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B837A8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center"/>
        <w:rPr>
          <w:rFonts w:hint="default" w:ascii="Times New Roman" w:hAnsi="Times New Roman" w:cs="Times New Roman"/>
          <w:sz w:val="21"/>
          <w:szCs w:val="21"/>
        </w:rPr>
      </w:pPr>
      <w:r>
        <w:rPr>
          <w:rFonts w:ascii="华文楷体" w:hAnsi="华文楷体" w:eastAsia="华文楷体" w:cs="华文楷体"/>
          <w:color w:val="333333"/>
          <w:sz w:val="36"/>
          <w:szCs w:val="36"/>
          <w:shd w:val="clear" w:fill="FFFFFF"/>
        </w:rPr>
        <w:t>目</w:t>
      </w:r>
      <w:r>
        <w:rPr>
          <w:rFonts w:hint="default" w:ascii="华文楷体" w:hAnsi="华文楷体" w:eastAsia="华文楷体" w:cs="华文楷体"/>
          <w:color w:val="333333"/>
          <w:sz w:val="36"/>
          <w:szCs w:val="36"/>
          <w:shd w:val="clear" w:fill="FFFFFF"/>
        </w:rPr>
        <w:t>      录</w:t>
      </w:r>
    </w:p>
    <w:p w14:paraId="70A2F739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center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default" w:ascii="Times New Roman" w:hAnsi="Times New Roman" w:cs="Times New Roman"/>
          <w:color w:val="333333"/>
          <w:sz w:val="21"/>
          <w:szCs w:val="21"/>
          <w:shd w:val="clear" w:fill="FFFFFF"/>
        </w:rPr>
        <w:t> </w:t>
      </w:r>
    </w:p>
    <w:p w14:paraId="09D25A09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default" w:ascii="Times New Roman" w:hAnsi="Times New Roman" w:cs="Times New Roman"/>
          <w:sz w:val="21"/>
          <w:szCs w:val="21"/>
        </w:rPr>
      </w:pPr>
      <w:r>
        <w:rPr>
          <w:rFonts w:ascii="仿宋" w:hAnsi="仿宋" w:eastAsia="仿宋" w:cs="仿宋"/>
          <w:color w:val="333333"/>
          <w:sz w:val="32"/>
          <w:szCs w:val="32"/>
          <w:shd w:val="clear" w:fill="FFFFFF"/>
        </w:rPr>
        <w:t>  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</w:rPr>
        <w:t>  第一部分  关于中方县202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  <w:lang w:val="en-US" w:eastAsia="zh-CN"/>
        </w:rPr>
        <w:t>5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</w:rPr>
        <w:t>年决算草案及202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  <w:lang w:val="en-US" w:eastAsia="zh-CN"/>
        </w:rPr>
        <w:t>6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</w:rPr>
        <w:t>年上半年预算执行情况的报告    </w:t>
      </w:r>
    </w:p>
    <w:p w14:paraId="66EB78CB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640"/>
        <w:jc w:val="left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</w:rPr>
        <w:t>第二部分  202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  <w:lang w:val="en-US" w:eastAsia="zh-CN"/>
        </w:rPr>
        <w:t>5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</w:rPr>
        <w:t>年中方县政府财政决算公开表（详见附件1）</w:t>
      </w:r>
    </w:p>
    <w:p w14:paraId="35B3DA30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</w:rPr>
        <w:t>    1、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  <w:lang w:eastAsia="zh-CN"/>
        </w:rPr>
        <w:t>202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  <w:lang w:val="en-US" w:eastAsia="zh-CN"/>
        </w:rPr>
        <w:t>5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  <w:lang w:eastAsia="zh-CN"/>
        </w:rPr>
        <w:t>年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</w:rPr>
        <w:t>度中方县一般公共预算收入决算表</w:t>
      </w:r>
    </w:p>
    <w:p w14:paraId="7A9A3710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</w:rPr>
        <w:t>    2、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  <w:lang w:eastAsia="zh-CN"/>
        </w:rPr>
        <w:t>202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  <w:lang w:val="en-US" w:eastAsia="zh-CN"/>
        </w:rPr>
        <w:t>5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  <w:lang w:eastAsia="zh-CN"/>
        </w:rPr>
        <w:t>年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</w:rPr>
        <w:t>度中方县一般公共预算支入决算表</w:t>
      </w:r>
    </w:p>
    <w:p w14:paraId="17265B7A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</w:rPr>
        <w:t>    3、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  <w:lang w:eastAsia="zh-CN"/>
        </w:rPr>
        <w:t>202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  <w:lang w:val="en-US" w:eastAsia="zh-CN"/>
        </w:rPr>
        <w:t>5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  <w:lang w:eastAsia="zh-CN"/>
        </w:rPr>
        <w:t>年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</w:rPr>
        <w:t>度中方县本级一般公共预算收入决算表</w:t>
      </w:r>
    </w:p>
    <w:p w14:paraId="529C3790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</w:rPr>
        <w:t>    4、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  <w:lang w:eastAsia="zh-CN"/>
        </w:rPr>
        <w:t>202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  <w:lang w:val="en-US" w:eastAsia="zh-CN"/>
        </w:rPr>
        <w:t>5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  <w:lang w:eastAsia="zh-CN"/>
        </w:rPr>
        <w:t>年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</w:rPr>
        <w:t>度中方县本级一般公共预算支出决算表</w:t>
      </w:r>
    </w:p>
    <w:p w14:paraId="3DB6E1D7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</w:rPr>
        <w:t>    5、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  <w:lang w:eastAsia="zh-CN"/>
        </w:rPr>
        <w:t>202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  <w:lang w:val="en-US" w:eastAsia="zh-CN"/>
        </w:rPr>
        <w:t>5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  <w:lang w:eastAsia="zh-CN"/>
        </w:rPr>
        <w:t>年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</w:rPr>
        <w:t>度中方县一般公共预算支出功能分类决算表</w:t>
      </w:r>
    </w:p>
    <w:p w14:paraId="4F6F5D38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</w:rPr>
        <w:t>    6、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  <w:lang w:eastAsia="zh-CN"/>
        </w:rPr>
        <w:t>202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  <w:lang w:val="en-US" w:eastAsia="zh-CN"/>
        </w:rPr>
        <w:t>5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  <w:lang w:eastAsia="zh-CN"/>
        </w:rPr>
        <w:t>年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</w:rPr>
        <w:t>度中方县一般公共预算基本支出经济分类决算表</w:t>
      </w:r>
    </w:p>
    <w:p w14:paraId="61CCFCF4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</w:rPr>
        <w:t>    7、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  <w:lang w:eastAsia="zh-CN"/>
        </w:rPr>
        <w:t>20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  <w:lang w:val="en-US" w:eastAsia="zh-CN"/>
        </w:rPr>
        <w:t>25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  <w:lang w:eastAsia="zh-CN"/>
        </w:rPr>
        <w:t>年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</w:rPr>
        <w:t>度中方县本级一般公共预算税收返还级转移支付决算表</w:t>
      </w:r>
    </w:p>
    <w:p w14:paraId="477CBA62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</w:rPr>
        <w:t>    8、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  <w:lang w:eastAsia="zh-CN"/>
        </w:rPr>
        <w:t>202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  <w:lang w:val="en-US" w:eastAsia="zh-CN"/>
        </w:rPr>
        <w:t>5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  <w:lang w:eastAsia="zh-CN"/>
        </w:rPr>
        <w:t>年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</w:rPr>
        <w:t>度中方县一般公共预算对下级税收返还级转移支付分项目决算表</w:t>
      </w:r>
    </w:p>
    <w:p w14:paraId="26558BC6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</w:rPr>
        <w:t>    9、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  <w:lang w:eastAsia="zh-CN"/>
        </w:rPr>
        <w:t>2025年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</w:rPr>
        <w:t>度中方县一般公共预算对下级税收返还级转移支付分地区决算表</w:t>
      </w:r>
    </w:p>
    <w:p w14:paraId="0FECC3F5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</w:rPr>
        <w:t>    10、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  <w:lang w:eastAsia="zh-CN"/>
        </w:rPr>
        <w:t>202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  <w:lang w:val="en-US" w:eastAsia="zh-CN"/>
        </w:rPr>
        <w:t>5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  <w:lang w:eastAsia="zh-CN"/>
        </w:rPr>
        <w:t>年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</w:rPr>
        <w:t>度中方县政府一般债务限额和余额情况表</w:t>
      </w:r>
    </w:p>
    <w:p w14:paraId="3780AF84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</w:rPr>
        <w:t>    11、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  <w:lang w:eastAsia="zh-CN"/>
        </w:rPr>
        <w:t>202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  <w:lang w:val="en-US" w:eastAsia="zh-CN"/>
        </w:rPr>
        <w:t>5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  <w:lang w:eastAsia="zh-CN"/>
        </w:rPr>
        <w:t>年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</w:rPr>
        <w:t>度中方县政府性基金收入决算表</w:t>
      </w:r>
    </w:p>
    <w:p w14:paraId="669DF5DA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</w:rPr>
        <w:t>    12、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  <w:lang w:eastAsia="zh-CN"/>
        </w:rPr>
        <w:t>202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  <w:lang w:val="en-US" w:eastAsia="zh-CN"/>
        </w:rPr>
        <w:t>5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  <w:lang w:eastAsia="zh-CN"/>
        </w:rPr>
        <w:t>年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</w:rPr>
        <w:t>度中方县政府性基金支出决算表</w:t>
      </w:r>
    </w:p>
    <w:p w14:paraId="44BB3ACA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</w:rPr>
        <w:t>    13、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  <w:lang w:eastAsia="zh-CN"/>
        </w:rPr>
        <w:t>202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  <w:lang w:val="en-US" w:eastAsia="zh-CN"/>
        </w:rPr>
        <w:t>5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  <w:lang w:eastAsia="zh-CN"/>
        </w:rPr>
        <w:t>年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</w:rPr>
        <w:t>度中方县本级政府性基金收入决算表</w:t>
      </w:r>
    </w:p>
    <w:p w14:paraId="4BD715A3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</w:rPr>
        <w:t>    14、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  <w:lang w:eastAsia="zh-CN"/>
        </w:rPr>
        <w:t>202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  <w:lang w:val="en-US" w:eastAsia="zh-CN"/>
        </w:rPr>
        <w:t>5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  <w:lang w:eastAsia="zh-CN"/>
        </w:rPr>
        <w:t>年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</w:rPr>
        <w:t>度中方县本级政府性基金支出决算表</w:t>
      </w:r>
    </w:p>
    <w:p w14:paraId="37AC7588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</w:rPr>
        <w:t>    15、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  <w:lang w:eastAsia="zh-CN"/>
        </w:rPr>
        <w:t>202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  <w:lang w:val="en-US" w:eastAsia="zh-CN"/>
        </w:rPr>
        <w:t>5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  <w:lang w:eastAsia="zh-CN"/>
        </w:rPr>
        <w:t>年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</w:rPr>
        <w:t>度中方县本级政府性基金支出功能分类决算表</w:t>
      </w:r>
    </w:p>
    <w:p w14:paraId="7C06F1B7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</w:rPr>
        <w:t>    16、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  <w:lang w:eastAsia="zh-CN"/>
        </w:rPr>
        <w:t>2025年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</w:rPr>
        <w:t>度中方县政府性基金转移支付决算表</w:t>
      </w:r>
    </w:p>
    <w:p w14:paraId="560A35A1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</w:rPr>
        <w:t>    17、</w:t>
      </w:r>
      <w:bookmarkStart w:id="0" w:name="_GoBack"/>
      <w:bookmarkEnd w:id="0"/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  <w:lang w:eastAsia="zh-CN"/>
        </w:rPr>
        <w:t>2025年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</w:rPr>
        <w:t>度中方县政府性基金对下级转移支付分项目决算表</w:t>
      </w:r>
    </w:p>
    <w:p w14:paraId="732A3A88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</w:rPr>
        <w:t>    18、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  <w:lang w:eastAsia="zh-CN"/>
        </w:rPr>
        <w:t>2025年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</w:rPr>
        <w:t>度中方县政府性基金对下级转移支付分地区决算表</w:t>
      </w:r>
    </w:p>
    <w:p w14:paraId="663287BB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640"/>
        <w:jc w:val="left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</w:rPr>
        <w:t>19、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  <w:lang w:eastAsia="zh-CN"/>
        </w:rPr>
        <w:t>2025年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</w:rPr>
        <w:t>度中方县政府专项债务限额和余额表</w:t>
      </w:r>
    </w:p>
    <w:p w14:paraId="6D370302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640"/>
        <w:jc w:val="left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</w:rPr>
        <w:t>20、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  <w:lang w:eastAsia="zh-CN"/>
        </w:rPr>
        <w:t>2025年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</w:rPr>
        <w:t>度中方县国有资本经营收入决算表</w:t>
      </w:r>
    </w:p>
    <w:p w14:paraId="775211D4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640"/>
        <w:jc w:val="left"/>
        <w:rPr>
          <w:rFonts w:hint="eastAsia" w:ascii="仿宋" w:hAnsi="仿宋" w:eastAsia="仿宋" w:cs="仿宋"/>
          <w:color w:val="333333"/>
          <w:sz w:val="32"/>
          <w:szCs w:val="32"/>
          <w:shd w:val="clear" w:fill="FFFFFF"/>
        </w:rPr>
      </w:pP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</w:rPr>
        <w:t>21、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  <w:lang w:eastAsia="zh-CN"/>
        </w:rPr>
        <w:t>2025年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</w:rPr>
        <w:t>度中方县国有资本经营支出决算表</w:t>
      </w:r>
    </w:p>
    <w:p w14:paraId="5DD2712F">
      <w:pPr>
        <w:pStyle w:val="2"/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0" w:after="0" w:afterAutospacing="0"/>
        <w:ind w:left="0" w:right="0" w:firstLine="640"/>
        <w:jc w:val="left"/>
        <w:rPr>
          <w:rFonts w:hint="eastAsia" w:ascii="仿宋" w:hAnsi="仿宋" w:eastAsia="仿宋" w:cs="仿宋"/>
          <w:color w:val="333333"/>
          <w:sz w:val="32"/>
          <w:szCs w:val="32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  <w:lang w:eastAsia="zh-CN"/>
        </w:rPr>
        <w:t>2025年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</w:rPr>
        <w:t>度中方县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  <w:lang w:val="en-US" w:eastAsia="zh-CN"/>
        </w:rPr>
        <w:t>国有资本经营预算本级支出决算表</w:t>
      </w:r>
    </w:p>
    <w:p w14:paraId="0CCB1561">
      <w:pPr>
        <w:pStyle w:val="2"/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0" w:after="0" w:afterAutospacing="0"/>
        <w:ind w:left="0" w:right="0" w:firstLine="640"/>
        <w:jc w:val="left"/>
        <w:rPr>
          <w:rFonts w:hint="default" w:ascii="仿宋" w:hAnsi="仿宋" w:eastAsia="仿宋" w:cs="仿宋"/>
          <w:color w:val="333333"/>
          <w:sz w:val="32"/>
          <w:szCs w:val="32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  <w:lang w:eastAsia="zh-CN"/>
        </w:rPr>
        <w:t>2025年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</w:rPr>
        <w:t>度中方县</w:t>
      </w:r>
      <w:r>
        <w:rPr>
          <w:rFonts w:hint="default" w:ascii="仿宋" w:hAnsi="仿宋" w:eastAsia="仿宋" w:cs="仿宋"/>
          <w:color w:val="333333"/>
          <w:sz w:val="32"/>
          <w:szCs w:val="32"/>
          <w:shd w:val="clear" w:fill="FFFFFF"/>
          <w:lang w:val="en-US" w:eastAsia="zh-CN"/>
        </w:rPr>
        <w:t>国有资本经营预算转移支付表</w:t>
      </w:r>
    </w:p>
    <w:p w14:paraId="09AD5246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640"/>
        <w:jc w:val="left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</w:rPr>
        <w:t>2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  <w:lang w:val="en-US" w:eastAsia="zh-CN"/>
        </w:rPr>
        <w:t>4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</w:rPr>
        <w:t>、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  <w:lang w:eastAsia="zh-CN"/>
        </w:rPr>
        <w:t>2025年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</w:rPr>
        <w:t>度中方县社保基金收入决算表</w:t>
      </w:r>
    </w:p>
    <w:p w14:paraId="09C0D398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640"/>
        <w:jc w:val="left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</w:rPr>
        <w:t>2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  <w:lang w:val="en-US" w:eastAsia="zh-CN"/>
        </w:rPr>
        <w:t>5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</w:rPr>
        <w:t>、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  <w:lang w:eastAsia="zh-CN"/>
        </w:rPr>
        <w:t>2025年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</w:rPr>
        <w:t>度中方县社保基金支出决算表</w:t>
      </w:r>
    </w:p>
    <w:p w14:paraId="5CA5B460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640"/>
        <w:jc w:val="left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</w:rPr>
        <w:t>2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  <w:lang w:val="en-US" w:eastAsia="zh-CN"/>
        </w:rPr>
        <w:t>6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</w:rPr>
        <w:t>、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  <w:lang w:eastAsia="zh-CN"/>
        </w:rPr>
        <w:t>2025年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</w:rPr>
        <w:t>度中方县三公经费预算执行情况表</w:t>
      </w:r>
    </w:p>
    <w:p w14:paraId="48B940A7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640"/>
        <w:jc w:val="left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</w:rPr>
        <w:t>第三部分  情况说明</w:t>
      </w:r>
    </w:p>
    <w:p w14:paraId="00C1F425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</w:rPr>
        <w:t>    1、关于税收返还和转移支付情况的说明（详见附件2）</w:t>
      </w:r>
    </w:p>
    <w:p w14:paraId="1E88582B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320"/>
        <w:jc w:val="left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</w:rPr>
        <w:t>  2、关于举借政府债务情况的说明（详见附件3）</w:t>
      </w:r>
    </w:p>
    <w:p w14:paraId="77714D20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640"/>
        <w:jc w:val="left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</w:rPr>
        <w:t>3、关于“三公”经费预算执行情况的说明（详见附件4）</w:t>
      </w:r>
    </w:p>
    <w:p w14:paraId="4BC51ED3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640"/>
        <w:jc w:val="left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</w:rPr>
        <w:t>4、中方县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  <w:lang w:eastAsia="zh-CN"/>
        </w:rPr>
        <w:t>2025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</w:rPr>
        <w:t>年专项转移支付分地区、分项目情况总表（详见附件5）</w:t>
      </w:r>
    </w:p>
    <w:p w14:paraId="77B1BDE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楷体">
    <w:altName w:val="楷体_GB2312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8DB43E7"/>
    <w:multiLevelType w:val="singleLevel"/>
    <w:tmpl w:val="28DB43E7"/>
    <w:lvl w:ilvl="0" w:tentative="0">
      <w:start w:val="22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cxZDdlNTU5YmFiZGI3OTgzMmY0YzVmOGE0NjcyZGEifQ=="/>
  </w:docVars>
  <w:rsids>
    <w:rsidRoot w:val="00000000"/>
    <w:rsid w:val="08A22369"/>
    <w:rsid w:val="2FA76D5C"/>
    <w:rsid w:val="30391018"/>
    <w:rsid w:val="534C60CD"/>
    <w:rsid w:val="54270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center"/>
    </w:pPr>
    <w:rPr>
      <w:color w:val="006EAB"/>
      <w:kern w:val="0"/>
      <w:sz w:val="24"/>
      <w:lang w:val="en-US" w:eastAsia="zh-CN" w:bidi="ar"/>
    </w:rPr>
  </w:style>
  <w:style w:type="character" w:styleId="5">
    <w:name w:val="FollowedHyperlink"/>
    <w:basedOn w:val="4"/>
    <w:qFormat/>
    <w:uiPriority w:val="0"/>
    <w:rPr>
      <w:color w:val="565656"/>
      <w:u w:val="none"/>
    </w:rPr>
  </w:style>
  <w:style w:type="character" w:styleId="6">
    <w:name w:val="Emphasis"/>
    <w:basedOn w:val="4"/>
    <w:qFormat/>
    <w:uiPriority w:val="0"/>
  </w:style>
  <w:style w:type="character" w:styleId="7">
    <w:name w:val="HTML Definition"/>
    <w:basedOn w:val="4"/>
    <w:uiPriority w:val="0"/>
  </w:style>
  <w:style w:type="character" w:styleId="8">
    <w:name w:val="HTML Acronym"/>
    <w:basedOn w:val="4"/>
    <w:uiPriority w:val="0"/>
  </w:style>
  <w:style w:type="character" w:styleId="9">
    <w:name w:val="HTML Variable"/>
    <w:basedOn w:val="4"/>
    <w:uiPriority w:val="0"/>
  </w:style>
  <w:style w:type="character" w:styleId="10">
    <w:name w:val="Hyperlink"/>
    <w:basedOn w:val="4"/>
    <w:qFormat/>
    <w:uiPriority w:val="0"/>
    <w:rPr>
      <w:color w:val="565656"/>
      <w:u w:val="none"/>
    </w:rPr>
  </w:style>
  <w:style w:type="character" w:styleId="11">
    <w:name w:val="HTML Code"/>
    <w:basedOn w:val="4"/>
    <w:uiPriority w:val="0"/>
    <w:rPr>
      <w:rFonts w:ascii="Courier New" w:hAnsi="Courier New"/>
      <w:sz w:val="20"/>
    </w:rPr>
  </w:style>
  <w:style w:type="character" w:styleId="12">
    <w:name w:val="HTML Cite"/>
    <w:basedOn w:val="4"/>
    <w:uiPriority w:val="0"/>
  </w:style>
  <w:style w:type="character" w:customStyle="1" w:styleId="13">
    <w:name w:val="slidebook_bg"/>
    <w:basedOn w:val="4"/>
    <w:uiPriority w:val="0"/>
    <w:rPr>
      <w:bdr w:val="single" w:color="666666" w:sz="6" w:space="0"/>
      <w:shd w:val="clear" w:fill="FFFFFF"/>
    </w:rPr>
  </w:style>
  <w:style w:type="character" w:customStyle="1" w:styleId="14">
    <w:name w:val="wx-space"/>
    <w:basedOn w:val="4"/>
    <w:uiPriority w:val="0"/>
  </w:style>
  <w:style w:type="character" w:customStyle="1" w:styleId="15">
    <w:name w:val="last-child"/>
    <w:basedOn w:val="4"/>
    <w:qFormat/>
    <w:uiPriority w:val="0"/>
  </w:style>
  <w:style w:type="character" w:customStyle="1" w:styleId="16">
    <w:name w:val="hover10"/>
    <w:basedOn w:val="4"/>
    <w:uiPriority w:val="0"/>
    <w:rPr>
      <w:color w:val="000000"/>
      <w:shd w:val="clear" w:fill="FFFFFF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741</Words>
  <Characters>935</Characters>
  <Lines>0</Lines>
  <Paragraphs>0</Paragraphs>
  <TotalTime>5</TotalTime>
  <ScaleCrop>false</ScaleCrop>
  <LinksUpToDate>false</LinksUpToDate>
  <CharactersWithSpaces>938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2022-10-19T07:54:00Z</dcterms:created>
  <dc:creator>Administrator</dc:creator>
  <cp:lastModifiedBy>萝卜</cp:lastModifiedBy>
  <dcterms:modified xsi:type="dcterms:W3CDTF">2026-07-09T09:13:49Z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0A6A13DB408F4446B95EECF6A93951E7</vt:lpwstr>
  </property>
  <property fmtid="{D5CDD505-2E9C-101B-9397-08002B2CF9AE}" pid="4" name="KSOTemplateDocerSaveRecord">
    <vt:lpwstr>eyJoZGlkIjoiYmE5MWI2OWJkZDAzMTc3Y2YzZTZlMTY4YWM1MDc2ZmYiLCJ1c2VySWQiOiIxMTQ3NTM4ODEzIn0=</vt:lpwstr>
  </property>
</Properties>
</file>