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jc w:val="center"/>
        <w:rPr>
          <w:rFonts w:ascii="方正小标宋简体" w:eastAsia="方正小标宋简体" w:cs="方正小标宋简体" w:hAnsi="方正小标宋简体" w:hint="eastAsia"/>
          <w:sz w:val="44"/>
          <w:szCs w:val="52"/>
        </w:rPr>
      </w:pPr>
      <w:bookmarkStart w:id="0" w:name="_GoBack"/>
      <w:r>
        <w:rPr>
          <w:rFonts w:ascii="方正小标宋简体" w:eastAsia="方正小标宋简体" w:cs="方正小标宋简体" w:hAnsi="方正小标宋简体" w:hint="eastAsia"/>
          <w:sz w:val="44"/>
          <w:szCs w:val="52"/>
          <w:lang w:eastAsia="zh-CN"/>
        </w:rPr>
        <w:t>中方县</w:t>
      </w:r>
      <w:r>
        <w:rPr>
          <w:rFonts w:ascii="方正小标宋简体" w:eastAsia="方正小标宋简体" w:cs="方正小标宋简体" w:hAnsi="方正小标宋简体" w:hint="eastAsia"/>
          <w:sz w:val="44"/>
          <w:szCs w:val="52"/>
        </w:rPr>
        <w:t>人民政府</w:t>
      </w:r>
    </w:p>
    <w:p>
      <w:pPr>
        <w:jc w:val="center"/>
        <w:rPr>
          <w:rFonts w:ascii="方正小标宋简体" w:eastAsia="方正小标宋简体" w:cs="方正小标宋简体" w:hAnsi="方正小标宋简体" w:hint="eastAsia"/>
          <w:sz w:val="44"/>
          <w:szCs w:val="52"/>
          <w:lang w:eastAsia="zh-CN"/>
        </w:rPr>
      </w:pPr>
      <w:r>
        <w:rPr>
          <w:rFonts w:ascii="方正小标宋简体" w:eastAsia="方正小标宋简体" w:cs="方正小标宋简体" w:hAnsi="方正小标宋简体" w:hint="eastAsia"/>
          <w:sz w:val="44"/>
          <w:szCs w:val="52"/>
        </w:rPr>
        <w:t>关于划定禁止使用高排放非道路移动机械区域的通告</w:t>
      </w:r>
      <w:r>
        <w:rPr>
          <w:rFonts w:ascii="方正小标宋简体" w:eastAsia="方正小标宋简体" w:cs="方正小标宋简体" w:hAnsi="方正小标宋简体" w:hint="eastAsia"/>
          <w:sz w:val="44"/>
          <w:szCs w:val="52"/>
          <w:lang w:eastAsia="zh-CN"/>
        </w:rPr>
        <w:t>（征求意见稿）</w:t>
      </w:r>
    </w:p>
    <w:p>
      <w:pPr>
        <w:jc w:val="both"/>
        <w:rPr>
          <w:rFonts w:hint="eastAsia"/>
          <w:sz w:val="32"/>
          <w:szCs w:val="40"/>
        </w:rPr>
      </w:pPr>
      <w:bookmarkEnd w:id="0"/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为进一步加强我县非道路移动机械环境管理、减少污染排放、持续改善大气环境质量，保障市民健康安全，依据《中华人民共和国生态环境法典》《湖南省大气污染防治条例》《湖南省生态环境厅办公室关于印发&lt;湖南省2026年移动源污染防治工作要点&gt;的通知》（湘环办〔2026〕38号）《怀化市生态环境局关于2026年怀化市移动源污染防治标志性战役重点任务的通知》等有关规定，现划定我县禁止使用高排放非道路移动机械区域。</w:t>
      </w:r>
    </w:p>
    <w:p>
      <w:pPr>
        <w:ind w:firstLineChars="200" w:firstLine="640"/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</w:pPr>
      <w:r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  <w:t>一、非道路移动机械的界定</w:t>
      </w:r>
    </w:p>
    <w:p>
      <w:pPr>
        <w:ind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本通告所指“非道路移动机械”为工程机械、场（厂）内机械、港口作业机械、林业园林机械、渔业机械、机场地勤服务机械等，包括但不限于挖掘机、推土机、装载机、压路机、摊铺机、平地机、起重机、桩工机、开槽机、混凝土搅拌机、叉车等。</w:t>
      </w:r>
    </w:p>
    <w:p>
      <w:pPr>
        <w:ind w:firstLineChars="200" w:firstLine="640"/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</w:pPr>
      <w:r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  <w:t>二、禁用对象</w:t>
      </w:r>
    </w:p>
    <w:p>
      <w:pPr>
        <w:ind w:leftChars="152" w:left="319" w:firstLineChars="100" w:firstLine="32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本通告所指高排放非道路移动机械，包括下列四种情形：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（一）使用过程中排放黑烟等可视污染物的非道路移动机械；　　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（二）排气烟度超过《非道路移动柴油机械排气烟度限值及测量方法》（GB36886-2018）所规定Ⅲ类限值的非道路移动机械；　　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（三）国二及以下排放标准的工程机械（含按非道路排放标准生产的非道路用车）；　　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（四）2016年4月1日前生产的未编码或编码为X的工程机械（含按非道路排放标准生产的非道路用车）。　</w:t>
      </w:r>
    </w:p>
    <w:p>
      <w:pPr>
        <w:ind w:firstLineChars="200" w:firstLine="640"/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</w:pPr>
      <w:r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  <w:t>三、禁用区域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（一）北至鹤城区中方县交界线（舞水风暴处），东至焦柳铁路，南至毛利溪南路、隆平大道、城南路、希望路、滨江南路、荆坪西路两侧建成区边界线，西至包茂高速的合围区域、怀化市高新产业园区和怀化市高新产业园区泸阳片区。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（二）前款规定区域以外的下列场所：怀化雁荡山新型墙体材料有限公司、</w:t>
        <w:tab/>
        <w:t>中方县宏旺化工有限公司、怀化泽泓建材有限公司、中方县凯聚建筑有限公司等矿山及符合《重点行业移动源监管与核查技术指南》（HJ1321-2023）界定的重点行业企业；县域内各施工工地。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执行紧急任务的军用、警用、消防、救护、应急抢险机械除外，但应优先选用低排放非道路移动机械。　</w:t>
      </w:r>
    </w:p>
    <w:p>
      <w:pPr>
        <w:ind w:firstLineChars="200" w:firstLine="640"/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</w:pPr>
      <w:r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  <w:t>四、处罚措施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违反本通告规定，在禁用区域内使用高排放非道路移动机械的，由生态环境等主管部门依法予以处罚。　</w:t>
      </w:r>
    </w:p>
    <w:p>
      <w:pPr>
        <w:ind w:firstLineChars="200" w:firstLine="640"/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</w:pPr>
      <w:r>
        <w:rPr>
          <w:rFonts w:ascii="方正黑体_GBK" w:eastAsia="方正黑体_GBK" w:cs="方正黑体_GBK" w:hAnsi="方正黑体_GBK" w:hint="eastAsia"/>
          <w:color w:val="auto"/>
          <w:sz w:val="32"/>
          <w:szCs w:val="32"/>
          <w:lang w:val="en-US" w:eastAsia="zh-CN"/>
        </w:rPr>
        <w:t>五、实施时间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本通告自2026年9月30日起施行，有效期5年。　　</w:t>
      </w:r>
    </w:p>
    <w:p>
      <w:pPr>
        <w:ind w:firstLineChars="200" w:firstLine="640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特此通告。</w:t>
      </w:r>
    </w:p>
    <w:p>
      <w:pPr>
        <w:ind w:firstLine="423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</w:p>
    <w:p>
      <w:pPr>
        <w:ind w:firstLine="423"/>
        <w:jc w:val="right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</w:p>
    <w:p>
      <w:pPr>
        <w:ind w:firstLine="423"/>
        <w:jc w:val="right"/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中方县人民政府</w:t>
      </w:r>
    </w:p>
    <w:p>
      <w:pPr>
        <w:ind w:firstLine="423"/>
        <w:jc w:val="right"/>
        <w:rPr>
          <w:rFonts w:ascii="仿宋" w:eastAsia="仿宋" w:cs="仿宋" w:hAnsi="仿宋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2026年</w:t>
      </w:r>
      <w:r>
        <w:rPr>
          <w:rFonts w:ascii="仿宋_GB2312" w:eastAsia="仿宋_GB2312" w:cs="仿宋_GB2312" w:hAnsi="仿宋_GB2312"/>
          <w:color w:val="auto"/>
          <w:sz w:val="32"/>
          <w:szCs w:val="32"/>
          <w:lang w:val="en-US" w:eastAsia="zh-CN"/>
        </w:rPr>
        <w:t>8</w:t>
      </w: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月</w:t>
      </w:r>
      <w:r>
        <w:rPr>
          <w:rFonts w:ascii="仿宋_GB2312" w:eastAsia="仿宋_GB2312" w:cs="仿宋_GB2312" w:hAnsi="仿宋_GB2312"/>
          <w:color w:val="auto"/>
          <w:sz w:val="32"/>
          <w:szCs w:val="32"/>
          <w:lang w:val="en-US" w:eastAsia="zh-CN"/>
        </w:rPr>
        <w:t>20</w:t>
      </w:r>
      <w:r>
        <w:rPr>
          <w:rFonts w:ascii="仿宋_GB2312" w:eastAsia="仿宋_GB2312" w:cs="仿宋_GB2312" w:hAnsi="仿宋_GB2312" w:hint="eastAsia"/>
          <w:color w:val="auto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">
    <w:altName w:val="仿宋_GB2312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altName w:val="仿宋_GB2312"/>
    <w:panose1 w:val="02010600030101010101"/>
    <w:charset w:val="0D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楷体_GB2312"/>
    <w:panose1 w:val="02000500000000000000"/>
    <w:charset w:val="86"/>
    <w:family w:val="script"/>
    <w:pitch w:val="variable"/>
    <w:sig w:usb0="00000001" w:usb1="0800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92">
    <w:name w:val="Normal (Web)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2700" cmpd="sng" cap="flat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sx="100000" sy="100000" algn="ctr" rotWithShape="0" blurRad="101600" dist="50800" dir="540000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4FF5F718-6CEB-4160-AF2E-16A27CFBC9C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32</TotalTime>
  <Application>WPS_Yozo_Office9.0.7803.191ZH</Application>
  <Pages>3</Pages>
  <Words>0</Words>
  <Characters>735</Characters>
  <Lines>0</Lines>
  <Paragraphs>25</Paragraphs>
  <CharactersWithSpaces>981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lenovo</cp:lastModifiedBy>
  <cp:revision>7</cp:revision>
  <dcterms:created xsi:type="dcterms:W3CDTF">2026-06-22T01:25:00Z</dcterms:created>
  <dcterms:modified xsi:type="dcterms:W3CDTF">2026-09-08T01:23:10Z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eyJoZGlkIjoiMDBjMTliYzczMzIwZjdiMjJmMDMwMTBhNTMwYjQ0YWUiLCJ1c2VySWQiOiI3NDk1Mzk4OTkifQ==</vt:lpwstr>
  </property>
  <property fmtid="{D5CDD505-2E9C-101B-9397-08002B2CF9AE}" pid="4" name="ICV">
    <vt:lpwstr>90AE7E9B15BC4D8F857467BDE611F075_12</vt:lpwstr>
  </property>
</Properties>
</file>