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仿宋_GB2312" w:hAnsi="仿宋_GB2312" w:eastAsia="仿宋_GB2312" w:cs="仿宋_GB2312"/>
          <w:bCs/>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sz w:val="32"/>
          <w:szCs w:val="32"/>
          <w:shd w:val="clear" w:fill="FFFFFF"/>
          <w:lang w:val="en-US" w:eastAsia="zh-CN"/>
        </w:rPr>
        <w:t>一、涉市场准入事项参考</w:t>
      </w:r>
      <w:r>
        <w:rPr>
          <w:rFonts w:hint="eastAsia" w:ascii="仿宋_GB2312" w:hAnsi="仿宋_GB2312" w:eastAsia="仿宋_GB2312" w:cs="仿宋_GB2312"/>
          <w:bCs/>
          <w:i w:val="0"/>
          <w:caps w:val="0"/>
          <w:color w:val="auto"/>
          <w:spacing w:val="0"/>
          <w:kern w:val="0"/>
          <w:sz w:val="32"/>
          <w:szCs w:val="32"/>
          <w:shd w:val="clear" w:fill="FFFFFF"/>
          <w:lang w:val="en-US" w:eastAsia="zh-CN" w:bidi="ar"/>
        </w:rPr>
        <w:t>（包括但不限于）：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涉及</w:t>
      </w:r>
      <w:r>
        <w:rPr>
          <w:rFonts w:hint="eastAsia" w:ascii="仿宋_GB2312" w:hAnsi="仿宋_GB2312" w:eastAsia="仿宋_GB2312" w:cs="仿宋_GB2312"/>
          <w:i w:val="0"/>
          <w:caps w:val="0"/>
          <w:color w:val="auto"/>
          <w:spacing w:val="0"/>
          <w:sz w:val="32"/>
          <w:szCs w:val="32"/>
          <w:shd w:val="clear" w:fill="FFFFFF"/>
        </w:rPr>
        <w:t>审批、事前备案程序或者窗口指导等具有行政许可性质的程序，</w:t>
      </w:r>
      <w:r>
        <w:rPr>
          <w:rFonts w:hint="eastAsia" w:ascii="仿宋_GB2312" w:hAnsi="仿宋_GB2312" w:eastAsia="仿宋_GB2312" w:cs="仿宋_GB2312"/>
          <w:i w:val="0"/>
          <w:caps w:val="0"/>
          <w:color w:val="auto"/>
          <w:spacing w:val="0"/>
          <w:sz w:val="32"/>
          <w:szCs w:val="32"/>
          <w:shd w:val="clear" w:fill="FFFFFF"/>
          <w:lang w:eastAsia="zh-CN"/>
        </w:rPr>
        <w:t>包括</w:t>
      </w:r>
      <w:r>
        <w:rPr>
          <w:rFonts w:hint="eastAsia" w:ascii="仿宋_GB2312" w:hAnsi="仿宋_GB2312" w:eastAsia="仿宋_GB2312" w:cs="仿宋_GB2312"/>
          <w:i w:val="0"/>
          <w:caps w:val="0"/>
          <w:color w:val="auto"/>
          <w:spacing w:val="0"/>
          <w:sz w:val="32"/>
          <w:szCs w:val="32"/>
          <w:shd w:val="clear" w:fill="FFFFFF"/>
        </w:rPr>
        <w:t>备案、年检、认定、指定、要求等</w:t>
      </w:r>
      <w:r>
        <w:rPr>
          <w:rFonts w:hint="eastAsia" w:ascii="仿宋_GB2312" w:hAnsi="仿宋_GB2312" w:eastAsia="仿宋_GB2312" w:cs="仿宋_GB2312"/>
          <w:i w:val="0"/>
          <w:caps w:val="0"/>
          <w:color w:val="auto"/>
          <w:spacing w:val="0"/>
          <w:sz w:val="32"/>
          <w:szCs w:val="32"/>
          <w:shd w:val="clear" w:fill="FFFFFF"/>
          <w:lang w:eastAsia="zh-CN"/>
        </w:rPr>
        <w:t>；涉及</w:t>
      </w:r>
      <w:r>
        <w:rPr>
          <w:rFonts w:hint="eastAsia" w:ascii="仿宋_GB2312" w:hAnsi="仿宋_GB2312" w:eastAsia="仿宋_GB2312" w:cs="仿宋_GB2312"/>
          <w:i w:val="0"/>
          <w:caps w:val="0"/>
          <w:color w:val="auto"/>
          <w:spacing w:val="0"/>
          <w:sz w:val="32"/>
          <w:szCs w:val="32"/>
          <w:shd w:val="clear" w:fill="FFFFFF"/>
        </w:rPr>
        <w:t>设置准入条件如</w:t>
      </w:r>
      <w:r>
        <w:rPr>
          <w:rFonts w:hint="eastAsia" w:ascii="仿宋_GB2312" w:hAnsi="仿宋_GB2312" w:eastAsia="仿宋_GB2312" w:cs="仿宋_GB2312"/>
          <w:i w:val="0"/>
          <w:caps w:val="0"/>
          <w:color w:val="auto"/>
          <w:spacing w:val="0"/>
          <w:sz w:val="32"/>
          <w:szCs w:val="32"/>
          <w:shd w:val="clear" w:fill="FFFFFF"/>
          <w:lang w:eastAsia="zh-CN"/>
        </w:rPr>
        <w:t>涉及</w:t>
      </w:r>
      <w:r>
        <w:rPr>
          <w:rFonts w:hint="eastAsia" w:ascii="仿宋_GB2312" w:hAnsi="仿宋_GB2312" w:eastAsia="仿宋_GB2312" w:cs="仿宋_GB2312"/>
          <w:i w:val="0"/>
          <w:caps w:val="0"/>
          <w:color w:val="auto"/>
          <w:spacing w:val="0"/>
          <w:sz w:val="32"/>
          <w:szCs w:val="32"/>
          <w:shd w:val="clear" w:fill="FFFFFF"/>
        </w:rPr>
        <w:t>企业登记注册</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设定招标投标、政府采购资格、技术、商务条件等</w:t>
      </w:r>
      <w:r>
        <w:rPr>
          <w:rFonts w:hint="eastAsia" w:ascii="仿宋_GB2312" w:hAnsi="仿宋_GB2312" w:eastAsia="仿宋_GB2312" w:cs="仿宋_GB2312"/>
          <w:i w:val="0"/>
          <w:caps w:val="0"/>
          <w:color w:val="auto"/>
          <w:spacing w:val="0"/>
          <w:sz w:val="32"/>
          <w:szCs w:val="32"/>
          <w:shd w:val="clear" w:fill="FFFFFF"/>
          <w:lang w:eastAsia="zh-CN"/>
        </w:rPr>
        <w:t>；涉及</w:t>
      </w:r>
      <w:r>
        <w:rPr>
          <w:rFonts w:hint="eastAsia" w:ascii="仿宋_GB2312" w:hAnsi="仿宋_GB2312" w:eastAsia="仿宋_GB2312" w:cs="仿宋_GB2312"/>
          <w:i w:val="0"/>
          <w:caps w:val="0"/>
          <w:color w:val="auto"/>
          <w:spacing w:val="0"/>
          <w:sz w:val="32"/>
          <w:szCs w:val="32"/>
          <w:shd w:val="clear" w:fill="FFFFFF"/>
        </w:rPr>
        <w:t>设置或者授予特许经营权</w:t>
      </w:r>
      <w:r>
        <w:rPr>
          <w:rFonts w:hint="eastAsia" w:ascii="仿宋_GB2312" w:hAnsi="仿宋_GB2312" w:eastAsia="仿宋_GB2312" w:cs="仿宋_GB2312"/>
          <w:i w:val="0"/>
          <w:caps w:val="0"/>
          <w:color w:val="auto"/>
          <w:spacing w:val="0"/>
          <w:sz w:val="32"/>
          <w:szCs w:val="32"/>
          <w:shd w:val="clear" w:fill="FFFFFF"/>
          <w:lang w:eastAsia="zh-CN"/>
        </w:rPr>
        <w:t>；涉及</w:t>
      </w:r>
      <w:r>
        <w:rPr>
          <w:rFonts w:hint="eastAsia" w:ascii="仿宋_GB2312" w:hAnsi="仿宋_GB2312" w:eastAsia="仿宋_GB2312" w:cs="仿宋_GB2312"/>
          <w:i w:val="0"/>
          <w:caps w:val="0"/>
          <w:color w:val="auto"/>
          <w:spacing w:val="0"/>
          <w:sz w:val="32"/>
          <w:szCs w:val="32"/>
          <w:shd w:val="clear" w:fill="FFFFFF"/>
        </w:rPr>
        <w:t>经营、购买、使用经营者提供商品和服务</w:t>
      </w:r>
      <w:r>
        <w:rPr>
          <w:rFonts w:hint="eastAsia" w:ascii="仿宋_GB2312" w:hAnsi="仿宋_GB2312" w:eastAsia="仿宋_GB2312" w:cs="仿宋_GB2312"/>
          <w:i w:val="0"/>
          <w:caps w:val="0"/>
          <w:color w:val="auto"/>
          <w:spacing w:val="0"/>
          <w:sz w:val="32"/>
          <w:szCs w:val="32"/>
          <w:shd w:val="clear" w:fill="FFFFFF"/>
          <w:lang w:eastAsia="zh-CN"/>
        </w:rPr>
        <w:t>；涉及</w:t>
      </w:r>
      <w:r>
        <w:rPr>
          <w:rFonts w:hint="eastAsia" w:ascii="仿宋_GB2312" w:hAnsi="仿宋_GB2312" w:eastAsia="仿宋_GB2312" w:cs="仿宋_GB2312"/>
          <w:i w:val="0"/>
          <w:caps w:val="0"/>
          <w:color w:val="auto"/>
          <w:spacing w:val="0"/>
          <w:sz w:val="32"/>
          <w:szCs w:val="32"/>
          <w:shd w:val="clear" w:fill="FFFFFF"/>
        </w:rPr>
        <w:t>政务服务事项</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中介服务事项。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i w:val="0"/>
          <w:caps w:val="0"/>
          <w:color w:val="auto"/>
          <w:spacing w:val="0"/>
          <w:kern w:val="0"/>
          <w:sz w:val="32"/>
          <w:szCs w:val="32"/>
          <w:shd w:val="clear" w:fill="FFFFFF"/>
          <w:lang w:val="en-US" w:eastAsia="zh-CN" w:bidi="ar"/>
        </w:rPr>
      </w:pPr>
      <w:r>
        <w:rPr>
          <w:rFonts w:hint="eastAsia" w:ascii="黑体" w:hAnsi="黑体" w:eastAsia="黑体" w:cs="黑体"/>
          <w:bCs/>
          <w:i w:val="0"/>
          <w:caps w:val="0"/>
          <w:color w:val="auto"/>
          <w:spacing w:val="0"/>
          <w:kern w:val="0"/>
          <w:sz w:val="32"/>
          <w:szCs w:val="32"/>
          <w:shd w:val="clear" w:fill="FFFFFF"/>
          <w:lang w:val="en-US" w:eastAsia="zh-CN" w:bidi="ar"/>
        </w:rPr>
        <w:t>二、需要清理整治的</w:t>
      </w:r>
      <w:r>
        <w:rPr>
          <w:rFonts w:hint="eastAsia" w:ascii="仿宋_GB2312" w:hAnsi="仿宋_GB2312" w:eastAsia="仿宋_GB2312" w:cs="仿宋_GB2312"/>
          <w:bCs/>
          <w:i w:val="0"/>
          <w:caps w:val="0"/>
          <w:color w:val="auto"/>
          <w:spacing w:val="0"/>
          <w:kern w:val="0"/>
          <w:sz w:val="32"/>
          <w:szCs w:val="32"/>
          <w:shd w:val="clear" w:fill="FFFFFF"/>
          <w:lang w:val="en-US" w:eastAsia="zh-CN" w:bidi="ar"/>
        </w:rPr>
        <w:t>（包括但不限于）：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Cs/>
          <w:i w:val="0"/>
          <w:caps w:val="0"/>
          <w:color w:val="auto"/>
          <w:spacing w:val="0"/>
          <w:kern w:val="0"/>
          <w:sz w:val="32"/>
          <w:szCs w:val="32"/>
          <w:shd w:val="clear" w:fill="FFFFFF"/>
          <w:lang w:val="en-US" w:eastAsia="zh-CN" w:bidi="ar"/>
        </w:rPr>
        <w:t>1.设置不合理或者歧视性的准入和退出条件，如没有法律法规明确规定，要求企业必须在某地登记注册，对企业跨区域经营或者迁出设置障碍；违法设定与招标投标、政府采购项目具体特点和实际需要不相适应的资格、技术、商务条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Cs/>
          <w:i w:val="0"/>
          <w:caps w:val="0"/>
          <w:color w:val="auto"/>
          <w:spacing w:val="0"/>
          <w:kern w:val="0"/>
          <w:sz w:val="32"/>
          <w:szCs w:val="32"/>
          <w:shd w:val="clear" w:fill="FFFFFF"/>
          <w:lang w:val="en-US" w:eastAsia="zh-CN" w:bidi="ar"/>
        </w:rPr>
        <w:t>2.违法设置特许经营权或者未经公平竞争授予经营者特许经营权。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Cs/>
          <w:i w:val="0"/>
          <w:caps w:val="0"/>
          <w:color w:val="auto"/>
          <w:spacing w:val="0"/>
          <w:kern w:val="0"/>
          <w:sz w:val="32"/>
          <w:szCs w:val="32"/>
          <w:shd w:val="clear" w:fill="FFFFFF"/>
          <w:lang w:val="en-US" w:eastAsia="zh-CN" w:bidi="ar"/>
        </w:rPr>
        <w:t>3.限定经营、购买、使用特定经营者提供的商品和服务，如违法限定或者指定特定的专利、商标、品牌、零部件、原产地、供应商等。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Cs/>
          <w:i w:val="0"/>
          <w:caps w:val="0"/>
          <w:color w:val="auto"/>
          <w:spacing w:val="0"/>
          <w:kern w:val="0"/>
          <w:sz w:val="32"/>
          <w:szCs w:val="32"/>
          <w:shd w:val="clear" w:fill="FFFFFF"/>
          <w:lang w:val="en-US" w:eastAsia="zh-CN" w:bidi="ar"/>
        </w:rPr>
        <w:t>4.设置没有法律法规依据的审批、事前备案程序或者窗口指导等具有行政许可性质的程序，如以备案、年检、认定、指定、要求设立分公司等形式设定或者变相设定准入障碍；将政务服务事项转为中介服务事项，没有法律法规依据在政务服务前要求企业自行检测、检验、认证、鉴定、公证以及提供证明，搞变相审批、有偿服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Cs/>
          <w:i w:val="0"/>
          <w:caps w:val="0"/>
          <w:color w:val="auto"/>
          <w:spacing w:val="0"/>
          <w:kern w:val="0"/>
          <w:sz w:val="32"/>
          <w:szCs w:val="32"/>
          <w:shd w:val="clear" w:fill="FFFFFF"/>
          <w:lang w:val="en-US" w:eastAsia="zh-CN" w:bidi="ar"/>
        </w:rPr>
        <w:t>5.在市场化投资经营领域，对市场准入负面清单以外的行业、领域、业务等设置审批程序。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i w:val="0"/>
          <w:caps w:val="0"/>
          <w:color w:val="auto"/>
          <w:spacing w:val="0"/>
          <w:kern w:val="0"/>
          <w:sz w:val="32"/>
          <w:szCs w:val="32"/>
          <w:shd w:val="clear" w:fill="FFFFFF"/>
          <w:lang w:val="en-US" w:eastAsia="zh-CN" w:bidi="ar"/>
        </w:rPr>
      </w:pPr>
      <w:r>
        <w:rPr>
          <w:rFonts w:hint="eastAsia" w:ascii="黑体" w:hAnsi="黑体" w:eastAsia="黑体" w:cs="黑体"/>
          <w:bCs/>
          <w:i w:val="0"/>
          <w:caps w:val="0"/>
          <w:color w:val="auto"/>
          <w:spacing w:val="0"/>
          <w:kern w:val="0"/>
          <w:sz w:val="32"/>
          <w:szCs w:val="32"/>
          <w:shd w:val="clear" w:fill="FFFFFF"/>
          <w:lang w:val="en-US" w:eastAsia="zh-CN" w:bidi="ar"/>
        </w:rPr>
        <w:t>三、注意事项。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i w:val="0"/>
          <w:caps w:val="0"/>
          <w:color w:val="auto"/>
          <w:spacing w:val="0"/>
          <w:kern w:val="0"/>
          <w:sz w:val="32"/>
          <w:szCs w:val="32"/>
          <w:shd w:val="clear" w:fill="FFFFFF"/>
          <w:lang w:val="en-US" w:eastAsia="zh-CN" w:bidi="ar"/>
        </w:rPr>
      </w:pPr>
      <w:r>
        <w:rPr>
          <w:rFonts w:hint="eastAsia" w:ascii="黑体" w:hAnsi="黑体" w:eastAsia="黑体" w:cs="黑体"/>
          <w:bCs/>
          <w:i w:val="0"/>
          <w:caps w:val="0"/>
          <w:color w:val="auto"/>
          <w:spacing w:val="0"/>
          <w:kern w:val="0"/>
          <w:sz w:val="32"/>
          <w:szCs w:val="32"/>
          <w:shd w:val="clear" w:fill="FFFFFF"/>
          <w:lang w:val="en-US" w:eastAsia="zh-CN" w:bidi="ar"/>
        </w:rPr>
        <w:t>1.</w:t>
      </w:r>
      <w:r>
        <w:rPr>
          <w:rFonts w:hint="eastAsia" w:ascii="仿宋_GB2312" w:hAnsi="仿宋_GB2312" w:eastAsia="仿宋_GB2312" w:cs="仿宋_GB2312"/>
          <w:bCs/>
          <w:i w:val="0"/>
          <w:caps w:val="0"/>
          <w:color w:val="auto"/>
          <w:spacing w:val="0"/>
          <w:kern w:val="0"/>
          <w:sz w:val="32"/>
          <w:szCs w:val="32"/>
          <w:shd w:val="clear" w:fill="FFFFFF"/>
          <w:lang w:val="en-US" w:eastAsia="zh-CN" w:bidi="ar"/>
        </w:rPr>
        <w:t>在之前的清理中发现，存在填报时以为涉及妨碍市场准入的政策文件才需填报的问题。根据要求，只要是涉市场准入的政策文件</w:t>
      </w: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有无问题</w:t>
      </w:r>
      <w:r>
        <w:rPr>
          <w:rFonts w:hint="default" w:ascii="仿宋_GB2312" w:hAnsi="仿宋_GB2312" w:eastAsia="仿宋_GB2312" w:cs="仿宋_GB2312"/>
          <w:b/>
          <w:bCs w:val="0"/>
          <w:i w:val="0"/>
          <w:caps w:val="0"/>
          <w:color w:val="auto"/>
          <w:spacing w:val="0"/>
          <w:kern w:val="0"/>
          <w:sz w:val="32"/>
          <w:szCs w:val="32"/>
          <w:shd w:val="clear" w:fill="FFFFFF"/>
          <w:lang w:val="en" w:eastAsia="zh-CN" w:bidi="ar"/>
        </w:rPr>
        <w:t>都</w:t>
      </w: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需要填报台账</w:t>
      </w:r>
      <w:r>
        <w:rPr>
          <w:rFonts w:hint="default" w:ascii="仿宋_GB2312" w:hAnsi="仿宋_GB2312" w:eastAsia="仿宋_GB2312" w:cs="仿宋_GB2312"/>
          <w:bCs/>
          <w:i w:val="0"/>
          <w:caps w:val="0"/>
          <w:color w:val="auto"/>
          <w:spacing w:val="0"/>
          <w:kern w:val="0"/>
          <w:sz w:val="32"/>
          <w:szCs w:val="32"/>
          <w:shd w:val="clear" w:fill="FFFFFF"/>
          <w:lang w:val="en" w:eastAsia="zh-CN" w:bidi="ar"/>
        </w:rPr>
        <w:t>；</w:t>
      </w:r>
      <w:r>
        <w:rPr>
          <w:rFonts w:hint="eastAsia" w:ascii="仿宋_GB2312" w:hAnsi="仿宋_GB2312" w:eastAsia="仿宋_GB2312" w:cs="仿宋_GB2312"/>
          <w:bCs/>
          <w:i w:val="0"/>
          <w:caps w:val="0"/>
          <w:color w:val="auto"/>
          <w:spacing w:val="0"/>
          <w:kern w:val="0"/>
          <w:sz w:val="32"/>
          <w:szCs w:val="32"/>
          <w:shd w:val="clear" w:fill="FFFFFF"/>
          <w:lang w:val="en-US" w:eastAsia="zh-CN" w:bidi="ar"/>
        </w:rPr>
        <w:t>需要整改的文件</w:t>
      </w:r>
      <w:r>
        <w:rPr>
          <w:rFonts w:hint="default" w:ascii="仿宋_GB2312" w:hAnsi="仿宋_GB2312" w:eastAsia="仿宋_GB2312" w:cs="仿宋_GB2312"/>
          <w:bCs/>
          <w:i w:val="0"/>
          <w:caps w:val="0"/>
          <w:color w:val="auto"/>
          <w:spacing w:val="0"/>
          <w:kern w:val="0"/>
          <w:sz w:val="32"/>
          <w:szCs w:val="32"/>
          <w:shd w:val="clear" w:fill="FFFFFF"/>
          <w:lang w:val="en" w:eastAsia="zh-CN" w:bidi="ar"/>
        </w:rPr>
        <w:t>(</w:t>
      </w:r>
      <w:r>
        <w:rPr>
          <w:rFonts w:hint="eastAsia" w:ascii="仿宋_GB2312" w:hAnsi="仿宋_GB2312" w:eastAsia="仿宋_GB2312" w:cs="仿宋_GB2312"/>
          <w:bCs/>
          <w:i w:val="0"/>
          <w:caps w:val="0"/>
          <w:color w:val="auto"/>
          <w:spacing w:val="0"/>
          <w:kern w:val="0"/>
          <w:sz w:val="32"/>
          <w:szCs w:val="32"/>
          <w:shd w:val="clear" w:fill="FFFFFF"/>
          <w:lang w:val="en" w:eastAsia="zh-CN" w:bidi="ar"/>
        </w:rPr>
        <w:t>包括</w:t>
      </w:r>
      <w:r>
        <w:rPr>
          <w:rFonts w:hint="eastAsia" w:ascii="仿宋_GB2312" w:hAnsi="仿宋_GB2312" w:eastAsia="仿宋_GB2312" w:cs="仿宋_GB2312"/>
          <w:bCs/>
          <w:i w:val="0"/>
          <w:caps w:val="0"/>
          <w:color w:val="auto"/>
          <w:spacing w:val="0"/>
          <w:kern w:val="0"/>
          <w:sz w:val="32"/>
          <w:szCs w:val="32"/>
          <w:shd w:val="clear" w:fill="FFFFFF"/>
          <w:lang w:val="en-US" w:eastAsia="zh-CN" w:bidi="ar"/>
        </w:rPr>
        <w:t>文件暂停执行未废止的）按正在清理整治类别填报并在本年10月底前完成整治。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i w:val="0"/>
          <w:caps w:val="0"/>
          <w:color w:val="auto"/>
          <w:spacing w:val="0"/>
          <w:kern w:val="0"/>
          <w:sz w:val="32"/>
          <w:szCs w:val="32"/>
          <w:shd w:val="clear" w:fill="FFFFFF"/>
          <w:lang w:val="en-US" w:eastAsia="zh-CN" w:bidi="ar"/>
        </w:rPr>
      </w:pPr>
      <w:r>
        <w:rPr>
          <w:rFonts w:hint="eastAsia" w:ascii="黑体" w:hAnsi="黑体" w:eastAsia="黑体" w:cs="黑体"/>
          <w:bCs/>
          <w:i w:val="0"/>
          <w:caps w:val="0"/>
          <w:color w:val="auto"/>
          <w:spacing w:val="0"/>
          <w:kern w:val="0"/>
          <w:sz w:val="32"/>
          <w:szCs w:val="32"/>
          <w:shd w:val="clear" w:fill="FFFFFF"/>
          <w:lang w:val="en-US" w:eastAsia="zh-CN" w:bidi="ar"/>
        </w:rPr>
        <w:t>2.</w:t>
      </w:r>
      <w:r>
        <w:rPr>
          <w:rFonts w:hint="eastAsia" w:ascii="仿宋_GB2312" w:hAnsi="仿宋_GB2312" w:eastAsia="仿宋_GB2312" w:cs="仿宋_GB2312"/>
          <w:bCs/>
          <w:i w:val="0"/>
          <w:caps w:val="0"/>
          <w:color w:val="auto"/>
          <w:spacing w:val="0"/>
          <w:kern w:val="0"/>
          <w:sz w:val="32"/>
          <w:szCs w:val="32"/>
          <w:shd w:val="clear" w:fill="FFFFFF"/>
          <w:lang w:val="en-US" w:eastAsia="zh-CN" w:bidi="ar"/>
        </w:rPr>
        <w:t>国家发展改革委、商务部、市场监管总局于2025年4月24日发布了《市场准入负面清单（2025年版）》，在2022年版进行了缩减，删除和放开了一批全国性措施，对部分地方性措施进行了取消。比如，公章刻制业由许可制改为备案制，计算机信息系统安全专用产品销售业务改革为基于强制性国家标准的检测认证制度，相关市场准入管理措施相应取消；根据国家在林草、药监、农业农村、交通运输、市场监管、金融、水利、教育、卫健、公安等领域的全国性法规，取消了相应的地方性许可措施；如取消电视剧制作单位设立、药品批发零售企业筹建、药品和医疗器械互联网信息服务、医疗机构使用放射性药品（一、二类）、试办新型电信业务、林木种子进口、增值税发票印制等管理措施。</w:t>
      </w: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因此可能存在最新版清单已调整或取消，但本级还未及时调整的情况，需要对照甄别。</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0A144B50"/>
    <w:rsid w:val="2423778D"/>
    <w:rsid w:val="2B8F395A"/>
    <w:rsid w:val="2C8C39F6"/>
    <w:rsid w:val="63E31901"/>
    <w:rsid w:val="6EE42C42"/>
    <w:rsid w:val="EF6A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5">
    <w:name w:val="样式1"/>
    <w:basedOn w:val="1"/>
    <w:link w:val="6"/>
    <w:qFormat/>
    <w:uiPriority w:val="0"/>
    <w:rPr>
      <w:b/>
      <w:color w:val="548235" w:themeColor="accent6" w:themeShade="BF"/>
      <w:sz w:val="28"/>
    </w:rPr>
  </w:style>
  <w:style w:type="character" w:customStyle="1" w:styleId="6">
    <w:name w:val="样式1 Char"/>
    <w:basedOn w:val="4"/>
    <w:link w:val="5"/>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Pages>
  <Words>668</Words>
  <Characters>674</Characters>
  <Lines>0</Lines>
  <Paragraphs>0</Paragraphs>
  <TotalTime>0</TotalTime>
  <ScaleCrop>false</ScaleCrop>
  <LinksUpToDate>false</LinksUpToDate>
  <CharactersWithSpaces>674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2020-05-08T22:11:00Z</dcterms:created>
  <dc:creator>User274</dc:creator>
  <cp:lastModifiedBy>user</cp:lastModifiedBy>
  <dcterms:modified xsi:type="dcterms:W3CDTF">2025-06-05T17:15:32Z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TemplateDocerSaveRecord">
    <vt:lpwstr>eyJoZGlkIjoiYThiZWVmNzYyMzAxOGVkNTA2YzA0MmE5ZDQyZmYxMTIiLCJ1c2VySWQiOiI5OTg3OTQ3NjQifQ==</vt:lpwstr>
  </property>
  <property fmtid="{D5CDD505-2E9C-101B-9397-08002B2CF9AE}" pid="4" name="ICV">
    <vt:lpwstr>2511471F838449A9994C36BAE8270E7C_12</vt:lpwstr>
  </property>
</Properties>
</file>