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10" w:lineRule="exact"/>
        <w:jc w:val="center"/>
        <w:rPr>
          <w:rFonts w:hint="eastAsia" w:ascii="Times New Roman" w:hAnsi="Times New Roman" w:eastAsia="黑体"/>
          <w:sz w:val="44"/>
          <w:szCs w:val="44"/>
        </w:rPr>
      </w:pPr>
      <w:bookmarkStart w:id="0" w:name="_GoBack"/>
      <w:r>
        <w:rPr>
          <w:rFonts w:hint="eastAsia" w:ascii="Times New Roman" w:hAnsi="Times New Roman" w:eastAsia="黑体"/>
          <w:sz w:val="44"/>
          <w:szCs w:val="44"/>
        </w:rPr>
        <w:t>中方县城市管理行政执法大队2020年度</w:t>
      </w:r>
      <w:bookmarkEnd w:id="0"/>
    </w:p>
    <w:p>
      <w:pPr>
        <w:pStyle w:val="7"/>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2020年环卫清扫保洁垃圾清运</w:t>
      </w:r>
    </w:p>
    <w:p>
      <w:pPr>
        <w:pStyle w:val="7"/>
        <w:spacing w:line="510" w:lineRule="exact"/>
        <w:jc w:val="center"/>
        <w:rPr>
          <w:rFonts w:ascii="Times New Roman" w:hAnsi="Times New Roman" w:eastAsia="黑体"/>
          <w:sz w:val="44"/>
          <w:szCs w:val="44"/>
        </w:rPr>
      </w:pP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pStyle w:val="7"/>
        <w:spacing w:line="510" w:lineRule="exact"/>
        <w:ind w:firstLine="643" w:firstLineChars="200"/>
        <w:rPr>
          <w:rFonts w:ascii="Times New Roman" w:hAnsi="Times New Roman" w:eastAsia="楷体"/>
          <w:b/>
          <w:sz w:val="32"/>
          <w:szCs w:val="32"/>
        </w:rPr>
      </w:pP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spacing w:line="500" w:lineRule="exact"/>
        <w:ind w:firstLine="660"/>
        <w:rPr>
          <w:rFonts w:ascii="Times New Roman" w:hAnsi="Times New Roman" w:eastAsia="仿宋"/>
          <w:sz w:val="32"/>
          <w:szCs w:val="32"/>
        </w:rPr>
      </w:pPr>
      <w:r>
        <w:rPr>
          <w:rFonts w:ascii="Times New Roman" w:hAnsi="Times New Roman" w:eastAsia="仿宋"/>
          <w:sz w:val="32"/>
          <w:szCs w:val="32"/>
        </w:rPr>
        <w:t>（一）项目概况。</w:t>
      </w:r>
    </w:p>
    <w:p>
      <w:pPr>
        <w:spacing w:line="500" w:lineRule="exact"/>
        <w:ind w:firstLine="660"/>
        <w:rPr>
          <w:rFonts w:hint="eastAsia" w:ascii="Times New Roman" w:hAnsi="Times New Roman" w:eastAsia="仿宋"/>
          <w:sz w:val="32"/>
          <w:szCs w:val="32"/>
          <w:lang w:eastAsia="zh-CN"/>
        </w:rPr>
      </w:pPr>
      <w:r>
        <w:rPr>
          <w:rFonts w:hint="eastAsia" w:ascii="仿宋" w:hAnsi="仿宋" w:eastAsia="仿宋" w:cs="仿宋"/>
          <w:b/>
          <w:kern w:val="0"/>
          <w:sz w:val="32"/>
          <w:szCs w:val="32"/>
          <w:lang w:val="en-US" w:eastAsia="zh-CN"/>
        </w:rPr>
        <w:t>1.</w:t>
      </w:r>
      <w:r>
        <w:rPr>
          <w:rFonts w:ascii="Times New Roman" w:hAnsi="Times New Roman" w:eastAsia="仿宋"/>
          <w:sz w:val="32"/>
          <w:szCs w:val="32"/>
        </w:rPr>
        <w:t>项目背景</w:t>
      </w:r>
      <w:r>
        <w:rPr>
          <w:rFonts w:hint="eastAsia" w:ascii="Times New Roman" w:hAnsi="Times New Roman" w:eastAsia="仿宋"/>
          <w:sz w:val="32"/>
          <w:szCs w:val="32"/>
          <w:lang w:eastAsia="zh-CN"/>
        </w:rPr>
        <w:t>：根据《城市市容和环境卫生管理条例》和县委、县政府的相关规定及指示精神实施，属延续项目。</w:t>
      </w:r>
    </w:p>
    <w:p>
      <w:pPr>
        <w:spacing w:line="500" w:lineRule="exact"/>
        <w:ind w:firstLine="660"/>
        <w:rPr>
          <w:rFonts w:ascii="仿宋" w:hAnsi="仿宋" w:eastAsia="仿宋" w:cs="仿宋"/>
          <w:kern w:val="0"/>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主要内容及实施情况</w:t>
      </w:r>
      <w:r>
        <w:rPr>
          <w:rFonts w:hint="eastAsia" w:ascii="Times New Roman" w:hAnsi="Times New Roman" w:eastAsia="仿宋"/>
          <w:sz w:val="32"/>
          <w:szCs w:val="32"/>
          <w:lang w:eastAsia="zh-CN"/>
        </w:rPr>
        <w:t>：</w:t>
      </w:r>
      <w:r>
        <w:rPr>
          <w:rFonts w:ascii="仿宋" w:hAnsi="仿宋" w:eastAsia="仿宋" w:cs="仿宋"/>
          <w:kern w:val="0"/>
          <w:sz w:val="32"/>
          <w:szCs w:val="32"/>
        </w:rPr>
        <w:t xml:space="preserve"> </w:t>
      </w:r>
      <w:r>
        <w:rPr>
          <w:rFonts w:hint="eastAsia" w:ascii="仿宋" w:hAnsi="仿宋" w:eastAsia="仿宋" w:cs="仿宋"/>
          <w:sz w:val="32"/>
          <w:szCs w:val="32"/>
        </w:rPr>
        <w:t>我县目前纳入县城日常保洁范围的公共区域面积约为</w:t>
      </w:r>
      <w:r>
        <w:rPr>
          <w:rFonts w:hint="eastAsia" w:ascii="仿宋" w:hAnsi="仿宋" w:eastAsia="仿宋" w:cs="仿宋"/>
          <w:sz w:val="32"/>
          <w:szCs w:val="32"/>
          <w:lang w:val="en-US" w:eastAsia="zh-CN"/>
        </w:rPr>
        <w:t>145.05</w:t>
      </w:r>
      <w:r>
        <w:rPr>
          <w:rFonts w:hint="eastAsia" w:ascii="仿宋" w:hAnsi="仿宋" w:eastAsia="仿宋" w:cs="仿宋"/>
          <w:sz w:val="32"/>
          <w:szCs w:val="32"/>
        </w:rPr>
        <w:t>万平方米，区域涵盖了县城核心区及周边的城乡结合部。环境卫生管理由中方县城市管理行政执法大队统一组织实施，该</w:t>
      </w:r>
      <w:r>
        <w:rPr>
          <w:rFonts w:hint="eastAsia" w:ascii="仿宋" w:hAnsi="仿宋" w:eastAsia="仿宋" w:cs="仿宋"/>
          <w:sz w:val="32"/>
          <w:szCs w:val="32"/>
          <w:lang w:eastAsia="zh-CN"/>
        </w:rPr>
        <w:t>局</w:t>
      </w:r>
      <w:r>
        <w:rPr>
          <w:rFonts w:hint="eastAsia" w:ascii="仿宋" w:hAnsi="仿宋" w:eastAsia="仿宋" w:cs="仿宋"/>
          <w:sz w:val="32"/>
          <w:szCs w:val="32"/>
        </w:rPr>
        <w:t>下设环境卫生管理股，主要负责监督、考核、管理县城环卫的清扫清运及</w:t>
      </w:r>
      <w:r>
        <w:rPr>
          <w:rFonts w:hint="eastAsia" w:ascii="仿宋" w:hAnsi="仿宋" w:eastAsia="仿宋" w:cs="仿宋"/>
          <w:sz w:val="32"/>
          <w:szCs w:val="32"/>
          <w:lang w:eastAsia="zh-CN"/>
        </w:rPr>
        <w:t>环卫</w:t>
      </w:r>
      <w:r>
        <w:rPr>
          <w:rFonts w:hint="eastAsia" w:ascii="仿宋" w:hAnsi="仿宋" w:eastAsia="仿宋" w:cs="仿宋"/>
          <w:sz w:val="32"/>
          <w:szCs w:val="32"/>
        </w:rPr>
        <w:t>设施的维护管理，对各社会服务企业按照《</w:t>
      </w:r>
      <w:r>
        <w:rPr>
          <w:rFonts w:hint="eastAsia" w:ascii="仿宋" w:hAnsi="仿宋" w:eastAsia="仿宋" w:cs="仿宋"/>
          <w:sz w:val="32"/>
          <w:szCs w:val="32"/>
          <w:lang w:eastAsia="zh-CN"/>
        </w:rPr>
        <w:t>中方县城市管理和综合执法局</w:t>
      </w:r>
      <w:r>
        <w:rPr>
          <w:rFonts w:hint="eastAsia" w:ascii="仿宋" w:hAnsi="仿宋" w:eastAsia="仿宋" w:cs="仿宋"/>
          <w:sz w:val="32"/>
          <w:szCs w:val="32"/>
        </w:rPr>
        <w:t>环境卫生工作质量标准及考核办法》和《合同》</w:t>
      </w:r>
      <w:r>
        <w:rPr>
          <w:rFonts w:hint="eastAsia" w:ascii="仿宋" w:hAnsi="仿宋" w:eastAsia="仿宋" w:cs="仿宋"/>
          <w:sz w:val="32"/>
          <w:szCs w:val="32"/>
          <w:lang w:eastAsia="zh-CN"/>
        </w:rPr>
        <w:t>等相关规定</w:t>
      </w:r>
      <w:r>
        <w:rPr>
          <w:rFonts w:hint="eastAsia" w:ascii="仿宋" w:hAnsi="仿宋" w:eastAsia="仿宋" w:cs="仿宋"/>
          <w:sz w:val="32"/>
          <w:szCs w:val="32"/>
        </w:rPr>
        <w:t>严格考核。根据县城布局及周边实际，将保洁范围划分为</w:t>
      </w:r>
      <w:r>
        <w:rPr>
          <w:rFonts w:hint="eastAsia" w:ascii="仿宋" w:hAnsi="仿宋" w:eastAsia="仿宋" w:cs="仿宋"/>
          <w:sz w:val="32"/>
          <w:szCs w:val="32"/>
          <w:lang w:val="en-US" w:eastAsia="zh-CN"/>
        </w:rPr>
        <w:t>9</w:t>
      </w:r>
      <w:r>
        <w:rPr>
          <w:rFonts w:hint="eastAsia" w:ascii="仿宋" w:hAnsi="仿宋" w:eastAsia="仿宋" w:cs="仿宋"/>
          <w:sz w:val="32"/>
          <w:szCs w:val="32"/>
        </w:rPr>
        <w:t>块，分别承包给</w:t>
      </w:r>
      <w:r>
        <w:rPr>
          <w:rFonts w:hint="eastAsia" w:ascii="仿宋" w:hAnsi="仿宋" w:eastAsia="仿宋" w:cs="仿宋"/>
          <w:sz w:val="32"/>
          <w:szCs w:val="32"/>
          <w:lang w:val="en-US" w:eastAsia="zh-CN"/>
        </w:rPr>
        <w:t>6</w:t>
      </w:r>
      <w:r>
        <w:rPr>
          <w:rFonts w:hint="eastAsia" w:ascii="仿宋" w:hAnsi="仿宋" w:eastAsia="仿宋" w:cs="仿宋"/>
          <w:sz w:val="32"/>
          <w:szCs w:val="32"/>
        </w:rPr>
        <w:t>家环卫保洁及垃圾清运公司，共有从业人员约</w:t>
      </w:r>
      <w:r>
        <w:rPr>
          <w:rFonts w:ascii="仿宋" w:hAnsi="仿宋" w:eastAsia="仿宋" w:cs="仿宋"/>
          <w:sz w:val="32"/>
          <w:szCs w:val="32"/>
        </w:rPr>
        <w:t>170</w:t>
      </w:r>
      <w:r>
        <w:rPr>
          <w:rFonts w:hint="eastAsia" w:ascii="仿宋" w:hAnsi="仿宋" w:eastAsia="仿宋" w:cs="仿宋"/>
          <w:sz w:val="32"/>
          <w:szCs w:val="32"/>
        </w:rPr>
        <w:t>余人</w:t>
      </w:r>
      <w:r>
        <w:rPr>
          <w:rFonts w:hint="eastAsia" w:ascii="仿宋" w:hAnsi="仿宋" w:eastAsia="仿宋" w:cs="仿宋"/>
          <w:sz w:val="32"/>
          <w:szCs w:val="32"/>
          <w:lang w:eastAsia="zh-CN"/>
        </w:rPr>
        <w:t>，</w:t>
      </w:r>
      <w:r>
        <w:rPr>
          <w:rFonts w:hint="eastAsia" w:ascii="仿宋" w:hAnsi="仿宋" w:eastAsia="仿宋" w:cs="仿宋"/>
          <w:kern w:val="0"/>
          <w:sz w:val="32"/>
          <w:szCs w:val="32"/>
        </w:rPr>
        <w:t>主要对以下路段进行清扫保洁</w:t>
      </w:r>
      <w:r>
        <w:rPr>
          <w:rFonts w:hint="eastAsia" w:ascii="仿宋" w:hAnsi="仿宋" w:eastAsia="仿宋" w:cs="仿宋"/>
          <w:kern w:val="0"/>
          <w:sz w:val="32"/>
          <w:szCs w:val="32"/>
          <w:lang w:eastAsia="zh-CN"/>
        </w:rPr>
        <w:t>和垃圾清运</w:t>
      </w:r>
      <w:r>
        <w:rPr>
          <w:rFonts w:hint="eastAsia" w:ascii="仿宋" w:hAnsi="仿宋" w:eastAsia="仿宋" w:cs="仿宋"/>
          <w:kern w:val="0"/>
          <w:sz w:val="32"/>
          <w:szCs w:val="32"/>
        </w:rPr>
        <w:t>：</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中方县城核心区（北至丹桂路，南至茅利溪北路，东至怀黔路中方段两旁人行道、慢车道，西至滨江路）。道路明细：丹桂路、南湖路、玉兰路、同乐路、樱花路、梅花路、迎松路、杜鹃路、银杏路、荷花路、玫瑰路、五溪路、桃园路、滨江路（至与市工业园连接处）、开元路、紫荆路、芙蓉路、荆坪大桥、金大地广场、茅利溪北路、怀黔路（丹桂路口至芙蓉路口两旁的人行道和慢车道）、牧童骑牛休闲地、芙蓉东路。</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同乐安置南</w:t>
      </w:r>
      <w:r>
        <w:rPr>
          <w:rFonts w:hint="eastAsia" w:ascii="仿宋" w:hAnsi="仿宋" w:eastAsia="仿宋" w:cs="仿宋"/>
          <w:kern w:val="0"/>
          <w:sz w:val="32"/>
          <w:szCs w:val="32"/>
          <w:lang w:eastAsia="zh-CN"/>
        </w:rPr>
        <w:t>、北</w:t>
      </w:r>
      <w:r>
        <w:rPr>
          <w:rFonts w:hint="eastAsia" w:ascii="仿宋" w:hAnsi="仿宋" w:eastAsia="仿宋" w:cs="仿宋"/>
          <w:kern w:val="0"/>
          <w:sz w:val="32"/>
          <w:szCs w:val="32"/>
        </w:rPr>
        <w:t>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鸭嘴岩主干道；</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怀黔路中方段快车道；</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龙井安置区；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中方镇老街；</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怀黔路中方段慢车道；</w:t>
      </w:r>
    </w:p>
    <w:p>
      <w:pPr>
        <w:spacing w:line="50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紫荆西路及舞水北路</w:t>
      </w:r>
      <w:r>
        <w:rPr>
          <w:rFonts w:hint="eastAsia" w:ascii="仿宋" w:hAnsi="仿宋" w:eastAsia="仿宋" w:cs="仿宋"/>
          <w:kern w:val="0"/>
          <w:sz w:val="32"/>
          <w:szCs w:val="32"/>
          <w:lang w:eastAsia="zh-CN"/>
        </w:rPr>
        <w:t>；</w:t>
      </w:r>
    </w:p>
    <w:p>
      <w:pPr>
        <w:spacing w:line="50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bidi="ar-SA"/>
        </w:rPr>
        <w:t>9）中方县南湖北路。</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w:t>
      </w:r>
      <w:r>
        <w:rPr>
          <w:rFonts w:ascii="Times New Roman" w:hAnsi="Times New Roman" w:eastAsia="仿宋"/>
          <w:sz w:val="32"/>
          <w:szCs w:val="32"/>
        </w:rPr>
        <w:t>资金投入和使用情况</w:t>
      </w:r>
      <w:r>
        <w:rPr>
          <w:rFonts w:hint="eastAsia" w:ascii="Times New Roman" w:hAnsi="Times New Roman" w:eastAsia="仿宋"/>
          <w:sz w:val="32"/>
          <w:szCs w:val="32"/>
          <w:lang w:eastAsia="zh-CN"/>
        </w:rPr>
        <w:t>：</w:t>
      </w:r>
      <w:r>
        <w:rPr>
          <w:rFonts w:hint="eastAsia" w:ascii="仿宋" w:hAnsi="仿宋" w:eastAsia="仿宋" w:cs="仿宋"/>
          <w:sz w:val="32"/>
          <w:szCs w:val="32"/>
          <w:lang w:eastAsia="zh-CN"/>
        </w:rPr>
        <w:t>2020年</w:t>
      </w:r>
      <w:r>
        <w:rPr>
          <w:rFonts w:hint="eastAsia" w:ascii="仿宋" w:hAnsi="仿宋" w:eastAsia="仿宋" w:cs="仿宋"/>
          <w:sz w:val="32"/>
          <w:szCs w:val="32"/>
        </w:rPr>
        <w:t>县财政共安排环卫保洁和垃圾清运经费</w:t>
      </w:r>
      <w:r>
        <w:rPr>
          <w:rFonts w:hint="eastAsia" w:ascii="仿宋" w:hAnsi="仿宋" w:eastAsia="仿宋" w:cs="仿宋"/>
          <w:sz w:val="32"/>
          <w:szCs w:val="32"/>
          <w:lang w:val="en-US" w:eastAsia="zh-CN"/>
        </w:rPr>
        <w:t>680</w:t>
      </w:r>
      <w:r>
        <w:rPr>
          <w:rFonts w:hint="eastAsia" w:ascii="仿宋" w:hAnsi="仿宋" w:eastAsia="仿宋" w:cs="仿宋"/>
          <w:sz w:val="32"/>
          <w:szCs w:val="32"/>
        </w:rPr>
        <w:t>万元</w:t>
      </w:r>
      <w:r>
        <w:rPr>
          <w:rFonts w:hint="eastAsia" w:ascii="仿宋" w:hAnsi="仿宋" w:eastAsia="仿宋" w:cs="仿宋"/>
          <w:sz w:val="32"/>
          <w:szCs w:val="32"/>
          <w:lang w:eastAsia="zh-CN"/>
        </w:rPr>
        <w:t>，本</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度及时</w:t>
      </w:r>
      <w:r>
        <w:rPr>
          <w:rFonts w:hint="eastAsia" w:ascii="仿宋" w:hAnsi="仿宋" w:eastAsia="仿宋" w:cs="仿宋"/>
          <w:color w:val="auto"/>
          <w:sz w:val="32"/>
          <w:szCs w:val="32"/>
        </w:rPr>
        <w:t>支付</w:t>
      </w:r>
      <w:r>
        <w:rPr>
          <w:rFonts w:hint="eastAsia" w:ascii="仿宋" w:hAnsi="仿宋" w:eastAsia="仿宋" w:cs="仿宋"/>
          <w:color w:val="auto"/>
          <w:sz w:val="32"/>
          <w:szCs w:val="32"/>
          <w:lang w:eastAsia="zh-CN"/>
        </w:rPr>
        <w:t>了</w:t>
      </w:r>
      <w:r>
        <w:rPr>
          <w:rFonts w:hint="eastAsia" w:ascii="仿宋" w:hAnsi="仿宋" w:eastAsia="仿宋" w:cs="仿宋"/>
          <w:color w:val="auto"/>
          <w:sz w:val="32"/>
          <w:szCs w:val="32"/>
        </w:rPr>
        <w:t>环卫保洁经</w:t>
      </w:r>
      <w:r>
        <w:rPr>
          <w:rFonts w:hint="eastAsia" w:ascii="仿宋" w:hAnsi="仿宋" w:eastAsia="仿宋" w:cs="仿宋"/>
          <w:sz w:val="32"/>
          <w:szCs w:val="32"/>
        </w:rPr>
        <w:t>费</w:t>
      </w:r>
      <w:r>
        <w:rPr>
          <w:rFonts w:hint="eastAsia" w:ascii="仿宋" w:hAnsi="仿宋" w:eastAsia="仿宋" w:cs="仿宋"/>
          <w:sz w:val="32"/>
          <w:szCs w:val="32"/>
          <w:lang w:val="en-US" w:eastAsia="zh-CN"/>
        </w:rPr>
        <w:t>680</w:t>
      </w:r>
      <w:r>
        <w:rPr>
          <w:rFonts w:hint="eastAsia" w:ascii="仿宋" w:hAnsi="仿宋" w:eastAsia="仿宋" w:cs="仿宋"/>
          <w:color w:val="auto"/>
          <w:sz w:val="32"/>
          <w:szCs w:val="32"/>
        </w:rPr>
        <w:t>万元，确保了工人的工资发放和环卫设施的基本运转，使我县的环卫事业得到正常有序地开展。</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（二）项目绩效目标。</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1.</w:t>
      </w:r>
      <w:r>
        <w:rPr>
          <w:rFonts w:ascii="Times New Roman" w:hAnsi="Times New Roman" w:eastAsia="仿宋"/>
          <w:sz w:val="32"/>
          <w:szCs w:val="32"/>
        </w:rPr>
        <w:t>总体目标</w:t>
      </w:r>
      <w:r>
        <w:rPr>
          <w:rFonts w:hint="eastAsia" w:ascii="Times New Roman" w:hAnsi="Times New Roman" w:eastAsia="仿宋"/>
          <w:sz w:val="32"/>
          <w:szCs w:val="32"/>
          <w:lang w:eastAsia="zh-CN"/>
        </w:rPr>
        <w:t>：</w:t>
      </w:r>
      <w:r>
        <w:rPr>
          <w:rFonts w:hint="eastAsia" w:ascii="仿宋" w:hAnsi="仿宋" w:eastAsia="仿宋" w:cs="仿宋"/>
          <w:color w:val="auto"/>
          <w:sz w:val="32"/>
          <w:szCs w:val="32"/>
        </w:rPr>
        <w:t>保持县城环境卫生干净整洁、舒适清爽。</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阶段性目标</w:t>
      </w:r>
      <w:r>
        <w:rPr>
          <w:rFonts w:hint="eastAsia" w:ascii="Times New Roman" w:hAnsi="Times New Roman" w:eastAsia="仿宋"/>
          <w:sz w:val="32"/>
          <w:szCs w:val="32"/>
          <w:lang w:eastAsia="zh-CN"/>
        </w:rPr>
        <w:t>：</w:t>
      </w:r>
      <w:r>
        <w:rPr>
          <w:rFonts w:hint="eastAsia" w:ascii="仿宋" w:hAnsi="仿宋" w:eastAsia="仿宋" w:cs="仿宋"/>
          <w:color w:val="auto"/>
          <w:sz w:val="32"/>
          <w:szCs w:val="32"/>
        </w:rPr>
        <w:t>按年度预算，完成本年度所属区域的环卫保洁和垃圾清运任务。</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（一）绩效评价目的、对象和范围。</w:t>
      </w:r>
    </w:p>
    <w:p>
      <w:pPr>
        <w:pStyle w:val="3"/>
        <w:widowControl/>
        <w:snapToGrid w:val="0"/>
        <w:spacing w:line="500" w:lineRule="exact"/>
        <w:ind w:firstLine="600"/>
        <w:jc w:val="both"/>
        <w:rPr>
          <w:rFonts w:ascii="Times New Roman" w:hAnsi="Times New Roman" w:eastAsia="仿宋"/>
          <w:sz w:val="32"/>
          <w:szCs w:val="32"/>
        </w:rPr>
      </w:pPr>
      <w:r>
        <w:rPr>
          <w:rFonts w:hint="eastAsia" w:ascii="仿宋" w:hAnsi="仿宋" w:eastAsia="仿宋" w:cs="仿宋"/>
          <w:color w:val="auto"/>
          <w:sz w:val="32"/>
          <w:szCs w:val="32"/>
        </w:rPr>
        <w:t>通过对县城环卫保洁专项资金的绩效评价，全面摸清保洁资金的发放情况。收集反馈各环卫企业的意见和建议，为上级财政制定相关政策提供参考依据，最大限度发挥财政资金使用效益。</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（二）绩效评价原则、评价指标体系（附表说明）、评价方法、评价标准等。</w:t>
      </w:r>
    </w:p>
    <w:p>
      <w:pPr>
        <w:pStyle w:val="3"/>
        <w:widowControl/>
        <w:numPr>
          <w:ilvl w:val="0"/>
          <w:numId w:val="0"/>
        </w:numPr>
        <w:snapToGrid w:val="0"/>
        <w:spacing w:line="500" w:lineRule="exact"/>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评价原则</w:t>
      </w:r>
      <w:r>
        <w:rPr>
          <w:rFonts w:hint="eastAsia" w:ascii="仿宋" w:hAnsi="仿宋" w:eastAsia="仿宋" w:cs="仿宋"/>
          <w:color w:val="auto"/>
          <w:sz w:val="32"/>
          <w:szCs w:val="32"/>
          <w:lang w:eastAsia="zh-CN"/>
        </w:rPr>
        <w:t>：公开、公平、公正。</w:t>
      </w:r>
    </w:p>
    <w:p>
      <w:pPr>
        <w:pStyle w:val="3"/>
        <w:widowControl/>
        <w:numPr>
          <w:ilvl w:val="0"/>
          <w:numId w:val="0"/>
        </w:numPr>
        <w:snapToGrid w:val="0"/>
        <w:spacing w:line="500" w:lineRule="exact"/>
        <w:ind w:firstLine="640" w:firstLineChars="200"/>
        <w:jc w:val="both"/>
        <w:rPr>
          <w:rFonts w:ascii="Times New Roman" w:hAnsi="Times New Roman" w:eastAsia="仿宋"/>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评价指标体系、评价方法、评价标准：见附件</w:t>
      </w:r>
      <w:r>
        <w:rPr>
          <w:rFonts w:hint="eastAsia" w:ascii="仿宋" w:hAnsi="仿宋" w:eastAsia="仿宋" w:cs="仿宋"/>
          <w:color w:val="auto"/>
          <w:sz w:val="32"/>
          <w:szCs w:val="32"/>
          <w:lang w:val="en-US" w:eastAsia="zh-CN"/>
        </w:rPr>
        <w:t>1、2。</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（三）绩效评价工作过程。</w:t>
      </w:r>
    </w:p>
    <w:p>
      <w:pPr>
        <w:pStyle w:val="3"/>
        <w:widowControl/>
        <w:snapToGrid w:val="0"/>
        <w:spacing w:line="500" w:lineRule="exact"/>
        <w:ind w:firstLine="640"/>
        <w:jc w:val="both"/>
        <w:rPr>
          <w:rFonts w:ascii="仿宋" w:hAnsi="仿宋" w:eastAsia="仿宋" w:cs="仿宋"/>
          <w:color w:val="auto"/>
          <w:sz w:val="32"/>
          <w:szCs w:val="32"/>
        </w:rPr>
      </w:pPr>
      <w:r>
        <w:rPr>
          <w:rFonts w:hint="eastAsia" w:ascii="仿宋" w:hAnsi="仿宋" w:eastAsia="仿宋" w:cs="仿宋"/>
          <w:color w:val="auto"/>
          <w:sz w:val="32"/>
          <w:szCs w:val="32"/>
        </w:rPr>
        <w:t>根据县财政局绩效评价股对</w:t>
      </w:r>
      <w:r>
        <w:rPr>
          <w:rFonts w:hint="eastAsia" w:ascii="仿宋" w:hAnsi="仿宋" w:eastAsia="仿宋" w:cs="仿宋"/>
          <w:color w:val="auto"/>
          <w:sz w:val="32"/>
          <w:szCs w:val="32"/>
          <w:lang w:eastAsia="zh-CN"/>
        </w:rPr>
        <w:t>中方县城市管理行政执法大队</w:t>
      </w:r>
      <w:r>
        <w:rPr>
          <w:rFonts w:hint="eastAsia" w:ascii="仿宋" w:hAnsi="仿宋" w:eastAsia="仿宋" w:cs="仿宋"/>
          <w:color w:val="auto"/>
          <w:sz w:val="32"/>
          <w:szCs w:val="32"/>
        </w:rPr>
        <w:t>下达了绩效评价通知，</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月份我们制定了对该项目的绩效评价工作方案。评价过程中听取了各环卫企业负责人的情况介绍，翻阅了相关资料，了解了环卫保洁经费的拨付和发放流程，侧重调查资金发放的真实性、公平性。具体工作过程</w:t>
      </w:r>
      <w:r>
        <w:rPr>
          <w:rFonts w:hint="eastAsia" w:ascii="仿宋" w:hAnsi="仿宋" w:eastAsia="仿宋" w:cs="仿宋"/>
          <w:color w:val="auto"/>
          <w:sz w:val="32"/>
          <w:szCs w:val="32"/>
          <w:lang w:eastAsia="zh-CN"/>
        </w:rPr>
        <w:t>如下</w:t>
      </w:r>
      <w:r>
        <w:rPr>
          <w:rFonts w:hint="eastAsia" w:ascii="仿宋" w:hAnsi="仿宋" w:eastAsia="仿宋" w:cs="仿宋"/>
          <w:color w:val="auto"/>
          <w:sz w:val="32"/>
          <w:szCs w:val="32"/>
        </w:rPr>
        <w:t>：</w:t>
      </w:r>
    </w:p>
    <w:p>
      <w:pPr>
        <w:pStyle w:val="3"/>
        <w:widowControl/>
        <w:snapToGrid w:val="0"/>
        <w:spacing w:line="500" w:lineRule="exact"/>
        <w:ind w:firstLine="600"/>
        <w:jc w:val="both"/>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检查资料。通过对各种资料的查阅，了解该项资金是否及时拨付到位。</w:t>
      </w:r>
    </w:p>
    <w:p>
      <w:pPr>
        <w:pStyle w:val="3"/>
        <w:widowControl/>
        <w:snapToGrid w:val="0"/>
        <w:spacing w:line="500" w:lineRule="exact"/>
        <w:ind w:firstLine="643"/>
        <w:jc w:val="both"/>
        <w:rPr>
          <w:rFonts w:ascii="Times New Roman" w:hAnsi="Times New Roman" w:eastAsia="仿宋"/>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．座谈交流。召开环卫工人座谈会，听取他们工资发放的意见和建议。</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三、综合评价情况及评价结论（附相关评分表）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rightChars="0" w:firstLine="640" w:firstLineChars="200"/>
        <w:jc w:val="left"/>
        <w:textAlignment w:val="auto"/>
        <w:rPr>
          <w:rFonts w:ascii="Times New Roman" w:hAnsi="Times New Roman" w:eastAsia="仿宋"/>
          <w:sz w:val="32"/>
          <w:szCs w:val="32"/>
        </w:rPr>
      </w:pPr>
      <w:r>
        <w:rPr>
          <w:rFonts w:hint="eastAsia" w:ascii="仿宋" w:hAnsi="仿宋" w:eastAsia="仿宋" w:cs="仿宋"/>
          <w:color w:val="auto"/>
          <w:sz w:val="32"/>
          <w:szCs w:val="32"/>
        </w:rPr>
        <w:t>通过自我评价，认为</w:t>
      </w:r>
      <w:r>
        <w:rPr>
          <w:rFonts w:hint="eastAsia" w:ascii="仿宋" w:hAnsi="仿宋" w:eastAsia="仿宋" w:cs="仿宋"/>
          <w:color w:val="auto"/>
          <w:sz w:val="32"/>
          <w:szCs w:val="32"/>
          <w:lang w:eastAsia="zh-CN"/>
        </w:rPr>
        <w:t>2020年</w:t>
      </w:r>
      <w:r>
        <w:rPr>
          <w:rFonts w:hint="eastAsia" w:ascii="仿宋" w:hAnsi="仿宋" w:eastAsia="仿宋" w:cs="仿宋"/>
          <w:color w:val="auto"/>
          <w:sz w:val="32"/>
          <w:szCs w:val="32"/>
        </w:rPr>
        <w:t>环卫保洁专项资金的申报、发放材料规范齐全、评审程序公平公正，资金的发放与管理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规范（县财政直接把资金拨付给了各环卫企业）</w:t>
      </w:r>
      <w:r>
        <w:rPr>
          <w:rFonts w:hint="eastAsia" w:ascii="仿宋" w:hAnsi="仿宋" w:eastAsia="仿宋" w:cs="仿宋"/>
          <w:color w:val="auto"/>
          <w:sz w:val="32"/>
          <w:szCs w:val="32"/>
          <w:lang w:eastAsia="zh-CN"/>
        </w:rPr>
        <w:t>，</w:t>
      </w:r>
      <w:r>
        <w:rPr>
          <w:rFonts w:hint="eastAsia" w:ascii="仿宋" w:hAnsi="仿宋" w:eastAsia="仿宋" w:cs="仿宋"/>
          <w:sz w:val="32"/>
          <w:szCs w:val="32"/>
          <w:lang w:val="en-US" w:eastAsia="zh-CN"/>
        </w:rPr>
        <w:t>本项目经费支出绩效评价综合得分96.5分，结果为优。</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7"/>
        <w:spacing w:line="510" w:lineRule="exact"/>
        <w:ind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（一）项目决策情况</w:t>
      </w:r>
      <w:r>
        <w:rPr>
          <w:rFonts w:hint="eastAsia" w:ascii="Times New Roman" w:hAnsi="Times New Roman" w:eastAsia="仿宋"/>
          <w:sz w:val="32"/>
          <w:szCs w:val="32"/>
          <w:lang w:eastAsia="zh-CN"/>
        </w:rPr>
        <w:t>。</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《城市市容和环境卫生管理条例》和“四城同创”指标要求：保持环境卫生清洁，按照规定设置环境卫生设施，保持完好、整洁。</w:t>
      </w:r>
    </w:p>
    <w:p>
      <w:pPr>
        <w:pStyle w:val="7"/>
        <w:numPr>
          <w:ilvl w:val="0"/>
          <w:numId w:val="1"/>
        </w:numPr>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项目过程情况</w:t>
      </w:r>
      <w:r>
        <w:rPr>
          <w:rFonts w:hint="eastAsia" w:ascii="Times New Roman" w:hAnsi="Times New Roman" w:eastAsia="仿宋"/>
          <w:sz w:val="32"/>
          <w:szCs w:val="32"/>
          <w:lang w:eastAsia="zh-CN"/>
        </w:rPr>
        <w:t>。</w:t>
      </w:r>
    </w:p>
    <w:p>
      <w:pPr>
        <w:pStyle w:val="7"/>
        <w:numPr>
          <w:ilvl w:val="0"/>
          <w:numId w:val="0"/>
        </w:numPr>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对县城主次干道及人行道等进行日常的清扫保洁和垃圾清运，对公厕、垃圾中转站等环卫设施及时进行冲洗和维修保养。</w:t>
      </w:r>
    </w:p>
    <w:p>
      <w:pPr>
        <w:pStyle w:val="7"/>
        <w:numPr>
          <w:ilvl w:val="0"/>
          <w:numId w:val="1"/>
        </w:numPr>
        <w:spacing w:line="510" w:lineRule="exact"/>
        <w:ind w:left="0" w:leftChars="0"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项目产出情况</w:t>
      </w:r>
      <w:r>
        <w:rPr>
          <w:rFonts w:hint="eastAsia" w:ascii="Times New Roman" w:hAnsi="Times New Roman" w:eastAsia="仿宋"/>
          <w:sz w:val="32"/>
          <w:szCs w:val="32"/>
          <w:lang w:eastAsia="zh-CN"/>
        </w:rPr>
        <w:t>。</w:t>
      </w:r>
    </w:p>
    <w:p>
      <w:pPr>
        <w:pStyle w:val="7"/>
        <w:numPr>
          <w:ilvl w:val="0"/>
          <w:numId w:val="0"/>
        </w:numPr>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县城环境卫生干净整洁，各类环卫设施运行正常。</w:t>
      </w:r>
    </w:p>
    <w:p>
      <w:pPr>
        <w:pStyle w:val="7"/>
        <w:numPr>
          <w:ilvl w:val="0"/>
          <w:numId w:val="1"/>
        </w:numPr>
        <w:spacing w:line="510" w:lineRule="exact"/>
        <w:ind w:left="0" w:leftChars="0" w:firstLine="640" w:firstLineChars="200"/>
        <w:rPr>
          <w:rFonts w:hint="eastAsia" w:ascii="Times New Roman" w:hAnsi="Times New Roman" w:eastAsia="仿宋"/>
          <w:sz w:val="32"/>
          <w:szCs w:val="32"/>
          <w:lang w:eastAsia="zh-CN"/>
        </w:rPr>
      </w:pPr>
      <w:r>
        <w:rPr>
          <w:rFonts w:ascii="Times New Roman" w:hAnsi="Times New Roman" w:eastAsia="仿宋"/>
          <w:sz w:val="32"/>
          <w:szCs w:val="32"/>
        </w:rPr>
        <w:t>项目效益情况</w:t>
      </w:r>
      <w:r>
        <w:rPr>
          <w:rFonts w:hint="eastAsia" w:ascii="Times New Roman" w:hAnsi="Times New Roman" w:eastAsia="仿宋"/>
          <w:sz w:val="32"/>
          <w:szCs w:val="32"/>
          <w:lang w:eastAsia="zh-CN"/>
        </w:rPr>
        <w:t>。</w:t>
      </w:r>
    </w:p>
    <w:p>
      <w:pPr>
        <w:pStyle w:val="7"/>
        <w:numPr>
          <w:ilvl w:val="0"/>
          <w:numId w:val="0"/>
        </w:numPr>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为广大市民提供了优美舒适的生活环境，国家级“四城同创”各项检查如期通过。</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五、主要经验及做法、存在的问题及原因分析</w:t>
      </w:r>
    </w:p>
    <w:p>
      <w:pPr>
        <w:pStyle w:val="3"/>
        <w:widowControl/>
        <w:snapToGrid w:val="0"/>
        <w:spacing w:line="500" w:lineRule="exact"/>
        <w:ind w:firstLine="600"/>
        <w:jc w:val="both"/>
        <w:rPr>
          <w:rStyle w:val="6"/>
          <w:rFonts w:hint="eastAsia" w:ascii="仿宋" w:hAnsi="仿宋" w:eastAsia="仿宋" w:cs="仿宋"/>
          <w:b w:val="0"/>
          <w:bCs/>
          <w:color w:val="auto"/>
          <w:sz w:val="32"/>
          <w:szCs w:val="32"/>
          <w:lang w:eastAsia="zh-CN"/>
        </w:rPr>
      </w:pPr>
      <w:r>
        <w:rPr>
          <w:rStyle w:val="6"/>
          <w:rFonts w:hint="eastAsia" w:ascii="仿宋" w:hAnsi="仿宋" w:eastAsia="仿宋" w:cs="仿宋"/>
          <w:b w:val="0"/>
          <w:bCs/>
          <w:color w:val="auto"/>
          <w:sz w:val="32"/>
          <w:szCs w:val="32"/>
          <w:lang w:eastAsia="zh-CN"/>
        </w:rPr>
        <w:t>（一）主要</w:t>
      </w:r>
      <w:r>
        <w:rPr>
          <w:rStyle w:val="6"/>
          <w:rFonts w:hint="eastAsia" w:ascii="仿宋" w:hAnsi="仿宋" w:eastAsia="仿宋" w:cs="仿宋"/>
          <w:b w:val="0"/>
          <w:bCs/>
          <w:color w:val="auto"/>
          <w:sz w:val="32"/>
          <w:szCs w:val="32"/>
        </w:rPr>
        <w:t>经验及做法</w:t>
      </w:r>
      <w:r>
        <w:rPr>
          <w:rStyle w:val="6"/>
          <w:rFonts w:hint="eastAsia" w:ascii="仿宋" w:hAnsi="仿宋" w:eastAsia="仿宋" w:cs="仿宋"/>
          <w:b w:val="0"/>
          <w:bCs/>
          <w:color w:val="auto"/>
          <w:sz w:val="32"/>
          <w:szCs w:val="32"/>
          <w:lang w:eastAsia="zh-CN"/>
        </w:rPr>
        <w:t>。</w:t>
      </w:r>
    </w:p>
    <w:p>
      <w:pPr>
        <w:pStyle w:val="3"/>
        <w:widowControl/>
        <w:snapToGrid w:val="0"/>
        <w:spacing w:line="500" w:lineRule="exact"/>
        <w:ind w:firstLine="600"/>
        <w:jc w:val="both"/>
        <w:rPr>
          <w:rStyle w:val="6"/>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lang w:eastAsia="zh-CN"/>
        </w:rPr>
        <w:t>通过公开招标，来确定服务企业，实行“政府主导、市场化运作”模式。</w:t>
      </w:r>
      <w:r>
        <w:rPr>
          <w:rFonts w:hint="eastAsia" w:ascii="仿宋" w:hAnsi="仿宋" w:eastAsia="仿宋" w:cs="仿宋"/>
          <w:b w:val="0"/>
          <w:bCs/>
          <w:color w:val="auto"/>
          <w:sz w:val="32"/>
          <w:szCs w:val="32"/>
        </w:rPr>
        <w:t>制定了对该项目的绩效评价工作方案，结合实际情况，科学设置支出科目，规范财务核算，</w:t>
      </w:r>
      <w:r>
        <w:rPr>
          <w:rFonts w:hint="eastAsia" w:ascii="仿宋" w:hAnsi="仿宋" w:eastAsia="仿宋" w:cs="仿宋"/>
          <w:b w:val="0"/>
          <w:bCs/>
          <w:color w:val="auto"/>
          <w:sz w:val="32"/>
          <w:szCs w:val="32"/>
          <w:lang w:eastAsia="zh-CN"/>
        </w:rPr>
        <w:t>严格按照考核办法进行考核，让每一分钱都发挥好作，达到了既减少成本，又提高了保洁效果的目的</w:t>
      </w:r>
      <w:r>
        <w:rPr>
          <w:rFonts w:hint="eastAsia" w:ascii="仿宋" w:hAnsi="仿宋" w:eastAsia="仿宋" w:cs="仿宋"/>
          <w:b w:val="0"/>
          <w:bCs/>
          <w:color w:val="auto"/>
          <w:sz w:val="32"/>
          <w:szCs w:val="32"/>
        </w:rPr>
        <w:t>。</w:t>
      </w:r>
    </w:p>
    <w:p>
      <w:pPr>
        <w:pStyle w:val="7"/>
        <w:numPr>
          <w:ilvl w:val="0"/>
          <w:numId w:val="2"/>
        </w:numPr>
        <w:spacing w:line="510" w:lineRule="exact"/>
        <w:ind w:firstLine="640" w:firstLineChars="200"/>
        <w:rPr>
          <w:rStyle w:val="6"/>
          <w:rFonts w:hint="eastAsia" w:ascii="仿宋" w:hAnsi="仿宋" w:eastAsia="仿宋" w:cs="仿宋"/>
          <w:b w:val="0"/>
          <w:bCs/>
          <w:color w:val="auto"/>
          <w:sz w:val="32"/>
          <w:szCs w:val="32"/>
          <w:lang w:eastAsia="zh-CN"/>
        </w:rPr>
      </w:pPr>
      <w:r>
        <w:rPr>
          <w:rStyle w:val="6"/>
          <w:rFonts w:hint="eastAsia" w:ascii="仿宋" w:hAnsi="仿宋" w:eastAsia="仿宋" w:cs="仿宋"/>
          <w:b w:val="0"/>
          <w:bCs/>
          <w:color w:val="auto"/>
          <w:sz w:val="32"/>
          <w:szCs w:val="32"/>
        </w:rPr>
        <w:t>存在的问题及原因分析</w:t>
      </w:r>
      <w:r>
        <w:rPr>
          <w:rStyle w:val="6"/>
          <w:rFonts w:hint="eastAsia" w:ascii="仿宋" w:hAnsi="仿宋" w:eastAsia="仿宋" w:cs="仿宋"/>
          <w:b w:val="0"/>
          <w:bCs/>
          <w:color w:val="auto"/>
          <w:sz w:val="32"/>
          <w:szCs w:val="32"/>
          <w:lang w:eastAsia="zh-CN"/>
        </w:rPr>
        <w:t>。</w:t>
      </w:r>
    </w:p>
    <w:p>
      <w:pPr>
        <w:pStyle w:val="7"/>
        <w:numPr>
          <w:ilvl w:val="0"/>
          <w:numId w:val="0"/>
        </w:numPr>
        <w:spacing w:line="510" w:lineRule="exact"/>
        <w:ind w:firstLine="640" w:firstLineChars="200"/>
        <w:rPr>
          <w:rFonts w:ascii="Times New Roman" w:hAnsi="Times New Roman" w:eastAsia="楷体"/>
          <w:b/>
          <w:sz w:val="32"/>
          <w:szCs w:val="32"/>
        </w:rPr>
      </w:pPr>
      <w:r>
        <w:rPr>
          <w:rFonts w:hint="eastAsia" w:ascii="仿宋" w:hAnsi="仿宋" w:eastAsia="仿宋" w:cs="仿宋"/>
          <w:color w:val="auto"/>
          <w:sz w:val="32"/>
          <w:szCs w:val="32"/>
          <w:lang w:eastAsia="zh-CN"/>
        </w:rPr>
        <w:t>随着城市人口的增加，垃圾量每年都在大幅度增加，环卫投入经费基本没有增加，导致运营艰难。</w:t>
      </w:r>
      <w:r>
        <w:rPr>
          <w:rFonts w:hint="eastAsia" w:ascii="仿宋" w:hAnsi="仿宋" w:eastAsia="仿宋" w:cs="仿宋"/>
          <w:color w:val="auto"/>
          <w:sz w:val="32"/>
          <w:szCs w:val="32"/>
        </w:rPr>
        <w:t>我县环卫保洁单价只有约</w:t>
      </w:r>
      <w:r>
        <w:rPr>
          <w:rFonts w:hint="eastAsia" w:ascii="仿宋" w:hAnsi="仿宋" w:eastAsia="仿宋" w:cs="仿宋"/>
          <w:color w:val="auto"/>
          <w:sz w:val="32"/>
          <w:szCs w:val="32"/>
          <w:lang w:val="en-US" w:eastAsia="zh-CN"/>
        </w:rPr>
        <w:t>3.92</w:t>
      </w:r>
      <w:r>
        <w:rPr>
          <w:rFonts w:hint="eastAsia" w:ascii="仿宋" w:hAnsi="仿宋" w:eastAsia="仿宋" w:cs="仿宋"/>
          <w:color w:val="auto"/>
          <w:sz w:val="32"/>
          <w:szCs w:val="32"/>
        </w:rPr>
        <w:t>元</w:t>
      </w:r>
      <w:r>
        <w:rPr>
          <w:rFonts w:ascii="仿宋" w:hAnsi="仿宋" w:eastAsia="仿宋" w:cs="仿宋"/>
          <w:color w:val="auto"/>
          <w:sz w:val="32"/>
          <w:szCs w:val="32"/>
        </w:rPr>
        <w:t>/</w:t>
      </w:r>
      <w:r>
        <w:rPr>
          <w:rFonts w:hint="eastAsia" w:ascii="仿宋" w:hAnsi="仿宋" w:eastAsia="仿宋" w:cs="仿宋"/>
          <w:color w:val="auto"/>
          <w:sz w:val="32"/>
          <w:szCs w:val="32"/>
        </w:rPr>
        <w:t>平方米</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rPr>
        <w:t>，与湖南省环境卫生工作费用定额标准（</w:t>
      </w:r>
      <w:r>
        <w:rPr>
          <w:rFonts w:ascii="仿宋" w:hAnsi="仿宋" w:eastAsia="仿宋" w:cs="仿宋"/>
          <w:color w:val="auto"/>
          <w:sz w:val="32"/>
          <w:szCs w:val="32"/>
        </w:rPr>
        <w:t>2013</w:t>
      </w:r>
      <w:r>
        <w:rPr>
          <w:rFonts w:hint="eastAsia" w:ascii="仿宋" w:hAnsi="仿宋" w:eastAsia="仿宋" w:cs="仿宋"/>
          <w:color w:val="auto"/>
          <w:sz w:val="32"/>
          <w:szCs w:val="32"/>
        </w:rPr>
        <w:t>年）或怀化市</w:t>
      </w:r>
      <w:r>
        <w:rPr>
          <w:rFonts w:ascii="仿宋" w:hAnsi="仿宋" w:eastAsia="仿宋" w:cs="仿宋"/>
          <w:color w:val="auto"/>
          <w:sz w:val="32"/>
          <w:szCs w:val="32"/>
        </w:rPr>
        <w:t>14</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元</w:t>
      </w:r>
      <w:r>
        <w:rPr>
          <w:rFonts w:ascii="仿宋" w:hAnsi="仿宋" w:eastAsia="仿宋" w:cs="仿宋"/>
          <w:color w:val="auto"/>
          <w:sz w:val="32"/>
          <w:szCs w:val="32"/>
        </w:rPr>
        <w:t>/</w:t>
      </w:r>
      <w:r>
        <w:rPr>
          <w:rFonts w:hint="eastAsia" w:ascii="仿宋" w:hAnsi="仿宋" w:eastAsia="仿宋" w:cs="仿宋"/>
          <w:color w:val="auto"/>
          <w:sz w:val="32"/>
          <w:szCs w:val="32"/>
        </w:rPr>
        <w:t>平方米</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rPr>
        <w:t>的标准相差</w:t>
      </w:r>
      <w:r>
        <w:rPr>
          <w:rFonts w:ascii="仿宋" w:hAnsi="仿宋" w:eastAsia="仿宋" w:cs="仿宋"/>
          <w:color w:val="auto"/>
          <w:sz w:val="32"/>
          <w:szCs w:val="32"/>
        </w:rPr>
        <w:t>10</w:t>
      </w:r>
      <w:r>
        <w:rPr>
          <w:rFonts w:hint="eastAsia" w:ascii="仿宋" w:hAnsi="仿宋" w:eastAsia="仿宋" w:cs="仿宋"/>
          <w:color w:val="auto"/>
          <w:sz w:val="32"/>
          <w:szCs w:val="32"/>
          <w:lang w:eastAsia="zh-CN"/>
        </w:rPr>
        <w:t>多</w:t>
      </w:r>
      <w:r>
        <w:rPr>
          <w:rFonts w:hint="eastAsia" w:ascii="仿宋" w:hAnsi="仿宋" w:eastAsia="仿宋" w:cs="仿宋"/>
          <w:color w:val="auto"/>
          <w:sz w:val="32"/>
          <w:szCs w:val="32"/>
        </w:rPr>
        <w:t>元，无法提高机械化清扫率和达到国家级“</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城同创”精细化清扫保洁的要求</w:t>
      </w:r>
      <w:r>
        <w:rPr>
          <w:rFonts w:hint="eastAsia" w:ascii="仿宋" w:hAnsi="仿宋" w:eastAsia="仿宋" w:cs="仿宋"/>
          <w:color w:val="auto"/>
          <w:sz w:val="32"/>
          <w:szCs w:val="32"/>
          <w:lang w:eastAsia="zh-CN"/>
        </w:rPr>
        <w:t>。</w:t>
      </w:r>
    </w:p>
    <w:p>
      <w:pPr>
        <w:pStyle w:val="3"/>
        <w:widowControl/>
        <w:snapToGrid w:val="0"/>
        <w:spacing w:line="500" w:lineRule="exact"/>
        <w:ind w:firstLine="646"/>
        <w:jc w:val="both"/>
        <w:rPr>
          <w:rFonts w:ascii="Times New Roman" w:hAnsi="Times New Roman" w:eastAsia="楷体"/>
          <w:b/>
          <w:color w:val="auto"/>
          <w:sz w:val="32"/>
          <w:szCs w:val="32"/>
        </w:rPr>
      </w:pPr>
      <w:r>
        <w:rPr>
          <w:rFonts w:ascii="Times New Roman" w:hAnsi="Times New Roman" w:eastAsia="楷体"/>
          <w:b/>
          <w:color w:val="auto"/>
          <w:sz w:val="32"/>
          <w:szCs w:val="32"/>
        </w:rPr>
        <w:t>六、有关建议</w:t>
      </w:r>
    </w:p>
    <w:p>
      <w:pPr>
        <w:pStyle w:val="3"/>
        <w:widowControl/>
        <w:snapToGrid w:val="0"/>
        <w:spacing w:line="500" w:lineRule="exact"/>
        <w:ind w:firstLine="646"/>
        <w:jc w:val="both"/>
        <w:rPr>
          <w:rFonts w:ascii="Times New Roman" w:hAnsi="Times New Roman" w:eastAsia="楷体"/>
          <w:b/>
          <w:sz w:val="32"/>
          <w:szCs w:val="32"/>
        </w:rPr>
      </w:pPr>
      <w:r>
        <w:rPr>
          <w:rFonts w:hint="eastAsia" w:ascii="仿宋" w:hAnsi="仿宋" w:eastAsia="仿宋" w:cs="仿宋"/>
          <w:color w:val="auto"/>
          <w:sz w:val="32"/>
          <w:szCs w:val="32"/>
        </w:rPr>
        <w:t>建议各级财政部门</w:t>
      </w:r>
      <w:r>
        <w:rPr>
          <w:rFonts w:hint="eastAsia" w:ascii="仿宋" w:hAnsi="仿宋" w:eastAsia="仿宋" w:cs="仿宋"/>
          <w:color w:val="auto"/>
          <w:sz w:val="32"/>
          <w:szCs w:val="32"/>
          <w:lang w:eastAsia="zh-CN"/>
        </w:rPr>
        <w:t>认真调研环卫投入需求，根据实际情况逐年</w:t>
      </w:r>
      <w:r>
        <w:rPr>
          <w:rFonts w:hint="eastAsia" w:ascii="仿宋" w:hAnsi="仿宋" w:eastAsia="仿宋" w:cs="仿宋"/>
          <w:color w:val="auto"/>
          <w:sz w:val="32"/>
          <w:szCs w:val="32"/>
        </w:rPr>
        <w:t>提高环卫保洁经费的额度，为市民创造优美生态环境</w:t>
      </w:r>
      <w:r>
        <w:rPr>
          <w:rFonts w:hint="eastAsia" w:ascii="仿宋" w:hAnsi="仿宋" w:eastAsia="仿宋" w:cs="仿宋"/>
          <w:color w:val="auto"/>
          <w:sz w:val="32"/>
          <w:szCs w:val="32"/>
          <w:lang w:eastAsia="zh-CN"/>
        </w:rPr>
        <w:t>、加强生态文明建设提供有力的保障</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城同创”工作作出更大的贡献。</w:t>
      </w:r>
    </w:p>
    <w:p>
      <w:pPr>
        <w:pStyle w:val="7"/>
        <w:numPr>
          <w:ilvl w:val="0"/>
          <w:numId w:val="3"/>
        </w:numPr>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其他需要说明的问题</w:t>
      </w:r>
    </w:p>
    <w:p>
      <w:pPr>
        <w:pStyle w:val="7"/>
        <w:numPr>
          <w:ilvl w:val="0"/>
          <w:numId w:val="0"/>
        </w:numPr>
        <w:spacing w:line="510" w:lineRule="exact"/>
        <w:ind w:firstLine="640" w:firstLineChars="200"/>
        <w:rPr>
          <w:rFonts w:ascii="Times New Roman" w:hAnsi="Times New Roman" w:eastAsia="楷体"/>
          <w:b/>
          <w:sz w:val="32"/>
          <w:szCs w:val="32"/>
        </w:rPr>
      </w:pPr>
      <w:r>
        <w:rPr>
          <w:rFonts w:hint="eastAsia" w:ascii="仿宋" w:hAnsi="仿宋" w:eastAsia="仿宋" w:cs="仿宋"/>
          <w:color w:val="auto"/>
          <w:sz w:val="32"/>
          <w:szCs w:val="32"/>
          <w:lang w:eastAsia="zh-CN"/>
        </w:rPr>
        <w:t>政府应加大爱护环境卫生的宣教传力度，减少乱丢、乱倒垃圾现象，不断提高市民的素质，才能从源头上抓好保洁工作。</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hint="eastAsia" w:ascii="Times New Roman" w:hAnsi="Times New Roman" w:eastAsia="仿宋"/>
          <w:sz w:val="32"/>
          <w:szCs w:val="32"/>
          <w:lang w:eastAsia="zh-CN"/>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p>
      <w:pPr>
        <w:pStyle w:val="7"/>
        <w:spacing w:line="510" w:lineRule="exact"/>
        <w:jc w:val="center"/>
        <w:rPr>
          <w:rFonts w:hint="default" w:ascii="Times New Roman" w:hAnsi="Times New Roman" w:eastAsia="仿宋"/>
          <w:sz w:val="32"/>
          <w:szCs w:val="32"/>
          <w:lang w:val="en-US" w:eastAsia="zh-CN"/>
        </w:rPr>
      </w:pPr>
      <w:r>
        <w:rPr>
          <w:rFonts w:hint="eastAsia" w:ascii="黑体" w:hAnsi="黑体" w:eastAsia="黑体" w:cs="黑体"/>
          <w:sz w:val="32"/>
          <w:szCs w:val="32"/>
        </w:rPr>
        <w:t>项目支出绩效自评表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20</w:t>
            </w:r>
            <w:r>
              <w:rPr>
                <w:rFonts w:hint="eastAsia" w:ascii="Times New Roman" w:hAnsi="Times New Roman"/>
                <w:kern w:val="0"/>
                <w:sz w:val="18"/>
                <w:szCs w:val="18"/>
                <w:lang w:val="en-US" w:eastAsia="zh-CN"/>
              </w:rPr>
              <w:t>20</w:t>
            </w:r>
            <w:r>
              <w:rPr>
                <w:rFonts w:hint="eastAsia" w:ascii="Times New Roman" w:hAnsi="Times New Roman"/>
                <w:kern w:val="0"/>
                <w:sz w:val="18"/>
                <w:szCs w:val="18"/>
              </w:rPr>
              <w:t>年环卫清扫保洁费垃圾清运经费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政府采购中标企业</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680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680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680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配合县“四城同创”工作，确保环境卫生干净整洁、环卫设施正常运行</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全面完成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清扫保洁面积</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145.05万m²</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145.05万m²</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r>
              <w:rPr>
                <w:rFonts w:hint="eastAsia" w:ascii="Times New Roman" w:hAnsi="Times New Roman"/>
                <w:color w:val="000000"/>
                <w:kern w:val="0"/>
                <w:sz w:val="18"/>
                <w:szCs w:val="18"/>
              </w:rPr>
              <w:t>修缮中转站及公厕运行</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6座（次）</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6座（次）</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确保县城干净整治，清扫保洁率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项目按合同按期完成率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县财经领导小组会议核定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680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680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改善县城环境，吸引投资商投资</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kern w:val="0"/>
                <w:sz w:val="18"/>
                <w:szCs w:val="18"/>
              </w:rPr>
            </w:pPr>
            <w:r>
              <w:rPr>
                <w:rFonts w:hint="eastAsia" w:ascii="Times New Roman" w:hAnsi="Times New Roman"/>
                <w:kern w:val="0"/>
                <w:sz w:val="18"/>
                <w:szCs w:val="18"/>
              </w:rPr>
              <w:t>有所</w:t>
            </w:r>
          </w:p>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提升</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kern w:val="0"/>
                <w:sz w:val="18"/>
                <w:szCs w:val="18"/>
              </w:rPr>
            </w:pPr>
            <w:r>
              <w:rPr>
                <w:rFonts w:hint="eastAsia" w:ascii="Times New Roman" w:hAnsi="Times New Roman"/>
                <w:kern w:val="0"/>
                <w:sz w:val="18"/>
                <w:szCs w:val="18"/>
              </w:rPr>
              <w:t>有所</w:t>
            </w:r>
          </w:p>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提升</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C00000"/>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常住人口少，</w:t>
            </w:r>
          </w:p>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推进旺市融城</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美化环境，为县城广大市民提供宜居工作生活环境。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环境卫生干净整洁</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C00000"/>
                <w:kern w:val="0"/>
                <w:sz w:val="18"/>
                <w:szCs w:val="18"/>
                <w:lang w:val="en-US" w:eastAsia="zh-CN"/>
              </w:rPr>
              <w:t>9.5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乱丢垃圾现象严重，提高市民素质</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生态文明建设，打造宜居城市</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eastAsia="宋体"/>
                <w:kern w:val="0"/>
                <w:sz w:val="18"/>
                <w:szCs w:val="18"/>
                <w:lang w:val="en-US" w:eastAsia="zh-CN"/>
              </w:rPr>
              <w:t>长效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rPr>
              <w:t>长效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市民满意度</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98.5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7"/>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widowControl/>
        <w:spacing w:line="510" w:lineRule="exact"/>
        <w:ind w:firstLine="1600" w:firstLineChars="500"/>
        <w:jc w:val="center"/>
        <w:rPr>
          <w:rFonts w:hint="eastAsia" w:ascii="黑体" w:hAnsi="黑体" w:eastAsia="黑体" w:cs="黑体"/>
          <w:bCs/>
          <w:color w:val="000000"/>
          <w:sz w:val="32"/>
          <w:szCs w:val="32"/>
        </w:rPr>
      </w:pPr>
      <w:r>
        <w:rPr>
          <w:rFonts w:hint="eastAsia" w:ascii="黑体" w:hAnsi="黑体" w:eastAsia="黑体" w:cs="黑体"/>
          <w:sz w:val="32"/>
          <w:szCs w:val="32"/>
        </w:rPr>
        <w:t>项目支出绩效评价指标</w:t>
      </w:r>
      <w:r>
        <w:rPr>
          <w:rFonts w:hint="eastAsia" w:ascii="黑体" w:hAnsi="黑体" w:eastAsia="黑体" w:cs="黑体"/>
          <w:bCs/>
          <w:color w:val="000000"/>
          <w:kern w:val="0"/>
          <w:sz w:val="32"/>
          <w:szCs w:val="32"/>
        </w:rPr>
        <w:t>评分表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auto"/>
                <w:kern w:val="0"/>
                <w:sz w:val="22"/>
                <w:szCs w:val="22"/>
                <w:lang w:val="en-US" w:eastAsia="zh-CN"/>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FF"/>
                <w:kern w:val="0"/>
                <w:sz w:val="22"/>
                <w:szCs w:val="22"/>
                <w:lang w:val="en-US" w:eastAsia="zh-CN"/>
              </w:rPr>
            </w:pPr>
            <w:r>
              <w:rPr>
                <w:rFonts w:hint="eastAsia" w:ascii="Times New Roman" w:hAnsi="Times New Roman"/>
                <w:color w:val="auto"/>
                <w:kern w:val="0"/>
                <w:sz w:val="22"/>
                <w:szCs w:val="22"/>
                <w:lang w:val="en-US" w:eastAsia="zh-CN"/>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FF"/>
                <w:kern w:val="0"/>
                <w:sz w:val="22"/>
                <w:szCs w:val="22"/>
                <w:lang w:val="en-US" w:eastAsia="zh-CN"/>
              </w:rPr>
            </w:pPr>
            <w:r>
              <w:rPr>
                <w:rFonts w:hint="eastAsia" w:ascii="Times New Roman" w:hAnsi="Times New Roman"/>
                <w:color w:val="0000FF"/>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96.5</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注：单位可以根据专项资金的管理要求和绩效要求增设个性指标。</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EA085"/>
    <w:multiLevelType w:val="singleLevel"/>
    <w:tmpl w:val="98AEA085"/>
    <w:lvl w:ilvl="0" w:tentative="0">
      <w:start w:val="2"/>
      <w:numFmt w:val="chineseCounting"/>
      <w:suff w:val="nothing"/>
      <w:lvlText w:val="（%1）"/>
      <w:lvlJc w:val="left"/>
      <w:rPr>
        <w:rFonts w:hint="eastAsia"/>
      </w:rPr>
    </w:lvl>
  </w:abstractNum>
  <w:abstractNum w:abstractNumId="1">
    <w:nsid w:val="0AF4614F"/>
    <w:multiLevelType w:val="singleLevel"/>
    <w:tmpl w:val="0AF4614F"/>
    <w:lvl w:ilvl="0" w:tentative="0">
      <w:start w:val="7"/>
      <w:numFmt w:val="chineseCounting"/>
      <w:suff w:val="nothing"/>
      <w:lvlText w:val="%1、"/>
      <w:lvlJc w:val="left"/>
      <w:rPr>
        <w:rFonts w:hint="eastAsia"/>
      </w:rPr>
    </w:lvl>
  </w:abstractNum>
  <w:abstractNum w:abstractNumId="2">
    <w:nsid w:val="3F4BE6A1"/>
    <w:multiLevelType w:val="singleLevel"/>
    <w:tmpl w:val="3F4BE6A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10722AEB"/>
    <w:rsid w:val="16284755"/>
    <w:rsid w:val="176877BE"/>
    <w:rsid w:val="19113681"/>
    <w:rsid w:val="21B446F2"/>
    <w:rsid w:val="2B5535F6"/>
    <w:rsid w:val="304439EC"/>
    <w:rsid w:val="3379587C"/>
    <w:rsid w:val="42A1670D"/>
    <w:rsid w:val="4BBD7AE4"/>
    <w:rsid w:val="4C8D13FC"/>
    <w:rsid w:val="4E9B17FD"/>
    <w:rsid w:val="517A605D"/>
    <w:rsid w:val="5D765F13"/>
    <w:rsid w:val="60B8496E"/>
    <w:rsid w:val="60DE6414"/>
    <w:rsid w:val="70DE0D89"/>
    <w:rsid w:val="743C5DB2"/>
    <w:rsid w:val="74A4695E"/>
    <w:rsid w:val="7CD55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jc w:val="left"/>
    </w:pPr>
    <w:rPr>
      <w:rFonts w:ascii="微软雅黑" w:hAnsi="微软雅黑" w:eastAsia="微软雅黑"/>
      <w:color w:val="4C4C4C"/>
      <w:kern w:val="0"/>
      <w:szCs w:val="21"/>
    </w:rPr>
  </w:style>
  <w:style w:type="character" w:styleId="6">
    <w:name w:val="Strong"/>
    <w:basedOn w:val="5"/>
    <w:qFormat/>
    <w:uiPriority w:val="99"/>
    <w:rPr>
      <w:rFonts w:cs="Times New Roman"/>
      <w:b/>
    </w:rPr>
  </w:style>
  <w:style w:type="paragraph" w:styleId="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dcterms:modified xsi:type="dcterms:W3CDTF">2021-08-02T08:55:54Z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