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6"/>
        <w:spacing w:line="510" w:lineRule="exact"/>
        <w:jc w:val="center"/>
        <w:rPr>
          <w:rFonts w:ascii="Times New Roman" w:hAnsi="Times New Roman" w:eastAsia="黑体"/>
          <w:sz w:val="44"/>
          <w:szCs w:val="44"/>
        </w:rPr>
      </w:pPr>
      <w:r>
        <w:rPr>
          <w:rFonts w:hint="eastAsia" w:ascii="Times New Roman" w:hAnsi="Times New Roman" w:eastAsia="黑体"/>
          <w:sz w:val="44"/>
          <w:szCs w:val="44"/>
        </w:rPr>
        <w:t>湘商产业园标识标牌项目支出绩效</w:t>
      </w:r>
      <w:r>
        <w:rPr>
          <w:rFonts w:hint="eastAsia" w:ascii="Times New Roman" w:hAnsi="Times New Roman" w:eastAsia="黑体"/>
          <w:sz w:val="44"/>
          <w:szCs w:val="44"/>
          <w:lang w:eastAsia="zh-CN"/>
        </w:rPr>
        <w:t>自评</w:t>
      </w:r>
      <w:r>
        <w:rPr>
          <w:rFonts w:hint="eastAsia" w:ascii="Times New Roman" w:hAnsi="Times New Roman" w:eastAsia="黑体"/>
          <w:sz w:val="44"/>
          <w:szCs w:val="44"/>
        </w:rPr>
        <w:t>报告</w:t>
      </w:r>
    </w:p>
    <w:p>
      <w:pPr>
        <w:jc w:val="both"/>
        <w:rPr>
          <w:rFonts w:ascii="Times New Roman" w:hAnsi="Times New Roman" w:eastAsia="仿宋"/>
          <w:sz w:val="32"/>
          <w:szCs w:val="32"/>
        </w:rPr>
      </w:pP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一、基本情况</w:t>
      </w:r>
      <w:bookmarkStart w:id="0" w:name="_GoBack"/>
      <w:bookmarkEnd w:id="0"/>
    </w:p>
    <w:p>
      <w:pPr>
        <w:pStyle w:val="6"/>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（一）项目概况。</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2020年创建国家园林城市申报年，应县主要领导安排，对县城湘商产业园区域的道路进行安装标识标牌。</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安装区域：</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中方县湘商产业园。</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经统计共安装标识标牌81块。</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资金投入与使用：2020年县财政预算县城湘商产业园标识标牌制作及安装经费8万元根据实际工程量支付8万元。</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（二）项目绩效目标。</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总体目标：确保园区企业和外来人员便利，且满足人民群众的出行需要。</w:t>
      </w:r>
    </w:p>
    <w:p>
      <w:pPr>
        <w:pStyle w:val="6"/>
        <w:spacing w:line="510" w:lineRule="exact"/>
        <w:ind w:firstLine="640" w:firstLineChars="200"/>
        <w:rPr>
          <w:rFonts w:hint="eastAsia" w:ascii="仿宋" w:hAnsi="仿宋" w:eastAsia="仿宋" w:cs="仿宋"/>
          <w:b w:val="0"/>
          <w:i w:val="0"/>
          <w:caps w:val="0"/>
          <w:color w:val="333333"/>
          <w:spacing w:val="0"/>
          <w:kern w:val="0"/>
          <w:sz w:val="32"/>
          <w:szCs w:val="32"/>
          <w:u w:val="none"/>
          <w:lang w:val="en-US" w:eastAsia="zh-CN" w:bidi="ar"/>
        </w:rPr>
      </w:pPr>
      <w:r>
        <w:rPr>
          <w:rFonts w:hint="eastAsia" w:ascii="Times New Roman" w:hAnsi="Times New Roman" w:eastAsia="仿宋" w:cs="Times New Roman"/>
          <w:sz w:val="32"/>
          <w:szCs w:val="32"/>
          <w:lang w:val="en-US" w:eastAsia="zh-CN"/>
        </w:rPr>
        <w:t>阶段性目标：保障县城园区企业和外来人员出行便利，满足人民群众的出行需要。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3" w:firstLineChars="200"/>
        <w:jc w:val="left"/>
        <w:textAlignment w:val="auto"/>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（一）绩效评价目的、对象和范围。</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全面评价2020年县城市政设施维修维护费的资金使用与支出效果，保证资金使用到位，提高资金使用效率，为广大市民出行安全保驾护航。</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（二）绩效评价原则、评价指标体系（附表说明）、评价方法、评价标准等。</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1.注重经费支出的经济性、效率性、和有效性，采用定量和定性相结合的方法。</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2.客观、公正、数据资料真实可靠，并接受监督。</w:t>
      </w:r>
    </w:p>
    <w:p>
      <w:pPr>
        <w:pStyle w:val="6"/>
        <w:spacing w:line="510" w:lineRule="exact"/>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3.针对具体投入及其产出绩效进行，评价结果清晰反应投入和绩效之间的对应关系。</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（三）绩效评价工作过程。</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我们制定了对该项目的绩效评价工作方案，县财政局绩效评价股对中方县城市管理行政执法大队下达了绩效评价通知。评价过程中听取了大队的情况介绍，翻阅了相关资料，了解了县城市政设施维修维护费专项资金的拨付和发放流程，侧重调查资金发放的真实性、公平性。</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具体工作过程：</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1.检查资料</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通过对各种资料的查阅，了解该项资金是否及时拨付到位；县城园区道路标识标牌是否安装到位，将有关资料和工作情况分年度建档备查。</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2.座谈交流</w:t>
      </w:r>
    </w:p>
    <w:p>
      <w:pPr>
        <w:pStyle w:val="6"/>
        <w:spacing w:line="510" w:lineRule="exact"/>
        <w:ind w:firstLine="640" w:firstLineChars="200"/>
        <w:rPr>
          <w:rFonts w:hint="default" w:ascii="仿宋" w:hAnsi="仿宋" w:eastAsia="仿宋" w:cs="仿宋"/>
          <w:sz w:val="32"/>
          <w:szCs w:val="32"/>
          <w:lang w:val="en-US" w:eastAsia="zh-CN"/>
        </w:rPr>
      </w:pPr>
      <w:r>
        <w:rPr>
          <w:rFonts w:hint="eastAsia" w:ascii="Times New Roman" w:hAnsi="Times New Roman" w:eastAsia="仿宋" w:cs="Times New Roman"/>
          <w:sz w:val="32"/>
          <w:szCs w:val="32"/>
          <w:lang w:val="en-US" w:eastAsia="zh-CN"/>
        </w:rPr>
        <w:t>针对2020年县城市政设施维修维护费专项资金资金的调查主要是通过与执法大队面对面的交流，深入了解园区标识标牌制作安装费资金发放的真实性、及时性、公平性，听取他们对这项资金提出的意见和建议。</w:t>
      </w: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hint="eastAsia" w:ascii="Times New Roman" w:hAnsi="Times New Roman" w:eastAsia="楷体"/>
          <w:b/>
          <w:sz w:val="32"/>
          <w:szCs w:val="32"/>
          <w:lang w:val="en-US" w:eastAsia="zh-CN"/>
        </w:rPr>
      </w:pPr>
      <w:r>
        <w:rPr>
          <w:rFonts w:hint="eastAsia" w:ascii="Times New Roman" w:hAnsi="Times New Roman" w:eastAsia="楷体"/>
          <w:b/>
          <w:sz w:val="32"/>
          <w:szCs w:val="32"/>
          <w:lang w:val="en-US" w:eastAsia="zh-CN"/>
        </w:rPr>
        <w:t>三、综合评价情况及评价结论（附相关评分表）</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b w:val="0"/>
          <w:i w:val="0"/>
          <w:caps w:val="0"/>
          <w:color w:val="333333"/>
          <w:spacing w:val="0"/>
          <w:kern w:val="0"/>
          <w:sz w:val="32"/>
          <w:szCs w:val="32"/>
          <w:u w:val="none"/>
          <w:lang w:val="en-US" w:eastAsia="zh-CN" w:bidi="ar"/>
        </w:rPr>
      </w:pPr>
      <w:r>
        <w:rPr>
          <w:rFonts w:hint="eastAsia" w:ascii="Times New Roman" w:hAnsi="Times New Roman" w:eastAsia="仿宋" w:cs="Times New Roman"/>
          <w:sz w:val="32"/>
          <w:szCs w:val="32"/>
          <w:lang w:val="en-US" w:eastAsia="zh-CN"/>
        </w:rPr>
        <w:t>通过自我评价，认为2020年县城园区道路标识标牌制作安装费专项资金资金的申报材料规范齐全、评审程序公平公正，宣传政策到位，资金的发放与管理符合规范，本项目经费支出综合绩效评价得分：95分，结果为优。</w:t>
      </w: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四、绩效评价指标分析</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（一）项目决策情况。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2020年创建国家园林城市申报年，应县主要领导安排，对县城湘商产业园区域的道路进行安装标识标牌。</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（二）项目过程情况。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根据县主要领导安排，执法大队完成初步设计和方案并上报县主要领导审批，经县财政确立经费预算，并严格遵照标识标牌设置标准严格监督管理，确保标牌质量。为创建国家园林城市提供有力保障的同时，确保城市便利运行。</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（三）项目产出情况。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经统计共安装标识标牌81块。</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资金投入与使用：2020年县财政预算县城湘商产业园标识标牌制作及安装经费8万元根据实际工程量支付8万元。</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（四）项目效益情况。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县城园区道路明确清晰，满足人民群众的出行需要。</w:t>
      </w:r>
    </w:p>
    <w:p>
      <w:pPr>
        <w:pStyle w:val="6"/>
        <w:keepNext w:val="0"/>
        <w:keepLines w:val="0"/>
        <w:pageBreakBefore w:val="0"/>
        <w:numPr>
          <w:ilvl w:val="0"/>
          <w:numId w:val="1"/>
        </w:numPr>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主要经验及做法、存在的问题及原因分析</w:t>
      </w:r>
    </w:p>
    <w:p>
      <w:pPr>
        <w:pStyle w:val="6"/>
        <w:spacing w:line="510" w:lineRule="exact"/>
        <w:ind w:firstLine="640" w:firstLineChars="200"/>
        <w:rPr>
          <w:rFonts w:hint="default" w:ascii="仿宋" w:hAnsi="仿宋" w:eastAsia="仿宋" w:cs="仿宋"/>
          <w:b w:val="0"/>
          <w:i w:val="0"/>
          <w:caps w:val="0"/>
          <w:color w:val="333333"/>
          <w:spacing w:val="0"/>
          <w:kern w:val="0"/>
          <w:sz w:val="32"/>
          <w:szCs w:val="32"/>
          <w:u w:val="none"/>
          <w:lang w:val="en-US" w:eastAsia="zh-CN" w:bidi="ar"/>
        </w:rPr>
      </w:pPr>
      <w:r>
        <w:rPr>
          <w:rFonts w:hint="eastAsia" w:ascii="Times New Roman" w:hAnsi="Times New Roman" w:eastAsia="仿宋" w:cs="Times New Roman"/>
          <w:sz w:val="32"/>
          <w:szCs w:val="32"/>
          <w:lang w:val="en-US" w:eastAsia="zh-CN"/>
        </w:rPr>
        <w:t>咨询、借鉴怀化市鹤城区、经开区等成熟地域，学习新理念、新概念，简洁明了，保障市民便利出行。</w:t>
      </w:r>
    </w:p>
    <w:p>
      <w:pPr>
        <w:pStyle w:val="6"/>
        <w:keepNext w:val="0"/>
        <w:keepLines w:val="0"/>
        <w:pageBreakBefore w:val="0"/>
        <w:numPr>
          <w:ilvl w:val="0"/>
          <w:numId w:val="1"/>
        </w:numPr>
        <w:kinsoku/>
        <w:wordWrap/>
        <w:overflowPunct/>
        <w:topLinePunct w:val="0"/>
        <w:autoSpaceDN/>
        <w:bidi w:val="0"/>
        <w:adjustRightInd/>
        <w:spacing w:line="560" w:lineRule="exact"/>
        <w:ind w:left="0" w:leftChars="0" w:firstLine="643" w:firstLineChars="200"/>
        <w:textAlignment w:val="auto"/>
        <w:rPr>
          <w:rFonts w:ascii="Times New Roman" w:hAnsi="Times New Roman" w:eastAsia="楷体"/>
          <w:b/>
          <w:sz w:val="32"/>
          <w:szCs w:val="32"/>
        </w:rPr>
      </w:pPr>
      <w:r>
        <w:rPr>
          <w:rFonts w:ascii="Times New Roman" w:hAnsi="Times New Roman" w:eastAsia="楷体"/>
          <w:b/>
          <w:sz w:val="32"/>
          <w:szCs w:val="32"/>
        </w:rPr>
        <w:t>有关建议</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b w:val="0"/>
          <w:i w:val="0"/>
          <w:caps w:val="0"/>
          <w:color w:val="333333"/>
          <w:spacing w:val="0"/>
          <w:kern w:val="0"/>
          <w:sz w:val="32"/>
          <w:szCs w:val="32"/>
          <w:u w:val="none"/>
          <w:lang w:val="en-US" w:eastAsia="zh-CN" w:bidi="ar"/>
        </w:rPr>
      </w:pPr>
      <w:r>
        <w:rPr>
          <w:rFonts w:hint="eastAsia" w:ascii="Times New Roman" w:hAnsi="Times New Roman" w:eastAsia="仿宋" w:cs="Times New Roman"/>
          <w:sz w:val="32"/>
          <w:szCs w:val="32"/>
          <w:lang w:val="en-US" w:eastAsia="zh-CN"/>
        </w:rPr>
        <w:t>建议县政府逐步加大对标识标牌设置的资金投入力度，保证户外标识标牌跟上城市快速发展的步伐。</w:t>
      </w:r>
    </w:p>
    <w:p>
      <w:pPr>
        <w:pStyle w:val="6"/>
        <w:keepNext w:val="0"/>
        <w:keepLines w:val="0"/>
        <w:pageBreakBefore w:val="0"/>
        <w:numPr>
          <w:ilvl w:val="0"/>
          <w:numId w:val="1"/>
        </w:numPr>
        <w:kinsoku/>
        <w:wordWrap/>
        <w:overflowPunct/>
        <w:topLinePunct w:val="0"/>
        <w:autoSpaceDN/>
        <w:bidi w:val="0"/>
        <w:adjustRightInd/>
        <w:spacing w:line="560" w:lineRule="exact"/>
        <w:ind w:left="0" w:leftChars="0" w:firstLine="643" w:firstLineChars="200"/>
        <w:textAlignment w:val="auto"/>
        <w:rPr>
          <w:rFonts w:ascii="Times New Roman" w:hAnsi="Times New Roman" w:eastAsia="楷体"/>
          <w:b/>
          <w:sz w:val="32"/>
          <w:szCs w:val="32"/>
        </w:rPr>
      </w:pPr>
      <w:r>
        <w:rPr>
          <w:rFonts w:ascii="Times New Roman" w:hAnsi="Times New Roman" w:eastAsia="楷体"/>
          <w:b/>
          <w:sz w:val="32"/>
          <w:szCs w:val="32"/>
        </w:rPr>
        <w:t>其他需要说明的问题</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总体来说2020年我县户外标识标牌管理到位、设置及时、质量达标，确保了人民群众便利出行。</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hint="eastAsia" w:ascii="Times New Roman" w:hAnsi="Times New Roman" w:eastAsia="仿宋" w:cs="Times New Roman"/>
          <w:sz w:val="32"/>
          <w:szCs w:val="32"/>
          <w:lang w:val="en-US" w:eastAsia="zh-CN"/>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6"/>
        <w:spacing w:line="510" w:lineRule="exact"/>
        <w:jc w:val="left"/>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154"/>
        <w:gridCol w:w="980"/>
        <w:gridCol w:w="1030"/>
        <w:gridCol w:w="104"/>
        <w:gridCol w:w="406"/>
        <w:gridCol w:w="303"/>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湘商产业园标识标牌</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市政股</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营造春节氛围，美化县城环境</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营造春节氛围，美化县城环境</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0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10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24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数量指标</w:t>
            </w:r>
          </w:p>
        </w:tc>
        <w:tc>
          <w:tcPr>
            <w:tcW w:w="2018"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共制作安装标识标牌81块</w:t>
            </w: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完成率100%</w:t>
            </w:r>
          </w:p>
          <w:p>
            <w:pPr>
              <w:widowControl/>
              <w:spacing w:line="240" w:lineRule="exact"/>
              <w:jc w:val="center"/>
              <w:rPr>
                <w:rFonts w:hint="eastAsia" w:ascii="Times New Roman" w:hAnsi="Times New Roman"/>
                <w:color w:val="000000"/>
                <w:kern w:val="0"/>
                <w:sz w:val="18"/>
                <w:szCs w:val="18"/>
                <w:lang w:val="en-US" w:eastAsia="zh-CN"/>
              </w:rPr>
            </w:pPr>
          </w:p>
        </w:tc>
        <w:tc>
          <w:tcPr>
            <w:tcW w:w="103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户外标识标牌总体完好率</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lang w:eastAsia="zh-CN"/>
              </w:rPr>
              <w:t>及时解决出行人员便利</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财政预算</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8</w:t>
            </w:r>
            <w:r>
              <w:rPr>
                <w:rFonts w:hint="eastAsia" w:ascii="Times New Roman" w:hAnsi="Times New Roman"/>
                <w:kern w:val="0"/>
                <w:sz w:val="18"/>
                <w:szCs w:val="18"/>
              </w:rPr>
              <w:t>万元</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8</w:t>
            </w:r>
            <w:r>
              <w:rPr>
                <w:rFonts w:hint="eastAsia" w:ascii="Times New Roman" w:hAnsi="Times New Roman"/>
                <w:kern w:val="0"/>
                <w:sz w:val="18"/>
                <w:szCs w:val="18"/>
              </w:rPr>
              <w:t>万元</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完善县城</w:t>
            </w:r>
            <w:r>
              <w:rPr>
                <w:rFonts w:hint="eastAsia" w:ascii="Times New Roman" w:hAnsi="Times New Roman"/>
                <w:color w:val="000000"/>
                <w:kern w:val="0"/>
                <w:sz w:val="18"/>
                <w:szCs w:val="18"/>
                <w:lang w:eastAsia="zh-CN"/>
              </w:rPr>
              <w:t>标识标牌设置</w:t>
            </w:r>
            <w:r>
              <w:rPr>
                <w:rFonts w:hint="eastAsia" w:ascii="Times New Roman" w:hAnsi="Times New Roman"/>
                <w:color w:val="000000"/>
                <w:kern w:val="0"/>
                <w:sz w:val="18"/>
                <w:szCs w:val="18"/>
              </w:rPr>
              <w:t>，吸引投资商投资</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lang w:eastAsia="zh-CN"/>
              </w:rPr>
              <w:t>解决园区企业和外来人员交通便利</w:t>
            </w:r>
            <w:r>
              <w:rPr>
                <w:rFonts w:hint="eastAsia" w:ascii="Times New Roman" w:hAnsi="Times New Roman"/>
                <w:color w:val="000000"/>
                <w:kern w:val="0"/>
                <w:sz w:val="18"/>
                <w:szCs w:val="18"/>
              </w:rPr>
              <w:t>，确保市民</w:t>
            </w:r>
            <w:r>
              <w:rPr>
                <w:rFonts w:hint="eastAsia" w:ascii="Times New Roman" w:hAnsi="Times New Roman"/>
                <w:color w:val="000000"/>
                <w:kern w:val="0"/>
                <w:sz w:val="18"/>
                <w:szCs w:val="18"/>
                <w:lang w:eastAsia="zh-CN"/>
              </w:rPr>
              <w:t>便利</w:t>
            </w:r>
            <w:r>
              <w:rPr>
                <w:rFonts w:hint="eastAsia" w:ascii="Times New Roman" w:hAnsi="Times New Roman"/>
                <w:color w:val="000000"/>
                <w:kern w:val="0"/>
                <w:sz w:val="18"/>
                <w:szCs w:val="18"/>
              </w:rPr>
              <w:t>出行</w:t>
            </w:r>
          </w:p>
          <w:p>
            <w:pPr>
              <w:widowControl/>
              <w:spacing w:line="240" w:lineRule="exact"/>
              <w:jc w:val="center"/>
              <w:rPr>
                <w:rFonts w:ascii="Times New Roman" w:hAnsi="Times New Roman"/>
                <w:color w:val="000000"/>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提升市民安全感</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提升城市形象</w:t>
            </w:r>
          </w:p>
          <w:p>
            <w:pPr>
              <w:widowControl/>
              <w:spacing w:line="240" w:lineRule="exact"/>
              <w:jc w:val="center"/>
              <w:rPr>
                <w:rFonts w:ascii="Times New Roman" w:hAnsi="Times New Roman"/>
                <w:color w:val="000000"/>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公众满意度</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0</w:t>
            </w:r>
            <w:r>
              <w:rPr>
                <w:rFonts w:hint="eastAsia" w:ascii="Times New Roman" w:hAnsi="Times New Roman"/>
                <w:kern w:val="0"/>
                <w:sz w:val="18"/>
                <w:szCs w:val="18"/>
              </w:rPr>
              <w:t>％</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0</w:t>
            </w:r>
            <w:r>
              <w:rPr>
                <w:rFonts w:hint="eastAsia" w:ascii="Times New Roman" w:hAnsi="Times New Roman"/>
                <w:kern w:val="0"/>
                <w:sz w:val="18"/>
                <w:szCs w:val="18"/>
              </w:rPr>
              <w:t>％</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需及时跟进城市市政道路建设步伐</w:t>
            </w:r>
          </w:p>
        </w:tc>
      </w:tr>
      <w:tr>
        <w:tblPrEx>
          <w:tblCellMar>
            <w:top w:w="0" w:type="dxa"/>
            <w:left w:w="108" w:type="dxa"/>
            <w:bottom w:w="0" w:type="dxa"/>
            <w:right w:w="108" w:type="dxa"/>
          </w:tblCellMar>
        </w:tblPrEx>
        <w:trPr>
          <w:trHeight w:val="300" w:hRule="exact"/>
          <w:jc w:val="center"/>
        </w:trPr>
        <w:tc>
          <w:tcPr>
            <w:tcW w:w="670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950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6"/>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95</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51365"/>
    <w:multiLevelType w:val="singleLevel"/>
    <w:tmpl w:val="C355136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2E900CD"/>
    <w:rsid w:val="02F07D6E"/>
    <w:rsid w:val="02F538B4"/>
    <w:rsid w:val="02F7119E"/>
    <w:rsid w:val="038709A7"/>
    <w:rsid w:val="05F06560"/>
    <w:rsid w:val="05FA6744"/>
    <w:rsid w:val="06340D4A"/>
    <w:rsid w:val="09687719"/>
    <w:rsid w:val="0B3B3B71"/>
    <w:rsid w:val="0B515B64"/>
    <w:rsid w:val="0B870BE2"/>
    <w:rsid w:val="0C9D025B"/>
    <w:rsid w:val="0D2A4B54"/>
    <w:rsid w:val="0D3414EF"/>
    <w:rsid w:val="0DF71EED"/>
    <w:rsid w:val="0E7F496D"/>
    <w:rsid w:val="0F4E2158"/>
    <w:rsid w:val="0F9E54B1"/>
    <w:rsid w:val="112118DC"/>
    <w:rsid w:val="11C10772"/>
    <w:rsid w:val="12034B82"/>
    <w:rsid w:val="15A22591"/>
    <w:rsid w:val="15CB0611"/>
    <w:rsid w:val="15D25429"/>
    <w:rsid w:val="1669593A"/>
    <w:rsid w:val="168D214C"/>
    <w:rsid w:val="17DF6E98"/>
    <w:rsid w:val="17E329C9"/>
    <w:rsid w:val="183E11BF"/>
    <w:rsid w:val="190949CA"/>
    <w:rsid w:val="19312FE7"/>
    <w:rsid w:val="194B643A"/>
    <w:rsid w:val="19612214"/>
    <w:rsid w:val="198C2121"/>
    <w:rsid w:val="1B647280"/>
    <w:rsid w:val="1BAB5E54"/>
    <w:rsid w:val="1C132E5F"/>
    <w:rsid w:val="1C850553"/>
    <w:rsid w:val="1D4A1DDA"/>
    <w:rsid w:val="1DAA2018"/>
    <w:rsid w:val="1E0E5161"/>
    <w:rsid w:val="1F8A0B3D"/>
    <w:rsid w:val="21B446F2"/>
    <w:rsid w:val="224610B7"/>
    <w:rsid w:val="24183135"/>
    <w:rsid w:val="2865143C"/>
    <w:rsid w:val="28E6590B"/>
    <w:rsid w:val="2B8A5867"/>
    <w:rsid w:val="2D3A2D3D"/>
    <w:rsid w:val="2D741D41"/>
    <w:rsid w:val="2DA77001"/>
    <w:rsid w:val="2E2C509C"/>
    <w:rsid w:val="2EB51D25"/>
    <w:rsid w:val="2F9104AB"/>
    <w:rsid w:val="3062218E"/>
    <w:rsid w:val="30F212D1"/>
    <w:rsid w:val="311327C3"/>
    <w:rsid w:val="32886C09"/>
    <w:rsid w:val="328D78F1"/>
    <w:rsid w:val="32A912E6"/>
    <w:rsid w:val="340F7A9C"/>
    <w:rsid w:val="34631312"/>
    <w:rsid w:val="34D546FF"/>
    <w:rsid w:val="35365B95"/>
    <w:rsid w:val="356763A2"/>
    <w:rsid w:val="35B30064"/>
    <w:rsid w:val="35FF4488"/>
    <w:rsid w:val="365D42E5"/>
    <w:rsid w:val="366E5874"/>
    <w:rsid w:val="374B7982"/>
    <w:rsid w:val="37832D51"/>
    <w:rsid w:val="3839615A"/>
    <w:rsid w:val="39866B4B"/>
    <w:rsid w:val="3B375C3B"/>
    <w:rsid w:val="3B5E3C36"/>
    <w:rsid w:val="3B725BE4"/>
    <w:rsid w:val="3B767CB2"/>
    <w:rsid w:val="3BC101F2"/>
    <w:rsid w:val="3C240EDC"/>
    <w:rsid w:val="3C843FB3"/>
    <w:rsid w:val="3CAD1ADF"/>
    <w:rsid w:val="3D09725E"/>
    <w:rsid w:val="3DB55372"/>
    <w:rsid w:val="3E980FBC"/>
    <w:rsid w:val="40923C0A"/>
    <w:rsid w:val="40A075B6"/>
    <w:rsid w:val="41926158"/>
    <w:rsid w:val="41943C51"/>
    <w:rsid w:val="41B431A9"/>
    <w:rsid w:val="41D81FB1"/>
    <w:rsid w:val="42F469D8"/>
    <w:rsid w:val="44AF1D77"/>
    <w:rsid w:val="44C72FF6"/>
    <w:rsid w:val="4560468F"/>
    <w:rsid w:val="45A83672"/>
    <w:rsid w:val="46D2736D"/>
    <w:rsid w:val="47FD401C"/>
    <w:rsid w:val="485F0538"/>
    <w:rsid w:val="49B85F67"/>
    <w:rsid w:val="49BC4D94"/>
    <w:rsid w:val="4AF06B56"/>
    <w:rsid w:val="4BEC0C79"/>
    <w:rsid w:val="4D983A60"/>
    <w:rsid w:val="4E9F638C"/>
    <w:rsid w:val="4F233607"/>
    <w:rsid w:val="4F3148CE"/>
    <w:rsid w:val="501D3C1B"/>
    <w:rsid w:val="517A605D"/>
    <w:rsid w:val="52443758"/>
    <w:rsid w:val="525A73AA"/>
    <w:rsid w:val="52DA7BA2"/>
    <w:rsid w:val="53CB437E"/>
    <w:rsid w:val="54875D0A"/>
    <w:rsid w:val="565B1C36"/>
    <w:rsid w:val="56C65DFF"/>
    <w:rsid w:val="57063C3C"/>
    <w:rsid w:val="59040874"/>
    <w:rsid w:val="5C8E6342"/>
    <w:rsid w:val="5EF119D8"/>
    <w:rsid w:val="607C6D03"/>
    <w:rsid w:val="61150708"/>
    <w:rsid w:val="62DF6284"/>
    <w:rsid w:val="636544F3"/>
    <w:rsid w:val="63FE1C35"/>
    <w:rsid w:val="64F7617F"/>
    <w:rsid w:val="652D386B"/>
    <w:rsid w:val="65C01ADA"/>
    <w:rsid w:val="67B5433B"/>
    <w:rsid w:val="67C65441"/>
    <w:rsid w:val="67E60A45"/>
    <w:rsid w:val="686A478C"/>
    <w:rsid w:val="690911F8"/>
    <w:rsid w:val="693E0210"/>
    <w:rsid w:val="69885E5C"/>
    <w:rsid w:val="6A951277"/>
    <w:rsid w:val="6B011B5C"/>
    <w:rsid w:val="6B13502A"/>
    <w:rsid w:val="6B9A1EC8"/>
    <w:rsid w:val="6DE54B3A"/>
    <w:rsid w:val="6E963BCC"/>
    <w:rsid w:val="6F0933DB"/>
    <w:rsid w:val="6FA66B21"/>
    <w:rsid w:val="70297E25"/>
    <w:rsid w:val="70CA4F93"/>
    <w:rsid w:val="70DE0D89"/>
    <w:rsid w:val="70E767FB"/>
    <w:rsid w:val="71527C4D"/>
    <w:rsid w:val="72564EA3"/>
    <w:rsid w:val="72AF795C"/>
    <w:rsid w:val="73CE4DB7"/>
    <w:rsid w:val="748C6C66"/>
    <w:rsid w:val="75057DED"/>
    <w:rsid w:val="75527208"/>
    <w:rsid w:val="7599720B"/>
    <w:rsid w:val="75B54501"/>
    <w:rsid w:val="75D11BD3"/>
    <w:rsid w:val="75F249F8"/>
    <w:rsid w:val="76514288"/>
    <w:rsid w:val="7985090B"/>
    <w:rsid w:val="7AE93446"/>
    <w:rsid w:val="7B095541"/>
    <w:rsid w:val="7B47369F"/>
    <w:rsid w:val="7DF9331B"/>
    <w:rsid w:val="7F300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19"/>
      <w:jc w:val="left"/>
    </w:pPr>
    <w:rPr>
      <w:rFonts w:ascii="宋体" w:hAnsi="宋体" w:cs="宋体"/>
      <w:kern w:val="0"/>
      <w:sz w:val="24"/>
    </w:rPr>
  </w:style>
  <w:style w:type="paragraph" w:styleId="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
    <w:name w:val="15"/>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cp:lastPrinted>2021-08-02T10:03:54Z</cp:lastPrinted>
  <dcterms:modified xsi:type="dcterms:W3CDTF">2021-08-02T10:09:34Z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