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7"/>
        <w:spacing w:line="510" w:lineRule="exact"/>
        <w:jc w:val="center"/>
        <w:rPr>
          <w:rFonts w:ascii="Times New Roman" w:hAnsi="Times New Roman" w:eastAsia="黑体"/>
          <w:sz w:val="44"/>
          <w:szCs w:val="44"/>
        </w:rPr>
      </w:pPr>
      <w:r>
        <w:rPr>
          <w:rFonts w:hint="eastAsia" w:ascii="Times New Roman" w:hAnsi="Times New Roman" w:eastAsia="黑体"/>
          <w:sz w:val="44"/>
          <w:szCs w:val="44"/>
        </w:rPr>
        <w:t>环卫设施</w:t>
      </w: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7"/>
        <w:spacing w:line="510" w:lineRule="exact"/>
        <w:ind w:firstLine="643" w:firstLineChars="200"/>
        <w:rPr>
          <w:rFonts w:ascii="Times New Roman" w:hAnsi="Times New Roman" w:eastAsia="楷体"/>
          <w:b/>
          <w:sz w:val="32"/>
          <w:szCs w:val="32"/>
        </w:rPr>
      </w:pP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p>
    <w:p>
      <w:pPr>
        <w:pStyle w:val="7"/>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w:t>
      </w:r>
      <w:r>
        <w:rPr>
          <w:rFonts w:ascii="Times New Roman" w:hAnsi="Times New Roman" w:eastAsia="仿宋"/>
          <w:sz w:val="32"/>
          <w:szCs w:val="32"/>
        </w:rPr>
        <w:t>项目背景</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w:t>
      </w:r>
      <w:r>
        <w:rPr>
          <w:rFonts w:hint="eastAsia" w:ascii="Times New Roman" w:hAnsi="Times New Roman" w:eastAsia="仿宋"/>
          <w:sz w:val="32"/>
          <w:szCs w:val="32"/>
        </w:rPr>
        <w:t>为贯彻落实中方创发【2019】14号文件精神，将省专家组对我县创国家卫生县城调研反馈的问题</w:t>
      </w:r>
      <w:r>
        <w:rPr>
          <w:rFonts w:hint="eastAsia" w:ascii="Times New Roman" w:hAnsi="Times New Roman" w:eastAsia="仿宋"/>
          <w:sz w:val="32"/>
          <w:szCs w:val="32"/>
        </w:rPr>
        <w:softHyphen/>
      </w:r>
      <w:r>
        <w:rPr>
          <w:rFonts w:hint="eastAsia" w:ascii="Times New Roman" w:hAnsi="Times New Roman" w:eastAsia="仿宋"/>
          <w:sz w:val="32"/>
          <w:szCs w:val="32"/>
        </w:rPr>
        <w:softHyphen/>
      </w:r>
      <w:r>
        <w:rPr>
          <w:rFonts w:hint="eastAsia" w:ascii="Times New Roman" w:hAnsi="Times New Roman" w:eastAsia="仿宋"/>
          <w:sz w:val="32"/>
          <w:szCs w:val="32"/>
        </w:rPr>
        <w:softHyphen/>
      </w:r>
      <w:r>
        <w:rPr>
          <w:rFonts w:hint="eastAsia" w:ascii="Times New Roman" w:hAnsi="Times New Roman" w:eastAsia="仿宋"/>
          <w:sz w:val="32"/>
          <w:szCs w:val="32"/>
        </w:rPr>
        <w:softHyphen/>
      </w:r>
      <w:r>
        <w:rPr>
          <w:rFonts w:hint="eastAsia" w:ascii="Times New Roman" w:hAnsi="Times New Roman" w:eastAsia="仿宋"/>
          <w:sz w:val="32"/>
          <w:szCs w:val="32"/>
        </w:rPr>
        <w:t>——环卫设施陈旧落后，要求在8月10日前整改到位，改善县城环卫基础配套设施</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w:t>
      </w:r>
      <w:r>
        <w:rPr>
          <w:rFonts w:hint="eastAsia" w:ascii="Times New Roman" w:hAnsi="Times New Roman" w:eastAsia="仿宋"/>
          <w:sz w:val="32"/>
          <w:szCs w:val="32"/>
        </w:rPr>
        <w:t>芙蓉学校开学在即，根据县委、县政府领导指示，我局从2019年9月1日起开始，将南湖北路（</w:t>
      </w:r>
      <w:r>
        <w:rPr>
          <w:rFonts w:hint="eastAsia" w:ascii="Times New Roman" w:hAnsi="Times New Roman" w:eastAsia="仿宋"/>
          <w:sz w:val="32"/>
          <w:szCs w:val="32"/>
          <w:lang w:eastAsia="zh-CN"/>
        </w:rPr>
        <w:t>南至丹桂路、北至舞水六桥南头</w:t>
      </w:r>
      <w:r>
        <w:rPr>
          <w:rFonts w:hint="eastAsia" w:ascii="Times New Roman" w:hAnsi="Times New Roman" w:eastAsia="仿宋"/>
          <w:sz w:val="32"/>
          <w:szCs w:val="32"/>
        </w:rPr>
        <w:t>）</w:t>
      </w:r>
      <w:r>
        <w:rPr>
          <w:rFonts w:hint="eastAsia" w:ascii="Times New Roman" w:hAnsi="Times New Roman" w:eastAsia="仿宋"/>
          <w:sz w:val="32"/>
          <w:szCs w:val="32"/>
          <w:lang w:eastAsia="zh-CN"/>
        </w:rPr>
        <w:t>及其</w:t>
      </w:r>
      <w:r>
        <w:rPr>
          <w:rFonts w:hint="eastAsia" w:ascii="Times New Roman" w:hAnsi="Times New Roman" w:eastAsia="仿宋"/>
          <w:sz w:val="32"/>
          <w:szCs w:val="32"/>
        </w:rPr>
        <w:t>人行道和自行车道</w:t>
      </w:r>
      <w:r>
        <w:rPr>
          <w:rFonts w:hint="eastAsia" w:ascii="Times New Roman" w:hAnsi="Times New Roman" w:eastAsia="仿宋"/>
          <w:sz w:val="32"/>
          <w:szCs w:val="32"/>
          <w:lang w:eastAsia="zh-CN"/>
        </w:rPr>
        <w:t>，</w:t>
      </w:r>
      <w:r>
        <w:rPr>
          <w:rFonts w:hint="eastAsia" w:ascii="Times New Roman" w:hAnsi="Times New Roman" w:eastAsia="仿宋"/>
          <w:sz w:val="32"/>
          <w:szCs w:val="32"/>
        </w:rPr>
        <w:t>纳入</w:t>
      </w:r>
      <w:r>
        <w:rPr>
          <w:rFonts w:hint="eastAsia" w:ascii="Times New Roman" w:hAnsi="Times New Roman" w:eastAsia="仿宋"/>
          <w:sz w:val="32"/>
          <w:szCs w:val="32"/>
          <w:lang w:eastAsia="zh-CN"/>
        </w:rPr>
        <w:t>县</w:t>
      </w:r>
      <w:r>
        <w:rPr>
          <w:rFonts w:hint="eastAsia" w:ascii="Times New Roman" w:hAnsi="Times New Roman" w:eastAsia="仿宋"/>
          <w:sz w:val="32"/>
          <w:szCs w:val="32"/>
        </w:rPr>
        <w:t>城管部门日常保洁范围</w:t>
      </w:r>
      <w:r>
        <w:rPr>
          <w:rFonts w:hint="eastAsia" w:ascii="Times New Roman" w:hAnsi="Times New Roman" w:eastAsia="仿宋"/>
          <w:sz w:val="32"/>
          <w:szCs w:val="32"/>
          <w:lang w:eastAsia="zh-CN"/>
        </w:rPr>
        <w:t>。该路段交接给中方县城市管理行政执法大队时，路上没有任何果皮箱和垃圾箱。由于学生家长过往人员密集，垃圾量大且没有任何收纳容器，不管如何进行流动保洁，地上总是有很多垃圾。为了解决这一矛盾，经请示县领导同意，决定</w:t>
      </w:r>
      <w:r>
        <w:rPr>
          <w:rFonts w:hint="eastAsia" w:ascii="Times New Roman" w:hAnsi="Times New Roman" w:eastAsia="仿宋"/>
          <w:sz w:val="32"/>
          <w:szCs w:val="32"/>
        </w:rPr>
        <w:t>购置果皮箱和铁皮垃圾箱</w:t>
      </w:r>
      <w:r>
        <w:rPr>
          <w:rFonts w:hint="eastAsia" w:ascii="Times New Roman" w:hAnsi="Times New Roman" w:eastAsia="仿宋"/>
          <w:sz w:val="32"/>
          <w:szCs w:val="32"/>
          <w:lang w:eastAsia="zh-CN"/>
        </w:rPr>
        <w:t>。</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2.</w:t>
      </w:r>
      <w:r>
        <w:rPr>
          <w:rFonts w:ascii="Times New Roman" w:hAnsi="Times New Roman" w:eastAsia="仿宋"/>
          <w:sz w:val="32"/>
          <w:szCs w:val="32"/>
        </w:rPr>
        <w:t>主要内容及实施情况</w:t>
      </w:r>
      <w:r>
        <w:rPr>
          <w:rFonts w:hint="eastAsia" w:ascii="Times New Roman" w:hAnsi="Times New Roman" w:eastAsia="仿宋"/>
          <w:sz w:val="32"/>
          <w:szCs w:val="32"/>
          <w:lang w:eastAsia="zh-CN"/>
        </w:rPr>
        <w:t>：购置</w:t>
      </w:r>
      <w:r>
        <w:rPr>
          <w:rFonts w:hint="eastAsia" w:ascii="Times New Roman" w:hAnsi="Times New Roman" w:eastAsia="仿宋"/>
          <w:sz w:val="32"/>
          <w:szCs w:val="32"/>
        </w:rPr>
        <w:t>果皮箱</w:t>
      </w:r>
      <w:r>
        <w:rPr>
          <w:rFonts w:hint="eastAsia" w:ascii="Times New Roman" w:hAnsi="Times New Roman" w:eastAsia="仿宋"/>
          <w:sz w:val="32"/>
          <w:szCs w:val="32"/>
          <w:lang w:val="en-US" w:eastAsia="zh-CN"/>
        </w:rPr>
        <w:t>320个、</w:t>
      </w:r>
      <w:r>
        <w:rPr>
          <w:rFonts w:hint="eastAsia" w:ascii="Times New Roman" w:hAnsi="Times New Roman" w:eastAsia="仿宋"/>
          <w:sz w:val="32"/>
          <w:szCs w:val="32"/>
        </w:rPr>
        <w:t>果皮箱内桶</w:t>
      </w:r>
      <w:r>
        <w:rPr>
          <w:rFonts w:hint="eastAsia" w:ascii="Times New Roman" w:hAnsi="Times New Roman" w:eastAsia="仿宋"/>
          <w:sz w:val="32"/>
          <w:szCs w:val="32"/>
          <w:lang w:val="en-US" w:eastAsia="zh-CN"/>
        </w:rPr>
        <w:t>126个、</w:t>
      </w:r>
      <w:r>
        <w:rPr>
          <w:rFonts w:hint="eastAsia" w:ascii="Times New Roman" w:hAnsi="Times New Roman" w:eastAsia="仿宋"/>
          <w:sz w:val="32"/>
          <w:szCs w:val="32"/>
        </w:rPr>
        <w:t>0.66</w:t>
      </w:r>
      <w:r>
        <w:rPr>
          <w:rFonts w:ascii="Times New Roman" w:hAnsi="Times New Roman" w:eastAsia="仿宋"/>
          <w:sz w:val="32"/>
          <w:szCs w:val="32"/>
        </w:rPr>
        <w:t>m³</w:t>
      </w:r>
      <w:r>
        <w:rPr>
          <w:rFonts w:hint="eastAsia" w:ascii="Times New Roman" w:hAnsi="Times New Roman" w:eastAsia="仿宋"/>
          <w:sz w:val="32"/>
          <w:szCs w:val="32"/>
        </w:rPr>
        <w:t>铁皮垃圾箱</w:t>
      </w:r>
      <w:r>
        <w:rPr>
          <w:rFonts w:hint="eastAsia" w:ascii="Times New Roman" w:hAnsi="Times New Roman" w:eastAsia="仿宋"/>
          <w:sz w:val="32"/>
          <w:szCs w:val="32"/>
          <w:lang w:val="en-US" w:eastAsia="zh-CN"/>
        </w:rPr>
        <w:t>44个、</w:t>
      </w:r>
      <w:r>
        <w:rPr>
          <w:rFonts w:hint="eastAsia" w:ascii="Times New Roman" w:hAnsi="Times New Roman" w:eastAsia="仿宋"/>
          <w:sz w:val="32"/>
          <w:szCs w:val="32"/>
        </w:rPr>
        <w:t>公厕指示牌</w:t>
      </w:r>
      <w:r>
        <w:rPr>
          <w:rFonts w:hint="eastAsia" w:ascii="Times New Roman" w:hAnsi="Times New Roman" w:eastAsia="仿宋"/>
          <w:sz w:val="32"/>
          <w:szCs w:val="32"/>
          <w:lang w:val="en-US" w:eastAsia="zh-CN"/>
        </w:rPr>
        <w:t>10块。</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3.</w:t>
      </w:r>
      <w:r>
        <w:rPr>
          <w:rFonts w:ascii="Times New Roman" w:hAnsi="Times New Roman" w:eastAsia="仿宋"/>
          <w:sz w:val="32"/>
          <w:szCs w:val="32"/>
        </w:rPr>
        <w:t>资金投入和使用情况</w:t>
      </w:r>
      <w:r>
        <w:rPr>
          <w:rFonts w:hint="eastAsia" w:ascii="Times New Roman" w:hAnsi="Times New Roman" w:eastAsia="仿宋"/>
          <w:sz w:val="32"/>
          <w:szCs w:val="32"/>
          <w:lang w:eastAsia="zh-CN"/>
        </w:rPr>
        <w:t>：购置</w:t>
      </w:r>
      <w:r>
        <w:rPr>
          <w:rFonts w:hint="eastAsia" w:ascii="Times New Roman" w:hAnsi="Times New Roman" w:eastAsia="仿宋"/>
          <w:sz w:val="32"/>
          <w:szCs w:val="32"/>
        </w:rPr>
        <w:t>果皮箱等环卫设施</w:t>
      </w:r>
      <w:r>
        <w:rPr>
          <w:rFonts w:hint="eastAsia" w:ascii="Times New Roman" w:hAnsi="Times New Roman" w:eastAsia="仿宋"/>
          <w:sz w:val="32"/>
          <w:szCs w:val="32"/>
          <w:lang w:eastAsia="zh-CN"/>
        </w:rPr>
        <w:t>共计</w:t>
      </w:r>
      <w:r>
        <w:rPr>
          <w:rFonts w:hint="eastAsia" w:ascii="Times New Roman" w:hAnsi="Times New Roman" w:eastAsia="仿宋"/>
          <w:sz w:val="32"/>
          <w:szCs w:val="32"/>
          <w:lang w:val="en-US" w:eastAsia="zh-CN"/>
        </w:rPr>
        <w:t>27.82万元，已于2020年支付完毕。</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（二）项目绩效目标。</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1.</w:t>
      </w:r>
      <w:r>
        <w:rPr>
          <w:rFonts w:ascii="Times New Roman" w:hAnsi="Times New Roman" w:eastAsia="仿宋"/>
          <w:sz w:val="32"/>
          <w:szCs w:val="32"/>
        </w:rPr>
        <w:t>总体目标</w:t>
      </w:r>
      <w:r>
        <w:rPr>
          <w:rFonts w:hint="eastAsia" w:ascii="Times New Roman" w:hAnsi="Times New Roman" w:eastAsia="仿宋"/>
          <w:sz w:val="32"/>
          <w:szCs w:val="32"/>
          <w:lang w:eastAsia="zh-CN"/>
        </w:rPr>
        <w:t>：为了满足城市生活垃圾的收集转运需要，需不断完善环卫设施，提升生态文明建设。</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2.</w:t>
      </w:r>
      <w:r>
        <w:rPr>
          <w:rFonts w:ascii="Times New Roman" w:hAnsi="Times New Roman" w:eastAsia="仿宋"/>
          <w:sz w:val="32"/>
          <w:szCs w:val="32"/>
        </w:rPr>
        <w:t>阶段性目标</w:t>
      </w:r>
      <w:r>
        <w:rPr>
          <w:rFonts w:hint="eastAsia" w:ascii="Times New Roman" w:hAnsi="Times New Roman" w:eastAsia="仿宋"/>
          <w:sz w:val="32"/>
          <w:szCs w:val="32"/>
          <w:lang w:eastAsia="zh-CN"/>
        </w:rPr>
        <w:t>：解决在</w:t>
      </w:r>
      <w:r>
        <w:rPr>
          <w:rFonts w:hint="eastAsia" w:ascii="Times New Roman" w:hAnsi="Times New Roman" w:eastAsia="仿宋"/>
          <w:sz w:val="32"/>
          <w:szCs w:val="32"/>
        </w:rPr>
        <w:t>创国家卫生县城</w:t>
      </w:r>
      <w:r>
        <w:rPr>
          <w:rFonts w:hint="eastAsia" w:ascii="Times New Roman" w:hAnsi="Times New Roman" w:eastAsia="仿宋"/>
          <w:sz w:val="32"/>
          <w:szCs w:val="32"/>
          <w:lang w:eastAsia="zh-CN"/>
        </w:rPr>
        <w:t>检查过程中</w:t>
      </w:r>
      <w:r>
        <w:rPr>
          <w:rFonts w:hint="eastAsia" w:ascii="Times New Roman" w:hAnsi="Times New Roman" w:eastAsia="仿宋"/>
          <w:sz w:val="32"/>
          <w:szCs w:val="32"/>
        </w:rPr>
        <w:t>环卫设施陈旧落后</w:t>
      </w:r>
      <w:r>
        <w:rPr>
          <w:rFonts w:hint="eastAsia" w:ascii="Times New Roman" w:hAnsi="Times New Roman" w:eastAsia="仿宋"/>
          <w:sz w:val="32"/>
          <w:szCs w:val="32"/>
          <w:lang w:eastAsia="zh-CN"/>
        </w:rPr>
        <w:t>问题和芙蓉学校开学校门口公路无果皮箱等问题。</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（一）绩效评价目的、对象和范围。</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通过对购置县城果皮箱等环卫设施专项资金的绩效评价，全面摸资金的拨付情况。收集反馈供货企业的意见和建议，为上级财政制定相关政策提供参考依据，最大限度发挥财政资金使用效益。</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评价原则：公开、公平、公正。</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2.</w:t>
      </w:r>
      <w:r>
        <w:rPr>
          <w:rFonts w:hint="eastAsia" w:ascii="Times New Roman" w:hAnsi="Times New Roman" w:eastAsia="仿宋"/>
          <w:sz w:val="32"/>
          <w:szCs w:val="32"/>
          <w:lang w:eastAsia="zh-CN"/>
        </w:rPr>
        <w:t>评价指标体系、评价方法、评价标准：见附件</w:t>
      </w:r>
      <w:r>
        <w:rPr>
          <w:rFonts w:hint="eastAsia" w:ascii="Times New Roman" w:hAnsi="Times New Roman" w:eastAsia="仿宋"/>
          <w:sz w:val="32"/>
          <w:szCs w:val="32"/>
          <w:lang w:val="en-US" w:eastAsia="zh-CN"/>
        </w:rPr>
        <w:t>1、2。</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（三）绩效评价工作过程。</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根据县财政局绩效评价股对中方县城市管理行政执法大队下达了绩效评价通知，</w:t>
      </w:r>
      <w:r>
        <w:rPr>
          <w:rFonts w:hint="eastAsia" w:ascii="Times New Roman" w:hAnsi="Times New Roman" w:eastAsia="仿宋"/>
          <w:sz w:val="32"/>
          <w:szCs w:val="32"/>
          <w:lang w:val="en-US" w:eastAsia="zh-CN"/>
        </w:rPr>
        <w:t>6</w:t>
      </w:r>
      <w:r>
        <w:rPr>
          <w:rFonts w:hint="eastAsia" w:ascii="Times New Roman" w:hAnsi="Times New Roman" w:eastAsia="仿宋"/>
          <w:sz w:val="32"/>
          <w:szCs w:val="32"/>
          <w:lang w:eastAsia="zh-CN"/>
        </w:rPr>
        <w:t>月份我们制定了对该项目的绩效评价工作方案。评价过程中听取了各供货企业负责人的情况介绍，查阅了相关资料，了解了购置经费的拨付流程，侧重调查资金发放的真实性、公平性。具体工作过程如下：</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1.检查资料。通过对各种资料的查阅，了解该项资金是否及时拨付到位。</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2．座谈交流。召开供货企业负责人座谈会，听取他们对资金拨付的意见和建议。</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rightChars="0" w:firstLine="640" w:firstLineChars="200"/>
        <w:jc w:val="left"/>
        <w:textAlignment w:val="auto"/>
        <w:rPr>
          <w:rFonts w:ascii="Times New Roman" w:hAnsi="Times New Roman" w:eastAsia="仿宋"/>
          <w:sz w:val="32"/>
          <w:szCs w:val="32"/>
        </w:rPr>
      </w:pPr>
      <w:r>
        <w:rPr>
          <w:rFonts w:hint="eastAsia" w:ascii="仿宋" w:hAnsi="仿宋" w:eastAsia="仿宋" w:cs="仿宋"/>
          <w:color w:val="auto"/>
          <w:sz w:val="32"/>
          <w:szCs w:val="32"/>
        </w:rPr>
        <w:t>通过自我评价，认为</w:t>
      </w:r>
      <w:r>
        <w:rPr>
          <w:rFonts w:hint="eastAsia" w:ascii="仿宋" w:hAnsi="仿宋" w:eastAsia="仿宋" w:cs="仿宋"/>
          <w:color w:val="auto"/>
          <w:sz w:val="32"/>
          <w:szCs w:val="32"/>
          <w:lang w:eastAsia="zh-CN"/>
        </w:rPr>
        <w:t>2020年购置</w:t>
      </w:r>
      <w:r>
        <w:rPr>
          <w:rFonts w:hint="eastAsia" w:ascii="仿宋" w:hAnsi="仿宋" w:eastAsia="仿宋" w:cs="仿宋"/>
          <w:color w:val="auto"/>
          <w:sz w:val="32"/>
          <w:szCs w:val="32"/>
        </w:rPr>
        <w:t>县城果皮箱等环卫设施专项资金的申报、发放材料规范齐全、评审程序公平公正，资金的发放与管理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规范（县财政直接把资金拨付给了</w:t>
      </w:r>
      <w:r>
        <w:rPr>
          <w:rFonts w:hint="eastAsia" w:ascii="仿宋" w:hAnsi="仿宋" w:eastAsia="仿宋" w:cs="仿宋"/>
          <w:color w:val="auto"/>
          <w:sz w:val="32"/>
          <w:szCs w:val="32"/>
          <w:lang w:eastAsia="zh-CN"/>
        </w:rPr>
        <w:t>供货</w:t>
      </w:r>
      <w:r>
        <w:rPr>
          <w:rFonts w:hint="eastAsia" w:ascii="仿宋" w:hAnsi="仿宋" w:eastAsia="仿宋" w:cs="仿宋"/>
          <w:color w:val="auto"/>
          <w:sz w:val="32"/>
          <w:szCs w:val="32"/>
        </w:rPr>
        <w:t>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本项目经费支出绩效评价综合得分97分，结果为优。</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7"/>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（一）项目决策情况。</w:t>
      </w:r>
    </w:p>
    <w:p>
      <w:pPr>
        <w:pStyle w:val="7"/>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创建国家卫生县城的指标要求：按照规定设置环境卫生设施，保持完好、整洁。为改善县城环卫基础配套设施，经请示县领导同意，决定购置果皮箱等环卫设施。</w:t>
      </w:r>
    </w:p>
    <w:p>
      <w:pPr>
        <w:pStyle w:val="7"/>
        <w:numPr>
          <w:ilvl w:val="0"/>
          <w:numId w:val="1"/>
        </w:numPr>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项目过程情况。</w:t>
      </w:r>
    </w:p>
    <w:p>
      <w:pPr>
        <w:pStyle w:val="7"/>
        <w:numPr>
          <w:ilvl w:val="0"/>
          <w:numId w:val="0"/>
        </w:numPr>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对县城主次干道所缺的果皮箱等环卫设施补齐，对破烂不堪无法使用的环卫设施进行更换，对新修建的道路统一进行配置。</w:t>
      </w:r>
    </w:p>
    <w:p>
      <w:pPr>
        <w:pStyle w:val="7"/>
        <w:numPr>
          <w:ilvl w:val="0"/>
          <w:numId w:val="1"/>
        </w:numPr>
        <w:spacing w:line="51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项目产出情况。</w:t>
      </w:r>
    </w:p>
    <w:p>
      <w:pPr>
        <w:pStyle w:val="7"/>
        <w:numPr>
          <w:ilvl w:val="0"/>
          <w:numId w:val="0"/>
        </w:numPr>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完善了各类环卫设施后，市民的垃圾可以做到不落地了，县城的环境卫生更加干净整洁。</w:t>
      </w:r>
    </w:p>
    <w:p>
      <w:pPr>
        <w:pStyle w:val="7"/>
        <w:numPr>
          <w:ilvl w:val="0"/>
          <w:numId w:val="1"/>
        </w:numPr>
        <w:spacing w:line="51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项目效益情况。</w:t>
      </w:r>
    </w:p>
    <w:p>
      <w:pPr>
        <w:pStyle w:val="7"/>
        <w:numPr>
          <w:ilvl w:val="0"/>
          <w:numId w:val="0"/>
        </w:numPr>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为广大市民投放垃圾提供了方便，创建国家卫生县城的各项检查如期通过。</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五、主要经验及做法、存在的问题及原因分析</w:t>
      </w:r>
    </w:p>
    <w:p>
      <w:pPr>
        <w:pStyle w:val="3"/>
        <w:widowControl/>
        <w:snapToGrid w:val="0"/>
        <w:spacing w:line="500" w:lineRule="exact"/>
        <w:ind w:firstLine="6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（一）主要</w:t>
      </w:r>
      <w:r>
        <w:rPr>
          <w:rFonts w:hint="eastAsia" w:ascii="仿宋" w:hAnsi="仿宋" w:eastAsia="仿宋" w:cs="仿宋"/>
          <w:color w:val="auto"/>
          <w:sz w:val="32"/>
          <w:szCs w:val="32"/>
        </w:rPr>
        <w:t>经验及做法</w:t>
      </w:r>
      <w:r>
        <w:rPr>
          <w:rFonts w:hint="eastAsia" w:ascii="仿宋" w:hAnsi="仿宋" w:eastAsia="仿宋" w:cs="仿宋"/>
          <w:color w:val="auto"/>
          <w:sz w:val="32"/>
          <w:szCs w:val="32"/>
          <w:lang w:eastAsia="zh-CN"/>
        </w:rPr>
        <w:t>。</w:t>
      </w:r>
    </w:p>
    <w:p>
      <w:pPr>
        <w:pStyle w:val="3"/>
        <w:widowControl/>
        <w:snapToGrid w:val="0"/>
        <w:spacing w:line="500" w:lineRule="exact"/>
        <w:ind w:firstLine="6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通过公开招标，来确定供货企业。</w:t>
      </w:r>
      <w:r>
        <w:rPr>
          <w:rFonts w:hint="eastAsia" w:ascii="仿宋" w:hAnsi="仿宋" w:eastAsia="仿宋" w:cs="仿宋"/>
          <w:color w:val="auto"/>
          <w:sz w:val="32"/>
          <w:szCs w:val="32"/>
        </w:rPr>
        <w:t>制定了对该项目的绩效评价工作方案，结合实际情况，科学设置支出科目，规范财务核算，</w:t>
      </w:r>
      <w:r>
        <w:rPr>
          <w:rFonts w:hint="eastAsia" w:ascii="仿宋" w:hAnsi="仿宋" w:eastAsia="仿宋" w:cs="仿宋"/>
          <w:color w:val="auto"/>
          <w:sz w:val="32"/>
          <w:szCs w:val="32"/>
          <w:lang w:eastAsia="zh-CN"/>
        </w:rPr>
        <w:t>严格按照设置标准进行验收，让每一分钱都发挥好作，达到了物美价廉的目的。</w:t>
      </w:r>
    </w:p>
    <w:p>
      <w:pPr>
        <w:pStyle w:val="3"/>
        <w:widowControl/>
        <w:numPr>
          <w:ilvl w:val="0"/>
          <w:numId w:val="2"/>
        </w:numPr>
        <w:snapToGrid w:val="0"/>
        <w:spacing w:line="500" w:lineRule="exact"/>
        <w:ind w:firstLine="6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存在的问题及原因分析</w:t>
      </w:r>
      <w:r>
        <w:rPr>
          <w:rFonts w:hint="eastAsia" w:ascii="仿宋" w:hAnsi="仿宋" w:eastAsia="仿宋" w:cs="仿宋"/>
          <w:color w:val="auto"/>
          <w:sz w:val="32"/>
          <w:szCs w:val="32"/>
          <w:lang w:eastAsia="zh-CN"/>
        </w:rPr>
        <w:t>。</w:t>
      </w:r>
    </w:p>
    <w:p>
      <w:pPr>
        <w:pStyle w:val="3"/>
        <w:widowControl/>
        <w:numPr>
          <w:ilvl w:val="0"/>
          <w:numId w:val="0"/>
        </w:numPr>
        <w:snapToGrid w:val="0"/>
        <w:spacing w:line="5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果皮箱等环卫设施常年在道路上日晒雨淋，由于人为或交通事故等原因，造成环卫设施极易腐烂破损，属于消耗品，正常使用年限也只有3-5年，因此需不断补充购置。</w:t>
      </w:r>
    </w:p>
    <w:p>
      <w:pPr>
        <w:pStyle w:val="7"/>
        <w:numPr>
          <w:ilvl w:val="0"/>
          <w:numId w:val="3"/>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有关建议</w:t>
      </w:r>
    </w:p>
    <w:p>
      <w:pPr>
        <w:pStyle w:val="7"/>
        <w:numPr>
          <w:ilvl w:val="0"/>
          <w:numId w:val="0"/>
        </w:numPr>
        <w:spacing w:line="510" w:lineRule="exact"/>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对破损的果皮箱等环卫及时安排经费进行更换，对新修建道路及时进行安装同根据垃圾分类要求，对新购置的果皮箱等环卫设施需是三分类或四分类的，上面的标识及着色与国家设置标准一致。</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pStyle w:val="7"/>
        <w:spacing w:line="510" w:lineRule="exact"/>
        <w:ind w:firstLine="640" w:firstLineChars="200"/>
        <w:rPr>
          <w:rFonts w:ascii="Times New Roman" w:hAnsi="Times New Roman" w:eastAsia="楷体"/>
          <w:b/>
          <w:sz w:val="32"/>
          <w:szCs w:val="32"/>
        </w:rPr>
      </w:pPr>
      <w:r>
        <w:rPr>
          <w:rFonts w:hint="eastAsia" w:ascii="仿宋" w:hAnsi="仿宋" w:eastAsia="仿宋" w:cs="仿宋"/>
          <w:color w:val="auto"/>
          <w:sz w:val="32"/>
          <w:szCs w:val="32"/>
          <w:lang w:eastAsia="zh-CN"/>
        </w:rPr>
        <w:t>政府应加大爱护环卫设施的宣教传力度，不断提高市民的素质，减少人为破坏现象。</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bCs/>
          <w:color w:val="000000"/>
          <w:kern w:val="0"/>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widowControl/>
        <w:spacing w:line="510" w:lineRule="exact"/>
        <w:ind w:firstLine="1600" w:firstLineChars="500"/>
        <w:jc w:val="left"/>
        <w:rPr>
          <w:rFonts w:ascii="Times New Roman" w:hAnsi="Times New Roman" w:eastAsia="仿宋_GB2312"/>
          <w:bCs/>
          <w:color w:val="000000"/>
          <w:kern w:val="0"/>
          <w:sz w:val="32"/>
          <w:szCs w:val="32"/>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p>
      <w:pPr>
        <w:pStyle w:val="7"/>
        <w:spacing w:line="51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rPr>
        <w:t>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rPr>
              <w:t>环卫设施</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政府采购中标企业</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27.85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27.85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27.85</w:t>
            </w:r>
            <w:bookmarkStart w:id="0" w:name="_GoBack"/>
            <w:bookmarkEnd w:id="0"/>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cs="Times New Roman"/>
                <w:kern w:val="0"/>
                <w:sz w:val="18"/>
                <w:szCs w:val="18"/>
              </w:rPr>
              <w:t>改善县城环卫基础配套设施</w:t>
            </w:r>
            <w:r>
              <w:rPr>
                <w:rFonts w:hint="eastAsia" w:ascii="Times New Roman" w:hAnsi="Times New Roman" w:cs="Times New Roman"/>
                <w:kern w:val="0"/>
                <w:sz w:val="18"/>
                <w:szCs w:val="18"/>
                <w:lang w:eastAsia="zh-CN"/>
              </w:rPr>
              <w:t>，确保创建国家卫生县城顺利通过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全面完成购置和创建任务</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s="Times New Roman"/>
                <w:kern w:val="0"/>
                <w:sz w:val="18"/>
                <w:szCs w:val="18"/>
              </w:rPr>
              <w:t>果皮箱</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320个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val="en-US" w:eastAsia="zh-CN"/>
              </w:rPr>
              <w:t>320个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r>
              <w:rPr>
                <w:rFonts w:hint="eastAsia" w:ascii="Times New Roman" w:hAnsi="Times New Roman" w:cs="Times New Roman"/>
                <w:kern w:val="0"/>
                <w:sz w:val="18"/>
                <w:szCs w:val="18"/>
              </w:rPr>
              <w:t>果皮箱内桶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val="en-US" w:eastAsia="zh-CN"/>
              </w:rPr>
              <w:t>126个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val="en-US" w:eastAsia="zh-CN"/>
              </w:rPr>
              <w:t>126个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hint="eastAsia" w:ascii="Times New Roman" w:hAnsi="Times New Roman"/>
                <w:color w:val="000000"/>
                <w:kern w:val="0"/>
                <w:sz w:val="18"/>
                <w:szCs w:val="18"/>
                <w:lang w:val="en-US" w:eastAsia="zh-CN"/>
              </w:rPr>
              <w:t>3</w:t>
            </w:r>
            <w:r>
              <w:rPr>
                <w:rFonts w:ascii="Times New Roman" w:hAnsi="Times New Roman"/>
                <w:color w:val="000000"/>
                <w:kern w:val="0"/>
                <w:sz w:val="18"/>
                <w:szCs w:val="18"/>
              </w:rPr>
              <w:t>：</w:t>
            </w:r>
            <w:r>
              <w:rPr>
                <w:rFonts w:hint="eastAsia" w:ascii="Times New Roman" w:hAnsi="Times New Roman" w:cs="Times New Roman"/>
                <w:kern w:val="0"/>
                <w:sz w:val="18"/>
                <w:szCs w:val="18"/>
              </w:rPr>
              <w:t>0.66</w:t>
            </w:r>
            <w:r>
              <w:rPr>
                <w:rFonts w:ascii="Times New Roman" w:hAnsi="Times New Roman" w:cs="Times New Roman"/>
                <w:kern w:val="0"/>
                <w:sz w:val="18"/>
                <w:szCs w:val="18"/>
              </w:rPr>
              <w:t>m³</w:t>
            </w:r>
            <w:r>
              <w:rPr>
                <w:rFonts w:hint="eastAsia" w:ascii="Times New Roman" w:hAnsi="Times New Roman" w:cs="Times New Roman"/>
                <w:kern w:val="0"/>
                <w:sz w:val="18"/>
                <w:szCs w:val="18"/>
              </w:rPr>
              <w:t>铁皮垃圾箱</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val="en-US" w:eastAsia="zh-CN"/>
              </w:rPr>
              <w:t>44个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val="en-US" w:eastAsia="zh-CN"/>
              </w:rPr>
              <w:t>44个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w:t>
            </w:r>
            <w:r>
              <w:rPr>
                <w:rFonts w:hint="eastAsia" w:ascii="Times New Roman" w:hAnsi="Times New Roman"/>
                <w:color w:val="000000"/>
                <w:kern w:val="0"/>
                <w:sz w:val="18"/>
                <w:szCs w:val="18"/>
                <w:lang w:val="en-US" w:eastAsia="zh-CN"/>
              </w:rPr>
              <w:t>4</w:t>
            </w:r>
            <w:r>
              <w:rPr>
                <w:rFonts w:ascii="Times New Roman" w:hAnsi="Times New Roman"/>
                <w:color w:val="000000"/>
                <w:kern w:val="0"/>
                <w:sz w:val="18"/>
                <w:szCs w:val="18"/>
              </w:rPr>
              <w:t>：</w:t>
            </w:r>
            <w:r>
              <w:rPr>
                <w:rFonts w:hint="eastAsia" w:ascii="Times New Roman" w:hAnsi="Times New Roman" w:cs="Times New Roman"/>
                <w:kern w:val="0"/>
                <w:sz w:val="18"/>
                <w:szCs w:val="18"/>
              </w:rPr>
              <w:t>公厕指示牌</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val="en-US" w:eastAsia="zh-CN"/>
              </w:rPr>
              <w:t>10块</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val="en-US" w:eastAsia="zh-CN"/>
              </w:rPr>
              <w:t>10块</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合格率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s="Times New Roman"/>
                <w:kern w:val="0"/>
                <w:sz w:val="18"/>
                <w:szCs w:val="18"/>
              </w:rPr>
            </w:pPr>
            <w:r>
              <w:rPr>
                <w:rFonts w:ascii="Times New Roman" w:hAnsi="Times New Roman" w:cs="Times New Roman"/>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项目按合同按期完成率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县财经领导小组会议核定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27.82</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27.82</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改善</w:t>
            </w:r>
            <w:r>
              <w:rPr>
                <w:rFonts w:hint="eastAsia" w:ascii="Times New Roman" w:hAnsi="Times New Roman"/>
                <w:color w:val="000000"/>
                <w:kern w:val="0"/>
                <w:sz w:val="18"/>
                <w:szCs w:val="18"/>
                <w:lang w:eastAsia="zh-CN"/>
              </w:rPr>
              <w:t>环卫设施，提升</w:t>
            </w:r>
            <w:r>
              <w:rPr>
                <w:rFonts w:hint="eastAsia" w:ascii="Times New Roman" w:hAnsi="Times New Roman"/>
                <w:color w:val="000000"/>
                <w:kern w:val="0"/>
                <w:sz w:val="18"/>
                <w:szCs w:val="18"/>
              </w:rPr>
              <w:t>县城</w:t>
            </w:r>
            <w:r>
              <w:rPr>
                <w:rFonts w:hint="eastAsia" w:ascii="Times New Roman" w:hAnsi="Times New Roman"/>
                <w:color w:val="000000"/>
                <w:kern w:val="0"/>
                <w:sz w:val="18"/>
                <w:szCs w:val="18"/>
                <w:lang w:eastAsia="zh-CN"/>
              </w:rPr>
              <w:t>生态文明建设</w:t>
            </w:r>
            <w:r>
              <w:rPr>
                <w:rFonts w:hint="eastAsia" w:ascii="Times New Roman" w:hAnsi="Times New Roman"/>
                <w:color w:val="000000"/>
                <w:kern w:val="0"/>
                <w:sz w:val="18"/>
                <w:szCs w:val="18"/>
              </w:rPr>
              <w:t>，吸引投资商投资</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kern w:val="0"/>
                <w:sz w:val="18"/>
                <w:szCs w:val="18"/>
              </w:rPr>
            </w:pPr>
            <w:r>
              <w:rPr>
                <w:rFonts w:hint="eastAsia" w:ascii="Times New Roman" w:hAnsi="Times New Roman"/>
                <w:kern w:val="0"/>
                <w:sz w:val="18"/>
                <w:szCs w:val="18"/>
              </w:rPr>
              <w:t>有所</w:t>
            </w:r>
          </w:p>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提升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kern w:val="0"/>
                <w:sz w:val="18"/>
                <w:szCs w:val="18"/>
              </w:rPr>
            </w:pPr>
            <w:r>
              <w:rPr>
                <w:rFonts w:hint="eastAsia" w:ascii="Times New Roman" w:hAnsi="Times New Roman"/>
                <w:kern w:val="0"/>
                <w:sz w:val="18"/>
                <w:szCs w:val="18"/>
              </w:rPr>
              <w:t>有所</w:t>
            </w:r>
          </w:p>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提升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color w:val="0000FF"/>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为县城广大市民</w:t>
            </w:r>
            <w:r>
              <w:rPr>
                <w:rFonts w:hint="eastAsia" w:ascii="Times New Roman" w:hAnsi="Times New Roman"/>
                <w:color w:val="000000"/>
                <w:kern w:val="0"/>
                <w:sz w:val="18"/>
                <w:szCs w:val="18"/>
                <w:lang w:eastAsia="zh-CN"/>
              </w:rPr>
              <w:t>投放垃圾</w:t>
            </w:r>
            <w:r>
              <w:rPr>
                <w:rFonts w:hint="eastAsia" w:ascii="Times New Roman" w:hAnsi="Times New Roman"/>
                <w:color w:val="000000"/>
                <w:kern w:val="0"/>
                <w:sz w:val="18"/>
                <w:szCs w:val="18"/>
              </w:rPr>
              <w:t>提供</w:t>
            </w:r>
            <w:r>
              <w:rPr>
                <w:rFonts w:hint="eastAsia" w:ascii="Times New Roman" w:hAnsi="Times New Roman"/>
                <w:color w:val="000000"/>
                <w:kern w:val="0"/>
                <w:sz w:val="18"/>
                <w:szCs w:val="18"/>
                <w:lang w:eastAsia="zh-CN"/>
              </w:rPr>
              <w:t>了方便</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环境卫生</w:t>
            </w:r>
            <w:r>
              <w:rPr>
                <w:rFonts w:hint="eastAsia" w:ascii="Times New Roman" w:hAnsi="Times New Roman"/>
                <w:color w:val="000000"/>
                <w:kern w:val="0"/>
                <w:sz w:val="18"/>
                <w:szCs w:val="18"/>
                <w:lang w:eastAsia="zh-CN"/>
              </w:rPr>
              <w:t>变得更加</w:t>
            </w:r>
            <w:r>
              <w:rPr>
                <w:rFonts w:hint="eastAsia" w:ascii="Times New Roman" w:hAnsi="Times New Roman"/>
                <w:color w:val="000000"/>
                <w:kern w:val="0"/>
                <w:sz w:val="18"/>
                <w:szCs w:val="18"/>
              </w:rPr>
              <w:t>干净整洁</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生态文明建设</w:t>
            </w:r>
            <w:r>
              <w:rPr>
                <w:rFonts w:hint="eastAsia" w:ascii="Times New Roman" w:hAnsi="Times New Roman"/>
                <w:color w:val="000000"/>
                <w:kern w:val="0"/>
                <w:sz w:val="18"/>
                <w:szCs w:val="18"/>
                <w:lang w:eastAsia="zh-CN"/>
              </w:rPr>
              <w:t>成效显著</w:t>
            </w:r>
            <w:r>
              <w:rPr>
                <w:rFonts w:hint="eastAsia" w:ascii="Times New Roman" w:hAnsi="Times New Roman"/>
                <w:color w:val="000000"/>
                <w:kern w:val="0"/>
                <w:sz w:val="18"/>
                <w:szCs w:val="18"/>
              </w:rPr>
              <w:t>，打造宜居城市</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eastAsia="宋体"/>
                <w:kern w:val="0"/>
                <w:sz w:val="18"/>
                <w:szCs w:val="18"/>
                <w:lang w:val="en-US" w:eastAsia="zh-CN"/>
              </w:rPr>
              <w:t>长效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rPr>
              <w:t>长效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color w:val="0000FF"/>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市民满意度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7"/>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cs="Times New Roman"/>
          <w:bCs/>
          <w:color w:val="000000"/>
          <w:sz w:val="36"/>
          <w:szCs w:val="28"/>
        </w:rPr>
        <w:t>项目支出绩效评价指标评分表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auto"/>
                <w:kern w:val="0"/>
                <w:sz w:val="22"/>
                <w:szCs w:val="22"/>
                <w:lang w:val="en-US" w:eastAsia="zh-CN"/>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97</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注：单位可以根据专项资金的管理要求和绩效要求增设个性指标。</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ED6D5"/>
    <w:multiLevelType w:val="singleLevel"/>
    <w:tmpl w:val="9C4ED6D5"/>
    <w:lvl w:ilvl="0" w:tentative="0">
      <w:start w:val="2"/>
      <w:numFmt w:val="chineseCounting"/>
      <w:suff w:val="nothing"/>
      <w:lvlText w:val="（%1）"/>
      <w:lvlJc w:val="left"/>
      <w:rPr>
        <w:rFonts w:hint="eastAsia"/>
      </w:rPr>
    </w:lvl>
  </w:abstractNum>
  <w:abstractNum w:abstractNumId="1">
    <w:nsid w:val="758694EC"/>
    <w:multiLevelType w:val="singleLevel"/>
    <w:tmpl w:val="758694EC"/>
    <w:lvl w:ilvl="0" w:tentative="0">
      <w:start w:val="2"/>
      <w:numFmt w:val="chineseCounting"/>
      <w:suff w:val="nothing"/>
      <w:lvlText w:val="（%1）"/>
      <w:lvlJc w:val="left"/>
      <w:rPr>
        <w:rFonts w:hint="eastAsia"/>
      </w:rPr>
    </w:lvl>
  </w:abstractNum>
  <w:abstractNum w:abstractNumId="2">
    <w:nsid w:val="7B206017"/>
    <w:multiLevelType w:val="singleLevel"/>
    <w:tmpl w:val="7B206017"/>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3683CB9"/>
    <w:rsid w:val="0A266312"/>
    <w:rsid w:val="0B9A63D5"/>
    <w:rsid w:val="154F3D7C"/>
    <w:rsid w:val="158D5937"/>
    <w:rsid w:val="18854884"/>
    <w:rsid w:val="21B446F2"/>
    <w:rsid w:val="25B95146"/>
    <w:rsid w:val="2BA8007D"/>
    <w:rsid w:val="2D78700C"/>
    <w:rsid w:val="32266363"/>
    <w:rsid w:val="3F9E65C4"/>
    <w:rsid w:val="409958C7"/>
    <w:rsid w:val="40D036B5"/>
    <w:rsid w:val="517A605D"/>
    <w:rsid w:val="530123C9"/>
    <w:rsid w:val="5ED567C2"/>
    <w:rsid w:val="613D781D"/>
    <w:rsid w:val="688D4B12"/>
    <w:rsid w:val="69391B93"/>
    <w:rsid w:val="69865578"/>
    <w:rsid w:val="6A8F24E1"/>
    <w:rsid w:val="70DE0D89"/>
    <w:rsid w:val="71CD7CD4"/>
    <w:rsid w:val="73D2000E"/>
    <w:rsid w:val="74E87F01"/>
    <w:rsid w:val="7ADE1E0B"/>
    <w:rsid w:val="7D077E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微软雅黑" w:hAnsi="微软雅黑" w:eastAsia="微软雅黑"/>
      <w:color w:val="4C4C4C"/>
      <w:kern w:val="0"/>
      <w:szCs w:val="21"/>
    </w:rPr>
  </w:style>
  <w:style w:type="character" w:styleId="6">
    <w:name w:val="Strong"/>
    <w:basedOn w:val="5"/>
    <w:qFormat/>
    <w:uiPriority w:val="99"/>
    <w:rPr>
      <w:rFonts w:cs="Times New Roman"/>
      <w:b/>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2021-08-02T09:00:55Z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