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3"/>
        <w:gridCol w:w="963"/>
        <w:gridCol w:w="963"/>
        <w:gridCol w:w="964"/>
        <w:gridCol w:w="964"/>
        <w:gridCol w:w="964"/>
        <w:gridCol w:w="964"/>
        <w:gridCol w:w="1622"/>
        <w:gridCol w:w="964"/>
        <w:gridCol w:w="964"/>
        <w:gridCol w:w="964"/>
        <w:gridCol w:w="964"/>
        <w:gridCol w:w="964"/>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怀化市中方县养老服务领域基层政务公开标准目录（村级）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(要素)</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   事项</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  事项</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特定群体</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养老服务通用政策</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国家和地方层面养老服务相关法律、法规、政策文件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3、发文部门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《中华人民共和国政府信息公开条例》(国务院令第711号）</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制定或获取文件之日起10个工作日内</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□发布会/听证会□广播电视    □纸质媒体□公开查阅点  ■政府服务中心 ■便民服务站  □入户/现场■社区/企事业单位/村公示栏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（电子屏） □精准推送    □其他</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tbl>
      <w:tblPr>
        <w:tblStyle w:val="2"/>
        <w:tblW w:w="50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5"/>
        <w:gridCol w:w="739"/>
        <w:gridCol w:w="824"/>
        <w:gridCol w:w="2057"/>
        <w:gridCol w:w="1320"/>
        <w:gridCol w:w="1034"/>
        <w:gridCol w:w="944"/>
        <w:gridCol w:w="779"/>
        <w:gridCol w:w="2235"/>
        <w:gridCol w:w="585"/>
        <w:gridCol w:w="690"/>
        <w:gridCol w:w="494"/>
        <w:gridCol w:w="721"/>
        <w:gridCol w:w="570"/>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怀化市中方县义务教育领域基层政务公开标准目录（村级）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8" w:hRule="atLeast"/>
        </w:trPr>
        <w:tc>
          <w:tcPr>
            <w:tcW w:w="20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财务信息</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财务管理及监督办法、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年度经费预决算信息、收费项目及收费标准</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招生管理</w:t>
            </w:r>
          </w:p>
        </w:tc>
        <w:tc>
          <w:tcPr>
            <w:tcW w:w="290"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学校介绍</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中方县第二中学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中方县中兴学校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中方县芙蓉学校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桐木镇桐木中学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桐木镇中心小学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中方镇牌楼小学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中方镇炉亭坳学校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泸阳镇芙蓉学校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泸阳镇下坪学校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泸阳镇聂家村学校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花桥镇花桥中学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花桥镇龙场学校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铜湾镇中心小学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铜鼎镇铜鼎学校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新路河镇新路河学校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新路河镇石宝学校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袁家镇袁家学校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袁家镇蒋家小学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新建镇新建中学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新建镇中心小学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铁坡镇铁坡学校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铁坡镇活水学校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接龙镇接龙学校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蒿吉坪民族学校</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办学性质、办学地点、办学规模、办学基本条件、联系方式</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《政府信息公开条例》《教育部关于进一步做好小学升入初中免试就近入学工作的实施意见》《教育部关于推进中小学信息公开工作的意见》</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trPr>
        <w:tc>
          <w:tcPr>
            <w:tcW w:w="209"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90"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5" w:hRule="atLeast"/>
        </w:trPr>
        <w:tc>
          <w:tcPr>
            <w:tcW w:w="20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0"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学生管理</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义务教育学生资助政策</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统一城乡义务教育“两免一补”政策</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《政府信息公开条例》《国务院关于进一步完善城乡义务教育经费保障机制的通知》</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7" w:hRule="atLeast"/>
        </w:trPr>
        <w:tc>
          <w:tcPr>
            <w:tcW w:w="20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教师管理</w:t>
            </w:r>
          </w:p>
        </w:tc>
        <w:tc>
          <w:tcPr>
            <w:tcW w:w="1015"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教师职称评审</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评审政策、评审通知、学校拟推荐人选名单、评审结果、最终结果</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《政府信息公开条例》《人力资源社会保障部教育部关于印发深化中小学教师职称制度改革的指导意见的通知》</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信息形成（变更）3个工作日内，公示时间不少于7个工作日</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教师</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5"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重要政策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执行情况</w:t>
            </w:r>
          </w:p>
        </w:tc>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农村义务教育学生营养改善计划</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学校食堂饭菜价格、带量食谱；学校膳食委员会名单；学校管理人员陪餐情况；食品安全突发事件应急预案</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信息形成或者变更之日起20个工作日内</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bookmarkStart w:id="0" w:name="_GoBack"/>
      <w:bookmarkEnd w:id="0"/>
    </w:p>
    <w:tbl>
      <w:tblPr>
        <w:tblStyle w:val="2"/>
        <w:tblW w:w="496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
        <w:gridCol w:w="89"/>
        <w:gridCol w:w="346"/>
        <w:gridCol w:w="435"/>
        <w:gridCol w:w="270"/>
        <w:gridCol w:w="510"/>
        <w:gridCol w:w="90"/>
        <w:gridCol w:w="1500"/>
        <w:gridCol w:w="765"/>
        <w:gridCol w:w="1620"/>
        <w:gridCol w:w="75"/>
        <w:gridCol w:w="930"/>
        <w:gridCol w:w="225"/>
        <w:gridCol w:w="450"/>
        <w:gridCol w:w="510"/>
        <w:gridCol w:w="2775"/>
        <w:gridCol w:w="315"/>
        <w:gridCol w:w="285"/>
        <w:gridCol w:w="135"/>
        <w:gridCol w:w="450"/>
        <w:gridCol w:w="15"/>
        <w:gridCol w:w="420"/>
        <w:gridCol w:w="75"/>
        <w:gridCol w:w="440"/>
        <w:gridCol w:w="25"/>
        <w:gridCol w:w="341"/>
        <w:gridCol w:w="139"/>
        <w:gridCol w:w="335"/>
        <w:gridCol w:w="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小标宋简体" w:hAnsi="方正小标宋简体" w:eastAsia="方正小标宋简体" w:cs="方正小标宋简体"/>
                <w:sz w:val="44"/>
                <w:szCs w:val="44"/>
                <w:lang w:val="en-US" w:eastAsia="zh-CN"/>
              </w:rPr>
              <w:t>怀化市中方县公共法律服务领域基层政务公开标准目录（村级）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4" w:type="pct"/>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86" w:type="pct"/>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532"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847"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35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239"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16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420" w:type="pct"/>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346" w:type="pct"/>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3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 w:hRule="atLeast"/>
        </w:trPr>
        <w:tc>
          <w:tcPr>
            <w:tcW w:w="164" w:type="pct"/>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3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532"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47"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9"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6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1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6" w:hRule="atLeast"/>
        </w:trPr>
        <w:tc>
          <w:tcPr>
            <w:tcW w:w="164" w:type="pct"/>
            <w:gridSpan w:val="2"/>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7" w:type="pct"/>
            <w:gridSpan w:val="2"/>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法治宣传教育</w:t>
            </w:r>
          </w:p>
        </w:tc>
        <w:tc>
          <w:tcPr>
            <w:tcW w:w="308" w:type="pct"/>
            <w:gridSpan w:val="3"/>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法律知识普及服务</w:t>
            </w:r>
          </w:p>
        </w:tc>
        <w:tc>
          <w:tcPr>
            <w:tcW w:w="532" w:type="pct"/>
            <w:tcBorders>
              <w:top w:val="nil"/>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法律法规资讯；普法动态资讯；普法讲师团信息等</w:t>
            </w:r>
          </w:p>
        </w:tc>
        <w:tc>
          <w:tcPr>
            <w:tcW w:w="847" w:type="pct"/>
            <w:gridSpan w:val="2"/>
            <w:tcBorders>
              <w:top w:val="nil"/>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356" w:type="pct"/>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239" w:type="pct"/>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66" w:type="pct"/>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213" w:type="pct"/>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7" w:type="pct"/>
            <w:gridSpan w:val="2"/>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3"/>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7"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1" w:hRule="atLeast"/>
        </w:trPr>
        <w:tc>
          <w:tcPr>
            <w:tcW w:w="164" w:type="pct"/>
            <w:gridSpan w:val="2"/>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 w:type="pct"/>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8" w:type="pct"/>
            <w:gridSpan w:val="3"/>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推广法治文化服务</w:t>
            </w:r>
          </w:p>
        </w:tc>
        <w:tc>
          <w:tcPr>
            <w:tcW w:w="53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辖区内法治文化阵地信息；法治文化作品、产品</w:t>
            </w:r>
          </w:p>
        </w:tc>
        <w:tc>
          <w:tcPr>
            <w:tcW w:w="847" w:type="pct"/>
            <w:gridSpan w:val="2"/>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《中共中央、国务院转发&lt;中央宣传部、司法部关于在公民中开展法治宣传教育的第七个五年规划（2016－2020年）&gt;》、湖南省“七五”普法规划</w:t>
            </w:r>
          </w:p>
        </w:tc>
        <w:tc>
          <w:tcPr>
            <w:tcW w:w="356"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自制作或获取该信息之日起21个工作日内公开</w:t>
            </w:r>
          </w:p>
        </w:tc>
        <w:tc>
          <w:tcPr>
            <w:tcW w:w="239"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66"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                        □精准推送    ■其他</w:t>
            </w:r>
          </w:p>
        </w:tc>
        <w:tc>
          <w:tcPr>
            <w:tcW w:w="213"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7"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7" w:type="pct"/>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8" w:hRule="atLeast"/>
        </w:trPr>
        <w:tc>
          <w:tcPr>
            <w:tcW w:w="164" w:type="pct"/>
            <w:gridSpan w:val="2"/>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7" w:type="pct"/>
            <w:gridSpan w:val="2"/>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公共法律服务平台</w:t>
            </w:r>
          </w:p>
        </w:tc>
        <w:tc>
          <w:tcPr>
            <w:tcW w:w="308"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法律服务机构、人员信息查询服务</w:t>
            </w:r>
          </w:p>
        </w:tc>
        <w:tc>
          <w:tcPr>
            <w:tcW w:w="532"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辖区内的律师、基层法律服务、人民调解等法律服务机构和人员有关基本信息、从业信息和信用信息等</w:t>
            </w:r>
          </w:p>
        </w:tc>
        <w:tc>
          <w:tcPr>
            <w:tcW w:w="847"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35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239"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66"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    □两微一端    □发布会/听证会 □广播电视    □纸质媒体      □公开查阅点  □政务服务中心  □便民服务站 □入户/现场    □社区/企事业单位/村公示栏（电子屏）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213"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7"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7"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5" w:hRule="atLeast"/>
        </w:trPr>
        <w:tc>
          <w:tcPr>
            <w:tcW w:w="1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公共法律服务实体、热线、网络平台信息</w:t>
            </w:r>
          </w:p>
        </w:tc>
        <w:tc>
          <w:tcPr>
            <w:tcW w:w="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公共法律服务中心、工作站具体地址；12348公共法律服务热线号码；中国法律服务网和各省级法律服务网网址；三大平台提供的公共法律服务事项清单及服务指南</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《中华人民共和国人民政府信息公开条例》</w:t>
            </w: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自制作或获取该信息之日起20个工作日内公开</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■政府网站   □政府公报    □两微一端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□公开查阅点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                          ■其他法律服务网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注：有关公开信息可推送或归集至本省级法律服务网。</w:t>
            </w:r>
          </w:p>
        </w:tc>
        <w:tc>
          <w:tcPr>
            <w:tcW w:w="2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597" w:hRule="atLeast"/>
        </w:trPr>
        <w:tc>
          <w:tcPr>
            <w:tcW w:w="4950" w:type="pct"/>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方正小标宋简体" w:hAnsi="方正小标宋简体" w:eastAsia="方正小标宋简体" w:cs="方正小标宋简体"/>
                <w:sz w:val="44"/>
                <w:szCs w:val="44"/>
                <w:lang w:val="en-US" w:eastAsia="zh-CN"/>
              </w:rPr>
              <w:t>怀化市中方县扶贫领域基层政务公开标准目录（村级）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401" w:hRule="atLeast"/>
        </w:trPr>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8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83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公开内容（要素）</w:t>
            </w:r>
          </w:p>
        </w:tc>
        <w:tc>
          <w:tcPr>
            <w:tcW w:w="6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4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34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10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公开渠道和载体</w:t>
            </w:r>
          </w:p>
        </w:tc>
        <w:tc>
          <w:tcPr>
            <w:tcW w:w="3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3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2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794"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一级事项</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二级事项</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三级事项</w:t>
            </w:r>
          </w:p>
        </w:tc>
        <w:tc>
          <w:tcPr>
            <w:tcW w:w="8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全社会</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特定群众</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依申请</w:t>
            </w: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2566" w:hRule="atLeast"/>
        </w:trPr>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政策文件</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行政法规、规章</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1、行政法规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2、乡村振兴局的规章</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1156"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规范性文件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1、乡村振兴局的规范性文件</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505"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其他政策文件</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1、巩固拓展脱贫攻坚成果和乡村振兴有效衍接各类政策文件</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《中华人民共和国政府信息公开条例》</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信息形成（变更）20个工作日内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435" w:hRule="atLeast"/>
        </w:trPr>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监测对象识别</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1、监测范围（国定标准、省定标准）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2、监测对象类型(脱贫不稳定户、边缘易致贫户、突发严重困难户）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3、识别程序（提交申请、入户核实、村评议公示、乡镇审核、县级比对审定）</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4486"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监测对象风险消除</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1、风险消除标准（①根据返贫致贫风险采取的针对性帮扶措施有效落实；②“两不愁三保障”及饮水安全持续巩固；③收入持续稳定；④大额刚性支出稳定解决）                           2、风险消除程序（村提出名单、入户核实、村民主评议、乡镇审核、县级审定）</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《关于健全防止返贫动态监测和帮扶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机制的实施意见》湘委乡振组发〔2021〕1 号</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455" w:hRule="atLeast"/>
        </w:trPr>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衔接资金</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财政衔接推进乡村振兴补助资金分配结果</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1、资金名称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2、分配结果</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资金分配结果下达15个工作日内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497"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1、年度衔接资金项目计划或财政涉农资金统筹整合方案（含调整方案）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2、计划安排情况（资金计划批复文件）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3、计划完成情况（项目建设完成、资金使用、绩效目标和巩固脱贫机制实现情况等）</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638"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精准扶贫贷款</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1、脱贫人口小额信贷的贷款对象、用途、额度、期限、利率等情况</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每季度公布1次情况</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1328"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行业扶贫相关财政资金和东西部扶贫协作财政支援资金使用情况</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1、项目名称、实施地点、资金规模、实施单位、利益联结机制、绩效目标</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1952" w:hRule="atLeast"/>
        </w:trPr>
        <w:tc>
          <w:tcPr>
            <w:tcW w:w="1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乡村振兴衍接项目</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项目库建设</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1、申报内容（含项目名称、项目类别、建设性质、实施地点、时间进度、责任单位、建设任务、资金规模和筹资方式、受益对象、绩效目标、群众参与和利益联结机制等）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2、申报流程（村申报、乡审核、县审定）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3、申报结果（项目库规模、项目名单）</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2651"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年度计划</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2、实施地点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3、建设任务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4、补助标准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5、资金来源及规模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6、实施期限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7、实施单位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8、责任人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9、绩效目标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10、利益联结机制</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4572"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生态扶贫项目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《国务院扶贫办、财政部关于完善扶贫资金项目公告公示制度的指导意见》(国开办发〔2018〕11号)、湖南省扶贫开发领导小组办公室《关于完善县级脱贫攻坚项目库建设的实施意见》(湘扶办联〔2018〕1号)</w:t>
            </w:r>
          </w:p>
        </w:tc>
        <w:tc>
          <w:tcPr>
            <w:tcW w:w="4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722"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到村产业项目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4271"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贫困户自主发展产业奖补项目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9" w:type="pct"/>
          <w:trHeight w:val="3425"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职业培训</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1、人员花名册</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992"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困难群众救助金</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812"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老区发展资金项目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797"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农村危房改造项目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4094"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易地扶贫搬迁后续帮扶项目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827"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农村安全饮水项目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697"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农村水利设施建设项目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1223"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教育扶贫（国家普惠性资助政策）项目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5447"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教育扶贫（地方补齐资助政策）项目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782"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健康扶贫项目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3902"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农村村组道路建设项目</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4064" w:hRule="atLeast"/>
        </w:trPr>
        <w:tc>
          <w:tcPr>
            <w:tcW w:w="1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雨露计划</w:t>
            </w: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1、扶贫项目实施前情况（包括项目名称、资金来源、实施期限、绩效目标、实施单位及责任人、受益对象和带贫减贫机制等）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2、扶贫项目实施后情况（包括资金使用、项目实施结果、检查验收结果、绩效目标实现情况等）</w:t>
            </w:r>
          </w:p>
        </w:tc>
        <w:tc>
          <w:tcPr>
            <w:tcW w:w="6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 w:type="pct"/>
          <w:trHeight w:val="1136" w:hRule="atLeast"/>
        </w:trPr>
        <w:tc>
          <w:tcPr>
            <w:tcW w:w="1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监督管理</w:t>
            </w:r>
          </w:p>
        </w:tc>
        <w:tc>
          <w:tcPr>
            <w:tcW w:w="2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监督举报</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1、监督电话（12317）</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信息形成（变更）10个工作日内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各乡镇人民政府</w:t>
            </w:r>
          </w:p>
        </w:tc>
        <w:tc>
          <w:tcPr>
            <w:tcW w:w="10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■政府网站   □政府公报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□两微一端   □发布会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1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
    <w:p/>
    <w:p/>
    <w:p/>
    <w:p/>
    <w:p/>
    <w:p/>
    <w:p/>
    <w:p/>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1"/>
        <w:gridCol w:w="861"/>
        <w:gridCol w:w="895"/>
        <w:gridCol w:w="936"/>
        <w:gridCol w:w="936"/>
        <w:gridCol w:w="890"/>
        <w:gridCol w:w="893"/>
        <w:gridCol w:w="2628"/>
        <w:gridCol w:w="845"/>
        <w:gridCol w:w="1449"/>
        <w:gridCol w:w="743"/>
        <w:gridCol w:w="805"/>
        <w:gridCol w:w="661"/>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w:t>
            </w:r>
            <w:r>
              <w:rPr>
                <w:rFonts w:hint="eastAsia" w:ascii="方正小标宋简体" w:hAnsi="方正小标宋简体" w:eastAsia="方正小标宋简体" w:cs="方正小标宋简体"/>
                <w:sz w:val="44"/>
                <w:szCs w:val="44"/>
                <w:lang w:val="en-US" w:eastAsia="zh-CN"/>
              </w:rPr>
              <w:t>怀化市中方县集体土地征收基层政务公开标准目录（村级）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公开事项</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公开依据</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公开时限</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公开主体</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公开渠道</w:t>
            </w:r>
          </w:p>
        </w:tc>
        <w:tc>
          <w:tcPr>
            <w:tcW w:w="8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公开对象</w:t>
            </w:r>
          </w:p>
        </w:tc>
        <w:tc>
          <w:tcPr>
            <w:tcW w:w="5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公开方式</w:t>
            </w:r>
          </w:p>
        </w:tc>
        <w:tc>
          <w:tcPr>
            <w:tcW w:w="5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事项</w:t>
            </w: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社会</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群体</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主动</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申请</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县级</w:t>
            </w: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征地安置补偿</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征地补偿登记汇总表。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〔*征地补偿登记前置与征收土地现状调查合并进行的，在前置环节一并公开〕。</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1.《土地管理法》；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2.《中华人民共和国政府信息公开条例》</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征地补偿登记结束后5个工作日内公开。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征拆办、各乡镇人民政府</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■社区/企事业单位/村公示栏（电子屏）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□政府网站     □政府公报□两微一端     □发布会/听证会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□广播电视     □纸质媒体□公开查阅点   □政务服务中心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□便民服务站  ■入户/现场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2"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征地款分配方案</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征地款分配方案。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〔在被征地村公告栏张贴，予以公开，公示结束后可依申请公开〕。</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1.《中华人民共和国政府信息公开条例》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2.《征收土地公告办法》</w:t>
            </w: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被征地农民在征地款分配方案上签字确认后5个工作日内予以公开。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公示结束后，转为依申请公开。</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征拆办、各乡镇人民政府</w:t>
            </w:r>
          </w:p>
        </w:tc>
        <w:tc>
          <w:tcPr>
            <w:tcW w:w="9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■社区/企事业单位/村公示栏（电子屏）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□政府网站     □政府公报□两微一端     □发布会/听证会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□广播电视     □纸质媒体□公开查阅点   □政务服务中心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□便民服务站  ■入户/现场  □征地信息公开平台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□精准推送     □其他</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√拟征收土地所在地的村集体成员</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1" w:hRule="atLeast"/>
        </w:trPr>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626EB"/>
    <w:rsid w:val="20FE0256"/>
    <w:rsid w:val="4776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2021-11-12T01:42:00Z</dcterms:created>
  <dc:creator>Mochi</dc:creator>
  <cp:lastModifiedBy>Mochi</cp:lastModifiedBy>
  <dcterms:modified xsi:type="dcterms:W3CDTF">2021-11-15T06:51:06Z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D95CCE15D2A742079C7307EB50694D55</vt:lpwstr>
  </property>
</Properties>
</file>