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2022</w:t>
      </w:r>
      <w:r>
        <w:rPr>
          <w:rFonts w:hint="eastAsia" w:ascii="方正小标宋简体" w:hAnsi="方正小标宋简体" w:eastAsia="方正小标宋简体" w:cs="方正小标宋简体"/>
          <w:bCs/>
          <w:sz w:val="36"/>
          <w:szCs w:val="36"/>
        </w:rPr>
        <w:t>年度中方县</w:t>
      </w:r>
      <w:r>
        <w:rPr>
          <w:rFonts w:hint="eastAsia" w:ascii="方正小标宋简体" w:hAnsi="方正小标宋简体" w:eastAsia="方正小标宋简体" w:cs="方正小标宋简体"/>
          <w:bCs/>
          <w:sz w:val="36"/>
          <w:szCs w:val="36"/>
          <w:lang w:val="en-US" w:eastAsia="zh-CN"/>
        </w:rPr>
        <w:t>铜湾镇黄溪</w:t>
      </w:r>
      <w:r>
        <w:rPr>
          <w:rFonts w:hint="eastAsia" w:ascii="方正小标宋简体" w:hAnsi="方正小标宋简体" w:eastAsia="方正小标宋简体" w:cs="方正小标宋简体"/>
          <w:bCs/>
          <w:sz w:val="36"/>
          <w:szCs w:val="36"/>
        </w:rPr>
        <w:t>村</w:t>
      </w:r>
      <w:r>
        <w:rPr>
          <w:rFonts w:hint="eastAsia" w:ascii="方正小标宋简体" w:hAnsi="方正小标宋简体" w:eastAsia="方正小标宋简体" w:cs="方正小标宋简体"/>
          <w:bCs/>
          <w:sz w:val="36"/>
          <w:szCs w:val="36"/>
          <w:lang w:val="en-US" w:eastAsia="zh-CN"/>
        </w:rPr>
        <w:t>扶持村级集体经济资金、扶持村级经济发展试点奖补资金</w:t>
      </w:r>
      <w:r>
        <w:rPr>
          <w:rFonts w:hint="eastAsia" w:ascii="方正小标宋简体" w:hAnsi="方正小标宋简体" w:eastAsia="方正小标宋简体" w:cs="方正小标宋简体"/>
          <w:bCs/>
          <w:sz w:val="36"/>
          <w:szCs w:val="36"/>
        </w:rPr>
        <w:t>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黄溪</w:t>
      </w:r>
      <w:r>
        <w:rPr>
          <w:rFonts w:hint="eastAsia" w:ascii="仿宋" w:hAnsi="仿宋" w:eastAsia="仿宋" w:cs="仿宋"/>
          <w:sz w:val="32"/>
          <w:szCs w:val="32"/>
        </w:rPr>
        <w:t>村</w:t>
      </w:r>
      <w:r>
        <w:rPr>
          <w:rFonts w:hint="eastAsia" w:ascii="仿宋" w:hAnsi="仿宋" w:eastAsia="仿宋" w:cs="仿宋"/>
          <w:sz w:val="32"/>
          <w:szCs w:val="32"/>
          <w:lang w:val="en-US" w:eastAsia="zh-CN"/>
        </w:rPr>
        <w:t>风景区 ，</w:t>
      </w:r>
      <w:r>
        <w:rPr>
          <w:rFonts w:hint="eastAsia" w:ascii="仿宋" w:hAnsi="仿宋" w:eastAsia="仿宋" w:cs="仿宋"/>
          <w:sz w:val="32"/>
          <w:szCs w:val="32"/>
        </w:rPr>
        <w:t>因多年未</w:t>
      </w:r>
      <w:r>
        <w:rPr>
          <w:rFonts w:hint="eastAsia" w:ascii="仿宋" w:hAnsi="仿宋" w:eastAsia="仿宋" w:cs="仿宋"/>
          <w:sz w:val="32"/>
          <w:szCs w:val="32"/>
          <w:lang w:val="en-US" w:eastAsia="zh-CN"/>
        </w:rPr>
        <w:t>维</w:t>
      </w:r>
      <w:r>
        <w:rPr>
          <w:rFonts w:hint="eastAsia" w:ascii="仿宋" w:hAnsi="仿宋" w:eastAsia="仿宋" w:cs="仿宋"/>
          <w:sz w:val="32"/>
          <w:szCs w:val="32"/>
        </w:rPr>
        <w:t>修已多处破损，很大程度</w:t>
      </w:r>
      <w:r>
        <w:rPr>
          <w:rFonts w:hint="eastAsia" w:ascii="仿宋" w:hAnsi="仿宋" w:eastAsia="仿宋" w:cs="仿宋"/>
          <w:sz w:val="32"/>
          <w:szCs w:val="32"/>
          <w:lang w:val="en-US" w:eastAsia="zh-CN"/>
        </w:rPr>
        <w:t>影响游客行走，影响游客量</w:t>
      </w:r>
      <w:r>
        <w:rPr>
          <w:rFonts w:hint="eastAsia" w:ascii="仿宋" w:hAnsi="仿宋" w:eastAsia="仿宋" w:cs="仿宋"/>
          <w:sz w:val="32"/>
          <w:szCs w:val="32"/>
        </w:rPr>
        <w:t>。为确保</w:t>
      </w:r>
      <w:r>
        <w:rPr>
          <w:rFonts w:hint="eastAsia" w:ascii="仿宋" w:hAnsi="仿宋" w:eastAsia="仿宋" w:cs="仿宋"/>
          <w:sz w:val="32"/>
          <w:szCs w:val="32"/>
          <w:lang w:val="en-US" w:eastAsia="zh-CN"/>
        </w:rPr>
        <w:t>游客</w:t>
      </w:r>
      <w:r>
        <w:rPr>
          <w:rFonts w:hint="eastAsia" w:ascii="仿宋" w:hAnsi="仿宋" w:eastAsia="仿宋" w:cs="仿宋"/>
          <w:sz w:val="32"/>
          <w:szCs w:val="32"/>
        </w:rPr>
        <w:t>安全，</w:t>
      </w:r>
      <w:r>
        <w:rPr>
          <w:rFonts w:hint="eastAsia" w:ascii="仿宋" w:hAnsi="仿宋" w:eastAsia="仿宋" w:cs="仿宋"/>
          <w:sz w:val="32"/>
          <w:szCs w:val="32"/>
          <w:lang w:val="en-US" w:eastAsia="zh-CN"/>
        </w:rPr>
        <w:t>增加村集体收入，</w:t>
      </w:r>
      <w:r>
        <w:rPr>
          <w:rFonts w:hint="eastAsia" w:ascii="仿宋" w:hAnsi="仿宋" w:eastAsia="仿宋" w:cs="仿宋"/>
          <w:sz w:val="32"/>
          <w:szCs w:val="32"/>
        </w:rPr>
        <w:t>特实施</w:t>
      </w:r>
      <w:r>
        <w:rPr>
          <w:rFonts w:hint="eastAsia" w:ascii="仿宋" w:hAnsi="仿宋" w:eastAsia="仿宋" w:cs="仿宋"/>
          <w:sz w:val="32"/>
          <w:szCs w:val="32"/>
          <w:lang w:val="en-US" w:eastAsia="zh-CN"/>
        </w:rPr>
        <w:t>黄溪</w:t>
      </w:r>
      <w:r>
        <w:rPr>
          <w:rFonts w:hint="eastAsia" w:ascii="仿宋" w:hAnsi="仿宋" w:eastAsia="仿宋" w:cs="仿宋"/>
          <w:sz w:val="32"/>
          <w:szCs w:val="32"/>
        </w:rPr>
        <w:t>村</w:t>
      </w:r>
      <w:r>
        <w:rPr>
          <w:rFonts w:hint="eastAsia" w:ascii="仿宋" w:hAnsi="仿宋" w:eastAsia="仿宋" w:cs="仿宋"/>
          <w:sz w:val="32"/>
          <w:szCs w:val="32"/>
          <w:lang w:val="en-US" w:eastAsia="zh-CN"/>
        </w:rPr>
        <w:t>景区</w:t>
      </w:r>
      <w:r>
        <w:rPr>
          <w:rFonts w:hint="eastAsia" w:ascii="仿宋" w:hAnsi="仿宋" w:eastAsia="仿宋" w:cs="仿宋"/>
          <w:sz w:val="32"/>
          <w:szCs w:val="32"/>
        </w:rPr>
        <w:t>基础设施建设。</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（二）项目绩效目标。完成</w:t>
      </w:r>
      <w:r>
        <w:rPr>
          <w:rFonts w:hint="eastAsia" w:ascii="仿宋" w:hAnsi="仿宋" w:eastAsia="仿宋" w:cs="仿宋"/>
          <w:sz w:val="32"/>
          <w:szCs w:val="32"/>
          <w:lang w:val="en-US" w:eastAsia="zh-CN"/>
        </w:rPr>
        <w:t>景区</w:t>
      </w:r>
      <w:r>
        <w:rPr>
          <w:rFonts w:hint="eastAsia" w:ascii="仿宋" w:hAnsi="仿宋" w:eastAsia="仿宋" w:cs="仿宋"/>
          <w:sz w:val="32"/>
          <w:szCs w:val="32"/>
        </w:rPr>
        <w:t>基础设施建设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维修</w:t>
      </w:r>
      <w:r>
        <w:rPr>
          <w:rFonts w:hint="eastAsia" w:ascii="仿宋" w:hAnsi="仿宋" w:eastAsia="仿宋" w:cs="仿宋"/>
          <w:sz w:val="32"/>
          <w:szCs w:val="32"/>
        </w:rPr>
        <w:t>，确保</w:t>
      </w:r>
      <w:r>
        <w:rPr>
          <w:rFonts w:hint="eastAsia" w:ascii="仿宋" w:hAnsi="仿宋" w:eastAsia="仿宋" w:cs="仿宋"/>
          <w:sz w:val="32"/>
          <w:szCs w:val="32"/>
          <w:lang w:val="en-US" w:eastAsia="zh-CN"/>
        </w:rPr>
        <w:t>游客行走方便、</w:t>
      </w:r>
      <w:r>
        <w:rPr>
          <w:rFonts w:hint="eastAsia" w:ascii="仿宋" w:hAnsi="仿宋" w:eastAsia="仿宋" w:cs="仿宋"/>
          <w:sz w:val="32"/>
          <w:szCs w:val="32"/>
        </w:rPr>
        <w:t>安全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增加村集体收入</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（二）绩效评价原则。此次评价以科学规范、公开公正、独立客观为原则，评价小组对发现的问题及时处理，保证评价经果的准确性和科学性。</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经评价小组结合全面数据分析，完成</w:t>
      </w:r>
      <w:r>
        <w:rPr>
          <w:rFonts w:hint="eastAsia" w:ascii="仿宋" w:hAnsi="仿宋" w:eastAsia="仿宋" w:cs="仿宋"/>
          <w:sz w:val="32"/>
          <w:szCs w:val="32"/>
          <w:lang w:val="en-US" w:eastAsia="zh-CN"/>
        </w:rPr>
        <w:t>黄溪</w:t>
      </w:r>
      <w:r>
        <w:rPr>
          <w:rFonts w:hint="eastAsia" w:ascii="仿宋" w:hAnsi="仿宋" w:eastAsia="仿宋" w:cs="仿宋"/>
          <w:sz w:val="32"/>
          <w:szCs w:val="32"/>
        </w:rPr>
        <w:t>村</w:t>
      </w:r>
      <w:r>
        <w:rPr>
          <w:rFonts w:hint="eastAsia" w:ascii="仿宋" w:hAnsi="仿宋" w:eastAsia="仿宋" w:cs="仿宋"/>
          <w:sz w:val="32"/>
          <w:szCs w:val="32"/>
          <w:lang w:val="en-US" w:eastAsia="zh-CN"/>
        </w:rPr>
        <w:t>景区</w:t>
      </w:r>
      <w:r>
        <w:rPr>
          <w:rFonts w:hint="eastAsia" w:ascii="仿宋" w:hAnsi="仿宋" w:eastAsia="仿宋" w:cs="仿宋"/>
          <w:sz w:val="32"/>
          <w:szCs w:val="32"/>
        </w:rPr>
        <w:t>建设项目，确保</w:t>
      </w:r>
      <w:r>
        <w:rPr>
          <w:rFonts w:hint="eastAsia" w:ascii="仿宋" w:hAnsi="仿宋" w:eastAsia="仿宋" w:cs="仿宋"/>
          <w:sz w:val="32"/>
          <w:szCs w:val="32"/>
          <w:lang w:val="en-US" w:eastAsia="zh-CN"/>
        </w:rPr>
        <w:t>游客行走方便、安全，增加村集体收入，壮大村集体经济</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val="en-US" w:eastAsia="zh-CN"/>
        </w:rPr>
        <w:t>景区</w:t>
      </w:r>
      <w:r>
        <w:rPr>
          <w:rFonts w:hint="eastAsia" w:ascii="仿宋" w:hAnsi="仿宋" w:eastAsia="仿宋" w:cs="仿宋"/>
          <w:sz w:val="32"/>
          <w:szCs w:val="32"/>
        </w:rPr>
        <w:t>建设完成后，所产生的垃圾未能全部清理干净，影响环境卫生，后经督促后才清运干净。</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要将环境卫生也纳入到验收内容中来。</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七、其他需要说明的事</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 xml:space="preserve">  要坚决防止和克服形式主义、走过场，坚决制止弄虚作假、欺上瞒下的现象。</w:t>
      </w:r>
    </w:p>
    <w:p>
      <w:pPr>
        <w:rPr>
          <w:rFonts w:ascii="黑体" w:hAnsi="黑体" w:eastAsia="黑体" w:cs="黑体"/>
          <w:sz w:val="32"/>
          <w:szCs w:val="32"/>
        </w:rPr>
      </w:pPr>
    </w:p>
    <w:p>
      <w:pPr>
        <w:rPr>
          <w:rFonts w:ascii="黑体" w:hAnsi="黑体" w:eastAsia="黑体" w:cs="黑体"/>
          <w:sz w:val="32"/>
          <w:szCs w:val="32"/>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rPr>
        <w:t xml:space="preserve">  </w:t>
      </w:r>
    </w:p>
    <w:tbl>
      <w:tblPr>
        <w:tblStyle w:val="5"/>
        <w:tblW w:w="15120" w:type="dxa"/>
        <w:tblInd w:w="0" w:type="dxa"/>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CellMar>
            <w:top w:w="15" w:type="dxa"/>
            <w:left w:w="15" w:type="dxa"/>
            <w:bottom w:w="15" w:type="dxa"/>
            <w:right w:w="15" w:type="dxa"/>
          </w:tblCellMar>
        </w:tblPrEx>
        <w:trPr>
          <w:trHeight w:val="540" w:hRule="atLeast"/>
        </w:trPr>
        <w:tc>
          <w:tcPr>
            <w:tcW w:w="15120" w:type="dxa"/>
            <w:gridSpan w:val="14"/>
            <w:shd w:val="clear" w:color="auto" w:fill="auto"/>
            <w:vAlign w:val="center"/>
          </w:tcPr>
          <w:p>
            <w:pPr>
              <w:jc w:val="center"/>
              <w:textAlignment w:val="center"/>
              <w:rPr>
                <w:rFonts w:ascii="方正小标宋简体" w:hAnsi="方正小标宋简体" w:eastAsia="方正小标宋简体" w:cs="方正小标宋简体"/>
                <w:color w:val="000000"/>
                <w:sz w:val="44"/>
                <w:szCs w:val="44"/>
              </w:rPr>
            </w:pPr>
            <w:r>
              <w:rPr>
                <w:rFonts w:ascii="方正小标宋简体" w:hAnsi="方正小标宋简体" w:eastAsia="方正小标宋简体" w:cs="方正小标宋简体"/>
                <w:color w:val="000000"/>
                <w:sz w:val="44"/>
                <w:szCs w:val="44"/>
                <w:lang w:bidi="ar"/>
              </w:rPr>
              <w:t>项目支出绩效自评表</w:t>
            </w:r>
          </w:p>
        </w:tc>
      </w:tr>
      <w:tr>
        <w:tblPrEx>
          <w:tblCellMar>
            <w:top w:w="15" w:type="dxa"/>
            <w:left w:w="15" w:type="dxa"/>
            <w:bottom w:w="15" w:type="dxa"/>
            <w:right w:w="15" w:type="dxa"/>
          </w:tblCellMar>
        </w:tblPrEx>
        <w:trPr>
          <w:trHeight w:val="285" w:hRule="atLeast"/>
        </w:trPr>
        <w:tc>
          <w:tcPr>
            <w:tcW w:w="15120" w:type="dxa"/>
            <w:gridSpan w:val="14"/>
            <w:shd w:val="clear" w:color="auto" w:fill="auto"/>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bidi="ar"/>
              </w:rPr>
              <w:t>（202</w:t>
            </w:r>
            <w:r>
              <w:rPr>
                <w:rFonts w:hint="eastAsia" w:ascii="宋体" w:hAnsi="宋体" w:eastAsia="宋体" w:cs="宋体"/>
                <w:color w:val="000000"/>
                <w:sz w:val="24"/>
                <w:szCs w:val="24"/>
                <w:lang w:val="en-US" w:eastAsia="zh-CN" w:bidi="ar"/>
              </w:rPr>
              <w:t>2</w:t>
            </w:r>
            <w:r>
              <w:rPr>
                <w:rFonts w:hint="eastAsia" w:ascii="宋体" w:hAnsi="宋体" w:eastAsia="宋体" w:cs="宋体"/>
                <w:color w:val="000000"/>
                <w:sz w:val="24"/>
                <w:szCs w:val="24"/>
                <w:lang w:bidi="ar"/>
              </w:rPr>
              <w:t>年度）</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方正小标宋简体" w:hAnsi="方正小标宋简体" w:eastAsia="方正小标宋简体" w:cs="方正小标宋简体"/>
                <w:bCs/>
                <w:sz w:val="18"/>
                <w:szCs w:val="18"/>
                <w:lang w:val="en-US" w:eastAsia="zh-CN"/>
              </w:rPr>
              <w:t>黄溪</w:t>
            </w:r>
            <w:r>
              <w:rPr>
                <w:rFonts w:hint="eastAsia" w:ascii="方正小标宋简体" w:hAnsi="方正小标宋简体" w:eastAsia="方正小标宋简体" w:cs="方正小标宋简体"/>
                <w:bCs/>
                <w:sz w:val="18"/>
                <w:szCs w:val="18"/>
              </w:rPr>
              <w:t>村</w:t>
            </w:r>
            <w:r>
              <w:rPr>
                <w:rFonts w:hint="eastAsia" w:ascii="方正小标宋简体" w:hAnsi="方正小标宋简体" w:eastAsia="方正小标宋简体" w:cs="方正小标宋简体"/>
                <w:bCs/>
                <w:sz w:val="18"/>
                <w:szCs w:val="18"/>
                <w:lang w:val="en-US" w:eastAsia="zh-CN"/>
              </w:rPr>
              <w:t>景区</w:t>
            </w:r>
            <w:r>
              <w:rPr>
                <w:rFonts w:hint="eastAsia" w:ascii="方正小标宋简体" w:hAnsi="方正小标宋简体" w:eastAsia="方正小标宋简体" w:cs="方正小标宋简体"/>
                <w:bCs/>
                <w:sz w:val="18"/>
                <w:szCs w:val="18"/>
              </w:rPr>
              <w:t>基础设施建设</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得分</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val="en-US" w:eastAsia="zh-CN" w:bidi="ar"/>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实际完成情况</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村级运转正常</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绩</w:t>
            </w:r>
          </w:p>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效</w:t>
            </w:r>
          </w:p>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指</w:t>
            </w:r>
          </w:p>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偏差原因分析及改进措施</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202</w:t>
            </w:r>
            <w:r>
              <w:rPr>
                <w:rFonts w:hint="eastAsia" w:ascii="宋体" w:hAnsi="宋体" w:eastAsia="宋体" w:cs="宋体"/>
                <w:color w:val="000000"/>
                <w:sz w:val="18"/>
                <w:szCs w:val="18"/>
                <w:lang w:val="en-US" w:eastAsia="zh-CN" w:bidi="ar"/>
              </w:rPr>
              <w:t>2</w:t>
            </w:r>
            <w:r>
              <w:rPr>
                <w:rFonts w:hint="eastAsia" w:ascii="宋体" w:hAnsi="宋体" w:eastAsia="宋体" w:cs="宋体"/>
                <w:color w:val="000000"/>
                <w:sz w:val="18"/>
                <w:szCs w:val="18"/>
                <w:lang w:bidi="ar"/>
              </w:rPr>
              <w:t>年</w:t>
            </w:r>
            <w:r>
              <w:rPr>
                <w:rFonts w:ascii="宋体" w:hAnsi="宋体" w:eastAsia="宋体" w:cs="宋体"/>
                <w:color w:val="000000"/>
                <w:sz w:val="18"/>
                <w:szCs w:val="18"/>
                <w:lang w:bidi="ar"/>
              </w:rPr>
              <w:t>1</w:t>
            </w:r>
            <w:r>
              <w:rPr>
                <w:rFonts w:hint="eastAsia" w:ascii="宋体" w:hAnsi="宋体" w:eastAsia="宋体" w:cs="宋体"/>
                <w:color w:val="000000"/>
                <w:sz w:val="18"/>
                <w:szCs w:val="18"/>
                <w:lang w:val="en-US" w:eastAsia="zh-CN" w:bidi="ar"/>
              </w:rPr>
              <w:t>2</w:t>
            </w:r>
            <w:r>
              <w:rPr>
                <w:rFonts w:hint="eastAsia" w:ascii="宋体" w:hAnsi="宋体" w:eastAsia="宋体" w:cs="宋体"/>
                <w:color w:val="000000"/>
                <w:sz w:val="18"/>
                <w:szCs w:val="18"/>
                <w:lang w:bidi="ar"/>
              </w:rPr>
              <w:t>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202</w:t>
            </w:r>
            <w:r>
              <w:rPr>
                <w:rFonts w:hint="eastAsia" w:ascii="宋体" w:hAnsi="宋体" w:eastAsia="宋体" w:cs="宋体"/>
                <w:color w:val="000000"/>
                <w:sz w:val="18"/>
                <w:szCs w:val="18"/>
                <w:lang w:val="en-US" w:eastAsia="zh-CN" w:bidi="ar"/>
              </w:rPr>
              <w:t>2</w:t>
            </w:r>
            <w:r>
              <w:rPr>
                <w:rFonts w:hint="eastAsia" w:ascii="宋体" w:hAnsi="宋体" w:eastAsia="宋体" w:cs="宋体"/>
                <w:color w:val="000000"/>
                <w:sz w:val="18"/>
                <w:szCs w:val="18"/>
                <w:lang w:bidi="ar"/>
              </w:rPr>
              <w:t>年</w:t>
            </w:r>
            <w:r>
              <w:rPr>
                <w:rFonts w:ascii="宋体" w:hAnsi="宋体" w:eastAsia="宋体" w:cs="宋体"/>
                <w:color w:val="000000"/>
                <w:sz w:val="18"/>
                <w:szCs w:val="18"/>
                <w:lang w:bidi="ar"/>
              </w:rPr>
              <w:t>1</w:t>
            </w:r>
            <w:r>
              <w:rPr>
                <w:rFonts w:hint="eastAsia" w:ascii="宋体" w:hAnsi="宋体" w:eastAsia="宋体" w:cs="宋体"/>
                <w:color w:val="000000"/>
                <w:sz w:val="18"/>
                <w:szCs w:val="18"/>
                <w:lang w:val="en-US" w:eastAsia="zh-CN" w:bidi="ar"/>
              </w:rPr>
              <w:t>2</w:t>
            </w:r>
            <w:r>
              <w:rPr>
                <w:rFonts w:hint="eastAsia" w:ascii="宋体" w:hAnsi="宋体" w:eastAsia="宋体" w:cs="宋体"/>
                <w:color w:val="000000"/>
                <w:sz w:val="18"/>
                <w:szCs w:val="18"/>
                <w:lang w:bidi="ar"/>
              </w:rPr>
              <w:t>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val="en-US" w:eastAsia="zh-CN" w:bidi="ar"/>
              </w:rPr>
              <w:t>40</w:t>
            </w:r>
            <w:r>
              <w:rPr>
                <w:rFonts w:hint="eastAsia" w:ascii="宋体" w:hAnsi="宋体" w:eastAsia="宋体" w:cs="宋体"/>
                <w:color w:val="000000"/>
                <w:sz w:val="18"/>
                <w:szCs w:val="18"/>
                <w:lang w:bidi="ar"/>
              </w:rPr>
              <w:t>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val="en-US" w:eastAsia="zh-CN" w:bidi="ar"/>
              </w:rPr>
              <w:t>40</w:t>
            </w:r>
            <w:r>
              <w:rPr>
                <w:rFonts w:hint="eastAsia" w:ascii="宋体" w:hAnsi="宋体" w:eastAsia="宋体" w:cs="宋体"/>
                <w:color w:val="000000"/>
                <w:sz w:val="18"/>
                <w:szCs w:val="18"/>
                <w:lang w:bidi="ar"/>
              </w:rPr>
              <w:t>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lang w:bidi="ar"/>
              </w:rPr>
              <w:t>9</w:t>
            </w:r>
            <w:r>
              <w:rPr>
                <w:rFonts w:hint="eastAsia" w:ascii="微软雅黑" w:hAnsi="微软雅黑" w:cs="微软雅黑"/>
                <w:color w:val="000000"/>
                <w:sz w:val="18"/>
                <w:szCs w:val="18"/>
                <w:lang w:val="en-US" w:eastAsia="zh-CN" w:bidi="ar"/>
              </w:rPr>
              <w:t>8</w:t>
            </w:r>
            <w:r>
              <w:rPr>
                <w:rFonts w:hint="eastAsia" w:ascii="微软雅黑" w:hAnsi="微软雅黑" w:cs="微软雅黑"/>
                <w:color w:val="000000"/>
                <w:sz w:val="18"/>
                <w:szCs w:val="18"/>
                <w:lang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lang w:bidi="ar"/>
              </w:rPr>
              <w:t>9</w:t>
            </w:r>
            <w:r>
              <w:rPr>
                <w:rFonts w:hint="eastAsia" w:ascii="微软雅黑" w:hAnsi="微软雅黑" w:cs="微软雅黑"/>
                <w:color w:val="000000"/>
                <w:sz w:val="18"/>
                <w:szCs w:val="18"/>
                <w:lang w:val="en-US" w:eastAsia="zh-CN" w:bidi="ar"/>
              </w:rPr>
              <w:t>8</w:t>
            </w:r>
            <w:r>
              <w:rPr>
                <w:rFonts w:hint="eastAsia" w:ascii="微软雅黑" w:hAnsi="微软雅黑" w:cs="微软雅黑"/>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bidi="ar"/>
              </w:rPr>
              <w:t>9</w:t>
            </w:r>
            <w:r>
              <w:rPr>
                <w:rFonts w:hint="eastAsia" w:ascii="宋体" w:hAnsi="宋体" w:eastAsia="宋体" w:cs="宋体"/>
                <w:color w:val="000000"/>
                <w:sz w:val="18"/>
                <w:szCs w:val="18"/>
                <w:lang w:val="en-US" w:eastAsia="zh-CN" w:bidi="ar"/>
              </w:rPr>
              <w:t>7</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bookmarkStart w:id="0" w:name="_GoBack"/>
      <w:bookmarkEnd w:id="0"/>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5"/>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p>
        </w:tc>
        <w:tc>
          <w:tcPr>
            <w:tcW w:w="437" w:type="dxa"/>
            <w:shd w:val="clear" w:color="000000" w:fill="FFFFFF"/>
            <w:vAlign w:val="center"/>
          </w:tcPr>
          <w:p>
            <w:pPr>
              <w:spacing w:after="0" w:line="0" w:lineRule="atLeast"/>
              <w:jc w:val="center"/>
              <w:rPr>
                <w:rFonts w:ascii="宋体" w:hAnsi="宋体" w:eastAsia="宋体" w:cs="宋体"/>
                <w:color w:val="000000"/>
              </w:rPr>
            </w:pPr>
          </w:p>
        </w:tc>
        <w:tc>
          <w:tcPr>
            <w:tcW w:w="2881" w:type="dxa"/>
            <w:shd w:val="clear" w:color="000000" w:fill="FFFFFF"/>
            <w:vAlign w:val="center"/>
          </w:tcPr>
          <w:p>
            <w:pPr>
              <w:spacing w:after="0" w:line="0" w:lineRule="atLeast"/>
              <w:rPr>
                <w:rFonts w:ascii="宋体" w:hAnsi="宋体" w:eastAsia="宋体" w:cs="宋体"/>
                <w:color w:val="000000"/>
              </w:rPr>
            </w:pPr>
          </w:p>
        </w:tc>
        <w:tc>
          <w:tcPr>
            <w:tcW w:w="7361" w:type="dxa"/>
            <w:shd w:val="clear" w:color="000000" w:fill="FFFFFF"/>
            <w:vAlign w:val="center"/>
          </w:tcPr>
          <w:p>
            <w:pPr>
              <w:spacing w:after="0" w:line="0" w:lineRule="atLeast"/>
              <w:jc w:val="right"/>
              <w:rPr>
                <w:rFonts w:ascii="宋体" w:hAnsi="宋体" w:eastAsia="宋体" w:cs="宋体"/>
                <w:color w:val="000000"/>
              </w:rPr>
            </w:pPr>
            <w:r>
              <w:rPr>
                <w:rFonts w:hint="eastAsia" w:ascii="宋体" w:hAnsi="宋体" w:eastAsia="宋体" w:cs="宋体"/>
                <w:color w:val="000000"/>
              </w:rPr>
              <w:t>得分合计：</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rPr>
              <w:t>9</w:t>
            </w:r>
            <w:r>
              <w:rPr>
                <w:rFonts w:hint="eastAsia" w:ascii="宋体" w:hAnsi="宋体" w:eastAsia="宋体" w:cs="宋体"/>
                <w:color w:val="000000"/>
                <w:lang w:val="en-US" w:eastAsia="zh-CN"/>
              </w:rPr>
              <w:t>7</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10FE2"/>
    <w:rsid w:val="00066121"/>
    <w:rsid w:val="00091BC8"/>
    <w:rsid w:val="001500F1"/>
    <w:rsid w:val="00163425"/>
    <w:rsid w:val="001A6DB8"/>
    <w:rsid w:val="00323B43"/>
    <w:rsid w:val="00360D9A"/>
    <w:rsid w:val="003D37D8"/>
    <w:rsid w:val="00426133"/>
    <w:rsid w:val="004358AB"/>
    <w:rsid w:val="00463C76"/>
    <w:rsid w:val="005C7BA2"/>
    <w:rsid w:val="005D58DE"/>
    <w:rsid w:val="005F6AB0"/>
    <w:rsid w:val="00683A5C"/>
    <w:rsid w:val="0069234D"/>
    <w:rsid w:val="007B1D7F"/>
    <w:rsid w:val="008B7726"/>
    <w:rsid w:val="009F3AA8"/>
    <w:rsid w:val="00AF0306"/>
    <w:rsid w:val="00BB7A29"/>
    <w:rsid w:val="00C55800"/>
    <w:rsid w:val="00C635E3"/>
    <w:rsid w:val="00C90995"/>
    <w:rsid w:val="00D31D50"/>
    <w:rsid w:val="00D70D9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3B230864"/>
    <w:rsid w:val="414C4C6E"/>
    <w:rsid w:val="417A3FAF"/>
    <w:rsid w:val="49603272"/>
    <w:rsid w:val="4C425F90"/>
    <w:rsid w:val="50330C31"/>
    <w:rsid w:val="510161A8"/>
    <w:rsid w:val="51713C0E"/>
    <w:rsid w:val="51B2726A"/>
    <w:rsid w:val="54023F9E"/>
    <w:rsid w:val="55397EB4"/>
    <w:rsid w:val="56D410F9"/>
    <w:rsid w:val="5740731A"/>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qFormat/>
    <w:uiPriority w:val="99"/>
    <w:rPr>
      <w:color w:val="333333"/>
      <w:u w:val="none"/>
    </w:rPr>
  </w:style>
  <w:style w:type="character" w:customStyle="1" w:styleId="8">
    <w:name w:val="页眉 字符"/>
    <w:basedOn w:val="6"/>
    <w:link w:val="4"/>
    <w:semiHidden/>
    <w:qFormat/>
    <w:uiPriority w:val="99"/>
    <w:rPr>
      <w:rFonts w:ascii="Tahoma" w:hAnsi="Tahoma"/>
      <w:sz w:val="18"/>
      <w:szCs w:val="18"/>
    </w:rPr>
  </w:style>
  <w:style w:type="character" w:customStyle="1" w:styleId="9">
    <w:name w:val="页脚 字符"/>
    <w:basedOn w:val="6"/>
    <w:link w:val="3"/>
    <w:semiHidden/>
    <w:qFormat/>
    <w:uiPriority w:val="99"/>
    <w:rPr>
      <w:rFonts w:ascii="Tahoma" w:hAnsi="Tahoma"/>
      <w:sz w:val="18"/>
      <w:szCs w:val="18"/>
    </w:rPr>
  </w:style>
  <w:style w:type="character" w:customStyle="1" w:styleId="10">
    <w:name w:val="批注框文本 字符"/>
    <w:basedOn w:val="6"/>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3482</Words>
  <Characters>3561</Characters>
  <Lines>28</Lines>
  <Paragraphs>8</Paragraphs>
  <TotalTime>98</TotalTime>
  <ScaleCrop>false</ScaleCrop>
  <LinksUpToDate>false</LinksUpToDate>
  <CharactersWithSpaces>3586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2023-07-19T02:44:00Z</cp:lastPrinted>
  <dcterms:modified xsi:type="dcterms:W3CDTF">2023-07-24T08:28:19Z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358DB3E885C54602B3267849DC00977B_13</vt:lpwstr>
  </property>
</Properties>
</file>