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7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中方县</w:t>
      </w:r>
      <w:r>
        <w:rPr>
          <w:rFonts w:hint="eastAsia" w:ascii="方正小标宋简体" w:hAnsi="方正小标宋简体" w:eastAsia="方正小标宋简体" w:cs="方正小标宋简体"/>
          <w:bCs/>
          <w:sz w:val="44"/>
          <w:szCs w:val="44"/>
          <w:lang w:eastAsia="zh-CN"/>
        </w:rPr>
        <w:t>铜湾</w:t>
      </w:r>
      <w:r>
        <w:rPr>
          <w:rFonts w:hint="eastAsia" w:ascii="方正小标宋简体" w:hAnsi="方正小标宋简体" w:eastAsia="方正小标宋简体" w:cs="方正小标宋简体"/>
          <w:bCs/>
          <w:sz w:val="44"/>
          <w:szCs w:val="44"/>
        </w:rPr>
        <w:t>镇人民政府</w:t>
      </w:r>
      <w:r>
        <w:rPr>
          <w:rFonts w:hint="eastAsia" w:ascii="方正小标宋简体" w:hAnsi="方正小标宋简体" w:eastAsia="方正小标宋简体" w:cs="方正小标宋简体"/>
          <w:bCs/>
          <w:sz w:val="44"/>
          <w:szCs w:val="44"/>
          <w:lang w:eastAsia="zh-CN"/>
        </w:rPr>
        <w:t>工作经费</w:t>
      </w:r>
      <w:r>
        <w:rPr>
          <w:rFonts w:hint="eastAsia" w:ascii="方正小标宋简体" w:hAnsi="方正小标宋简体" w:eastAsia="方正小标宋简体" w:cs="方正小标宋简体"/>
          <w:bCs/>
          <w:sz w:val="44"/>
          <w:szCs w:val="44"/>
        </w:rPr>
        <w:t>项目支出绩效自评报告</w:t>
      </w:r>
    </w:p>
    <w:p>
      <w:pPr>
        <w:jc w:val="center"/>
        <w:rPr>
          <w:rFonts w:ascii="仿宋_GB2312"/>
          <w:szCs w:val="30"/>
        </w:rPr>
      </w:pP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p>
    <w:p>
      <w:pPr>
        <w:spacing w:after="0" w:line="600" w:lineRule="exact"/>
        <w:ind w:firstLine="640" w:firstLineChars="200"/>
        <w:outlineLvl w:val="0"/>
        <w:rPr>
          <w:rFonts w:hint="eastAsia" w:ascii="仿宋" w:hAnsi="仿宋" w:eastAsia="仿宋" w:cs="仿宋"/>
          <w:sz w:val="32"/>
          <w:szCs w:val="32"/>
        </w:rPr>
      </w:pPr>
      <w:r>
        <w:rPr>
          <w:rFonts w:hint="eastAsia" w:ascii="仿宋" w:hAnsi="仿宋" w:eastAsia="仿宋" w:cs="仿宋"/>
          <w:sz w:val="32"/>
          <w:szCs w:val="32"/>
        </w:rPr>
        <w:t>（一）项目概况。</w:t>
      </w:r>
    </w:p>
    <w:p>
      <w:pPr>
        <w:spacing w:after="0" w:line="600" w:lineRule="exact"/>
        <w:ind w:firstLine="640" w:firstLineChars="200"/>
        <w:outlineLvl w:val="0"/>
        <w:rPr>
          <w:rFonts w:hint="default" w:ascii="仿宋" w:hAnsi="仿宋" w:eastAsia="仿宋" w:cs="仿宋"/>
          <w:sz w:val="32"/>
          <w:szCs w:val="32"/>
          <w:lang w:val="en-US"/>
        </w:rPr>
      </w:pPr>
      <w:r>
        <w:rPr>
          <w:rFonts w:hint="eastAsia" w:ascii="仿宋" w:hAnsi="仿宋" w:eastAsia="仿宋" w:cs="仿宋"/>
          <w:sz w:val="32"/>
          <w:szCs w:val="32"/>
        </w:rPr>
        <w:t>人大调剂铜湾镇人民政府人大代表补选工作经费</w:t>
      </w:r>
      <w:r>
        <w:rPr>
          <w:rFonts w:hint="eastAsia" w:ascii="仿宋" w:hAnsi="仿宋" w:eastAsia="仿宋" w:cs="仿宋"/>
          <w:sz w:val="32"/>
          <w:szCs w:val="32"/>
          <w:lang w:val="en-US" w:eastAsia="zh-CN"/>
        </w:rPr>
        <w:t>0.3万元，全县宗</w:t>
      </w:r>
      <w:bookmarkStart w:id="0" w:name="_GoBack"/>
      <w:bookmarkEnd w:id="0"/>
      <w:r>
        <w:rPr>
          <w:rFonts w:hint="eastAsia" w:ascii="仿宋" w:hAnsi="仿宋" w:eastAsia="仿宋" w:cs="仿宋"/>
          <w:sz w:val="32"/>
          <w:szCs w:val="32"/>
          <w:lang w:val="en-US" w:eastAsia="zh-CN"/>
        </w:rPr>
        <w:t>教登记场所“五进五好”阵地建设补助经费0.15万元，2021年度重点工作绩效评估优秀单位奖励资金0.72万元，陈金付困难补助0.3万元，10+X平安创建工作经费（含乡镇平安专干绩效补贴10万元）：乡镇平安综治专干考核绩效0.96万元。铁路建设协调指挥部付铜湾镇高铁遗留问题处置经费15万元。</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（二）项目绩效目标。</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1.项目绩效总目标：</w:t>
      </w:r>
      <w:r>
        <w:rPr>
          <w:rFonts w:hint="eastAsia" w:ascii="仿宋" w:hAnsi="仿宋" w:eastAsia="仿宋" w:cs="仿宋"/>
          <w:sz w:val="32"/>
          <w:szCs w:val="32"/>
          <w:lang w:eastAsia="zh-CN"/>
        </w:rPr>
        <w:t>工作经费落到实处，依规使用。</w:t>
      </w:r>
      <w:r>
        <w:rPr>
          <w:rFonts w:hint="eastAsia" w:ascii="仿宋" w:hAnsi="仿宋" w:eastAsia="仿宋" w:cs="仿宋"/>
          <w:sz w:val="32"/>
          <w:szCs w:val="32"/>
        </w:rPr>
        <w:t>2.项目绩效阶段性目标：足额发放。</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（一）绩效评价目的、对象和范围。</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评价目的：</w:t>
      </w:r>
      <w:r>
        <w:rPr>
          <w:rFonts w:hint="eastAsia" w:ascii="仿宋" w:hAnsi="仿宋" w:eastAsia="仿宋" w:cs="仿宋"/>
          <w:sz w:val="32"/>
          <w:szCs w:val="32"/>
          <w:lang w:eastAsia="zh-CN"/>
        </w:rPr>
        <w:t>依规使用工作经费</w:t>
      </w:r>
      <w:r>
        <w:rPr>
          <w:rFonts w:hint="eastAsia" w:ascii="仿宋" w:hAnsi="仿宋" w:eastAsia="仿宋" w:cs="仿宋"/>
          <w:sz w:val="32"/>
          <w:szCs w:val="32"/>
        </w:rPr>
        <w:t>。</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评价对象：</w:t>
      </w:r>
      <w:r>
        <w:rPr>
          <w:rFonts w:hint="eastAsia" w:ascii="仿宋" w:hAnsi="仿宋" w:eastAsia="仿宋" w:cs="仿宋"/>
          <w:sz w:val="32"/>
          <w:szCs w:val="32"/>
          <w:lang w:eastAsia="zh-CN"/>
        </w:rPr>
        <w:t>铜湾</w:t>
      </w:r>
      <w:r>
        <w:rPr>
          <w:rFonts w:hint="eastAsia" w:ascii="仿宋" w:hAnsi="仿宋" w:eastAsia="仿宋" w:cs="仿宋"/>
          <w:sz w:val="32"/>
          <w:szCs w:val="32"/>
        </w:rPr>
        <w:t>镇。</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评价范围：</w:t>
      </w:r>
      <w:r>
        <w:rPr>
          <w:rFonts w:hint="eastAsia" w:ascii="仿宋" w:hAnsi="仿宋" w:eastAsia="仿宋" w:cs="仿宋"/>
          <w:sz w:val="32"/>
          <w:szCs w:val="32"/>
          <w:lang w:eastAsia="zh-CN"/>
        </w:rPr>
        <w:t>工作经费共计</w:t>
      </w:r>
      <w:r>
        <w:rPr>
          <w:rFonts w:hint="eastAsia" w:ascii="仿宋" w:hAnsi="仿宋" w:eastAsia="仿宋" w:cs="仿宋"/>
          <w:sz w:val="32"/>
          <w:szCs w:val="32"/>
          <w:lang w:val="en-US" w:eastAsia="zh-CN"/>
        </w:rPr>
        <w:t>17.43</w:t>
      </w:r>
      <w:r>
        <w:rPr>
          <w:rFonts w:hint="eastAsia" w:ascii="仿宋" w:hAnsi="仿宋" w:eastAsia="仿宋" w:cs="仿宋"/>
          <w:sz w:val="32"/>
          <w:szCs w:val="32"/>
        </w:rPr>
        <w:t>万元。</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（二）绩效评价原则、评价指标体系（附表说明）、评价方法、评价标准等。</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根据上级部门《项目支出绩效评价指标体系框架》指导，按照年初绩效目标评价申报事项进行逐一对照，让资金涉及的相关人员参与评分，对不达标、未完成事项等进行扣分。</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（三）绩效评价工作过程。</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查阅资金申报资料、财务收支资料等，再让资金涉及的相关人员参与评分，对不达标、未完成事项等进行扣分。</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三、综合评价情况及评价结论（附相关评分表）</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lang w:eastAsia="zh-CN"/>
        </w:rPr>
        <w:t>工作经费项目</w:t>
      </w:r>
      <w:r>
        <w:rPr>
          <w:rFonts w:hint="eastAsia" w:ascii="仿宋" w:hAnsi="仿宋" w:eastAsia="仿宋" w:cs="仿宋"/>
          <w:sz w:val="32"/>
          <w:szCs w:val="32"/>
        </w:rPr>
        <w:t>按照年初预算要求，按时拨付，为</w:t>
      </w:r>
      <w:r>
        <w:rPr>
          <w:rFonts w:hint="eastAsia" w:ascii="仿宋" w:hAnsi="仿宋" w:eastAsia="仿宋" w:cs="仿宋"/>
          <w:sz w:val="32"/>
          <w:szCs w:val="32"/>
          <w:lang w:eastAsia="zh-CN"/>
        </w:rPr>
        <w:t>政府</w:t>
      </w:r>
      <w:r>
        <w:rPr>
          <w:rFonts w:hint="eastAsia" w:ascii="仿宋" w:hAnsi="仿宋" w:eastAsia="仿宋" w:cs="仿宋"/>
          <w:sz w:val="32"/>
          <w:szCs w:val="32"/>
        </w:rPr>
        <w:t>运转提供了保障，社会评价较好，自评分数为98分。</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（一）项目决策情况。</w:t>
      </w:r>
    </w:p>
    <w:p>
      <w:pPr>
        <w:spacing w:after="0" w:line="600" w:lineRule="exact"/>
        <w:ind w:firstLine="640" w:firstLineChars="200"/>
        <w:outlineLvl w:val="0"/>
        <w:rPr>
          <w:rFonts w:ascii="仿宋" w:hAnsi="仿宋" w:eastAsia="仿宋" w:cs="仿宋"/>
          <w:sz w:val="32"/>
          <w:szCs w:val="32"/>
        </w:rPr>
      </w:pPr>
      <w:r>
        <w:rPr>
          <w:rFonts w:ascii="仿宋" w:hAnsi="仿宋" w:eastAsia="仿宋" w:cs="仿宋"/>
          <w:sz w:val="32"/>
          <w:szCs w:val="32"/>
        </w:rPr>
        <w:t>该项目符合本镇经济社会发展规划和部门年度工作计划</w:t>
      </w:r>
      <w:r>
        <w:rPr>
          <w:rFonts w:hint="eastAsia" w:ascii="仿宋" w:hAnsi="仿宋" w:eastAsia="仿宋" w:cs="仿宋"/>
          <w:sz w:val="32"/>
          <w:szCs w:val="32"/>
        </w:rPr>
        <w:t>，</w:t>
      </w:r>
      <w:r>
        <w:rPr>
          <w:rFonts w:ascii="仿宋" w:hAnsi="仿宋" w:eastAsia="仿宋" w:cs="仿宋"/>
          <w:sz w:val="32"/>
          <w:szCs w:val="32"/>
        </w:rPr>
        <w:t>项目申报条件</w:t>
      </w:r>
      <w:r>
        <w:rPr>
          <w:rFonts w:hint="eastAsia" w:ascii="仿宋" w:hAnsi="仿宋" w:eastAsia="仿宋" w:cs="仿宋"/>
          <w:sz w:val="32"/>
          <w:szCs w:val="32"/>
        </w:rPr>
        <w:t>、</w:t>
      </w:r>
      <w:r>
        <w:rPr>
          <w:rFonts w:ascii="仿宋" w:hAnsi="仿宋" w:eastAsia="仿宋" w:cs="仿宋"/>
          <w:sz w:val="32"/>
          <w:szCs w:val="32"/>
        </w:rPr>
        <w:t>申报及批复的程序均符合相关管理办法</w:t>
      </w:r>
      <w:r>
        <w:rPr>
          <w:rFonts w:hint="eastAsia" w:ascii="仿宋" w:hAnsi="仿宋" w:eastAsia="仿宋" w:cs="仿宋"/>
          <w:sz w:val="32"/>
          <w:szCs w:val="32"/>
        </w:rPr>
        <w:t>。</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（二）项目过程情况。</w:t>
      </w:r>
    </w:p>
    <w:p>
      <w:pPr>
        <w:spacing w:after="0" w:line="600" w:lineRule="exact"/>
        <w:ind w:firstLine="640" w:firstLineChars="200"/>
        <w:outlineLvl w:val="0"/>
        <w:rPr>
          <w:rFonts w:ascii="仿宋" w:hAnsi="仿宋" w:eastAsia="仿宋" w:cs="仿宋"/>
          <w:sz w:val="32"/>
          <w:szCs w:val="32"/>
        </w:rPr>
      </w:pPr>
      <w:r>
        <w:rPr>
          <w:rFonts w:ascii="仿宋" w:hAnsi="仿宋" w:eastAsia="仿宋" w:cs="仿宋"/>
          <w:sz w:val="32"/>
          <w:szCs w:val="32"/>
        </w:rPr>
        <w:t>按照年初计划</w:t>
      </w:r>
      <w:r>
        <w:rPr>
          <w:rFonts w:hint="eastAsia" w:ascii="仿宋" w:hAnsi="仿宋" w:eastAsia="仿宋" w:cs="仿宋"/>
          <w:sz w:val="32"/>
          <w:szCs w:val="32"/>
        </w:rPr>
        <w:t>，</w:t>
      </w:r>
      <w:r>
        <w:rPr>
          <w:rFonts w:ascii="仿宋" w:hAnsi="仿宋" w:eastAsia="仿宋" w:cs="仿宋"/>
          <w:sz w:val="32"/>
          <w:szCs w:val="32"/>
        </w:rPr>
        <w:t>及时拨付</w:t>
      </w:r>
      <w:r>
        <w:rPr>
          <w:rFonts w:hint="eastAsia" w:ascii="仿宋" w:hAnsi="仿宋" w:eastAsia="仿宋" w:cs="仿宋"/>
          <w:sz w:val="32"/>
          <w:szCs w:val="32"/>
        </w:rPr>
        <w:t>。</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（三）项目产出情况。</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截止202</w:t>
      </w:r>
      <w:r>
        <w:rPr>
          <w:rFonts w:hint="eastAsia" w:ascii="仿宋" w:hAnsi="仿宋" w:eastAsia="仿宋" w:cs="仿宋"/>
          <w:sz w:val="32"/>
          <w:szCs w:val="32"/>
          <w:lang w:val="en-US" w:eastAsia="zh-CN"/>
        </w:rPr>
        <w:t>2</w:t>
      </w:r>
      <w:r>
        <w:rPr>
          <w:rFonts w:hint="eastAsia" w:ascii="仿宋" w:hAnsi="仿宋" w:eastAsia="仿宋" w:cs="仿宋"/>
          <w:sz w:val="32"/>
          <w:szCs w:val="32"/>
        </w:rPr>
        <w:t>年12月，</w:t>
      </w:r>
      <w:r>
        <w:rPr>
          <w:rFonts w:hint="eastAsia" w:ascii="仿宋" w:hAnsi="仿宋" w:eastAsia="仿宋" w:cs="仿宋"/>
          <w:sz w:val="32"/>
          <w:szCs w:val="32"/>
          <w:lang w:eastAsia="zh-CN"/>
        </w:rPr>
        <w:t>工作经费合计</w:t>
      </w:r>
      <w:r>
        <w:rPr>
          <w:rFonts w:hint="eastAsia" w:ascii="仿宋" w:hAnsi="仿宋" w:eastAsia="仿宋" w:cs="仿宋"/>
          <w:sz w:val="32"/>
          <w:szCs w:val="32"/>
        </w:rPr>
        <w:t>金额</w:t>
      </w:r>
      <w:r>
        <w:rPr>
          <w:rFonts w:hint="eastAsia" w:ascii="仿宋" w:hAnsi="仿宋" w:eastAsia="仿宋" w:cs="仿宋"/>
          <w:sz w:val="32"/>
          <w:szCs w:val="32"/>
          <w:lang w:val="en-US" w:eastAsia="zh-CN"/>
        </w:rPr>
        <w:t>17.43</w:t>
      </w:r>
      <w:r>
        <w:rPr>
          <w:rFonts w:hint="eastAsia" w:ascii="仿宋" w:hAnsi="仿宋" w:eastAsia="仿宋" w:cs="仿宋"/>
          <w:sz w:val="32"/>
          <w:szCs w:val="32"/>
        </w:rPr>
        <w:t>万元，支付率为100%</w:t>
      </w:r>
      <w:r>
        <w:rPr>
          <w:rFonts w:hint="eastAsia" w:ascii="仿宋" w:hAnsi="仿宋" w:eastAsia="仿宋" w:cs="仿宋"/>
          <w:sz w:val="32"/>
          <w:szCs w:val="32"/>
          <w:lang w:eastAsia="zh-CN"/>
        </w:rPr>
        <w:t>。</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（四）项目效益情况。</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提高了</w:t>
      </w:r>
      <w:r>
        <w:rPr>
          <w:rFonts w:hint="eastAsia" w:ascii="仿宋" w:hAnsi="仿宋" w:eastAsia="仿宋" w:cs="仿宋"/>
          <w:sz w:val="32"/>
          <w:szCs w:val="32"/>
          <w:lang w:eastAsia="zh-CN"/>
        </w:rPr>
        <w:t>政府运行效率</w:t>
      </w:r>
      <w:r>
        <w:rPr>
          <w:rFonts w:hint="eastAsia" w:ascii="仿宋" w:hAnsi="仿宋" w:eastAsia="仿宋" w:cs="仿宋"/>
          <w:sz w:val="32"/>
          <w:szCs w:val="32"/>
        </w:rPr>
        <w:t>。</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五、主要经验及做法、存在的问题及原因分析</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严格按照绩效评价要求进行年初绩效目标年初申报，并根据年初要求严格落实，确保顺利完成预期目标。</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六、有关建议。</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无</w:t>
      </w:r>
    </w:p>
    <w:p>
      <w:pPr>
        <w:ind w:firstLine="640" w:firstLineChars="200"/>
        <w:rPr>
          <w:rFonts w:ascii="黑体" w:hAnsi="黑体" w:eastAsia="黑体" w:cs="黑体"/>
          <w:sz w:val="32"/>
          <w:szCs w:val="32"/>
        </w:rPr>
      </w:pPr>
      <w:r>
        <w:rPr>
          <w:rFonts w:hint="eastAsia" w:ascii="黑体" w:hAnsi="黑体" w:eastAsia="黑体" w:cs="黑体"/>
          <w:sz w:val="32"/>
          <w:szCs w:val="32"/>
        </w:rPr>
        <w:t>七、其他需要说明的问题</w:t>
      </w:r>
    </w:p>
    <w:p>
      <w:pPr>
        <w:spacing w:after="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无</w:t>
      </w:r>
    </w:p>
    <w:p>
      <w:pPr>
        <w:spacing w:after="0" w:line="600" w:lineRule="exact"/>
        <w:ind w:firstLine="640" w:firstLineChars="200"/>
        <w:rPr>
          <w:rFonts w:hint="eastAsia" w:ascii="仿宋" w:hAnsi="仿宋" w:eastAsia="仿宋" w:cs="仿宋"/>
          <w:sz w:val="32"/>
          <w:szCs w:val="32"/>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tbl>
      <w:tblPr>
        <w:tblStyle w:val="2"/>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1080"/>
        <w:gridCol w:w="1080"/>
        <w:gridCol w:w="1080"/>
        <w:gridCol w:w="1080"/>
        <w:gridCol w:w="1080"/>
        <w:gridCol w:w="108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5120"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方正小标宋简体" w:hAnsi="方正小标宋简体" w:eastAsia="方正小标宋简体" w:cs="方正小标宋简体"/>
                <w:i w:val="0"/>
                <w:iCs w:val="0"/>
                <w:color w:val="000000"/>
                <w:kern w:val="0"/>
                <w:sz w:val="44"/>
                <w:szCs w:val="44"/>
                <w:u w:val="none"/>
                <w:lang w:val="en-US" w:eastAsia="zh-CN" w:bidi="ar"/>
              </w:rPr>
            </w:pPr>
          </w:p>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default" w:ascii="方正小标宋简体" w:hAnsi="方正小标宋简体" w:eastAsia="方正小标宋简体" w:cs="方正小标宋简体"/>
                <w:i w:val="0"/>
                <w:iCs w:val="0"/>
                <w:color w:val="000000"/>
                <w:kern w:val="0"/>
                <w:sz w:val="44"/>
                <w:szCs w:val="44"/>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20"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296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17.43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17.43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17.43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17.43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17.43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17.43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上年结转资金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确保资金发放到位</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绩</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28000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日常开支支付到位率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项目工作完成时间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2022年12月之前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2022年12月之前</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工作经费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17.43</w:t>
            </w:r>
            <w:r>
              <w:rPr>
                <w:rFonts w:hint="eastAsia" w:ascii="宋体" w:hAnsi="宋体" w:eastAsia="宋体" w:cs="宋体"/>
                <w:i w:val="0"/>
                <w:iCs w:val="0"/>
                <w:color w:val="000000"/>
                <w:kern w:val="0"/>
                <w:sz w:val="18"/>
                <w:szCs w:val="18"/>
                <w:u w:val="none"/>
                <w:lang w:val="en-US" w:eastAsia="zh-CN" w:bidi="ar"/>
              </w:rPr>
              <w:t>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17.43</w:t>
            </w:r>
            <w:r>
              <w:rPr>
                <w:rFonts w:hint="eastAsia" w:ascii="宋体" w:hAnsi="宋体" w:eastAsia="宋体" w:cs="宋体"/>
                <w:i w:val="0"/>
                <w:iCs w:val="0"/>
                <w:color w:val="000000"/>
                <w:kern w:val="0"/>
                <w:sz w:val="18"/>
                <w:szCs w:val="18"/>
                <w:u w:val="none"/>
                <w:lang w:val="en-US" w:eastAsia="zh-CN" w:bidi="ar"/>
              </w:rPr>
              <w:t>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单位正常运转需要保障资金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应保尽保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应保尽保</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职工满意度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90%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6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Pr>
        <w:spacing w:after="0" w:line="0" w:lineRule="atLeast"/>
        <w:rPr>
          <w:rFonts w:ascii="黑体" w:hAnsi="黑体" w:eastAsia="黑体" w:cs="黑体"/>
          <w:color w:val="000000"/>
          <w:sz w:val="28"/>
          <w:szCs w:val="28"/>
        </w:rPr>
      </w:pPr>
      <w:r>
        <w:rPr>
          <w:rFonts w:hint="eastAsia" w:ascii="黑体" w:hAnsi="黑体" w:eastAsia="黑体" w:cs="黑体"/>
          <w:color w:val="000000"/>
          <w:sz w:val="28"/>
          <w:szCs w:val="28"/>
        </w:rPr>
        <w:t>附件3：</w:t>
      </w:r>
    </w:p>
    <w:p>
      <w:pPr>
        <w:spacing w:after="0" w:line="7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项目支出绩效评价指标体系</w:t>
      </w:r>
    </w:p>
    <w:tbl>
      <w:tblPr>
        <w:tblStyle w:val="2"/>
        <w:tblW w:w="1411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2"/>
        <w:gridCol w:w="713"/>
        <w:gridCol w:w="839"/>
        <w:gridCol w:w="437"/>
        <w:gridCol w:w="2881"/>
        <w:gridCol w:w="7361"/>
        <w:gridCol w:w="13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512"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一级指标</w:t>
            </w:r>
          </w:p>
        </w:tc>
        <w:tc>
          <w:tcPr>
            <w:tcW w:w="713"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二级指标</w:t>
            </w:r>
          </w:p>
        </w:tc>
        <w:tc>
          <w:tcPr>
            <w:tcW w:w="839"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三级指标</w:t>
            </w:r>
          </w:p>
        </w:tc>
        <w:tc>
          <w:tcPr>
            <w:tcW w:w="437"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分值</w:t>
            </w:r>
          </w:p>
        </w:tc>
        <w:tc>
          <w:tcPr>
            <w:tcW w:w="288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指标解释</w:t>
            </w:r>
          </w:p>
        </w:tc>
        <w:tc>
          <w:tcPr>
            <w:tcW w:w="736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指标说明</w:t>
            </w:r>
          </w:p>
        </w:tc>
        <w:tc>
          <w:tcPr>
            <w:tcW w:w="1373"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2"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项目立项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立项依据</w:t>
            </w:r>
          </w:p>
          <w:p>
            <w:pPr>
              <w:spacing w:after="0" w:line="0" w:lineRule="atLeast"/>
              <w:jc w:val="center"/>
              <w:rPr>
                <w:rFonts w:ascii="宋体" w:hAnsi="宋体" w:eastAsia="宋体" w:cs="宋体"/>
                <w:color w:val="000000"/>
              </w:rPr>
            </w:pPr>
            <w:r>
              <w:rPr>
                <w:rFonts w:hint="eastAsia" w:ascii="宋体" w:hAnsi="宋体" w:eastAsia="宋体" w:cs="宋体"/>
                <w:color w:val="000000"/>
              </w:rPr>
              <w:t>充分性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10</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项目立项是否符合法律法规、相关政策、发展规划以及部门职责，用以反映和考核项目立项依据情况。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①项目立项是否符合国家法律法规、国民经济发展规划和相关政策；</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②项目立项是否符合行业发展规划和政策要求；</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③项目立项是否与部门职责范围相符，属于部门履职所需；</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④项目是否属于公共财政支持范围，是否符合中央、地方事权支出责任划分原则；</w:t>
            </w:r>
          </w:p>
          <w:p>
            <w:pPr>
              <w:spacing w:after="0" w:line="0" w:lineRule="atLeast"/>
              <w:rPr>
                <w:rFonts w:ascii="宋体" w:hAnsi="宋体" w:eastAsia="宋体" w:cs="宋体"/>
                <w:color w:val="000000"/>
              </w:rPr>
            </w:pPr>
            <w:r>
              <w:rPr>
                <w:rFonts w:hint="eastAsia" w:ascii="宋体" w:hAnsi="宋体" w:eastAsia="宋体" w:cs="宋体"/>
                <w:color w:val="000000"/>
              </w:rPr>
              <w:t>⑤项目是否与相关部门同类项目或部门内部相关项目重复。</w:t>
            </w:r>
          </w:p>
        </w:tc>
        <w:tc>
          <w:tcPr>
            <w:tcW w:w="1373" w:type="dxa"/>
            <w:shd w:val="clear" w:color="auto"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立项程序</w:t>
            </w:r>
          </w:p>
          <w:p>
            <w:pPr>
              <w:spacing w:after="0" w:line="0" w:lineRule="atLeast"/>
              <w:jc w:val="center"/>
              <w:rPr>
                <w:rFonts w:ascii="宋体" w:hAnsi="宋体" w:eastAsia="宋体" w:cs="宋体"/>
                <w:color w:val="000000"/>
              </w:rPr>
            </w:pPr>
            <w:r>
              <w:rPr>
                <w:rFonts w:hint="eastAsia" w:ascii="宋体" w:hAnsi="宋体" w:eastAsia="宋体" w:cs="宋体"/>
                <w:color w:val="000000"/>
              </w:rPr>
              <w:t>规范性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项目申请、设立过程是否符合相关要求，用以反映和考核项目立项的规范情况。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①项目是否按照规定的程序申请设立；</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②审批文件、材料是否符合相关要求；</w:t>
            </w:r>
          </w:p>
          <w:p>
            <w:pPr>
              <w:spacing w:after="0" w:line="0" w:lineRule="atLeast"/>
              <w:rPr>
                <w:rFonts w:ascii="宋体" w:hAnsi="宋体" w:eastAsia="宋体" w:cs="宋体"/>
                <w:color w:val="000000"/>
              </w:rPr>
            </w:pPr>
            <w:r>
              <w:rPr>
                <w:rFonts w:hint="eastAsia" w:ascii="宋体" w:hAnsi="宋体" w:eastAsia="宋体" w:cs="宋体"/>
                <w:color w:val="000000"/>
              </w:rPr>
              <w:t>③事前是否已经过必要的可行性研究、专家论证、风险评估、绩效评估、集体决策。</w:t>
            </w:r>
          </w:p>
        </w:tc>
        <w:tc>
          <w:tcPr>
            <w:tcW w:w="1373" w:type="dxa"/>
            <w:shd w:val="clear" w:color="auto"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项目所设定的绩效目标是否依据充分，是否符合客观实际，用以反映和考核项目绩效目标与项目实施的相符情况。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（如未设定预算绩效目标，也可考核其他工作任务目标）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①项目是否有绩效目标；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②项目绩效目标与实际工作内容是否具有相关性；</w:t>
            </w:r>
          </w:p>
          <w:p>
            <w:pPr>
              <w:spacing w:after="0" w:line="0" w:lineRule="atLeast"/>
              <w:rPr>
                <w:rFonts w:ascii="宋体" w:hAnsi="宋体" w:eastAsia="宋体" w:cs="宋体"/>
                <w:color w:val="000000"/>
              </w:rPr>
            </w:pPr>
            <w:r>
              <w:rPr>
                <w:rFonts w:hint="eastAsia" w:ascii="宋体" w:hAnsi="宋体" w:eastAsia="宋体" w:cs="宋体"/>
                <w:color w:val="000000"/>
              </w:rPr>
              <w:t>③项目预期产出效益和效果是否符合正常的业绩水平；</w:t>
            </w:r>
          </w:p>
          <w:p>
            <w:pPr>
              <w:spacing w:after="0" w:line="0" w:lineRule="atLeast"/>
              <w:rPr>
                <w:rFonts w:ascii="宋体" w:hAnsi="宋体" w:eastAsia="宋体" w:cs="宋体"/>
                <w:color w:val="000000"/>
              </w:rPr>
            </w:pPr>
            <w:r>
              <w:rPr>
                <w:rFonts w:hint="eastAsia" w:ascii="宋体" w:hAnsi="宋体" w:eastAsia="宋体" w:cs="宋体"/>
                <w:color w:val="000000"/>
              </w:rPr>
              <w:t>④是否与预算确定的项目投资额或资金量相匹配。</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5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绩效指标</w:t>
            </w:r>
          </w:p>
          <w:p>
            <w:pPr>
              <w:spacing w:after="0" w:line="0" w:lineRule="atLeast"/>
              <w:jc w:val="center"/>
              <w:rPr>
                <w:rFonts w:ascii="宋体" w:hAnsi="宋体" w:eastAsia="宋体" w:cs="宋体"/>
                <w:color w:val="000000"/>
              </w:rPr>
            </w:pPr>
            <w:r>
              <w:rPr>
                <w:rFonts w:hint="eastAsia" w:ascii="宋体" w:hAnsi="宋体" w:eastAsia="宋体" w:cs="宋体"/>
                <w:color w:val="000000"/>
              </w:rPr>
              <w:t>明确性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依据绩效目标设定的绩效指标是否清晰、细化、可衡量等，用以反映和考核项目绩效目标的明细化情况。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①是否将项目绩效目标细化分解为具体的绩效指标；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②是否通过清晰、可衡量的指标值予以体现；</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③是否与项目目标任务数或计划数相对应。</w:t>
            </w:r>
          </w:p>
          <w:p>
            <w:pPr>
              <w:spacing w:after="0" w:line="0" w:lineRule="atLeast"/>
              <w:rPr>
                <w:rFonts w:hint="eastAsia" w:ascii="宋体" w:hAnsi="宋体" w:eastAsia="宋体" w:cs="宋体"/>
                <w:color w:val="000000"/>
                <w:lang w:eastAsia="zh-CN"/>
              </w:rPr>
            </w:pP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5"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资金投入</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预算编制</w:t>
            </w:r>
          </w:p>
          <w:p>
            <w:pPr>
              <w:spacing w:after="0" w:line="0" w:lineRule="atLeast"/>
              <w:jc w:val="center"/>
              <w:rPr>
                <w:rFonts w:ascii="宋体" w:hAnsi="宋体" w:eastAsia="宋体" w:cs="宋体"/>
                <w:color w:val="000000"/>
              </w:rPr>
            </w:pPr>
            <w:r>
              <w:rPr>
                <w:rFonts w:hint="eastAsia" w:ascii="宋体" w:hAnsi="宋体" w:eastAsia="宋体" w:cs="宋体"/>
                <w:color w:val="000000"/>
              </w:rPr>
              <w:t>科学性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项目预算编制是否经过科学论证、有明确标准，资金额度与年度目标是否相适应，用以反映和考核项目预算编制的科学性、合理性情况。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①预算编制是否经过科学论证；</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②预算内容与项目内容是否匹配；</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③预算额度测算依据是否充分，是否按照标准编制；</w:t>
            </w:r>
          </w:p>
          <w:p>
            <w:pPr>
              <w:spacing w:after="0" w:line="0" w:lineRule="atLeast"/>
              <w:rPr>
                <w:rFonts w:ascii="宋体" w:hAnsi="宋体" w:eastAsia="宋体" w:cs="宋体"/>
                <w:color w:val="000000"/>
              </w:rPr>
            </w:pPr>
            <w:r>
              <w:rPr>
                <w:rFonts w:hint="eastAsia" w:ascii="宋体" w:hAnsi="宋体" w:eastAsia="宋体" w:cs="宋体"/>
                <w:color w:val="000000"/>
              </w:rPr>
              <w:t>④预算确定的项目投资额或资金量是否与工作任务相匹配。</w:t>
            </w:r>
          </w:p>
        </w:tc>
        <w:tc>
          <w:tcPr>
            <w:tcW w:w="1373" w:type="dxa"/>
            <w:shd w:val="clear" w:color="auto"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资金分配</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项目预算资金分配是否有测算依据，与补助单位或地方实际是否相适应，用以反映和考核项目预算资金分配的科学性、合理性情况。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①预算资金分配依据是否充分；</w:t>
            </w:r>
          </w:p>
          <w:p>
            <w:pPr>
              <w:spacing w:after="0" w:line="0" w:lineRule="atLeast"/>
              <w:rPr>
                <w:rFonts w:ascii="宋体" w:hAnsi="宋体" w:eastAsia="宋体" w:cs="宋体"/>
                <w:color w:val="000000"/>
              </w:rPr>
            </w:pPr>
            <w:r>
              <w:rPr>
                <w:rFonts w:hint="eastAsia" w:ascii="宋体" w:hAnsi="宋体" w:eastAsia="宋体" w:cs="宋体"/>
                <w:color w:val="000000"/>
              </w:rPr>
              <w:t>②资金分配额度是否合理，与项目单位或地方实际是否相适应。</w:t>
            </w:r>
          </w:p>
        </w:tc>
        <w:tc>
          <w:tcPr>
            <w:tcW w:w="1373" w:type="dxa"/>
            <w:shd w:val="clear" w:color="auto"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7"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过程</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资金到位率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实际到位资金与预算资金的比率，用以反映和考核资金落实情况对项目实施的总体保障程度。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资金到位率=（实际到位资金/预算资金）×100%。</w:t>
            </w:r>
          </w:p>
          <w:p>
            <w:pPr>
              <w:spacing w:after="0" w:line="0" w:lineRule="atLeast"/>
              <w:rPr>
                <w:rFonts w:ascii="宋体" w:hAnsi="宋体" w:eastAsia="宋体" w:cs="宋体"/>
                <w:color w:val="000000"/>
              </w:rPr>
            </w:pPr>
            <w:r>
              <w:rPr>
                <w:rFonts w:hint="eastAsia" w:ascii="宋体" w:hAnsi="宋体" w:eastAsia="宋体" w:cs="宋体"/>
                <w:color w:val="000000"/>
              </w:rPr>
              <w:t>实际到位资金：一定时期（本年度或项目期）内落实到具体项目的资金。</w:t>
            </w:r>
          </w:p>
          <w:p>
            <w:pPr>
              <w:spacing w:after="0" w:line="0" w:lineRule="atLeast"/>
              <w:rPr>
                <w:rFonts w:ascii="宋体" w:hAnsi="宋体" w:eastAsia="宋体" w:cs="宋体"/>
                <w:color w:val="000000"/>
              </w:rPr>
            </w:pPr>
            <w:r>
              <w:rPr>
                <w:rFonts w:hint="eastAsia" w:ascii="宋体" w:hAnsi="宋体" w:eastAsia="宋体" w:cs="宋体"/>
                <w:color w:val="000000"/>
              </w:rPr>
              <w:t>预算资金：一定时期（本年度或项目期）内预算安排到具体项目的资金。</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4"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预算执行率</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项目预算资金是否按照计划执行，用以反映或考核项目预算执行情况。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预算执行率=（实际支出资金/实际到位资金）×100%。</w:t>
            </w:r>
          </w:p>
          <w:p>
            <w:pPr>
              <w:spacing w:after="0" w:line="0" w:lineRule="atLeast"/>
              <w:rPr>
                <w:rFonts w:ascii="宋体" w:hAnsi="宋体" w:eastAsia="宋体" w:cs="宋体"/>
                <w:color w:val="000000"/>
              </w:rPr>
            </w:pPr>
            <w:r>
              <w:rPr>
                <w:rFonts w:hint="eastAsia" w:ascii="宋体" w:hAnsi="宋体" w:eastAsia="宋体" w:cs="宋体"/>
                <w:color w:val="000000"/>
              </w:rPr>
              <w:t>实际支出资金：一定时期（本年度或项目期）内项目实际拨付的资金。</w:t>
            </w:r>
          </w:p>
        </w:tc>
        <w:tc>
          <w:tcPr>
            <w:tcW w:w="1373" w:type="dxa"/>
            <w:shd w:val="clear" w:color="auto"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过程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资金使用</w:t>
            </w:r>
          </w:p>
          <w:p>
            <w:pPr>
              <w:spacing w:after="0" w:line="0" w:lineRule="atLeast"/>
              <w:jc w:val="center"/>
              <w:rPr>
                <w:rFonts w:ascii="宋体" w:hAnsi="宋体" w:eastAsia="宋体" w:cs="宋体"/>
                <w:color w:val="000000"/>
              </w:rPr>
            </w:pPr>
            <w:r>
              <w:rPr>
                <w:rFonts w:hint="eastAsia" w:ascii="宋体" w:hAnsi="宋体" w:eastAsia="宋体" w:cs="宋体"/>
                <w:color w:val="000000"/>
              </w:rPr>
              <w:t>合规性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项目资金使用是否符合相关的财务管理制度规定，用以反映和考核项目资金的规范运行情况。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①是否符合国家财经法规和财务管理制度以及有关专项资金管理办法的规定；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②资金的拨付是否有完整的审批程序和手续；</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③是否符合项目预算批复或合同规定的用途；</w:t>
            </w:r>
          </w:p>
          <w:p>
            <w:pPr>
              <w:spacing w:after="0" w:line="0" w:lineRule="atLeast"/>
              <w:rPr>
                <w:rFonts w:ascii="宋体" w:hAnsi="宋体" w:eastAsia="宋体" w:cs="宋体"/>
                <w:color w:val="000000"/>
              </w:rPr>
            </w:pPr>
            <w:r>
              <w:rPr>
                <w:rFonts w:hint="eastAsia" w:ascii="宋体" w:hAnsi="宋体" w:eastAsia="宋体" w:cs="宋体"/>
                <w:color w:val="000000"/>
              </w:rPr>
              <w:t>④是否存在截留、挤占、挪用、虚列支出等情况。</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组织实施</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管理制度</w:t>
            </w:r>
          </w:p>
          <w:p>
            <w:pPr>
              <w:spacing w:after="0" w:line="0" w:lineRule="atLeast"/>
              <w:jc w:val="center"/>
              <w:rPr>
                <w:rFonts w:ascii="宋体" w:hAnsi="宋体" w:eastAsia="宋体" w:cs="宋体"/>
                <w:color w:val="000000"/>
              </w:rPr>
            </w:pPr>
            <w:r>
              <w:rPr>
                <w:rFonts w:hint="eastAsia" w:ascii="宋体" w:hAnsi="宋体" w:eastAsia="宋体" w:cs="宋体"/>
                <w:color w:val="000000"/>
              </w:rPr>
              <w:t>健全性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项目实施单位的财务和业务管理制度是否健全，用以反映和考核财务和业务管理制度对项目顺利实施的保障情况。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①是否已制定或具有相应的财务和业务管理制度；</w:t>
            </w:r>
          </w:p>
          <w:p>
            <w:pPr>
              <w:spacing w:after="0" w:line="0" w:lineRule="atLeast"/>
              <w:rPr>
                <w:rFonts w:ascii="宋体" w:hAnsi="宋体" w:eastAsia="宋体" w:cs="宋体"/>
                <w:color w:val="000000"/>
              </w:rPr>
            </w:pPr>
            <w:r>
              <w:rPr>
                <w:rFonts w:hint="eastAsia" w:ascii="宋体" w:hAnsi="宋体" w:eastAsia="宋体" w:cs="宋体"/>
                <w:color w:val="000000"/>
              </w:rPr>
              <w:t>②财务和业务管理制度是否合法、合规、完整。</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制度执行</w:t>
            </w:r>
          </w:p>
          <w:p>
            <w:pPr>
              <w:spacing w:after="0" w:line="0" w:lineRule="atLeast"/>
              <w:jc w:val="center"/>
              <w:rPr>
                <w:rFonts w:ascii="宋体" w:hAnsi="宋体" w:eastAsia="宋体" w:cs="宋体"/>
                <w:color w:val="000000"/>
              </w:rPr>
            </w:pPr>
            <w:r>
              <w:rPr>
                <w:rFonts w:hint="eastAsia" w:ascii="宋体" w:hAnsi="宋体" w:eastAsia="宋体" w:cs="宋体"/>
                <w:color w:val="000000"/>
              </w:rPr>
              <w:t>有效性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项目实施是否符合相关管理规定，用以反映和考核相关管理制度的有效执行情况。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①是否遵守相关法律法规和相关管理规定；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②项目调整及支出调整手续是否完备；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③项目合同书、验收报告、技术鉴定等资料是否齐全并及时归档；</w:t>
            </w:r>
          </w:p>
          <w:p>
            <w:pPr>
              <w:spacing w:after="0" w:line="0" w:lineRule="atLeast"/>
              <w:rPr>
                <w:rFonts w:ascii="宋体" w:hAnsi="宋体" w:eastAsia="宋体" w:cs="宋体"/>
                <w:color w:val="000000"/>
              </w:rPr>
            </w:pPr>
            <w:r>
              <w:rPr>
                <w:rFonts w:hint="eastAsia" w:ascii="宋体" w:hAnsi="宋体" w:eastAsia="宋体" w:cs="宋体"/>
                <w:color w:val="000000"/>
              </w:rPr>
              <w:t>④项目实施的人员条件、场地设备、信息支撑等是否落实到位。</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3"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产出数量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实际完成率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项目实施的实际产出数与计划产出数的比率，用以反映和考核项目产出数量目标的实现程度。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实际完成率=（实际产出数/计划产出数）×100%。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实际产出数：一定时期（本年度或项目期）内项目实际产出的产品或提供的服务数量。</w:t>
            </w:r>
          </w:p>
          <w:p>
            <w:pPr>
              <w:spacing w:after="0" w:line="0" w:lineRule="atLeast"/>
              <w:rPr>
                <w:rFonts w:ascii="宋体" w:hAnsi="宋体" w:eastAsia="宋体" w:cs="宋体"/>
                <w:color w:val="000000"/>
              </w:rPr>
            </w:pPr>
            <w:r>
              <w:rPr>
                <w:rFonts w:hint="eastAsia" w:ascii="宋体" w:hAnsi="宋体" w:eastAsia="宋体" w:cs="宋体"/>
                <w:color w:val="000000"/>
              </w:rPr>
              <w:t>计划产出数：项目绩效目标确定的在一定时期（本年度或项目期）内计划产出的产品或提供的服务数量。</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73"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产出质量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质量达标率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项目完成的质量达标产出数与实际产出数的比率，用以反映和考核项目产出质量目标的实现程度。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质量达标率=（质量达标产出数/实际产出数）×100%。</w:t>
            </w:r>
          </w:p>
          <w:p>
            <w:pPr>
              <w:spacing w:after="0" w:line="0" w:lineRule="atLeast"/>
              <w:rPr>
                <w:rFonts w:ascii="宋体" w:hAnsi="宋体" w:eastAsia="宋体" w:cs="宋体"/>
                <w:color w:val="000000"/>
              </w:rPr>
            </w:pPr>
            <w:r>
              <w:rPr>
                <w:rFonts w:hint="eastAsia" w:ascii="宋体" w:hAnsi="宋体" w:eastAsia="宋体" w:cs="宋体"/>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6"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产出时效</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完成及时性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项目实际完成时间与计划完成时间的比较，用以反映和考核项目产出时效目标的实现程度。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实际完成时间：项目实施单位完成该项目实际所耗用的时间。</w:t>
            </w:r>
          </w:p>
          <w:p>
            <w:pPr>
              <w:spacing w:after="0" w:line="0" w:lineRule="atLeast"/>
              <w:rPr>
                <w:rFonts w:ascii="宋体" w:hAnsi="宋体" w:eastAsia="宋体" w:cs="宋体"/>
                <w:color w:val="000000"/>
              </w:rPr>
            </w:pPr>
            <w:r>
              <w:rPr>
                <w:rFonts w:hint="eastAsia" w:ascii="宋体" w:hAnsi="宋体" w:eastAsia="宋体" w:cs="宋体"/>
                <w:color w:val="000000"/>
              </w:rPr>
              <w:t>计划完成时间：按照项目实施计划或相关规定完成该项目所需的时间。</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71"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产出成本</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成本节约率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完成项目计划工作目标的实际节约成本与计划成本的比率，用以反映和考核项目的成本节约程度。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成本节约率=[（计划成本-实际成本）/计划成本]×100%。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实际成本：项目实施单位如期、保质、保量完成既定工作目标实际所耗费的支出。</w:t>
            </w:r>
          </w:p>
          <w:p>
            <w:pPr>
              <w:spacing w:after="0" w:line="0" w:lineRule="atLeast"/>
              <w:rPr>
                <w:rFonts w:ascii="宋体" w:hAnsi="宋体" w:eastAsia="宋体" w:cs="宋体"/>
                <w:color w:val="000000"/>
              </w:rPr>
            </w:pPr>
            <w:r>
              <w:rPr>
                <w:rFonts w:hint="eastAsia" w:ascii="宋体" w:hAnsi="宋体" w:eastAsia="宋体" w:cs="宋体"/>
                <w:color w:val="000000"/>
              </w:rPr>
              <w:t>计划成本：项目实施单位为完成工作目标计划安排的支出，一般以项目预算为参考。</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4"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效益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项目效益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实施效益</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项目实施所产生的效益。</w:t>
            </w:r>
          </w:p>
        </w:tc>
        <w:tc>
          <w:tcPr>
            <w:tcW w:w="736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项目实施所产生的社会效益、经济效益、生态效益、可持续影响等。可根据项目实际情况有选择地设置和细化。</w:t>
            </w:r>
          </w:p>
        </w:tc>
        <w:tc>
          <w:tcPr>
            <w:tcW w:w="1373" w:type="dxa"/>
            <w:shd w:val="clear" w:color="auto"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满意度</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社会公众或服务对象对项目实施效果的满意程度。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社会公众或服务对象是指因该项目实施而受到影响的部门（单位）、群体或个人。一般采取社会调查的方式。</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hint="eastAsia" w:ascii="宋体" w:hAnsi="宋体" w:eastAsia="宋体" w:cs="宋体"/>
                <w:color w:val="000000"/>
              </w:rPr>
            </w:pP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p>
        </w:tc>
        <w:tc>
          <w:tcPr>
            <w:tcW w:w="2881" w:type="dxa"/>
            <w:shd w:val="clear" w:color="000000" w:fill="FFFFFF"/>
            <w:vAlign w:val="center"/>
          </w:tcPr>
          <w:p>
            <w:pPr>
              <w:spacing w:after="0" w:line="0" w:lineRule="atLeast"/>
              <w:rPr>
                <w:rFonts w:hint="eastAsia" w:ascii="宋体" w:hAnsi="宋体" w:eastAsia="宋体" w:cs="宋体"/>
                <w:color w:val="000000"/>
              </w:rPr>
            </w:pPr>
          </w:p>
        </w:tc>
        <w:tc>
          <w:tcPr>
            <w:tcW w:w="7361" w:type="dxa"/>
            <w:shd w:val="clear" w:color="000000" w:fill="FFFFFF"/>
            <w:vAlign w:val="center"/>
          </w:tcPr>
          <w:p>
            <w:pPr>
              <w:spacing w:after="0" w:line="0" w:lineRule="atLeast"/>
              <w:rPr>
                <w:rFonts w:hint="eastAsia" w:ascii="宋体" w:hAnsi="宋体" w:eastAsia="宋体" w:cs="宋体"/>
                <w:color w:val="000000"/>
              </w:rPr>
            </w:pP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100</w:t>
            </w:r>
          </w:p>
        </w:tc>
      </w:tr>
    </w:tbl>
    <w:p>
      <w:pPr>
        <w:spacing w:after="0" w:line="700" w:lineRule="exact"/>
        <w:jc w:val="center"/>
        <w:rPr>
          <w:rFonts w:hint="eastAsia" w:ascii="方正小标宋简体" w:hAnsi="Times New Roman" w:eastAsia="方正小标宋简体"/>
          <w:sz w:val="44"/>
          <w:szCs w:val="44"/>
        </w:rPr>
      </w:pPr>
    </w:p>
    <w:p>
      <w:pPr>
        <w:spacing w:after="0" w:line="700" w:lineRule="exact"/>
        <w:jc w:val="center"/>
        <w:rPr>
          <w:rFonts w:hint="eastAsia" w:ascii="方正小标宋简体" w:hAnsi="Times New Roman" w:eastAsia="方正小标宋简体"/>
          <w:sz w:val="44"/>
          <w:szCs w:val="44"/>
        </w:rPr>
      </w:pPr>
    </w:p>
    <w:p>
      <w:pPr>
        <w:spacing w:after="0" w:line="700" w:lineRule="exact"/>
        <w:jc w:val="center"/>
        <w:rPr>
          <w:rFonts w:hint="eastAsia" w:ascii="方正小标宋简体" w:hAnsi="Times New Roman" w:eastAsia="方正小标宋简体"/>
          <w:sz w:val="44"/>
          <w:szCs w:val="44"/>
        </w:rPr>
      </w:pPr>
    </w:p>
    <w:p>
      <w:pPr>
        <w:spacing w:after="0" w:line="700" w:lineRule="exact"/>
        <w:jc w:val="both"/>
        <w:rPr>
          <w:rFonts w:hint="eastAsia" w:ascii="方正小标宋简体" w:hAnsi="Times New Roman" w:eastAsia="方正小标宋简体"/>
          <w:sz w:val="44"/>
          <w:szCs w:val="44"/>
        </w:rPr>
      </w:pPr>
    </w:p>
    <w:p>
      <w:pPr>
        <w:spacing w:after="0" w:line="700" w:lineRule="exact"/>
        <w:jc w:val="both"/>
        <w:rPr>
          <w:rFonts w:hint="eastAsia" w:ascii="方正小标宋简体" w:hAnsi="Times New Roman" w:eastAsia="方正小标宋简体"/>
          <w:sz w:val="44"/>
          <w:szCs w:val="44"/>
        </w:rPr>
      </w:pPr>
    </w:p>
    <w:p>
      <w:pPr>
        <w:spacing w:after="0" w:line="700" w:lineRule="exact"/>
        <w:jc w:val="both"/>
        <w:rPr>
          <w:rFonts w:hint="eastAsia" w:ascii="方正小标宋简体" w:hAnsi="Times New Roman" w:eastAsia="方正小标宋简体"/>
          <w:sz w:val="44"/>
          <w:szCs w:val="44"/>
        </w:rPr>
      </w:pPr>
    </w:p>
    <w:p>
      <w:pPr>
        <w:spacing w:after="0" w:line="700" w:lineRule="exact"/>
        <w:jc w:val="both"/>
        <w:rPr>
          <w:rFonts w:hint="eastAsia" w:ascii="方正小标宋简体" w:hAnsi="Times New Roman" w:eastAsia="方正小标宋简体"/>
          <w:sz w:val="44"/>
          <w:szCs w:val="44"/>
        </w:rPr>
      </w:pPr>
    </w:p>
    <w:p>
      <w:pPr>
        <w:spacing w:after="0" w:line="700" w:lineRule="exact"/>
        <w:jc w:val="center"/>
        <w:rPr>
          <w:rFonts w:ascii="方正小标宋简体" w:hAnsi="Times New Roman" w:eastAsia="方正小标宋简体"/>
          <w:sz w:val="44"/>
          <w:szCs w:val="44"/>
        </w:rPr>
      </w:pPr>
      <w:r>
        <w:rPr>
          <w:rFonts w:hint="eastAsia" w:ascii="方正小标宋简体" w:hAnsi="Times New Roman" w:eastAsia="方正小标宋简体"/>
          <w:sz w:val="44"/>
          <w:szCs w:val="44"/>
        </w:rPr>
        <w:t>中方县政府网站及政务新媒体信息发布审查表</w:t>
      </w:r>
    </w:p>
    <w:p>
      <w:pPr>
        <w:spacing w:after="0" w:line="400" w:lineRule="exact"/>
        <w:jc w:val="center"/>
        <w:rPr>
          <w:rFonts w:ascii="方正小标宋简体" w:hAnsi="Times New Roman" w:eastAsia="方正小标宋简体"/>
          <w:sz w:val="44"/>
          <w:szCs w:val="44"/>
        </w:rPr>
      </w:pPr>
    </w:p>
    <w:p>
      <w:pPr>
        <w:rPr>
          <w:rFonts w:ascii="宋体" w:hAnsi="宋体" w:eastAsia="宋体" w:cs="宋体"/>
          <w:sz w:val="24"/>
          <w:szCs w:val="24"/>
        </w:rPr>
      </w:pPr>
      <w:r>
        <w:rPr>
          <w:rFonts w:hint="eastAsia" w:ascii="宋体" w:hAnsi="宋体" w:eastAsia="宋体" w:cs="宋体"/>
          <w:sz w:val="24"/>
          <w:szCs w:val="24"/>
        </w:rPr>
        <w:t>单位：中方县</w:t>
      </w:r>
      <w:r>
        <w:rPr>
          <w:rFonts w:hint="eastAsia" w:ascii="宋体" w:hAnsi="宋体" w:eastAsia="宋体" w:cs="宋体"/>
          <w:sz w:val="24"/>
          <w:szCs w:val="24"/>
          <w:lang w:eastAsia="zh-CN"/>
        </w:rPr>
        <w:t>铜湾镇</w:t>
      </w:r>
      <w:r>
        <w:rPr>
          <w:rFonts w:hint="eastAsia" w:ascii="宋体" w:hAnsi="宋体" w:eastAsia="宋体" w:cs="宋体"/>
          <w:sz w:val="24"/>
          <w:szCs w:val="24"/>
        </w:rPr>
        <w:t>人民政府                                                                 202</w:t>
      </w:r>
      <w:r>
        <w:rPr>
          <w:rFonts w:hint="eastAsia" w:ascii="宋体" w:hAnsi="宋体" w:eastAsia="宋体" w:cs="宋体"/>
          <w:sz w:val="24"/>
          <w:szCs w:val="24"/>
          <w:lang w:val="en-US" w:eastAsia="zh-CN"/>
        </w:rPr>
        <w:t>3</w:t>
      </w:r>
      <w:r>
        <w:rPr>
          <w:rFonts w:hint="eastAsia" w:ascii="宋体" w:hAnsi="宋体" w:eastAsia="宋体" w:cs="宋体"/>
          <w:sz w:val="24"/>
          <w:szCs w:val="24"/>
        </w:rPr>
        <w:t>年0</w:t>
      </w:r>
      <w:r>
        <w:rPr>
          <w:rFonts w:hint="eastAsia" w:ascii="宋体" w:hAnsi="宋体" w:eastAsia="宋体" w:cs="宋体"/>
          <w:sz w:val="24"/>
          <w:szCs w:val="24"/>
          <w:lang w:val="en-US" w:eastAsia="zh-CN"/>
        </w:rPr>
        <w:t>7</w:t>
      </w:r>
      <w:r>
        <w:rPr>
          <w:rFonts w:hint="eastAsia" w:ascii="宋体" w:hAnsi="宋体" w:eastAsia="宋体" w:cs="宋体"/>
          <w:sz w:val="24"/>
          <w:szCs w:val="24"/>
        </w:rPr>
        <w:t>月</w:t>
      </w:r>
      <w:r>
        <w:rPr>
          <w:rFonts w:hint="eastAsia" w:ascii="宋体" w:hAnsi="宋体" w:eastAsia="宋体" w:cs="宋体"/>
          <w:sz w:val="24"/>
          <w:szCs w:val="24"/>
          <w:lang w:val="en-US" w:eastAsia="zh-CN"/>
        </w:rPr>
        <w:t>19</w:t>
      </w:r>
      <w:r>
        <w:rPr>
          <w:rFonts w:hint="eastAsia" w:ascii="宋体" w:hAnsi="宋体" w:eastAsia="宋体" w:cs="宋体"/>
          <w:sz w:val="24"/>
          <w:szCs w:val="24"/>
        </w:rPr>
        <w:t xml:space="preserve"> 日</w:t>
      </w:r>
    </w:p>
    <w:tbl>
      <w:tblPr>
        <w:tblStyle w:val="2"/>
        <w:tblW w:w="147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2383"/>
        <w:gridCol w:w="3507"/>
        <w:gridCol w:w="2781"/>
        <w:gridCol w:w="3277"/>
        <w:gridCol w:w="20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2" w:hRule="atLeast"/>
          <w:jc w:val="center"/>
        </w:trPr>
        <w:tc>
          <w:tcPr>
            <w:tcW w:w="709"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序号</w:t>
            </w:r>
          </w:p>
        </w:tc>
        <w:tc>
          <w:tcPr>
            <w:tcW w:w="2383"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信息名称</w:t>
            </w:r>
          </w:p>
        </w:tc>
        <w:tc>
          <w:tcPr>
            <w:tcW w:w="3507"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信息来源</w:t>
            </w:r>
          </w:p>
        </w:tc>
        <w:tc>
          <w:tcPr>
            <w:tcW w:w="2781"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发布形式</w:t>
            </w:r>
          </w:p>
        </w:tc>
        <w:tc>
          <w:tcPr>
            <w:tcW w:w="3277"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保密机构或保密员</w:t>
            </w:r>
            <w:r>
              <w:rPr>
                <w:rFonts w:hint="eastAsia" w:ascii="宋体" w:hAnsi="宋体" w:eastAsia="宋体" w:cs="宋体"/>
                <w:b/>
                <w:bCs/>
                <w:sz w:val="24"/>
                <w:szCs w:val="24"/>
                <w:u w:val="single"/>
              </w:rPr>
              <w:t>复审</w:t>
            </w:r>
          </w:p>
        </w:tc>
        <w:tc>
          <w:tcPr>
            <w:tcW w:w="2081"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主管领导</w:t>
            </w:r>
            <w:r>
              <w:rPr>
                <w:rFonts w:hint="eastAsia" w:ascii="宋体" w:hAnsi="宋体" w:eastAsia="宋体" w:cs="宋体"/>
                <w:b/>
                <w:bCs/>
                <w:sz w:val="24"/>
                <w:szCs w:val="24"/>
                <w:u w:val="single"/>
              </w:rPr>
              <w:t>终审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vAlign w:val="center"/>
          </w:tcPr>
          <w:p>
            <w:pPr>
              <w:spacing w:after="0" w:line="500" w:lineRule="exact"/>
              <w:jc w:val="center"/>
              <w:rPr>
                <w:rFonts w:ascii="宋体" w:hAnsi="宋体" w:eastAsia="宋体" w:cs="宋体"/>
              </w:rPr>
            </w:pPr>
          </w:p>
        </w:tc>
        <w:tc>
          <w:tcPr>
            <w:tcW w:w="2383" w:type="dxa"/>
            <w:vAlign w:val="center"/>
          </w:tcPr>
          <w:p>
            <w:pPr>
              <w:spacing w:after="0" w:line="500" w:lineRule="exact"/>
              <w:jc w:val="center"/>
              <w:rPr>
                <w:rFonts w:ascii="宋体" w:hAnsi="宋体" w:eastAsia="宋体" w:cs="宋体"/>
              </w:rPr>
            </w:pPr>
            <w:r>
              <w:rPr>
                <w:rFonts w:ascii="宋体" w:hAnsi="宋体" w:eastAsia="宋体" w:cs="宋体"/>
              </w:rPr>
              <w:t>中方县</w:t>
            </w:r>
            <w:r>
              <w:rPr>
                <w:rFonts w:hint="eastAsia" w:ascii="宋体" w:hAnsi="宋体" w:eastAsia="宋体" w:cs="宋体"/>
                <w:lang w:eastAsia="zh-CN"/>
              </w:rPr>
              <w:t>铜湾</w:t>
            </w:r>
            <w:r>
              <w:rPr>
                <w:rFonts w:ascii="宋体" w:hAnsi="宋体" w:eastAsia="宋体" w:cs="宋体"/>
              </w:rPr>
              <w:t>镇人民政府</w:t>
            </w:r>
            <w:r>
              <w:rPr>
                <w:rFonts w:hint="eastAsia" w:ascii="宋体" w:hAnsi="宋体" w:eastAsia="宋体" w:cs="宋体"/>
              </w:rPr>
              <w:t>202</w:t>
            </w:r>
            <w:r>
              <w:rPr>
                <w:rFonts w:hint="eastAsia" w:ascii="宋体" w:hAnsi="宋体" w:eastAsia="宋体" w:cs="宋体"/>
                <w:lang w:val="en-US" w:eastAsia="zh-CN"/>
              </w:rPr>
              <w:t>2</w:t>
            </w:r>
            <w:r>
              <w:rPr>
                <w:rFonts w:hint="eastAsia" w:ascii="宋体" w:hAnsi="宋体" w:eastAsia="宋体" w:cs="宋体"/>
              </w:rPr>
              <w:t>年绩效评价</w:t>
            </w:r>
          </w:p>
        </w:tc>
        <w:tc>
          <w:tcPr>
            <w:tcW w:w="3507" w:type="dxa"/>
            <w:vAlign w:val="center"/>
          </w:tcPr>
          <w:p>
            <w:pPr>
              <w:spacing w:after="0" w:line="500" w:lineRule="exact"/>
              <w:rPr>
                <w:rFonts w:ascii="宋体" w:hAnsi="宋体" w:eastAsia="宋体" w:cs="宋体"/>
              </w:rPr>
            </w:pPr>
            <w:r>
              <w:rPr>
                <w:rFonts w:hint="eastAsia" w:ascii="宋体" w:hAnsi="宋体" w:eastAsia="宋体" w:cs="宋体"/>
              </w:rPr>
              <w:t>本机关、单位制发   √</w:t>
            </w:r>
          </w:p>
          <w:p>
            <w:pPr>
              <w:spacing w:after="0" w:line="500" w:lineRule="exact"/>
              <w:rPr>
                <w:rFonts w:ascii="宋体" w:hAnsi="宋体" w:eastAsia="宋体" w:cs="宋体"/>
              </w:rPr>
            </w:pPr>
            <w:r>
              <w:rPr>
                <w:rFonts w:hint="eastAsia" w:ascii="宋体" w:hAnsi="宋体" w:eastAsia="宋体" w:cs="宋体"/>
              </w:rPr>
              <w:t>转载（注明转载来源）：</w:t>
            </w:r>
          </w:p>
          <w:p>
            <w:pPr>
              <w:spacing w:after="0" w:line="500" w:lineRule="exact"/>
              <w:rPr>
                <w:rFonts w:ascii="宋体" w:hAnsi="宋体" w:eastAsia="宋体" w:cs="宋体"/>
                <w:u w:val="single"/>
              </w:rPr>
            </w:pPr>
            <w:r>
              <w:rPr>
                <w:rFonts w:hint="eastAsia" w:ascii="宋体" w:hAnsi="宋体" w:eastAsia="宋体" w:cs="宋体"/>
                <w:u w:val="single"/>
              </w:rPr>
              <w:t xml:space="preserve">                           </w:t>
            </w:r>
          </w:p>
        </w:tc>
        <w:tc>
          <w:tcPr>
            <w:tcW w:w="2781" w:type="dxa"/>
            <w:vAlign w:val="center"/>
          </w:tcPr>
          <w:p>
            <w:pPr>
              <w:spacing w:after="0" w:line="500" w:lineRule="exact"/>
              <w:rPr>
                <w:rFonts w:ascii="宋体" w:hAnsi="宋体" w:eastAsia="宋体" w:cs="宋体"/>
              </w:rPr>
            </w:pPr>
            <w:r>
              <w:rPr>
                <w:rFonts w:hint="eastAsia" w:ascii="宋体" w:hAnsi="宋体" w:eastAsia="宋体" w:cs="宋体"/>
              </w:rPr>
              <w:t>政府网站主动公开  □</w:t>
            </w:r>
          </w:p>
          <w:p>
            <w:pPr>
              <w:spacing w:after="0" w:line="500" w:lineRule="exact"/>
              <w:rPr>
                <w:rFonts w:ascii="宋体" w:hAnsi="宋体" w:eastAsia="宋体" w:cs="宋体"/>
              </w:rPr>
            </w:pPr>
            <w:r>
              <w:rPr>
                <w:rFonts w:hint="eastAsia" w:ascii="宋体" w:hAnsi="宋体" w:eastAsia="宋体" w:cs="宋体"/>
              </w:rPr>
              <w:t>依申请公开        √</w:t>
            </w:r>
          </w:p>
          <w:p>
            <w:pPr>
              <w:spacing w:after="0" w:line="500" w:lineRule="exact"/>
              <w:rPr>
                <w:rFonts w:ascii="宋体" w:hAnsi="宋体" w:eastAsia="宋体" w:cs="宋体"/>
              </w:rPr>
            </w:pPr>
            <w:r>
              <w:rPr>
                <w:rFonts w:hint="eastAsia" w:ascii="宋体" w:hAnsi="宋体" w:eastAsia="宋体" w:cs="宋体"/>
              </w:rPr>
              <w:t>其他</w:t>
            </w:r>
            <w:r>
              <w:rPr>
                <w:rFonts w:hint="eastAsia" w:ascii="宋体" w:hAnsi="宋体" w:eastAsia="宋体" w:cs="宋体"/>
                <w:u w:val="single"/>
              </w:rPr>
              <w:t xml:space="preserve">                </w:t>
            </w:r>
          </w:p>
        </w:tc>
        <w:tc>
          <w:tcPr>
            <w:tcW w:w="3277" w:type="dxa"/>
            <w:vAlign w:val="center"/>
          </w:tcPr>
          <w:p>
            <w:pPr>
              <w:spacing w:after="0" w:line="500" w:lineRule="exact"/>
              <w:rPr>
                <w:rFonts w:ascii="宋体" w:hAnsi="宋体" w:eastAsia="宋体" w:cs="宋体"/>
              </w:rPr>
            </w:pPr>
            <w:r>
              <w:rPr>
                <w:rFonts w:hint="eastAsia" w:ascii="宋体" w:hAnsi="宋体" w:eastAsia="宋体" w:cs="宋体"/>
              </w:rPr>
              <w:t>非涉密，同意公开√</w:t>
            </w:r>
          </w:p>
          <w:p>
            <w:pPr>
              <w:spacing w:after="0" w:line="500" w:lineRule="exact"/>
              <w:rPr>
                <w:rFonts w:ascii="宋体" w:hAnsi="宋体" w:eastAsia="宋体" w:cs="宋体"/>
              </w:rPr>
            </w:pPr>
            <w:r>
              <w:rPr>
                <w:rFonts w:hint="eastAsia" w:ascii="宋体" w:hAnsi="宋体" w:eastAsia="宋体" w:cs="宋体"/>
              </w:rPr>
              <w:t>不同意，</w:t>
            </w:r>
            <w:r>
              <w:rPr>
                <w:rFonts w:hint="eastAsia" w:ascii="宋体" w:hAnsi="宋体" w:eastAsia="宋体" w:cs="宋体"/>
                <w:u w:val="single"/>
              </w:rPr>
              <w:t xml:space="preserve">        </w:t>
            </w:r>
            <w:r>
              <w:rPr>
                <w:rFonts w:hint="eastAsia" w:ascii="宋体" w:hAnsi="宋体" w:eastAsia="宋体" w:cs="宋体"/>
              </w:rPr>
              <w:t>□</w:t>
            </w:r>
          </w:p>
        </w:tc>
        <w:tc>
          <w:tcPr>
            <w:tcW w:w="2081" w:type="dxa"/>
            <w:vAlign w:val="center"/>
          </w:tcPr>
          <w:p>
            <w:pPr>
              <w:spacing w:after="0" w:line="500" w:lineRule="exact"/>
              <w:jc w:val="center"/>
              <w:rPr>
                <w:rFonts w:hint="eastAsia" w:ascii="宋体" w:hAnsi="宋体" w:eastAsia="宋体" w:cs="宋体"/>
                <w:lang w:eastAsia="zh-CN"/>
              </w:rPr>
            </w:pPr>
            <w:r>
              <w:rPr>
                <w:rFonts w:hint="eastAsia" w:ascii="宋体" w:hAnsi="宋体" w:eastAsia="宋体" w:cs="宋体"/>
                <w:lang w:eastAsia="zh-CN"/>
              </w:rPr>
              <w:t>杨瑾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vAlign w:val="center"/>
          </w:tcPr>
          <w:p>
            <w:pPr>
              <w:spacing w:after="0" w:line="500" w:lineRule="exact"/>
              <w:jc w:val="center"/>
              <w:rPr>
                <w:rFonts w:ascii="宋体" w:hAnsi="宋体" w:eastAsia="宋体" w:cs="宋体"/>
              </w:rPr>
            </w:pPr>
          </w:p>
        </w:tc>
        <w:tc>
          <w:tcPr>
            <w:tcW w:w="2383" w:type="dxa"/>
            <w:vAlign w:val="center"/>
          </w:tcPr>
          <w:p>
            <w:pPr>
              <w:spacing w:after="0" w:line="500" w:lineRule="exact"/>
              <w:jc w:val="center"/>
              <w:rPr>
                <w:rFonts w:ascii="宋体" w:hAnsi="宋体" w:eastAsia="宋体" w:cs="宋体"/>
              </w:rPr>
            </w:pPr>
          </w:p>
        </w:tc>
        <w:tc>
          <w:tcPr>
            <w:tcW w:w="3507" w:type="dxa"/>
            <w:vAlign w:val="center"/>
          </w:tcPr>
          <w:p>
            <w:pPr>
              <w:spacing w:after="0" w:line="500" w:lineRule="exact"/>
              <w:rPr>
                <w:rFonts w:ascii="宋体" w:hAnsi="宋体" w:eastAsia="宋体" w:cs="宋体"/>
              </w:rPr>
            </w:pPr>
            <w:r>
              <w:rPr>
                <w:rFonts w:hint="eastAsia" w:ascii="宋体" w:hAnsi="宋体" w:eastAsia="宋体" w:cs="宋体"/>
              </w:rPr>
              <w:t>本机关、单位制发  □</w:t>
            </w:r>
          </w:p>
          <w:p>
            <w:pPr>
              <w:spacing w:after="0" w:line="500" w:lineRule="exact"/>
              <w:rPr>
                <w:rFonts w:ascii="宋体" w:hAnsi="宋体" w:eastAsia="宋体" w:cs="宋体"/>
              </w:rPr>
            </w:pPr>
            <w:r>
              <w:rPr>
                <w:rFonts w:hint="eastAsia" w:ascii="宋体" w:hAnsi="宋体" w:eastAsia="宋体" w:cs="宋体"/>
              </w:rPr>
              <w:t>转载（注明转载来源）：</w:t>
            </w:r>
          </w:p>
          <w:p>
            <w:pPr>
              <w:spacing w:after="0" w:line="500" w:lineRule="exact"/>
              <w:rPr>
                <w:rFonts w:ascii="宋体" w:hAnsi="宋体" w:eastAsia="宋体" w:cs="宋体"/>
              </w:rPr>
            </w:pPr>
            <w:r>
              <w:rPr>
                <w:rFonts w:hint="eastAsia" w:ascii="宋体" w:hAnsi="宋体" w:eastAsia="宋体" w:cs="宋体"/>
                <w:u w:val="single"/>
              </w:rPr>
              <w:t xml:space="preserve">                            </w:t>
            </w:r>
          </w:p>
        </w:tc>
        <w:tc>
          <w:tcPr>
            <w:tcW w:w="2781" w:type="dxa"/>
            <w:vAlign w:val="center"/>
          </w:tcPr>
          <w:p>
            <w:pPr>
              <w:spacing w:after="0" w:line="500" w:lineRule="exact"/>
              <w:rPr>
                <w:rFonts w:ascii="宋体" w:hAnsi="宋体" w:eastAsia="宋体" w:cs="宋体"/>
              </w:rPr>
            </w:pPr>
            <w:r>
              <w:rPr>
                <w:rFonts w:hint="eastAsia" w:ascii="宋体" w:hAnsi="宋体" w:eastAsia="宋体" w:cs="宋体"/>
              </w:rPr>
              <w:t>政府网站主动公开  □</w:t>
            </w:r>
          </w:p>
          <w:p>
            <w:pPr>
              <w:spacing w:after="0" w:line="500" w:lineRule="exact"/>
              <w:rPr>
                <w:rFonts w:ascii="宋体" w:hAnsi="宋体" w:eastAsia="宋体" w:cs="宋体"/>
              </w:rPr>
            </w:pPr>
            <w:r>
              <w:rPr>
                <w:rFonts w:hint="eastAsia" w:ascii="宋体" w:hAnsi="宋体" w:eastAsia="宋体" w:cs="宋体"/>
              </w:rPr>
              <w:t>依申请公开        □</w:t>
            </w:r>
          </w:p>
          <w:p>
            <w:pPr>
              <w:spacing w:after="0" w:line="500" w:lineRule="exact"/>
              <w:rPr>
                <w:rFonts w:ascii="宋体" w:hAnsi="宋体" w:eastAsia="宋体" w:cs="宋体"/>
              </w:rPr>
            </w:pPr>
            <w:r>
              <w:rPr>
                <w:rFonts w:hint="eastAsia" w:ascii="宋体" w:hAnsi="宋体" w:eastAsia="宋体" w:cs="宋体"/>
              </w:rPr>
              <w:t>其他</w:t>
            </w:r>
            <w:r>
              <w:rPr>
                <w:rFonts w:hint="eastAsia" w:ascii="宋体" w:hAnsi="宋体" w:eastAsia="宋体" w:cs="宋体"/>
                <w:u w:val="single"/>
              </w:rPr>
              <w:t xml:space="preserve">                </w:t>
            </w:r>
          </w:p>
        </w:tc>
        <w:tc>
          <w:tcPr>
            <w:tcW w:w="3277" w:type="dxa"/>
            <w:vAlign w:val="center"/>
          </w:tcPr>
          <w:p>
            <w:pPr>
              <w:spacing w:after="0" w:line="500" w:lineRule="exact"/>
              <w:rPr>
                <w:rFonts w:ascii="宋体" w:hAnsi="宋体" w:eastAsia="宋体" w:cs="宋体"/>
              </w:rPr>
            </w:pPr>
            <w:r>
              <w:rPr>
                <w:rFonts w:hint="eastAsia" w:ascii="宋体" w:hAnsi="宋体" w:eastAsia="宋体" w:cs="宋体"/>
              </w:rPr>
              <w:t>非涉密，同意公开□</w:t>
            </w:r>
          </w:p>
          <w:p>
            <w:pPr>
              <w:spacing w:after="0" w:line="500" w:lineRule="exact"/>
              <w:rPr>
                <w:rFonts w:ascii="宋体" w:hAnsi="宋体" w:eastAsia="宋体" w:cs="宋体"/>
              </w:rPr>
            </w:pPr>
            <w:r>
              <w:rPr>
                <w:rFonts w:hint="eastAsia" w:ascii="宋体" w:hAnsi="宋体" w:eastAsia="宋体" w:cs="宋体"/>
              </w:rPr>
              <w:t>不同意，</w:t>
            </w:r>
            <w:r>
              <w:rPr>
                <w:rFonts w:hint="eastAsia" w:ascii="宋体" w:hAnsi="宋体" w:eastAsia="宋体" w:cs="宋体"/>
                <w:u w:val="single"/>
              </w:rPr>
              <w:t xml:space="preserve">        </w:t>
            </w:r>
            <w:r>
              <w:rPr>
                <w:rFonts w:hint="eastAsia" w:ascii="宋体" w:hAnsi="宋体" w:eastAsia="宋体" w:cs="宋体"/>
              </w:rPr>
              <w:t>□</w:t>
            </w:r>
          </w:p>
        </w:tc>
        <w:tc>
          <w:tcPr>
            <w:tcW w:w="2081" w:type="dxa"/>
            <w:vAlign w:val="center"/>
          </w:tcPr>
          <w:p>
            <w:pPr>
              <w:spacing w:after="0" w:line="500" w:lineRule="exact"/>
              <w:jc w:val="center"/>
              <w:rPr>
                <w:rFonts w:ascii="宋体" w:hAnsi="宋体" w:eastAsia="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7" w:hRule="atLeast"/>
          <w:jc w:val="center"/>
        </w:trPr>
        <w:tc>
          <w:tcPr>
            <w:tcW w:w="9380" w:type="dxa"/>
            <w:gridSpan w:val="4"/>
            <w:vAlign w:val="center"/>
          </w:tcPr>
          <w:p>
            <w:pPr>
              <w:spacing w:after="0" w:line="500" w:lineRule="exact"/>
              <w:rPr>
                <w:rFonts w:ascii="宋体" w:hAnsi="宋体" w:eastAsia="宋体" w:cs="宋体"/>
              </w:rPr>
            </w:pPr>
            <w:r>
              <w:rPr>
                <w:rFonts w:hint="eastAsia" w:ascii="宋体" w:hAnsi="宋体" w:eastAsia="宋体" w:cs="宋体"/>
              </w:rPr>
              <w:t>承办人</w:t>
            </w:r>
            <w:r>
              <w:rPr>
                <w:rFonts w:hint="eastAsia" w:ascii="宋体" w:hAnsi="宋体" w:eastAsia="宋体" w:cs="宋体"/>
                <w:u w:val="single"/>
              </w:rPr>
              <w:t>初审</w:t>
            </w:r>
            <w:r>
              <w:rPr>
                <w:rFonts w:hint="eastAsia" w:ascii="宋体" w:hAnsi="宋体" w:eastAsia="宋体" w:cs="宋体"/>
              </w:rPr>
              <w:t>（签字）：</w:t>
            </w:r>
            <w:r>
              <w:rPr>
                <w:rFonts w:hint="eastAsia" w:ascii="宋体" w:hAnsi="宋体" w:eastAsia="宋体" w:cs="宋体"/>
                <w:lang w:eastAsia="zh-CN"/>
              </w:rPr>
              <w:t>陈金付</w:t>
            </w:r>
          </w:p>
        </w:tc>
        <w:tc>
          <w:tcPr>
            <w:tcW w:w="3277" w:type="dxa"/>
            <w:vAlign w:val="center"/>
          </w:tcPr>
          <w:p>
            <w:pPr>
              <w:spacing w:after="0" w:line="500" w:lineRule="exact"/>
              <w:rPr>
                <w:rFonts w:ascii="宋体" w:hAnsi="宋体" w:eastAsia="宋体" w:cs="宋体"/>
              </w:rPr>
            </w:pPr>
            <w:r>
              <w:rPr>
                <w:rFonts w:hint="eastAsia" w:ascii="宋体" w:hAnsi="宋体" w:eastAsia="宋体" w:cs="宋体"/>
              </w:rPr>
              <w:t>（签字）</w:t>
            </w:r>
            <w:r>
              <w:rPr>
                <w:rFonts w:hint="eastAsia" w:ascii="宋体" w:hAnsi="宋体" w:eastAsia="宋体" w:cs="宋体"/>
                <w:lang w:eastAsia="zh-CN"/>
              </w:rPr>
              <w:t>肖苗</w:t>
            </w:r>
          </w:p>
        </w:tc>
        <w:tc>
          <w:tcPr>
            <w:tcW w:w="2081" w:type="dxa"/>
            <w:vAlign w:val="center"/>
          </w:tcPr>
          <w:p>
            <w:pPr>
              <w:spacing w:after="0" w:line="500" w:lineRule="exact"/>
              <w:rPr>
                <w:rFonts w:ascii="宋体" w:hAnsi="宋体" w:eastAsia="宋体" w:cs="宋体"/>
              </w:rPr>
            </w:pPr>
            <w:r>
              <w:rPr>
                <w:rFonts w:hint="eastAsia" w:ascii="宋体" w:hAnsi="宋体" w:eastAsia="宋体" w:cs="宋体"/>
              </w:rPr>
              <w:t>（签字）</w:t>
            </w:r>
            <w:r>
              <w:rPr>
                <w:rFonts w:hint="eastAsia" w:ascii="宋体" w:hAnsi="宋体" w:eastAsia="宋体" w:cs="宋体"/>
                <w:lang w:eastAsia="zh-CN"/>
              </w:rPr>
              <w:t>杨瑾</w:t>
            </w:r>
          </w:p>
        </w:tc>
      </w:tr>
    </w:tbl>
    <w:p>
      <w:pPr>
        <w:spacing w:after="0" w:line="400" w:lineRule="exact"/>
        <w:ind w:firstLine="440" w:firstLineChars="200"/>
        <w:rPr>
          <w:rFonts w:ascii="宋体" w:hAnsi="宋体" w:eastAsia="宋体" w:cs="宋体"/>
        </w:rPr>
      </w:pPr>
    </w:p>
    <w:p>
      <w:pPr>
        <w:spacing w:after="0" w:line="400" w:lineRule="exact"/>
        <w:ind w:firstLine="440" w:firstLineChars="200"/>
        <w:rPr>
          <w:rFonts w:ascii="宋体" w:hAnsi="宋体" w:eastAsia="宋体" w:cs="宋体"/>
        </w:rPr>
      </w:pPr>
      <w:r>
        <w:rPr>
          <w:rFonts w:hint="eastAsia" w:ascii="宋体" w:hAnsi="宋体" w:eastAsia="宋体" w:cs="宋体"/>
        </w:rPr>
        <w:t>注：1.机关、单位政府网站及政务新媒体发布信息前要认真填写本表；</w:t>
      </w:r>
    </w:p>
    <w:p>
      <w:pPr>
        <w:spacing w:after="0" w:line="400" w:lineRule="exact"/>
        <w:ind w:firstLine="880" w:firstLineChars="400"/>
        <w:rPr>
          <w:rFonts w:ascii="宋体" w:hAnsi="宋体" w:eastAsia="宋体" w:cs="宋体"/>
        </w:rPr>
      </w:pPr>
      <w:r>
        <w:rPr>
          <w:rFonts w:hint="eastAsia" w:ascii="宋体" w:hAnsi="宋体" w:eastAsia="宋体" w:cs="宋体"/>
        </w:rPr>
        <w:t>2.严格落实信息发布保密审查制度和“三审制”，请在相应的“□”打“√”或填写意见；</w:t>
      </w:r>
    </w:p>
    <w:p>
      <w:pPr>
        <w:spacing w:after="0" w:line="400" w:lineRule="exact"/>
        <w:ind w:firstLine="880" w:firstLineChars="400"/>
        <w:rPr>
          <w:rFonts w:ascii="宋体" w:hAnsi="宋体" w:eastAsia="宋体" w:cs="宋体"/>
        </w:rPr>
      </w:pPr>
      <w:r>
        <w:rPr>
          <w:rFonts w:hint="eastAsia" w:ascii="宋体" w:hAnsi="宋体" w:eastAsia="宋体" w:cs="宋体"/>
        </w:rPr>
        <w:t>3.信息发布要严把文字、保密、政治关，不能确定信息是否可以公开时，要组织保密审查并报上级部门确认；</w:t>
      </w:r>
    </w:p>
    <w:p>
      <w:pPr>
        <w:spacing w:after="0" w:line="400" w:lineRule="exact"/>
        <w:ind w:firstLine="880" w:firstLineChars="400"/>
        <w:rPr>
          <w:rFonts w:ascii="宋体" w:hAnsi="宋体" w:eastAsia="宋体" w:cs="宋体"/>
        </w:rPr>
      </w:pPr>
      <w:r>
        <w:rPr>
          <w:rFonts w:hint="eastAsia" w:ascii="宋体" w:hAnsi="宋体" w:eastAsia="宋体" w:cs="宋体"/>
        </w:rPr>
        <w:t>4.本表由本机关、单位负责组织填写和保管</w:t>
      </w:r>
    </w:p>
    <w:p>
      <w:pPr>
        <w:rPr>
          <w:rFonts w:hint="eastAsia" w:ascii="仿宋" w:hAnsi="仿宋" w:eastAsia="仿宋" w:cs="仿宋"/>
          <w:sz w:val="32"/>
          <w:szCs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ZTAzNWQ3MjMyMTYyZjAwZjU5MzIzMWFhNmY5MjEifQ=="/>
  </w:docVars>
  <w:rsids>
    <w:rsidRoot w:val="00337EC1"/>
    <w:rsid w:val="000F26E3"/>
    <w:rsid w:val="00271B3B"/>
    <w:rsid w:val="002A32DF"/>
    <w:rsid w:val="002D1185"/>
    <w:rsid w:val="00337EC1"/>
    <w:rsid w:val="00387AFD"/>
    <w:rsid w:val="0042118A"/>
    <w:rsid w:val="00751D3A"/>
    <w:rsid w:val="009E6A76"/>
    <w:rsid w:val="00A92C12"/>
    <w:rsid w:val="00AD2EE6"/>
    <w:rsid w:val="00C37D2F"/>
    <w:rsid w:val="00D86F06"/>
    <w:rsid w:val="00F13E1B"/>
    <w:rsid w:val="00F43E7A"/>
    <w:rsid w:val="0DF22F43"/>
    <w:rsid w:val="2C2C5809"/>
    <w:rsid w:val="2C2F4461"/>
    <w:rsid w:val="2F5717D5"/>
    <w:rsid w:val="38BA142B"/>
    <w:rsid w:val="3FC04478"/>
    <w:rsid w:val="459E33FE"/>
    <w:rsid w:val="50FB4705"/>
    <w:rsid w:val="5296669A"/>
    <w:rsid w:val="67450CF4"/>
    <w:rsid w:val="75F92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3">
    <w:name w:val="Default Paragraph Font"/>
    <w:unhideWhenUsed/>
    <w:qFormat/>
    <w:uiPriority w:val="1"/>
  </w:style>
  <w:style w:type="table" w:default="1" w:styleId="2">
    <w:name w:val="Normal Table"/>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3868</Words>
  <Characters>4024</Characters>
  <Lines>6</Lines>
  <Paragraphs>1</Paragraphs>
  <TotalTime>0</TotalTime>
  <ScaleCrop>false</ScaleCrop>
  <LinksUpToDate>false</LinksUpToDate>
  <CharactersWithSpaces>4238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2022-04-27T06:06:00Z</dcterms:created>
  <dc:creator>xb21cn</dc:creator>
  <cp:lastModifiedBy>小蘑菇</cp:lastModifiedBy>
  <cp:lastPrinted>2023-07-26T02:26:40Z</cp:lastPrinted>
  <dcterms:modified xsi:type="dcterms:W3CDTF">2023-07-26T02:27:27Z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78753C80CABC42BAA39863A9D6E2051B</vt:lpwstr>
  </property>
</Properties>
</file>