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中方县</w:t>
      </w:r>
      <w:r>
        <w:rPr>
          <w:rFonts w:hint="eastAsia" w:ascii="方正小标宋简体" w:hAnsi="方正小标宋简体" w:eastAsia="方正小标宋简体" w:cs="方正小标宋简体"/>
          <w:bCs/>
          <w:sz w:val="44"/>
          <w:szCs w:val="44"/>
          <w:lang w:eastAsia="zh-CN"/>
        </w:rPr>
        <w:t>铜湾</w:t>
      </w:r>
      <w:r>
        <w:rPr>
          <w:rFonts w:hint="eastAsia" w:ascii="方正小标宋简体" w:hAnsi="方正小标宋简体" w:eastAsia="方正小标宋简体" w:cs="方正小标宋简体"/>
          <w:bCs/>
          <w:sz w:val="44"/>
          <w:szCs w:val="44"/>
        </w:rPr>
        <w:t>镇人民政府202</w:t>
      </w:r>
      <w:r>
        <w:rPr>
          <w:rFonts w:hint="eastAsia" w:ascii="方正小标宋简体" w:hAnsi="方正小标宋简体" w:eastAsia="方正小标宋简体" w:cs="方正小标宋简体"/>
          <w:bCs/>
          <w:sz w:val="44"/>
          <w:szCs w:val="44"/>
          <w:lang w:val="en-US" w:eastAsia="zh-CN"/>
        </w:rPr>
        <w:t>2</w:t>
      </w:r>
      <w:r>
        <w:rPr>
          <w:rFonts w:hint="eastAsia" w:ascii="方正小标宋简体" w:hAnsi="方正小标宋简体" w:eastAsia="方正小标宋简体" w:cs="方正小标宋简体"/>
          <w:bCs/>
          <w:sz w:val="44"/>
          <w:szCs w:val="44"/>
        </w:rPr>
        <w:t>年度</w:t>
      </w:r>
      <w:r>
        <w:rPr>
          <w:rFonts w:hint="eastAsia" w:ascii="方正小标宋简体" w:hAnsi="方正小标宋简体" w:eastAsia="方正小标宋简体" w:cs="方正小标宋简体"/>
          <w:bCs/>
          <w:sz w:val="44"/>
          <w:szCs w:val="44"/>
          <w:lang w:val="en-US" w:eastAsia="zh-CN"/>
        </w:rPr>
        <w:t>增减挂钩</w:t>
      </w:r>
      <w:r>
        <w:rPr>
          <w:rFonts w:hint="eastAsia" w:ascii="方正小标宋简体" w:hAnsi="方正小标宋简体" w:eastAsia="方正小标宋简体" w:cs="方正小标宋简体"/>
          <w:bCs/>
          <w:sz w:val="44"/>
          <w:szCs w:val="44"/>
        </w:rPr>
        <w:t>项目支出绩效自评报告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（一）项目概况。</w:t>
      </w:r>
    </w:p>
    <w:p>
      <w:pPr>
        <w:spacing w:after="0"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2022年上级下达</w:t>
      </w:r>
      <w:r>
        <w:rPr>
          <w:rFonts w:hint="eastAsia" w:ascii="仿宋_GB2312" w:hAnsi="仿宋_GB2312" w:eastAsia="仿宋_GB2312" w:cs="仿宋_GB2312"/>
          <w:sz w:val="32"/>
          <w:szCs w:val="32"/>
        </w:rPr>
        <w:t>给我</w:t>
      </w:r>
      <w:r>
        <w:rPr>
          <w:rFonts w:hint="eastAsia" w:ascii="仿宋_GB2312" w:hAnsi="仿宋_GB2312" w:eastAsia="仿宋_GB2312" w:cs="仿宋_GB2312"/>
          <w:sz w:val="32"/>
          <w:szCs w:val="32"/>
          <w:lang w:val="en-US" w:eastAsia="zh-CN"/>
        </w:rPr>
        <w:t>镇增减挂钩项目</w:t>
      </w:r>
      <w:r>
        <w:rPr>
          <w:rFonts w:hint="eastAsia" w:ascii="仿宋_GB2312" w:hAnsi="仿宋_GB2312" w:eastAsia="仿宋_GB2312" w:cs="仿宋_GB2312"/>
          <w:sz w:val="32"/>
          <w:szCs w:val="32"/>
        </w:rPr>
        <w:t>资</w:t>
      </w:r>
      <w:r>
        <w:rPr>
          <w:rFonts w:hint="eastAsia" w:ascii="仿宋_GB2312" w:hAnsi="仿宋_GB2312" w:eastAsia="仿宋_GB2312" w:cs="仿宋_GB2312"/>
          <w:sz w:val="32"/>
          <w:szCs w:val="32"/>
          <w:lang w:eastAsia="zh-CN"/>
        </w:rPr>
        <w:t>金为</w:t>
      </w:r>
      <w:r>
        <w:rPr>
          <w:rFonts w:hint="eastAsia" w:ascii="仿宋_GB2312" w:hAnsi="仿宋_GB2312" w:eastAsia="仿宋_GB2312" w:cs="仿宋_GB2312"/>
          <w:sz w:val="32"/>
          <w:szCs w:val="32"/>
        </w:rPr>
        <w:t>2019年度第一期增减挂钩项目资金（宅基地补偿）</w:t>
      </w:r>
      <w:r>
        <w:rPr>
          <w:rFonts w:hint="eastAsia" w:ascii="仿宋_GB2312" w:hAnsi="仿宋_GB2312" w:eastAsia="仿宋_GB2312" w:cs="仿宋_GB2312"/>
          <w:sz w:val="32"/>
          <w:szCs w:val="32"/>
          <w:lang w:val="en-US" w:eastAsia="zh-CN"/>
        </w:rPr>
        <w:t>共1.62万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p>
    <w:p>
      <w:pPr>
        <w:spacing w:after="0"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项目资金投入情况。全年</w:t>
      </w:r>
      <w:r>
        <w:rPr>
          <w:rFonts w:hint="eastAsia" w:ascii="仿宋_GB2312" w:hAnsi="仿宋_GB2312" w:eastAsia="仿宋_GB2312" w:cs="仿宋_GB2312"/>
          <w:sz w:val="32"/>
          <w:szCs w:val="32"/>
          <w:lang w:val="en-US" w:eastAsia="zh-CN"/>
        </w:rPr>
        <w:t>增减挂钩</w:t>
      </w:r>
      <w:r>
        <w:rPr>
          <w:rFonts w:hint="eastAsia" w:ascii="仿宋_GB2312" w:hAnsi="仿宋_GB2312" w:eastAsia="仿宋_GB2312" w:cs="仿宋_GB2312"/>
          <w:sz w:val="32"/>
          <w:szCs w:val="32"/>
        </w:rPr>
        <w:t>项目资金</w:t>
      </w:r>
      <w:r>
        <w:rPr>
          <w:rFonts w:hint="eastAsia" w:ascii="仿宋_GB2312" w:hAnsi="仿宋_GB2312" w:eastAsia="仿宋_GB2312" w:cs="仿宋_GB2312"/>
          <w:sz w:val="32"/>
          <w:szCs w:val="32"/>
          <w:lang w:val="en-US" w:eastAsia="zh-CN"/>
        </w:rPr>
        <w:t>1.62万</w:t>
      </w:r>
      <w:r>
        <w:rPr>
          <w:rFonts w:hint="eastAsia" w:ascii="仿宋_GB2312" w:hAnsi="仿宋_GB2312" w:eastAsia="仿宋_GB2312" w:cs="仿宋_GB2312"/>
          <w:sz w:val="32"/>
          <w:szCs w:val="32"/>
        </w:rPr>
        <w:t>元，实际使用</w:t>
      </w:r>
      <w:r>
        <w:rPr>
          <w:rFonts w:hint="eastAsia" w:ascii="仿宋_GB2312" w:hAnsi="仿宋_GB2312" w:eastAsia="仿宋_GB2312" w:cs="仿宋_GB2312"/>
          <w:sz w:val="32"/>
          <w:szCs w:val="32"/>
          <w:lang w:val="en-US" w:eastAsia="zh-CN"/>
        </w:rPr>
        <w:t>1.62万</w:t>
      </w:r>
      <w:r>
        <w:rPr>
          <w:rFonts w:hint="eastAsia" w:ascii="仿宋_GB2312" w:hAnsi="仿宋_GB2312" w:eastAsia="仿宋_GB2312" w:cs="仿宋_GB2312"/>
          <w:sz w:val="32"/>
          <w:szCs w:val="32"/>
        </w:rPr>
        <w:t>元。</w:t>
      </w:r>
    </w:p>
    <w:p>
      <w:pPr>
        <w:spacing w:after="0"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2、项目资金使用情况。资金使用方面，做到了专款专用，支付范围、标准、进度、依据符合规定，与预算基本一致。</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（二）项目绩效目标。</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不断</w:t>
      </w:r>
      <w:r>
        <w:rPr>
          <w:rFonts w:hint="eastAsia" w:ascii="仿宋" w:hAnsi="仿宋" w:eastAsia="仿宋" w:cs="仿宋"/>
          <w:sz w:val="32"/>
          <w:szCs w:val="32"/>
          <w:lang w:val="en-US" w:eastAsia="zh-CN"/>
        </w:rPr>
        <w:t>落实增减挂钩，加强乡村基本农田建设</w:t>
      </w:r>
      <w:r>
        <w:rPr>
          <w:rFonts w:hint="eastAsia" w:ascii="仿宋" w:hAnsi="仿宋" w:eastAsia="仿宋" w:cs="仿宋"/>
          <w:sz w:val="32"/>
          <w:szCs w:val="32"/>
          <w:lang w:eastAsia="zh-CN"/>
        </w:rPr>
        <w:t>，实现建设用地总量不增加，耕地面积不减少、质量不降低，城乡用地布局更合理的目标，</w:t>
      </w:r>
      <w:r>
        <w:rPr>
          <w:rFonts w:hint="eastAsia" w:ascii="仿宋" w:hAnsi="仿宋" w:eastAsia="仿宋" w:cs="仿宋"/>
          <w:sz w:val="32"/>
          <w:szCs w:val="32"/>
          <w:lang w:val="en-US" w:eastAsia="zh-CN"/>
        </w:rPr>
        <w:t>提高改善群众生活水平和农村经济发展</w:t>
      </w:r>
      <w:r>
        <w:rPr>
          <w:rFonts w:hint="eastAsia" w:ascii="仿宋" w:hAnsi="仿宋" w:eastAsia="仿宋" w:cs="仿宋"/>
          <w:sz w:val="32"/>
          <w:szCs w:val="32"/>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（一）绩效评价目的、对象和范围。</w:t>
      </w:r>
    </w:p>
    <w:p>
      <w:pPr>
        <w:spacing w:after="0" w:line="60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2022年度对铜湾镇增减挂钩项目前期预算，项目验收前基本建成全方位、全过程、全覆盖的预算绩效管理体系。</w:t>
      </w:r>
    </w:p>
    <w:p>
      <w:pPr>
        <w:spacing w:after="0" w:line="60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通过对增减挂钩项目管理制度和流程、资金使用情况、受益群体的反馈情况，从而强化项目监督，完善项目管理，提高项目资金使用效益和支出透明度，对存在的问题进行原因分析并提出合理化建议。建立健全财务管理制度和约束机制，依法、有效的使用财政资金，为以后年度项目安排及资金管理提供重要依据。 </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（二）绩效评价原则、评价指标体系（附表说明）、评价方法、评价标准等。</w:t>
      </w:r>
    </w:p>
    <w:p>
      <w:pPr>
        <w:spacing w:after="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1、部门整体支出绩效评价原则：遵循客观公正，操作简便高效，尊重客观实际、实事求是的原则。</w:t>
      </w:r>
    </w:p>
    <w:p>
      <w:pPr>
        <w:spacing w:after="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2、整体支出绩效评价体系：指标体系包括共性指标和个性指标两部分，本次主要参照了财政部门制定《部门整体支出绩效评价指标体系》的相关内容，根据部门具体情况对个性指标进行里调整细化。</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3、整体支出绩效评价方法：主要采用投入产出效益分析法、比较法等方法。</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（三）绩效评价工作过程。</w:t>
      </w:r>
    </w:p>
    <w:p>
      <w:pPr>
        <w:spacing w:after="0"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收集项目资料，在收集和审核项目资料的基础上，制定了绩效评价指标体系，并进一步修改和完善，最后根据评价标准和资料依据，进行了分析，得出评价结论。</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三、综合评价情况及评价结论（附相关评分表）</w:t>
      </w:r>
    </w:p>
    <w:p>
      <w:pPr>
        <w:pStyle w:val="6"/>
        <w:spacing w:line="520" w:lineRule="exact"/>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根据《项目支出绩效评价共性指标表》得分95分，绩效价评等级为优。</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（一）项目决策情况。</w:t>
      </w:r>
    </w:p>
    <w:p>
      <w:pPr>
        <w:spacing w:after="0" w:line="60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部门整体支出绩效评价原则：遵循客观公正，操作简便高效，尊重客观实际、实事求是的原则。</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（二）项目过程情况。</w:t>
      </w:r>
    </w:p>
    <w:p>
      <w:pPr>
        <w:spacing w:after="0" w:line="60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主要体现项目按期完成时间业务管理、财务管理和会计信息管理几个面方。重点考核管理制度建立情况、过程监管情况。如管理制度健全性、制度执行有效性、项目质量可控性；资金使用合规性、项目资金安全性；会计信息能否全面范性和完整性。</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（三）项目产出情况。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主要体现项目实施过程产出数量、评审项目按实际实施项目为准，做好项目前期预算、按实际完成。截止202</w:t>
      </w:r>
      <w:r>
        <w:rPr>
          <w:rFonts w:hint="eastAsia" w:ascii="仿宋" w:hAnsi="仿宋" w:eastAsia="仿宋" w:cs="仿宋"/>
          <w:sz w:val="32"/>
          <w:szCs w:val="32"/>
          <w:lang w:val="en-US" w:eastAsia="zh-CN"/>
        </w:rPr>
        <w:t>2</w:t>
      </w:r>
      <w:r>
        <w:rPr>
          <w:rFonts w:hint="eastAsia" w:ascii="仿宋" w:hAnsi="仿宋" w:eastAsia="仿宋" w:cs="仿宋"/>
          <w:sz w:val="32"/>
          <w:szCs w:val="32"/>
        </w:rPr>
        <w:t>年12月，</w:t>
      </w:r>
      <w:r>
        <w:rPr>
          <w:rFonts w:hint="eastAsia" w:ascii="仿宋" w:hAnsi="仿宋" w:eastAsia="仿宋" w:cs="仿宋"/>
          <w:sz w:val="32"/>
          <w:szCs w:val="32"/>
          <w:lang w:val="en-US" w:eastAsia="zh-CN"/>
        </w:rPr>
        <w:t>增减挂钩项目</w:t>
      </w:r>
      <w:r>
        <w:rPr>
          <w:rFonts w:hint="eastAsia" w:ascii="仿宋" w:hAnsi="仿宋" w:eastAsia="仿宋" w:cs="仿宋"/>
          <w:sz w:val="32"/>
          <w:szCs w:val="32"/>
        </w:rPr>
        <w:t>经费</w:t>
      </w:r>
      <w:r>
        <w:rPr>
          <w:rFonts w:hint="eastAsia" w:ascii="仿宋" w:hAnsi="仿宋" w:eastAsia="仿宋" w:cs="仿宋"/>
          <w:sz w:val="32"/>
          <w:szCs w:val="32"/>
          <w:lang w:val="en-US" w:eastAsia="zh-CN"/>
        </w:rPr>
        <w:t>1.62万</w:t>
      </w:r>
      <w:r>
        <w:rPr>
          <w:rFonts w:hint="eastAsia" w:ascii="仿宋" w:hAnsi="仿宋" w:eastAsia="仿宋" w:cs="仿宋"/>
          <w:sz w:val="32"/>
          <w:szCs w:val="32"/>
        </w:rPr>
        <w:t>元，支付率</w:t>
      </w:r>
      <w:bookmarkStart w:id="0" w:name="_GoBack"/>
      <w:bookmarkEnd w:id="0"/>
      <w:r>
        <w:rPr>
          <w:rFonts w:hint="eastAsia" w:ascii="仿宋" w:hAnsi="仿宋" w:eastAsia="仿宋" w:cs="仿宋"/>
          <w:sz w:val="32"/>
          <w:szCs w:val="32"/>
        </w:rPr>
        <w:t>为100%。</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（四）项目效益情况。</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rPr>
        <w:t>按照年初的绩效目标，提高政府投资效益，节约财政资金，项目建设中对</w:t>
      </w:r>
      <w:r>
        <w:rPr>
          <w:rFonts w:hint="eastAsia" w:ascii="仿宋" w:hAnsi="仿宋" w:eastAsia="仿宋" w:cs="仿宋"/>
          <w:sz w:val="32"/>
          <w:szCs w:val="32"/>
          <w:lang w:val="en-US" w:eastAsia="zh-CN"/>
        </w:rPr>
        <w:t>增减挂钩建设</w:t>
      </w:r>
      <w:r>
        <w:rPr>
          <w:rFonts w:hint="eastAsia" w:ascii="仿宋" w:hAnsi="仿宋" w:eastAsia="仿宋" w:cs="仿宋"/>
          <w:sz w:val="32"/>
          <w:szCs w:val="32"/>
        </w:rPr>
        <w:t>得到群众满意度100%。有效推进了我镇的经济社会发展</w:t>
      </w:r>
      <w:r>
        <w:rPr>
          <w:rFonts w:hint="eastAsia" w:ascii="仿宋" w:hAnsi="仿宋" w:eastAsia="仿宋" w:cs="仿宋"/>
          <w:sz w:val="32"/>
          <w:szCs w:val="32"/>
          <w:lang w:eastAsia="zh-CN"/>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五、主要经验及做法、存在的问题及原因分析</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严格按照绩效评价要求进行年初绩效目标年初申报，并根据年初要求严格落实，确保顺利完成预期目标。</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无</w:t>
      </w:r>
      <w:r>
        <w:rPr>
          <w:rFonts w:hint="eastAsia" w:ascii="仿宋" w:hAnsi="仿宋" w:eastAsia="仿宋" w:cs="仿宋"/>
          <w:sz w:val="32"/>
          <w:szCs w:val="32"/>
          <w:lang w:eastAsia="zh-CN"/>
        </w:rPr>
        <w:t>。</w:t>
      </w:r>
    </w:p>
    <w:p>
      <w:pPr>
        <w:ind w:firstLine="640" w:firstLineChars="200"/>
        <w:rPr>
          <w:rFonts w:ascii="黑体" w:hAnsi="黑体" w:eastAsia="黑体" w:cs="黑体"/>
          <w:sz w:val="32"/>
          <w:szCs w:val="32"/>
        </w:rPr>
      </w:pPr>
      <w:r>
        <w:rPr>
          <w:rFonts w:hint="eastAsia" w:ascii="黑体" w:hAnsi="黑体" w:eastAsia="黑体" w:cs="黑体"/>
          <w:sz w:val="32"/>
          <w:szCs w:val="32"/>
        </w:rPr>
        <w:t>七、其他需要说明的问题</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无</w:t>
      </w:r>
      <w:r>
        <w:rPr>
          <w:rFonts w:hint="eastAsia" w:ascii="仿宋" w:hAnsi="仿宋" w:eastAsia="仿宋" w:cs="仿宋"/>
          <w:sz w:val="32"/>
          <w:szCs w:val="32"/>
          <w:lang w:eastAsia="zh-CN"/>
        </w:rPr>
        <w:t>。</w:t>
      </w:r>
    </w:p>
    <w:p>
      <w:pPr>
        <w:spacing w:after="0" w:line="600" w:lineRule="exact"/>
        <w:ind w:firstLine="640" w:firstLineChars="200"/>
        <w:rPr>
          <w:rFonts w:hint="eastAsia" w:ascii="仿宋" w:hAnsi="仿宋" w:eastAsia="仿宋" w:cs="仿宋"/>
          <w:sz w:val="32"/>
          <w:szCs w:val="32"/>
        </w:rPr>
      </w:pPr>
    </w:p>
    <w:p>
      <w:pPr>
        <w:keepNext w:val="0"/>
        <w:keepLines w:val="0"/>
        <w:pageBreakBefore w:val="0"/>
        <w:widowControl/>
        <w:kinsoku/>
        <w:wordWrap/>
        <w:overflowPunct/>
        <w:topLinePunct w:val="0"/>
        <w:autoSpaceDE/>
        <w:autoSpaceDN/>
        <w:bidi w:val="0"/>
        <w:adjustRightInd/>
        <w:snapToGrid/>
        <w:spacing w:line="460" w:lineRule="exact"/>
        <w:ind w:firstLine="645"/>
        <w:jc w:val="left"/>
        <w:textAlignment w:val="auto"/>
        <w:rPr>
          <w:rFonts w:ascii="Times New Roman" w:hAnsi="Times New Roman" w:eastAsia="仿宋_GB2312"/>
          <w:sz w:val="32"/>
          <w:szCs w:val="32"/>
        </w:rPr>
      </w:pPr>
      <w:r>
        <w:rPr>
          <w:rFonts w:ascii="Times New Roman" w:hAnsi="Times New Roman" w:eastAsia="仿宋_GB2312"/>
          <w:sz w:val="32"/>
          <w:szCs w:val="32"/>
        </w:rPr>
        <w:t>附件：</w:t>
      </w:r>
      <w:r>
        <w:rPr>
          <w:rFonts w:hint="eastAsia" w:ascii="Times New Roman" w:hAnsi="Times New Roman" w:eastAsia="仿宋_GB2312"/>
          <w:sz w:val="32"/>
          <w:szCs w:val="32"/>
          <w:lang w:val="en-US" w:eastAsia="zh-CN"/>
        </w:rPr>
        <w:t>1</w:t>
      </w:r>
      <w:r>
        <w:rPr>
          <w:rFonts w:ascii="Times New Roman" w:hAnsi="Times New Roman" w:eastAsia="仿宋_GB2312"/>
          <w:sz w:val="32"/>
          <w:szCs w:val="32"/>
        </w:rPr>
        <w:t>.项目支出绩效自评表</w:t>
      </w:r>
    </w:p>
    <w:p>
      <w:pPr>
        <w:keepNext w:val="0"/>
        <w:keepLines w:val="0"/>
        <w:pageBreakBefore w:val="0"/>
        <w:widowControl/>
        <w:numPr>
          <w:ilvl w:val="0"/>
          <w:numId w:val="0"/>
        </w:numPr>
        <w:kinsoku/>
        <w:wordWrap/>
        <w:overflowPunct/>
        <w:topLinePunct w:val="0"/>
        <w:autoSpaceDE/>
        <w:autoSpaceDN/>
        <w:bidi w:val="0"/>
        <w:adjustRightInd/>
        <w:snapToGrid/>
        <w:spacing w:line="460" w:lineRule="exact"/>
        <w:ind w:firstLine="1600" w:firstLineChars="500"/>
        <w:jc w:val="left"/>
        <w:textAlignment w:val="auto"/>
        <w:rPr>
          <w:rFonts w:ascii="Times New Roman" w:hAnsi="Times New Roman" w:eastAsia="仿宋_GB2312"/>
          <w:bCs/>
          <w:color w:val="000000"/>
          <w:sz w:val="32"/>
          <w:szCs w:val="32"/>
        </w:rPr>
      </w:pPr>
      <w:r>
        <w:rPr>
          <w:rFonts w:hint="eastAsia" w:ascii="Times New Roman" w:hAnsi="Times New Roman" w:eastAsia="仿宋_GB2312"/>
          <w:sz w:val="32"/>
          <w:szCs w:val="32"/>
          <w:lang w:val="en-US" w:eastAsia="zh-CN"/>
        </w:rPr>
        <w:t>2.</w:t>
      </w:r>
      <w:r>
        <w:rPr>
          <w:rFonts w:ascii="Times New Roman" w:hAnsi="Times New Roman" w:eastAsia="仿宋_GB2312"/>
          <w:sz w:val="32"/>
          <w:szCs w:val="32"/>
        </w:rPr>
        <w:t>项目支出绩效评价指标</w:t>
      </w:r>
      <w:r>
        <w:rPr>
          <w:rFonts w:ascii="Times New Roman" w:hAnsi="Times New Roman" w:eastAsia="仿宋_GB2312"/>
          <w:bCs/>
          <w:color w:val="000000"/>
          <w:kern w:val="0"/>
          <w:sz w:val="32"/>
          <w:szCs w:val="32"/>
        </w:rPr>
        <w:t>评分表</w:t>
      </w: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line="400" w:lineRule="exact"/>
        <w:rPr>
          <w:rFonts w:hint="eastAsia" w:ascii="Times New Roman" w:hAnsi="Times New Roman" w:eastAsia="仿宋_GB2312"/>
          <w:bCs/>
          <w:color w:val="000000"/>
          <w:sz w:val="32"/>
          <w:szCs w:val="32"/>
          <w:lang w:eastAsia="zh-CN"/>
        </w:rPr>
      </w:pPr>
    </w:p>
    <w:p>
      <w:pPr>
        <w:spacing w:line="400" w:lineRule="exact"/>
        <w:rPr>
          <w:rFonts w:hint="eastAsia" w:ascii="Times New Roman" w:hAnsi="Times New Roman" w:eastAsia="仿宋_GB2312"/>
          <w:bCs/>
          <w:color w:val="000000"/>
          <w:sz w:val="32"/>
          <w:szCs w:val="32"/>
          <w:lang w:eastAsia="zh-CN"/>
        </w:rPr>
      </w:pPr>
    </w:p>
    <w:p>
      <w:pPr>
        <w:spacing w:line="400" w:lineRule="exact"/>
        <w:rPr>
          <w:rFonts w:hint="eastAsia" w:ascii="Times New Roman" w:hAnsi="Times New Roman" w:eastAsia="仿宋_GB2312"/>
          <w:bCs/>
          <w:color w:val="000000"/>
          <w:sz w:val="32"/>
          <w:szCs w:val="32"/>
          <w:lang w:eastAsia="zh-CN"/>
        </w:rPr>
      </w:pPr>
    </w:p>
    <w:p>
      <w:pPr>
        <w:spacing w:line="400" w:lineRule="exact"/>
        <w:rPr>
          <w:rFonts w:hint="eastAsia" w:ascii="Times New Roman" w:hAnsi="Times New Roman" w:eastAsia="仿宋_GB2312"/>
          <w:bCs/>
          <w:color w:val="000000"/>
          <w:sz w:val="32"/>
          <w:szCs w:val="32"/>
          <w:lang w:val="en-US" w:eastAsia="zh-CN"/>
        </w:rPr>
      </w:pPr>
      <w:r>
        <w:rPr>
          <w:rFonts w:hint="eastAsia" w:ascii="Times New Roman" w:hAnsi="Times New Roman" w:eastAsia="仿宋_GB2312"/>
          <w:bCs/>
          <w:color w:val="000000"/>
          <w:sz w:val="32"/>
          <w:szCs w:val="32"/>
          <w:lang w:eastAsia="zh-CN"/>
        </w:rPr>
        <w:t>附件1</w:t>
      </w:r>
    </w:p>
    <w:tbl>
      <w:tblPr>
        <w:tblStyle w:val="5"/>
        <w:tblW w:w="10465" w:type="dxa"/>
        <w:jc w:val="center"/>
        <w:tblInd w:w="0" w:type="dxa"/>
        <w:tblLayout w:type="fixed"/>
        <w:tblCellMar>
          <w:top w:w="0" w:type="dxa"/>
          <w:left w:w="108" w:type="dxa"/>
          <w:bottom w:w="0" w:type="dxa"/>
          <w:right w:w="108" w:type="dxa"/>
        </w:tblCellMar>
      </w:tblPr>
      <w:tblGrid>
        <w:gridCol w:w="628"/>
        <w:gridCol w:w="1047"/>
        <w:gridCol w:w="1187"/>
        <w:gridCol w:w="688"/>
        <w:gridCol w:w="970"/>
        <w:gridCol w:w="255"/>
        <w:gridCol w:w="1219"/>
        <w:gridCol w:w="1358"/>
        <w:gridCol w:w="552"/>
        <w:gridCol w:w="544"/>
        <w:gridCol w:w="869"/>
        <w:gridCol w:w="1148"/>
      </w:tblGrid>
      <w:tr>
        <w:tblPrEx>
          <w:tblLayout w:type="fixed"/>
          <w:tblCellMar>
            <w:top w:w="0" w:type="dxa"/>
            <w:left w:w="108" w:type="dxa"/>
            <w:bottom w:w="0" w:type="dxa"/>
            <w:right w:w="108" w:type="dxa"/>
          </w:tblCellMar>
        </w:tblPrEx>
        <w:trPr>
          <w:trHeight w:val="514" w:hRule="exact"/>
          <w:jc w:val="center"/>
        </w:trPr>
        <w:tc>
          <w:tcPr>
            <w:tcW w:w="10465" w:type="dxa"/>
            <w:gridSpan w:val="12"/>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hint="eastAsia" w:ascii="Times New Roman" w:hAnsi="Times New Roman"/>
                <w:b/>
                <w:bCs/>
                <w:kern w:val="0"/>
                <w:sz w:val="32"/>
                <w:szCs w:val="32"/>
                <w:lang w:val="en-US" w:eastAsia="zh-CN"/>
              </w:rPr>
              <w:t>增减挂钩</w:t>
            </w:r>
            <w:r>
              <w:rPr>
                <w:rFonts w:ascii="Times New Roman" w:hAnsi="Times New Roman"/>
                <w:b/>
                <w:bCs/>
                <w:kern w:val="0"/>
                <w:sz w:val="32"/>
                <w:szCs w:val="32"/>
              </w:rPr>
              <w:t>项目支出绩效自评表</w:t>
            </w:r>
          </w:p>
        </w:tc>
      </w:tr>
      <w:tr>
        <w:tblPrEx>
          <w:tblLayout w:type="fixed"/>
          <w:tblCellMar>
            <w:top w:w="0" w:type="dxa"/>
            <w:left w:w="108" w:type="dxa"/>
            <w:bottom w:w="0" w:type="dxa"/>
            <w:right w:w="108" w:type="dxa"/>
          </w:tblCellMar>
        </w:tblPrEx>
        <w:trPr>
          <w:trHeight w:val="307" w:hRule="atLeast"/>
          <w:jc w:val="center"/>
        </w:trPr>
        <w:tc>
          <w:tcPr>
            <w:tcW w:w="10465" w:type="dxa"/>
            <w:gridSpan w:val="12"/>
            <w:tcBorders>
              <w:top w:val="nil"/>
              <w:left w:val="nil"/>
              <w:bottom w:val="nil"/>
              <w:right w:val="nil"/>
            </w:tcBorders>
            <w:vAlign w:val="top"/>
          </w:tcPr>
          <w:p>
            <w:pPr>
              <w:widowControl/>
              <w:jc w:val="center"/>
              <w:rPr>
                <w:rFonts w:ascii="Times New Roman" w:hAnsi="Times New Roman"/>
                <w:kern w:val="0"/>
                <w:sz w:val="22"/>
                <w:szCs w:val="22"/>
              </w:rPr>
            </w:pPr>
            <w:r>
              <w:rPr>
                <w:rFonts w:ascii="Times New Roman" w:hAnsi="Times New Roman"/>
                <w:kern w:val="0"/>
                <w:sz w:val="22"/>
                <w:szCs w:val="22"/>
              </w:rPr>
              <w:t>（</w:t>
            </w:r>
            <w:r>
              <w:rPr>
                <w:rFonts w:hint="eastAsia" w:ascii="Times New Roman" w:hAnsi="Times New Roman"/>
                <w:kern w:val="0"/>
                <w:sz w:val="22"/>
                <w:szCs w:val="22"/>
              </w:rPr>
              <w:t>202</w:t>
            </w:r>
            <w:r>
              <w:rPr>
                <w:rFonts w:hint="eastAsia" w:ascii="Times New Roman" w:hAnsi="Times New Roman"/>
                <w:kern w:val="0"/>
                <w:sz w:val="22"/>
                <w:szCs w:val="22"/>
                <w:lang w:val="en-US" w:eastAsia="zh-CN"/>
              </w:rPr>
              <w:t>2</w:t>
            </w:r>
            <w:r>
              <w:rPr>
                <w:rFonts w:ascii="Times New Roman" w:hAnsi="Times New Roman"/>
                <w:kern w:val="0"/>
                <w:sz w:val="22"/>
                <w:szCs w:val="22"/>
              </w:rPr>
              <w:t>年度）</w:t>
            </w:r>
          </w:p>
        </w:tc>
      </w:tr>
      <w:tr>
        <w:tblPrEx>
          <w:tblLayout w:type="fixed"/>
          <w:tblCellMar>
            <w:top w:w="0" w:type="dxa"/>
            <w:left w:w="108" w:type="dxa"/>
            <w:bottom w:w="0" w:type="dxa"/>
            <w:right w:w="108" w:type="dxa"/>
          </w:tblCellMar>
        </w:tblPrEx>
        <w:trPr>
          <w:trHeight w:val="345" w:hRule="exact"/>
          <w:jc w:val="center"/>
        </w:trPr>
        <w:tc>
          <w:tcPr>
            <w:tcW w:w="16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8790"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增减挂钩项目</w:t>
            </w:r>
            <w:r>
              <w:rPr>
                <w:rFonts w:hint="eastAsia" w:ascii="Times New Roman" w:hAnsi="Times New Roman"/>
                <w:kern w:val="0"/>
                <w:sz w:val="18"/>
                <w:szCs w:val="18"/>
                <w:lang w:eastAsia="zh-CN"/>
              </w:rPr>
              <w:t>资金</w:t>
            </w:r>
          </w:p>
        </w:tc>
      </w:tr>
      <w:tr>
        <w:tblPrEx>
          <w:tblLayout w:type="fixed"/>
          <w:tblCellMar>
            <w:top w:w="0" w:type="dxa"/>
            <w:left w:w="108" w:type="dxa"/>
            <w:bottom w:w="0" w:type="dxa"/>
            <w:right w:w="108" w:type="dxa"/>
          </w:tblCellMar>
        </w:tblPrEx>
        <w:trPr>
          <w:trHeight w:val="410" w:hRule="exact"/>
          <w:jc w:val="center"/>
        </w:trPr>
        <w:tc>
          <w:tcPr>
            <w:tcW w:w="16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31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中方县铜湾镇人民政府</w:t>
            </w:r>
          </w:p>
        </w:tc>
        <w:tc>
          <w:tcPr>
            <w:tcW w:w="19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56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微软雅黑"/>
                <w:kern w:val="0"/>
                <w:sz w:val="18"/>
                <w:szCs w:val="18"/>
                <w:lang w:val="en-US" w:eastAsia="zh-CN"/>
              </w:rPr>
            </w:pPr>
            <w:r>
              <w:rPr>
                <w:rFonts w:hint="eastAsia" w:ascii="Times New Roman" w:hAnsi="Times New Roman"/>
                <w:kern w:val="0"/>
                <w:sz w:val="18"/>
                <w:szCs w:val="18"/>
                <w:lang w:val="en-US" w:eastAsia="zh-CN"/>
              </w:rPr>
              <w:t>铜湾镇</w:t>
            </w:r>
          </w:p>
        </w:tc>
      </w:tr>
      <w:tr>
        <w:tblPrEx>
          <w:tblLayout w:type="fixed"/>
          <w:tblCellMar>
            <w:top w:w="0" w:type="dxa"/>
            <w:left w:w="108" w:type="dxa"/>
            <w:bottom w:w="0" w:type="dxa"/>
            <w:right w:w="108" w:type="dxa"/>
          </w:tblCellMar>
        </w:tblPrEx>
        <w:trPr>
          <w:trHeight w:val="561" w:hRule="exact"/>
          <w:jc w:val="center"/>
        </w:trPr>
        <w:tc>
          <w:tcPr>
            <w:tcW w:w="1675"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imes New Roman" w:hAnsi="Times New Roman" w:eastAsia="微软雅黑"/>
                <w:kern w:val="0"/>
                <w:sz w:val="18"/>
                <w:szCs w:val="18"/>
                <w:lang w:eastAsia="zh-CN"/>
              </w:rPr>
            </w:pPr>
            <w:r>
              <w:rPr>
                <w:rFonts w:ascii="Times New Roman" w:hAnsi="Times New Roman"/>
                <w:kern w:val="0"/>
                <w:sz w:val="18"/>
                <w:szCs w:val="18"/>
              </w:rPr>
              <w:t>项目资金</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（万元）</w:t>
            </w:r>
          </w:p>
        </w:tc>
        <w:tc>
          <w:tcPr>
            <w:tcW w:w="18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2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2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19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54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6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114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Layout w:type="fixed"/>
          <w:tblCellMar>
            <w:top w:w="0" w:type="dxa"/>
            <w:left w:w="108" w:type="dxa"/>
            <w:bottom w:w="0" w:type="dxa"/>
            <w:right w:w="108" w:type="dxa"/>
          </w:tblCellMar>
        </w:tblPrEx>
        <w:trPr>
          <w:trHeight w:val="300" w:hRule="exact"/>
          <w:jc w:val="center"/>
        </w:trPr>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75"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22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微软雅黑"/>
                <w:kern w:val="0"/>
                <w:sz w:val="18"/>
                <w:szCs w:val="18"/>
                <w:lang w:val="en-US" w:eastAsia="zh-CN"/>
              </w:rPr>
            </w:pPr>
            <w:r>
              <w:rPr>
                <w:rFonts w:hint="eastAsia" w:ascii="Times New Roman" w:hAnsi="Times New Roman"/>
                <w:kern w:val="0"/>
                <w:sz w:val="18"/>
                <w:szCs w:val="18"/>
                <w:lang w:val="en-US" w:eastAsia="zh-CN"/>
              </w:rPr>
              <w:t>1.62</w:t>
            </w:r>
          </w:p>
        </w:tc>
        <w:tc>
          <w:tcPr>
            <w:tcW w:w="1219"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微软雅黑"/>
                <w:kern w:val="0"/>
                <w:sz w:val="18"/>
                <w:szCs w:val="18"/>
                <w:lang w:val="en-US" w:eastAsia="zh-CN"/>
              </w:rPr>
            </w:pPr>
            <w:r>
              <w:rPr>
                <w:rFonts w:hint="eastAsia" w:ascii="Times New Roman" w:hAnsi="Times New Roman"/>
                <w:kern w:val="0"/>
                <w:sz w:val="18"/>
                <w:szCs w:val="18"/>
                <w:lang w:val="en-US" w:eastAsia="zh-CN"/>
              </w:rPr>
              <w:t>1.62</w:t>
            </w:r>
          </w:p>
        </w:tc>
        <w:tc>
          <w:tcPr>
            <w:tcW w:w="191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eastAsia="zh-CN" w:bidi="ar-SA"/>
              </w:rPr>
            </w:pPr>
            <w:r>
              <w:rPr>
                <w:rFonts w:hint="eastAsia" w:ascii="Times New Roman" w:hAnsi="Times New Roman"/>
                <w:kern w:val="0"/>
                <w:sz w:val="18"/>
                <w:szCs w:val="18"/>
                <w:lang w:val="en-US" w:eastAsia="zh-CN" w:bidi="ar-SA"/>
              </w:rPr>
              <w:t>1.62</w:t>
            </w:r>
          </w:p>
        </w:tc>
        <w:tc>
          <w:tcPr>
            <w:tcW w:w="54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lang w:val="en-US" w:eastAsia="zh-CN" w:bidi="ar-SA"/>
              </w:rPr>
            </w:pPr>
            <w:r>
              <w:rPr>
                <w:rFonts w:hint="eastAsia" w:ascii="Times New Roman" w:hAnsi="Times New Roman"/>
                <w:kern w:val="0"/>
                <w:sz w:val="18"/>
                <w:szCs w:val="18"/>
                <w:lang w:val="en-US" w:eastAsia="zh-CN"/>
              </w:rPr>
              <w:t>10</w:t>
            </w:r>
          </w:p>
        </w:tc>
        <w:tc>
          <w:tcPr>
            <w:tcW w:w="86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100%</w:t>
            </w:r>
          </w:p>
        </w:tc>
        <w:tc>
          <w:tcPr>
            <w:tcW w:w="114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r>
      <w:tr>
        <w:tblPrEx>
          <w:tblLayout w:type="fixed"/>
          <w:tblCellMar>
            <w:top w:w="0" w:type="dxa"/>
            <w:left w:w="108" w:type="dxa"/>
            <w:bottom w:w="0" w:type="dxa"/>
            <w:right w:w="108" w:type="dxa"/>
          </w:tblCellMar>
        </w:tblPrEx>
        <w:trPr>
          <w:trHeight w:val="300" w:hRule="exact"/>
          <w:jc w:val="center"/>
        </w:trPr>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2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eastAsia="zh-CN" w:bidi="ar-SA"/>
              </w:rPr>
            </w:pPr>
            <w:r>
              <w:rPr>
                <w:rFonts w:hint="eastAsia" w:ascii="Times New Roman" w:hAnsi="Times New Roman"/>
                <w:kern w:val="0"/>
                <w:sz w:val="18"/>
                <w:szCs w:val="18"/>
                <w:lang w:val="en-US" w:eastAsia="zh-CN" w:bidi="ar-SA"/>
              </w:rPr>
              <w:t>1.62</w:t>
            </w:r>
          </w:p>
        </w:tc>
        <w:tc>
          <w:tcPr>
            <w:tcW w:w="1219"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eastAsia="zh-CN" w:bidi="ar-SA"/>
              </w:rPr>
            </w:pPr>
            <w:r>
              <w:rPr>
                <w:rFonts w:hint="eastAsia" w:ascii="Times New Roman" w:hAnsi="Times New Roman"/>
                <w:kern w:val="0"/>
                <w:sz w:val="18"/>
                <w:szCs w:val="18"/>
                <w:lang w:val="en-US" w:eastAsia="zh-CN" w:bidi="ar-SA"/>
              </w:rPr>
              <w:t>1.62</w:t>
            </w:r>
          </w:p>
        </w:tc>
        <w:tc>
          <w:tcPr>
            <w:tcW w:w="191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eastAsia="zh-CN" w:bidi="ar-SA"/>
              </w:rPr>
            </w:pPr>
            <w:r>
              <w:rPr>
                <w:rFonts w:hint="eastAsia" w:ascii="Times New Roman" w:hAnsi="Times New Roman"/>
                <w:kern w:val="0"/>
                <w:sz w:val="18"/>
                <w:szCs w:val="18"/>
                <w:lang w:val="en-US" w:eastAsia="zh-CN" w:bidi="ar-SA"/>
              </w:rPr>
              <w:t>1.62</w:t>
            </w:r>
          </w:p>
        </w:tc>
        <w:tc>
          <w:tcPr>
            <w:tcW w:w="54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6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4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2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1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4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6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4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2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1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4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6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4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62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447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Layout w:type="fixed"/>
          <w:tblCellMar>
            <w:top w:w="0" w:type="dxa"/>
            <w:left w:w="108" w:type="dxa"/>
            <w:bottom w:w="0" w:type="dxa"/>
            <w:right w:w="108" w:type="dxa"/>
          </w:tblCellMar>
        </w:tblPrEx>
        <w:trPr>
          <w:trHeight w:val="720" w:hRule="exact"/>
          <w:jc w:val="center"/>
        </w:trPr>
        <w:tc>
          <w:tcPr>
            <w:tcW w:w="62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实施铜湾镇增减挂钩项目</w:t>
            </w:r>
          </w:p>
        </w:tc>
        <w:tc>
          <w:tcPr>
            <w:tcW w:w="447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sz w:val="18"/>
                <w:szCs w:val="18"/>
              </w:rPr>
              <w:t>完成</w:t>
            </w:r>
            <w:r>
              <w:rPr>
                <w:rFonts w:hint="eastAsia"/>
                <w:sz w:val="18"/>
                <w:szCs w:val="18"/>
                <w:lang w:eastAsia="zh-CN"/>
              </w:rPr>
              <w:t>铜湾</w:t>
            </w:r>
            <w:r>
              <w:rPr>
                <w:rFonts w:hint="eastAsia" w:ascii="Times New Roman" w:hAnsi="Times New Roman"/>
                <w:kern w:val="0"/>
                <w:sz w:val="18"/>
                <w:szCs w:val="18"/>
                <w:lang w:val="en-US" w:eastAsia="zh-CN"/>
              </w:rPr>
              <w:t>镇增减挂钩项目</w:t>
            </w:r>
          </w:p>
        </w:tc>
      </w:tr>
      <w:tr>
        <w:tblPrEx>
          <w:tblLayout w:type="fixed"/>
          <w:tblCellMar>
            <w:top w:w="0" w:type="dxa"/>
            <w:left w:w="108" w:type="dxa"/>
            <w:bottom w:w="0" w:type="dxa"/>
            <w:right w:w="108" w:type="dxa"/>
          </w:tblCellMar>
        </w:tblPrEx>
        <w:trPr>
          <w:trHeight w:val="716" w:hRule="exact"/>
          <w:jc w:val="center"/>
        </w:trPr>
        <w:tc>
          <w:tcPr>
            <w:tcW w:w="628" w:type="dxa"/>
            <w:vMerge w:val="restart"/>
            <w:tcBorders>
              <w:top w:val="nil"/>
              <w:left w:val="single" w:color="auto" w:sz="4" w:space="0"/>
              <w:right w:val="single" w:color="auto" w:sz="4" w:space="0"/>
            </w:tcBorders>
            <w:vAlign w:val="center"/>
          </w:tcPr>
          <w:p>
            <w:pPr>
              <w:widowControl/>
              <w:spacing w:line="240" w:lineRule="exact"/>
              <w:jc w:val="center"/>
              <w:rPr>
                <w:rFonts w:hint="eastAsia" w:ascii="Times New Roman" w:hAnsi="Times New Roman" w:eastAsia="微软雅黑"/>
                <w:kern w:val="0"/>
                <w:sz w:val="18"/>
                <w:szCs w:val="18"/>
                <w:lang w:eastAsia="zh-CN"/>
              </w:rPr>
            </w:pPr>
            <w:r>
              <w:rPr>
                <w:rFonts w:ascii="Times New Roman" w:hAnsi="Times New Roman"/>
                <w:kern w:val="0"/>
                <w:sz w:val="18"/>
                <w:szCs w:val="18"/>
              </w:rPr>
              <w:t>绩</w:t>
            </w:r>
          </w:p>
          <w:p>
            <w:pPr>
              <w:widowControl/>
              <w:spacing w:line="240" w:lineRule="exact"/>
              <w:jc w:val="center"/>
              <w:rPr>
                <w:rFonts w:hint="eastAsia" w:ascii="Times New Roman" w:hAnsi="Times New Roman" w:eastAsia="微软雅黑"/>
                <w:kern w:val="0"/>
                <w:sz w:val="18"/>
                <w:szCs w:val="18"/>
                <w:lang w:eastAsia="zh-CN"/>
              </w:rPr>
            </w:pPr>
            <w:r>
              <w:rPr>
                <w:rFonts w:ascii="Times New Roman" w:hAnsi="Times New Roman"/>
                <w:kern w:val="0"/>
                <w:sz w:val="18"/>
                <w:szCs w:val="18"/>
              </w:rPr>
              <w:t>效</w:t>
            </w:r>
          </w:p>
          <w:p>
            <w:pPr>
              <w:widowControl/>
              <w:spacing w:line="240" w:lineRule="exact"/>
              <w:jc w:val="center"/>
              <w:rPr>
                <w:rFonts w:hint="eastAsia" w:ascii="Times New Roman" w:hAnsi="Times New Roman" w:eastAsia="微软雅黑"/>
                <w:kern w:val="0"/>
                <w:sz w:val="18"/>
                <w:szCs w:val="18"/>
                <w:lang w:eastAsia="zh-CN"/>
              </w:rPr>
            </w:pPr>
            <w:r>
              <w:rPr>
                <w:rFonts w:ascii="Times New Roman" w:hAnsi="Times New Roman"/>
                <w:kern w:val="0"/>
                <w:sz w:val="18"/>
                <w:szCs w:val="18"/>
              </w:rPr>
              <w:t>指</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标</w:t>
            </w:r>
          </w:p>
        </w:tc>
        <w:tc>
          <w:tcPr>
            <w:tcW w:w="104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8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6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47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135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5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4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20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Layout w:type="fixed"/>
          <w:tblCellMar>
            <w:top w:w="0" w:type="dxa"/>
            <w:left w:w="108" w:type="dxa"/>
            <w:bottom w:w="0" w:type="dxa"/>
            <w:right w:w="108" w:type="dxa"/>
          </w:tblCellMar>
        </w:tblPrEx>
        <w:trPr>
          <w:trHeight w:val="313" w:hRule="atLeas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65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服务人数</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eastAsia="微软雅黑"/>
                <w:kern w:val="0"/>
                <w:sz w:val="18"/>
                <w:szCs w:val="18"/>
                <w:lang w:val="en-US" w:eastAsia="zh-CN"/>
              </w:rPr>
            </w:pPr>
            <w:r>
              <w:rPr>
                <w:rFonts w:hint="eastAsia" w:ascii="Times New Roman" w:hAnsi="Times New Roman"/>
                <w:kern w:val="0"/>
                <w:sz w:val="18"/>
                <w:szCs w:val="18"/>
                <w:lang w:val="en-US" w:eastAsia="zh-CN"/>
              </w:rPr>
              <w:t>300人</w:t>
            </w:r>
          </w:p>
        </w:tc>
        <w:tc>
          <w:tcPr>
            <w:tcW w:w="13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eastAsia="微软雅黑"/>
                <w:kern w:val="0"/>
                <w:sz w:val="18"/>
                <w:szCs w:val="18"/>
                <w:lang w:val="en-US" w:eastAsia="zh-CN"/>
              </w:rPr>
            </w:pPr>
            <w:r>
              <w:rPr>
                <w:rFonts w:hint="eastAsia" w:ascii="Times New Roman" w:hAnsi="Times New Roman"/>
                <w:kern w:val="0"/>
                <w:sz w:val="18"/>
                <w:szCs w:val="18"/>
                <w:lang w:val="en-US" w:eastAsia="zh-CN"/>
              </w:rPr>
              <w:t>300人</w:t>
            </w:r>
          </w:p>
        </w:tc>
        <w:tc>
          <w:tcPr>
            <w:tcW w:w="552" w:type="dxa"/>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14</w:t>
            </w:r>
          </w:p>
        </w:tc>
        <w:tc>
          <w:tcPr>
            <w:tcW w:w="544" w:type="dxa"/>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11</w:t>
            </w:r>
          </w:p>
        </w:tc>
        <w:tc>
          <w:tcPr>
            <w:tcW w:w="2017" w:type="dxa"/>
            <w:gridSpan w:val="2"/>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p>
        </w:tc>
      </w:tr>
      <w:tr>
        <w:tblPrEx>
          <w:tblLayout w:type="fixed"/>
          <w:tblCellMar>
            <w:top w:w="0" w:type="dxa"/>
            <w:left w:w="108" w:type="dxa"/>
            <w:bottom w:w="0" w:type="dxa"/>
            <w:right w:w="108" w:type="dxa"/>
          </w:tblCellMar>
        </w:tblPrEx>
        <w:trPr>
          <w:trHeight w:val="420" w:hRule="exac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658" w:type="dxa"/>
            <w:gridSpan w:val="2"/>
            <w:tcBorders>
              <w:top w:val="single" w:color="auto" w:sz="4" w:space="0"/>
              <w:left w:val="nil"/>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项目完成率</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100%</w:t>
            </w:r>
          </w:p>
        </w:tc>
        <w:tc>
          <w:tcPr>
            <w:tcW w:w="13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100%</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12</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12</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Layout w:type="fixed"/>
          <w:tblCellMar>
            <w:top w:w="0" w:type="dxa"/>
            <w:left w:w="108" w:type="dxa"/>
            <w:bottom w:w="0" w:type="dxa"/>
            <w:right w:w="108" w:type="dxa"/>
          </w:tblCellMar>
        </w:tblPrEx>
        <w:trPr>
          <w:trHeight w:val="750" w:hRule="exac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1658" w:type="dxa"/>
            <w:gridSpan w:val="2"/>
            <w:tcBorders>
              <w:top w:val="single" w:color="auto" w:sz="4" w:space="0"/>
              <w:left w:val="nil"/>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项目验收前及时、有效率</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100%</w:t>
            </w:r>
          </w:p>
        </w:tc>
        <w:tc>
          <w:tcPr>
            <w:tcW w:w="13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eastAsia="宋体"/>
                <w:kern w:val="0"/>
                <w:sz w:val="18"/>
                <w:szCs w:val="18"/>
                <w:lang w:val="en-US" w:eastAsia="zh-CN"/>
              </w:rPr>
            </w:pPr>
            <w:r>
              <w:rPr>
                <w:rFonts w:hint="eastAsia" w:ascii="宋体" w:hAnsi="宋体" w:eastAsia="宋体" w:cs="宋体"/>
                <w:i w:val="0"/>
                <w:color w:val="000000"/>
                <w:kern w:val="0"/>
                <w:sz w:val="20"/>
                <w:szCs w:val="20"/>
                <w:u w:val="none"/>
                <w:lang w:val="en-US" w:eastAsia="zh-CN" w:bidi="ar"/>
              </w:rPr>
              <w:t>100%</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12</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12</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p>
        </w:tc>
      </w:tr>
      <w:tr>
        <w:tblPrEx>
          <w:tblLayout w:type="fixed"/>
          <w:tblCellMar>
            <w:top w:w="0" w:type="dxa"/>
            <w:left w:w="108" w:type="dxa"/>
            <w:bottom w:w="0" w:type="dxa"/>
            <w:right w:w="108" w:type="dxa"/>
          </w:tblCellMar>
        </w:tblPrEx>
        <w:trPr>
          <w:trHeight w:val="405" w:hRule="exac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87"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16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增减挂钩</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kern w:val="0"/>
                <w:sz w:val="18"/>
                <w:szCs w:val="18"/>
                <w:lang w:val="en-US"/>
              </w:rPr>
            </w:pPr>
            <w:r>
              <w:rPr>
                <w:rFonts w:hint="eastAsia" w:ascii="宋体" w:hAnsi="宋体" w:eastAsia="宋体" w:cs="宋体"/>
                <w:i w:val="0"/>
                <w:color w:val="000000"/>
                <w:kern w:val="0"/>
                <w:sz w:val="20"/>
                <w:szCs w:val="20"/>
                <w:u w:val="none"/>
                <w:lang w:val="en-US" w:eastAsia="zh-CN" w:bidi="ar"/>
              </w:rPr>
              <w:t>1.62万元</w:t>
            </w:r>
          </w:p>
        </w:tc>
        <w:tc>
          <w:tcPr>
            <w:tcW w:w="13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default" w:ascii="Times New Roman" w:hAnsi="Times New Roman"/>
                <w:kern w:val="0"/>
                <w:sz w:val="18"/>
                <w:szCs w:val="18"/>
                <w:lang w:val="en-US"/>
              </w:rPr>
            </w:pPr>
            <w:r>
              <w:rPr>
                <w:rFonts w:hint="eastAsia" w:ascii="宋体" w:hAnsi="宋体" w:eastAsia="宋体" w:cs="宋体"/>
                <w:i w:val="0"/>
                <w:color w:val="000000"/>
                <w:kern w:val="0"/>
                <w:sz w:val="20"/>
                <w:szCs w:val="20"/>
                <w:u w:val="none"/>
                <w:lang w:val="en-US" w:eastAsia="zh-CN" w:bidi="ar"/>
              </w:rPr>
              <w:t xml:space="preserve"> 1.62万元</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12</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12</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Layout w:type="fixed"/>
          <w:tblCellMar>
            <w:top w:w="0" w:type="dxa"/>
            <w:left w:w="108" w:type="dxa"/>
            <w:bottom w:w="0" w:type="dxa"/>
            <w:right w:w="108" w:type="dxa"/>
          </w:tblCellMar>
        </w:tblPrEx>
        <w:trPr>
          <w:trHeight w:val="705" w:hRule="exac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hint="eastAsia" w:ascii="Times New Roman" w:hAnsi="Times New Roman"/>
                <w:kern w:val="0"/>
                <w:sz w:val="18"/>
                <w:szCs w:val="18"/>
                <w:lang w:eastAsia="zh-CN"/>
              </w:rPr>
              <w:t>（</w:t>
            </w:r>
            <w:r>
              <w:rPr>
                <w:rFonts w:hint="eastAsia" w:ascii="Times New Roman" w:hAnsi="Times New Roman"/>
                <w:kern w:val="0"/>
                <w:sz w:val="20"/>
                <w:szCs w:val="20"/>
                <w:lang w:val="en-US" w:eastAsia="zh-CN"/>
              </w:rPr>
              <w:t>3</w:t>
            </w:r>
            <w:r>
              <w:rPr>
                <w:rFonts w:ascii="Times New Roman" w:hAnsi="Times New Roman"/>
                <w:kern w:val="0"/>
                <w:sz w:val="20"/>
                <w:szCs w:val="20"/>
              </w:rPr>
              <w:t>0分)</w:t>
            </w: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65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经济效益情况</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效果明显</w:t>
            </w:r>
          </w:p>
        </w:tc>
        <w:tc>
          <w:tcPr>
            <w:tcW w:w="13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效果明显</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7</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6</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p>
        </w:tc>
      </w:tr>
      <w:tr>
        <w:tblPrEx>
          <w:tblLayout w:type="fixed"/>
          <w:tblCellMar>
            <w:top w:w="0" w:type="dxa"/>
            <w:left w:w="108" w:type="dxa"/>
            <w:bottom w:w="0" w:type="dxa"/>
            <w:right w:w="108" w:type="dxa"/>
          </w:tblCellMar>
        </w:tblPrEx>
        <w:trPr>
          <w:trHeight w:val="705" w:hRule="exac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65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增加群众满意度</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100%</w:t>
            </w:r>
          </w:p>
        </w:tc>
        <w:tc>
          <w:tcPr>
            <w:tcW w:w="13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100%</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7</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7</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Layout w:type="fixed"/>
          <w:tblCellMar>
            <w:top w:w="0" w:type="dxa"/>
            <w:left w:w="108" w:type="dxa"/>
            <w:bottom w:w="0" w:type="dxa"/>
            <w:right w:w="108" w:type="dxa"/>
          </w:tblCellMar>
        </w:tblPrEx>
        <w:trPr>
          <w:trHeight w:val="372" w:hRule="atLeas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87" w:type="dxa"/>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65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项目建设中对环境的保护率</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Times New Roman" w:hAnsi="Times New Roman"/>
                <w:kern w:val="0"/>
                <w:sz w:val="18"/>
                <w:szCs w:val="18"/>
              </w:rPr>
              <w:t>≥90</w:t>
            </w:r>
          </w:p>
        </w:tc>
        <w:tc>
          <w:tcPr>
            <w:tcW w:w="13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lang w:val="en-US" w:eastAsia="zh-CN" w:bidi="ar-SA"/>
              </w:rPr>
            </w:pPr>
            <w:r>
              <w:rPr>
                <w:rFonts w:hint="eastAsia" w:ascii="Times New Roman" w:hAnsi="Times New Roman"/>
                <w:kern w:val="0"/>
                <w:sz w:val="18"/>
                <w:szCs w:val="18"/>
                <w:lang w:val="en-US" w:eastAsia="zh-CN"/>
              </w:rPr>
              <w:t>97</w:t>
            </w:r>
            <w:r>
              <w:rPr>
                <w:rFonts w:hint="eastAsia" w:ascii="Times New Roman" w:hAnsi="Times New Roman"/>
                <w:kern w:val="0"/>
                <w:sz w:val="18"/>
                <w:szCs w:val="18"/>
              </w:rPr>
              <w:t>%</w:t>
            </w:r>
          </w:p>
        </w:tc>
        <w:tc>
          <w:tcPr>
            <w:tcW w:w="552" w:type="dxa"/>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eastAsia="zh-CN" w:bidi="ar-SA"/>
              </w:rPr>
            </w:pPr>
            <w:r>
              <w:rPr>
                <w:rFonts w:hint="eastAsia" w:ascii="Times New Roman" w:hAnsi="Times New Roman"/>
                <w:kern w:val="0"/>
                <w:sz w:val="18"/>
                <w:szCs w:val="18"/>
                <w:lang w:val="en-US" w:eastAsia="zh-CN"/>
              </w:rPr>
              <w:t>8</w:t>
            </w:r>
          </w:p>
        </w:tc>
        <w:tc>
          <w:tcPr>
            <w:tcW w:w="544" w:type="dxa"/>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lang w:val="en-US" w:eastAsia="zh-CN" w:bidi="ar-SA"/>
              </w:rPr>
            </w:pPr>
            <w:r>
              <w:rPr>
                <w:rFonts w:hint="eastAsia" w:ascii="Times New Roman" w:hAnsi="Times New Roman"/>
                <w:kern w:val="0"/>
                <w:sz w:val="18"/>
                <w:szCs w:val="18"/>
                <w:lang w:val="en-US" w:eastAsia="zh-CN"/>
              </w:rPr>
              <w:t>7</w:t>
            </w:r>
          </w:p>
        </w:tc>
        <w:tc>
          <w:tcPr>
            <w:tcW w:w="2017" w:type="dxa"/>
            <w:gridSpan w:val="2"/>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Layout w:type="fixed"/>
          <w:tblCellMar>
            <w:top w:w="0" w:type="dxa"/>
            <w:left w:w="108" w:type="dxa"/>
            <w:bottom w:w="0" w:type="dxa"/>
            <w:right w:w="108" w:type="dxa"/>
          </w:tblCellMar>
        </w:tblPrEx>
        <w:trPr>
          <w:trHeight w:val="480" w:hRule="exac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165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olor w:val="000000"/>
                <w:kern w:val="0"/>
                <w:sz w:val="18"/>
                <w:szCs w:val="18"/>
                <w:lang w:val="en-US"/>
              </w:rPr>
            </w:pPr>
            <w:r>
              <w:rPr>
                <w:rFonts w:hint="eastAsia" w:ascii="宋体" w:hAnsi="宋体" w:eastAsia="宋体" w:cs="宋体"/>
                <w:i w:val="0"/>
                <w:color w:val="000000"/>
                <w:kern w:val="0"/>
                <w:sz w:val="20"/>
                <w:szCs w:val="20"/>
                <w:u w:val="none"/>
                <w:lang w:val="en-US" w:eastAsia="zh-CN" w:bidi="ar"/>
              </w:rPr>
              <w:t>完善农村基础设施建设</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持续</w:t>
            </w:r>
          </w:p>
        </w:tc>
        <w:tc>
          <w:tcPr>
            <w:tcW w:w="13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持续</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eastAsia="zh-CN" w:bidi="ar-SA"/>
              </w:rPr>
            </w:pPr>
            <w:r>
              <w:rPr>
                <w:rFonts w:hint="eastAsia" w:ascii="Times New Roman" w:hAnsi="Times New Roman"/>
                <w:kern w:val="0"/>
                <w:sz w:val="18"/>
                <w:szCs w:val="18"/>
                <w:lang w:val="en-US" w:eastAsia="zh-CN"/>
              </w:rPr>
              <w:t>8</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eastAsia="zh-CN" w:bidi="ar-SA"/>
              </w:rPr>
            </w:pPr>
            <w:r>
              <w:rPr>
                <w:rFonts w:hint="eastAsia" w:ascii="Times New Roman" w:hAnsi="Times New Roman"/>
                <w:kern w:val="0"/>
                <w:sz w:val="18"/>
                <w:szCs w:val="18"/>
                <w:lang w:val="en-US" w:eastAsia="zh-CN"/>
              </w:rPr>
              <w:t>8</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Layout w:type="fixed"/>
          <w:tblCellMar>
            <w:top w:w="0" w:type="dxa"/>
            <w:left w:w="108" w:type="dxa"/>
            <w:bottom w:w="0" w:type="dxa"/>
            <w:right w:w="108" w:type="dxa"/>
          </w:tblCellMar>
        </w:tblPrEx>
        <w:trPr>
          <w:trHeight w:val="1020" w:hRule="exac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w:t>
            </w:r>
            <w:r>
              <w:rPr>
                <w:rFonts w:hint="eastAsia" w:ascii="Times New Roman" w:hAnsi="Times New Roman"/>
                <w:kern w:val="0"/>
                <w:sz w:val="20"/>
                <w:szCs w:val="20"/>
                <w:lang w:val="en-US" w:eastAsia="zh-CN"/>
              </w:rPr>
              <w:t>1</w:t>
            </w:r>
            <w:r>
              <w:rPr>
                <w:rFonts w:ascii="Times New Roman" w:hAnsi="Times New Roman"/>
                <w:kern w:val="0"/>
                <w:sz w:val="20"/>
                <w:szCs w:val="20"/>
              </w:rPr>
              <w:t>0分)</w:t>
            </w: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658" w:type="dxa"/>
            <w:gridSpan w:val="2"/>
            <w:tcBorders>
              <w:top w:val="single" w:color="auto" w:sz="4" w:space="0"/>
              <w:left w:val="nil"/>
              <w:right w:val="single" w:color="auto" w:sz="4" w:space="0"/>
            </w:tcBorders>
            <w:vAlign w:val="center"/>
          </w:tcPr>
          <w:p>
            <w:pPr>
              <w:keepNext w:val="0"/>
              <w:keepLines w:val="0"/>
              <w:widowControl/>
              <w:suppressLineNumbers w:val="0"/>
              <w:jc w:val="center"/>
              <w:textAlignment w:val="center"/>
              <w:rPr>
                <w:rFonts w:ascii="Times New Roman" w:hAnsi="Times New Roman"/>
                <w:color w:val="000000"/>
                <w:kern w:val="0"/>
                <w:sz w:val="18"/>
                <w:szCs w:val="18"/>
              </w:rPr>
            </w:pPr>
            <w:r>
              <w:rPr>
                <w:rFonts w:hint="eastAsia" w:ascii="宋体" w:hAnsi="宋体" w:eastAsia="宋体" w:cs="宋体"/>
                <w:i w:val="0"/>
                <w:color w:val="000000"/>
                <w:kern w:val="0"/>
                <w:sz w:val="20"/>
                <w:szCs w:val="20"/>
                <w:u w:val="none"/>
                <w:lang w:val="en-US" w:eastAsia="zh-CN" w:bidi="ar"/>
              </w:rPr>
              <w:t>群众满意</w:t>
            </w:r>
          </w:p>
        </w:tc>
        <w:tc>
          <w:tcPr>
            <w:tcW w:w="1474" w:type="dxa"/>
            <w:gridSpan w:val="2"/>
            <w:tcBorders>
              <w:top w:val="single" w:color="auto" w:sz="4" w:space="0"/>
              <w:left w:val="nil"/>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100%</w:t>
            </w:r>
          </w:p>
        </w:tc>
        <w:tc>
          <w:tcPr>
            <w:tcW w:w="1358" w:type="dxa"/>
            <w:tcBorders>
              <w:top w:val="single" w:color="auto" w:sz="4" w:space="0"/>
              <w:left w:val="nil"/>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100</w:t>
            </w:r>
            <w:r>
              <w:rPr>
                <w:rFonts w:hint="eastAsia" w:ascii="Times New Roman" w:hAnsi="Times New Roman"/>
                <w:kern w:val="0"/>
                <w:sz w:val="18"/>
                <w:szCs w:val="18"/>
              </w:rPr>
              <w:t>%</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20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7352"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w:t>
            </w:r>
            <w:r>
              <w:rPr>
                <w:rFonts w:hint="eastAsia" w:ascii="Times New Roman" w:hAnsi="Times New Roman"/>
                <w:color w:val="000000"/>
                <w:kern w:val="0"/>
                <w:sz w:val="18"/>
                <w:szCs w:val="18"/>
                <w:lang w:val="en-US" w:eastAsia="zh-CN"/>
              </w:rPr>
              <w:t>0</w:t>
            </w:r>
            <w:r>
              <w:rPr>
                <w:rFonts w:ascii="Times New Roman" w:hAnsi="Times New Roman"/>
                <w:color w:val="000000"/>
                <w:kern w:val="0"/>
                <w:sz w:val="18"/>
                <w:szCs w:val="18"/>
              </w:rPr>
              <w:t>0</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olor w:val="000000"/>
                <w:kern w:val="0"/>
                <w:sz w:val="18"/>
                <w:szCs w:val="18"/>
                <w:lang w:val="en-US" w:eastAsia="zh-CN"/>
              </w:rPr>
            </w:pPr>
            <w:r>
              <w:rPr>
                <w:rFonts w:hint="eastAsia" w:ascii="Times New Roman" w:hAnsi="Times New Roman"/>
                <w:color w:val="000000"/>
                <w:kern w:val="0"/>
                <w:sz w:val="18"/>
                <w:szCs w:val="18"/>
                <w:lang w:val="en-US" w:eastAsia="zh-CN"/>
              </w:rPr>
              <w:t>95</w:t>
            </w:r>
          </w:p>
        </w:tc>
        <w:tc>
          <w:tcPr>
            <w:tcW w:w="20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bl>
    <w:p>
      <w:pPr>
        <w:rPr>
          <w:rFonts w:ascii="Times New Roman" w:hAnsi="Times New Roman" w:eastAsia="黑体"/>
        </w:rPr>
        <w:sectPr>
          <w:footerReference r:id="rId3" w:type="default"/>
          <w:pgSz w:w="11906" w:h="16838"/>
          <w:pgMar w:top="1587" w:right="1587" w:bottom="1587" w:left="1587" w:header="737" w:footer="850" w:gutter="0"/>
          <w:pgBorders>
            <w:top w:val="none" w:sz="0" w:space="0"/>
            <w:left w:val="none" w:sz="0" w:space="0"/>
            <w:bottom w:val="none" w:sz="0" w:space="0"/>
            <w:right w:val="none" w:sz="0" w:space="0"/>
          </w:pgBorders>
          <w:cols w:space="720" w:num="1"/>
          <w:docGrid w:type="lines" w:linePitch="408" w:charSpace="0"/>
        </w:sectPr>
      </w:pPr>
    </w:p>
    <w:p>
      <w:pPr>
        <w:spacing w:line="56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3</w:t>
      </w:r>
    </w:p>
    <w:p>
      <w:pPr>
        <w:pStyle w:val="2"/>
        <w:spacing w:before="0" w:after="0" w:line="240" w:lineRule="auto"/>
        <w:jc w:val="center"/>
        <w:rPr>
          <w:rFonts w:ascii="Times New Roman" w:hAnsi="Times New Roman" w:eastAsia="宋体"/>
          <w:bCs/>
          <w:color w:val="000000"/>
          <w:sz w:val="36"/>
          <w:szCs w:val="28"/>
        </w:rPr>
      </w:pPr>
      <w:r>
        <w:rPr>
          <w:rFonts w:hint="eastAsia" w:ascii="Times New Roman" w:hAnsi="Times New Roman" w:eastAsia="宋体"/>
          <w:bCs/>
          <w:color w:val="000000"/>
          <w:sz w:val="36"/>
          <w:szCs w:val="28"/>
          <w:lang w:val="en-US" w:eastAsia="zh-CN"/>
        </w:rPr>
        <w:t>增减挂钩</w:t>
      </w:r>
      <w:r>
        <w:rPr>
          <w:rFonts w:ascii="Times New Roman" w:hAnsi="Times New Roman" w:eastAsia="宋体"/>
          <w:bCs/>
          <w:color w:val="000000"/>
          <w:sz w:val="36"/>
          <w:szCs w:val="28"/>
        </w:rPr>
        <w:t>项目支出绩效评价</w:t>
      </w:r>
      <w:r>
        <w:rPr>
          <w:rFonts w:hint="eastAsia" w:ascii="Times New Roman" w:hAnsi="Times New Roman" w:eastAsia="宋体"/>
          <w:bCs/>
          <w:color w:val="000000"/>
          <w:sz w:val="36"/>
          <w:szCs w:val="28"/>
        </w:rPr>
        <w:t>共性</w:t>
      </w:r>
      <w:r>
        <w:rPr>
          <w:rFonts w:ascii="Times New Roman" w:hAnsi="Times New Roman" w:eastAsia="宋体"/>
          <w:bCs/>
          <w:color w:val="000000"/>
          <w:sz w:val="36"/>
          <w:szCs w:val="28"/>
        </w:rPr>
        <w:t>指标</w:t>
      </w:r>
      <w:r>
        <w:rPr>
          <w:rFonts w:hint="eastAsia" w:ascii="Times New Roman" w:hAnsi="Times New Roman" w:eastAsia="宋体"/>
          <w:bCs/>
          <w:color w:val="000000"/>
          <w:sz w:val="36"/>
          <w:szCs w:val="28"/>
        </w:rPr>
        <w:t>表</w:t>
      </w:r>
    </w:p>
    <w:tbl>
      <w:tblPr>
        <w:tblStyle w:val="5"/>
        <w:tblW w:w="12589"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vAlign w:val="top"/>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jc w:val="lef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p>
          <w:p>
            <w:pPr>
              <w:widowControl/>
              <w:spacing w:line="0" w:lineRule="atLeast"/>
              <w:jc w:val="lef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项目立项是否符合行业发展规划和政策要求；</w:t>
            </w:r>
          </w:p>
          <w:p>
            <w:pPr>
              <w:widowControl/>
              <w:spacing w:line="0" w:lineRule="atLeast"/>
              <w:jc w:val="lef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③</w:t>
            </w:r>
            <w:r>
              <w:rPr>
                <w:rFonts w:ascii="Times New Roman" w:hAnsi="Times New Roman"/>
                <w:color w:val="000000"/>
                <w:kern w:val="0"/>
                <w:sz w:val="22"/>
                <w:szCs w:val="22"/>
              </w:rPr>
              <w:t>项目立项是否与部门职责范围相符，属于部门履职所需；</w:t>
            </w:r>
          </w:p>
          <w:p>
            <w:pPr>
              <w:widowControl/>
              <w:spacing w:line="0" w:lineRule="atLeast"/>
              <w:jc w:val="lef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p>
          <w:p>
            <w:pPr>
              <w:widowControl/>
              <w:spacing w:line="0" w:lineRule="atLeast"/>
              <w:jc w:val="left"/>
              <w:rPr>
                <w:rFonts w:ascii="Times New Roman" w:hAnsi="Times New Roman"/>
                <w:color w:val="000000"/>
                <w:kern w:val="0"/>
                <w:sz w:val="22"/>
                <w:szCs w:val="22"/>
              </w:rPr>
            </w:pPr>
            <w:r>
              <w:rPr>
                <w:rFonts w:hint="eastAsia" w:ascii="宋体" w:hAnsi="宋体" w:cs="宋体"/>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jc w:val="lef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项目是否按照规定的程序申请设立；</w:t>
            </w:r>
          </w:p>
          <w:p>
            <w:pPr>
              <w:widowControl/>
              <w:spacing w:line="0" w:lineRule="atLeast"/>
              <w:jc w:val="lef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审批文件、材料是否符合相关要求；</w:t>
            </w:r>
          </w:p>
          <w:p>
            <w:pPr>
              <w:widowControl/>
              <w:spacing w:line="0" w:lineRule="atLeast"/>
              <w:jc w:val="left"/>
              <w:rPr>
                <w:rFonts w:ascii="Times New Roman" w:hAnsi="Times New Roman"/>
                <w:color w:val="000000"/>
                <w:kern w:val="0"/>
                <w:sz w:val="22"/>
                <w:szCs w:val="22"/>
              </w:rPr>
            </w:pPr>
            <w:r>
              <w:rPr>
                <w:rFonts w:hint="eastAsia" w:ascii="宋体" w:hAnsi="宋体" w:cs="宋体"/>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jc w:val="lef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（如未设定预算绩效目标，也可考核其他工作任务目标）</w:t>
            </w:r>
          </w:p>
          <w:p>
            <w:pPr>
              <w:widowControl/>
              <w:spacing w:line="0" w:lineRule="atLeast"/>
              <w:jc w:val="lef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项目是否有绩效目标；</w:t>
            </w:r>
          </w:p>
          <w:p>
            <w:pPr>
              <w:widowControl/>
              <w:spacing w:line="0" w:lineRule="atLeast"/>
              <w:jc w:val="lef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项目绩效目标与实际工作内容是否具有相关性；</w:t>
            </w:r>
          </w:p>
          <w:p>
            <w:pPr>
              <w:widowControl/>
              <w:spacing w:line="0" w:lineRule="atLeast"/>
              <w:jc w:val="left"/>
              <w:rPr>
                <w:rFonts w:ascii="Times New Roman" w:hAnsi="Times New Roman"/>
                <w:color w:val="000000"/>
                <w:kern w:val="0"/>
                <w:sz w:val="22"/>
                <w:szCs w:val="22"/>
              </w:rPr>
            </w:pPr>
            <w:r>
              <w:rPr>
                <w:rFonts w:hint="eastAsia" w:ascii="宋体" w:hAnsi="宋体" w:cs="宋体"/>
                <w:color w:val="000000"/>
                <w:kern w:val="0"/>
                <w:sz w:val="22"/>
                <w:szCs w:val="22"/>
              </w:rPr>
              <w:t>③</w:t>
            </w:r>
            <w:r>
              <w:rPr>
                <w:rFonts w:ascii="Times New Roman" w:hAnsi="Times New Roman"/>
                <w:color w:val="000000"/>
                <w:kern w:val="0"/>
                <w:sz w:val="22"/>
                <w:szCs w:val="22"/>
              </w:rPr>
              <w:t>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hint="eastAsia" w:ascii="宋体" w:hAnsi="宋体" w:cs="宋体"/>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lang w:val="en-US" w:eastAsia="zh-CN"/>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是否将项目绩效目标细化分解为具体的绩效指标；</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是否通过清晰、可衡量的指标值予以体现；</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③</w:t>
            </w:r>
            <w:r>
              <w:rPr>
                <w:rFonts w:ascii="Times New Roman" w:hAnsi="Times New Roman"/>
                <w:color w:val="000000"/>
                <w:kern w:val="0"/>
                <w:sz w:val="22"/>
                <w:szCs w:val="22"/>
              </w:rPr>
              <w:t>是否与项目目标任务数或计划数相对应。</w:t>
            </w:r>
          </w:p>
          <w:p>
            <w:pPr>
              <w:widowControl/>
              <w:spacing w:line="0" w:lineRule="atLeast"/>
              <w:rPr>
                <w:rFonts w:hint="eastAsia" w:ascii="Times New Roman" w:hAnsi="Times New Roman" w:eastAsia="微软雅黑"/>
                <w:color w:val="000000"/>
                <w:kern w:val="0"/>
                <w:sz w:val="22"/>
                <w:szCs w:val="22"/>
                <w:lang w:eastAsia="zh-CN"/>
              </w:rPr>
            </w:pPr>
          </w:p>
        </w:tc>
        <w:tc>
          <w:tcPr>
            <w:tcW w:w="566"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lang w:val="en-US" w:eastAsia="zh-CN"/>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预算编制是否经过科学论证；</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预算内容与项目内容是否匹配；</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③</w:t>
            </w:r>
            <w:r>
              <w:rPr>
                <w:rFonts w:ascii="Times New Roman" w:hAnsi="Times New Roman"/>
                <w:color w:val="000000"/>
                <w:kern w:val="0"/>
                <w:sz w:val="22"/>
                <w:szCs w:val="22"/>
              </w:rPr>
              <w:t>预算额度测算依据是否充分，是否按照标准编制；</w:t>
            </w:r>
          </w:p>
          <w:p>
            <w:pPr>
              <w:widowControl/>
              <w:spacing w:line="0" w:lineRule="atLeast"/>
              <w:rPr>
                <w:rFonts w:ascii="Times New Roman" w:hAnsi="Times New Roman"/>
                <w:color w:val="000000"/>
                <w:kern w:val="0"/>
                <w:sz w:val="22"/>
                <w:szCs w:val="22"/>
              </w:rPr>
            </w:pPr>
            <w:r>
              <w:rPr>
                <w:rFonts w:hint="eastAsia" w:ascii="宋体" w:hAnsi="宋体" w:cs="宋体"/>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lang w:val="en-US" w:eastAsia="zh-CN"/>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预算资金分配依据是否充分；</w:t>
            </w:r>
          </w:p>
          <w:p>
            <w:pPr>
              <w:widowControl/>
              <w:spacing w:line="0" w:lineRule="atLeast"/>
              <w:rPr>
                <w:rFonts w:ascii="Times New Roman" w:hAnsi="Times New Roman"/>
                <w:color w:val="000000"/>
                <w:kern w:val="0"/>
                <w:sz w:val="22"/>
                <w:szCs w:val="22"/>
              </w:rPr>
            </w:pPr>
            <w:r>
              <w:rPr>
                <w:rFonts w:hint="eastAsia" w:ascii="宋体" w:hAnsi="宋体" w:cs="宋体"/>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lang w:val="en-US" w:eastAsia="zh-CN"/>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预算执行率=（实际支出资金/实际到位资金）×100%。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资金的拨付是否有完整的审批程序和手续；</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③</w:t>
            </w:r>
            <w:r>
              <w:rPr>
                <w:rFonts w:ascii="Times New Roman" w:hAnsi="Times New Roman"/>
                <w:color w:val="000000"/>
                <w:kern w:val="0"/>
                <w:sz w:val="22"/>
                <w:szCs w:val="22"/>
              </w:rPr>
              <w:t>是否符合项目预算批复或合同规定的用途；</w:t>
            </w:r>
          </w:p>
          <w:p>
            <w:pPr>
              <w:widowControl/>
              <w:spacing w:line="0" w:lineRule="atLeast"/>
              <w:rPr>
                <w:rFonts w:ascii="Times New Roman" w:hAnsi="Times New Roman"/>
                <w:color w:val="000000"/>
                <w:kern w:val="0"/>
                <w:sz w:val="22"/>
                <w:szCs w:val="22"/>
              </w:rPr>
            </w:pPr>
            <w:r>
              <w:rPr>
                <w:rFonts w:hint="eastAsia" w:ascii="宋体" w:hAnsi="宋体" w:cs="宋体"/>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是否已制定或具有相应的财务和业务管理制度；</w:t>
            </w:r>
          </w:p>
          <w:p>
            <w:pPr>
              <w:widowControl/>
              <w:spacing w:line="0" w:lineRule="atLeast"/>
              <w:rPr>
                <w:rFonts w:ascii="Times New Roman" w:hAnsi="Times New Roman"/>
                <w:color w:val="000000"/>
                <w:kern w:val="0"/>
                <w:sz w:val="22"/>
                <w:szCs w:val="22"/>
              </w:rPr>
            </w:pPr>
            <w:r>
              <w:rPr>
                <w:rFonts w:hint="eastAsia" w:ascii="宋体" w:hAnsi="宋体" w:cs="宋体"/>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是否遵守相关法律法规和相关管理规定；</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项目调整及支出调整手续是否完备；</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③</w:t>
            </w:r>
            <w:r>
              <w:rPr>
                <w:rFonts w:ascii="Times New Roman" w:hAnsi="Times New Roman"/>
                <w:color w:val="000000"/>
                <w:kern w:val="0"/>
                <w:sz w:val="22"/>
                <w:szCs w:val="22"/>
              </w:rPr>
              <w:t>项目合同书、验收报告、技术鉴定等资料是否齐全并及时归档；</w:t>
            </w:r>
          </w:p>
          <w:p>
            <w:pPr>
              <w:widowControl/>
              <w:spacing w:line="0" w:lineRule="atLeast"/>
              <w:rPr>
                <w:rFonts w:ascii="Times New Roman" w:hAnsi="Times New Roman"/>
                <w:color w:val="000000"/>
                <w:kern w:val="0"/>
                <w:sz w:val="22"/>
                <w:szCs w:val="22"/>
              </w:rPr>
            </w:pPr>
            <w:r>
              <w:rPr>
                <w:rFonts w:hint="eastAsia" w:ascii="宋体" w:hAnsi="宋体" w:cs="宋体"/>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实际完成率=（实际产出数/计划产出数）×100%。</w:t>
            </w:r>
          </w:p>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实际产出数：一定时期（本年度或项目期）内项目实际产出的产品或提供的服务数量。</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hint="default" w:ascii="Times New Roman" w:hAnsi="Times New Roman" w:eastAsia="微软雅黑"/>
                <w:color w:val="000000"/>
                <w:kern w:val="0"/>
                <w:sz w:val="22"/>
                <w:szCs w:val="22"/>
                <w:lang w:val="en-US" w:eastAsia="zh-CN"/>
              </w:rPr>
            </w:pPr>
            <w:r>
              <w:rPr>
                <w:rFonts w:hint="eastAsia" w:ascii="Times New Roman" w:hAnsi="Times New Roman"/>
                <w:color w:val="000000"/>
                <w:kern w:val="0"/>
                <w:sz w:val="22"/>
                <w:szCs w:val="22"/>
                <w:lang w:val="en-US" w:eastAsia="zh-CN"/>
              </w:rPr>
              <w:t>10</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default" w:ascii="Times New Roman" w:hAnsi="Times New Roman" w:eastAsia="微软雅黑"/>
                <w:color w:val="000000"/>
                <w:kern w:val="0"/>
                <w:sz w:val="22"/>
                <w:szCs w:val="22"/>
                <w:lang w:val="en-US" w:eastAsia="zh-CN"/>
              </w:rPr>
            </w:pPr>
            <w:r>
              <w:rPr>
                <w:rFonts w:hint="eastAsia" w:ascii="Times New Roman" w:hAnsi="Times New Roman"/>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lang w:val="en-US" w:eastAsia="zh-CN"/>
              </w:rPr>
              <w:t>9</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实际完成时间：项目实施单位完成该项目实际所耗用的时间。</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p>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成本节约率=[（计划成本-实际成本）/计划成本]×100%。</w:t>
            </w:r>
          </w:p>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实际成本：项目实施单位如期、保质、保量完成既定工作目标实际所耗费的支出。</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pPr>
              <w:widowControl/>
              <w:spacing w:line="0" w:lineRule="atLeast"/>
              <w:jc w:val="center"/>
              <w:rPr>
                <w:rFonts w:hint="default" w:ascii="Times New Roman" w:hAnsi="Times New Roman" w:eastAsia="微软雅黑"/>
                <w:color w:val="000000"/>
                <w:kern w:val="0"/>
                <w:sz w:val="22"/>
                <w:szCs w:val="22"/>
                <w:lang w:val="en-US" w:eastAsia="zh-CN"/>
              </w:rPr>
            </w:pPr>
            <w:r>
              <w:rPr>
                <w:rFonts w:hint="eastAsia" w:ascii="Times New Roman" w:hAnsi="Times New Roman"/>
                <w:color w:val="000000"/>
                <w:kern w:val="0"/>
                <w:sz w:val="22"/>
                <w:szCs w:val="22"/>
                <w:lang w:val="en-US" w:eastAsia="zh-CN"/>
              </w:rPr>
              <w:t>15</w:t>
            </w:r>
          </w:p>
        </w:tc>
        <w:tc>
          <w:tcPr>
            <w:tcW w:w="2835"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hint="default" w:ascii="Times New Roman" w:hAnsi="Times New Roman" w:eastAsia="微软雅黑"/>
                <w:color w:val="000000"/>
                <w:kern w:val="0"/>
                <w:sz w:val="22"/>
                <w:szCs w:val="22"/>
                <w:lang w:val="en-US" w:eastAsia="zh-CN"/>
              </w:rPr>
            </w:pPr>
            <w:r>
              <w:rPr>
                <w:rFonts w:hint="eastAsia" w:ascii="Times New Roman" w:hAnsi="Times New Roman"/>
                <w:color w:val="000000"/>
                <w:kern w:val="0"/>
                <w:sz w:val="22"/>
                <w:szCs w:val="22"/>
                <w:lang w:val="en-US" w:eastAsia="zh-CN"/>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pPr>
              <w:widowControl/>
              <w:spacing w:line="0" w:lineRule="atLeast"/>
              <w:jc w:val="center"/>
              <w:rPr>
                <w:rFonts w:hint="default" w:ascii="Times New Roman" w:hAnsi="Times New Roman" w:eastAsia="微软雅黑"/>
                <w:color w:val="000000"/>
                <w:kern w:val="0"/>
                <w:sz w:val="22"/>
                <w:szCs w:val="22"/>
                <w:lang w:val="en-US" w:eastAsia="zh-CN"/>
              </w:rPr>
            </w:pPr>
            <w:r>
              <w:rPr>
                <w:rFonts w:hint="eastAsia" w:ascii="Times New Roman" w:hAnsi="Times New Roman"/>
                <w:color w:val="000000"/>
                <w:kern w:val="0"/>
                <w:sz w:val="22"/>
                <w:szCs w:val="22"/>
                <w:lang w:val="en-US" w:eastAsia="zh-CN"/>
              </w:rPr>
              <w:t>10</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hint="default" w:ascii="Times New Roman" w:hAnsi="Times New Roman" w:eastAsia="微软雅黑"/>
                <w:color w:val="000000"/>
                <w:kern w:val="0"/>
                <w:sz w:val="22"/>
                <w:szCs w:val="22"/>
                <w:lang w:val="en-US" w:eastAsia="zh-CN"/>
              </w:rPr>
            </w:pPr>
            <w:r>
              <w:rPr>
                <w:rFonts w:hint="eastAsia" w:ascii="Times New Roman" w:hAnsi="Times New Roman"/>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p>
        </w:tc>
        <w:tc>
          <w:tcPr>
            <w:tcW w:w="566"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rPr>
              <w:t>9</w:t>
            </w:r>
            <w:r>
              <w:rPr>
                <w:rFonts w:hint="eastAsia" w:ascii="Times New Roman" w:hAnsi="Times New Roman"/>
                <w:color w:val="000000"/>
                <w:kern w:val="0"/>
                <w:sz w:val="22"/>
                <w:szCs w:val="22"/>
                <w:lang w:val="en-US" w:eastAsia="zh-CN"/>
              </w:rPr>
              <w:t>7</w:t>
            </w:r>
          </w:p>
        </w:tc>
      </w:tr>
    </w:tbl>
    <w:p>
      <w:pPr>
        <w:spacing w:line="560" w:lineRule="exact"/>
        <w:ind w:firstLine="200" w:firstLineChars="100"/>
        <w:rPr>
          <w:rFonts w:ascii="Times New Roman" w:hAnsi="Times New Roman"/>
          <w:bCs/>
          <w:sz w:val="32"/>
          <w:szCs w:val="32"/>
        </w:rPr>
        <w:sectPr>
          <w:pgSz w:w="16838" w:h="11906" w:orient="landscape"/>
          <w:pgMar w:top="1531" w:right="1928" w:bottom="1531" w:left="1701" w:header="737" w:footer="851" w:gutter="0"/>
          <w:pgBorders>
            <w:top w:val="none" w:sz="0" w:space="0"/>
            <w:left w:val="none" w:sz="0" w:space="0"/>
            <w:bottom w:val="none" w:sz="0" w:space="0"/>
            <w:right w:val="none" w:sz="0" w:space="0"/>
          </w:pgBorders>
          <w:cols w:space="720" w:num="1"/>
          <w:docGrid w:type="lines" w:linePitch="408" w:charSpace="0"/>
        </w:sectPr>
      </w:pPr>
      <w:r>
        <w:rPr>
          <w:rFonts w:ascii="Times New Roman" w:hAnsi="Times New Roman" w:eastAsia="仿宋_GB2312"/>
          <w:sz w:val="20"/>
          <w:szCs w:val="20"/>
        </w:rPr>
        <w:t>注：单位可以根据专项资金的管理要求和绩效要求增设个性指</w:t>
      </w:r>
    </w:p>
    <w:p>
      <w:pPr>
        <w:spacing w:after="0" w:line="600" w:lineRule="exact"/>
        <w:rPr>
          <w:rFonts w:hint="eastAsia" w:ascii="仿宋" w:hAnsi="仿宋" w:eastAsia="仿宋" w:cs="仿宋"/>
          <w:sz w:val="32"/>
          <w:szCs w:val="32"/>
        </w:rPr>
      </w:pPr>
    </w:p>
    <w:sectPr>
      <w:pgSz w:w="11906" w:h="16838"/>
      <w:pgMar w:top="1440" w:right="1800" w:bottom="1440"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17</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pStyle w:val="3"/>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17</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337EC1"/>
    <w:rsid w:val="000F26E3"/>
    <w:rsid w:val="001A625D"/>
    <w:rsid w:val="002D1185"/>
    <w:rsid w:val="00337EC1"/>
    <w:rsid w:val="00387AFD"/>
    <w:rsid w:val="0042118A"/>
    <w:rsid w:val="00751D3A"/>
    <w:rsid w:val="00A92C12"/>
    <w:rsid w:val="00AD2EE6"/>
    <w:rsid w:val="00C77737"/>
    <w:rsid w:val="00D223D2"/>
    <w:rsid w:val="00D86F06"/>
    <w:rsid w:val="00F13E1B"/>
    <w:rsid w:val="025043EA"/>
    <w:rsid w:val="03F90B4E"/>
    <w:rsid w:val="0F5E66AD"/>
    <w:rsid w:val="18620067"/>
    <w:rsid w:val="23120A75"/>
    <w:rsid w:val="2D6376BA"/>
    <w:rsid w:val="2E097A69"/>
    <w:rsid w:val="30B26964"/>
    <w:rsid w:val="32AA2722"/>
    <w:rsid w:val="340F6769"/>
    <w:rsid w:val="377928DE"/>
    <w:rsid w:val="395F496C"/>
    <w:rsid w:val="3A6C667F"/>
    <w:rsid w:val="3BD86C58"/>
    <w:rsid w:val="43581265"/>
    <w:rsid w:val="46062C13"/>
    <w:rsid w:val="47EA37A5"/>
    <w:rsid w:val="48F838BC"/>
    <w:rsid w:val="49E60792"/>
    <w:rsid w:val="55B55BE8"/>
    <w:rsid w:val="579E26AC"/>
    <w:rsid w:val="5A250E62"/>
    <w:rsid w:val="62734B78"/>
    <w:rsid w:val="631F0609"/>
    <w:rsid w:val="69124A0B"/>
    <w:rsid w:val="6B3C183F"/>
    <w:rsid w:val="730661E1"/>
    <w:rsid w:val="75806B6F"/>
    <w:rsid w:val="776A29E0"/>
    <w:rsid w:val="7E350DC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customStyle="1" w:styleId="6">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4020</Words>
  <Characters>4170</Characters>
  <Lines>6</Lines>
  <Paragraphs>1</Paragraphs>
  <ScaleCrop>false</ScaleCrop>
  <LinksUpToDate>false</LinksUpToDate>
  <CharactersWithSpaces>4219</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2022-04-27T06:06:00Z</dcterms:created>
  <dc:creator>xb21cn</dc:creator>
  <cp:lastModifiedBy>Administrator</cp:lastModifiedBy>
  <dcterms:modified xsi:type="dcterms:W3CDTF">2023-07-19T01:40:36Z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y fmtid="{D5CDD505-2E9C-101B-9397-08002B2CF9AE}" pid="3" name="ICV">
    <vt:lpwstr>7188515E67774B1D910438918E70E714</vt:lpwstr>
  </property>
</Properties>
</file>