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15C" w:rsidRDefault="00A11190" w:rsidP="00D3516F">
      <w:pPr>
        <w:spacing w:after="0" w:line="700" w:lineRule="atLeast"/>
        <w:ind w:left="3300" w:hangingChars="750" w:hanging="3300"/>
        <w:rPr>
          <w:rFonts w:ascii="方正小标宋简体" w:eastAsia="方正小标宋简体" w:hAnsi="仿宋"/>
          <w:bCs/>
          <w:sz w:val="44"/>
          <w:szCs w:val="44"/>
        </w:rPr>
      </w:pPr>
      <w:r>
        <w:rPr>
          <w:rFonts w:ascii="方正小标宋简体" w:eastAsia="方正小标宋简体" w:hAnsi="仿宋" w:hint="eastAsia"/>
          <w:bCs/>
          <w:sz w:val="44"/>
          <w:szCs w:val="44"/>
        </w:rPr>
        <w:t>中方县</w:t>
      </w:r>
      <w:r w:rsidR="00545FFA">
        <w:rPr>
          <w:rFonts w:ascii="方正小标宋简体" w:eastAsia="方正小标宋简体" w:hAnsi="仿宋" w:hint="eastAsia"/>
          <w:bCs/>
          <w:sz w:val="44"/>
          <w:szCs w:val="44"/>
        </w:rPr>
        <w:t>自然资源局</w:t>
      </w:r>
      <w:r w:rsidR="0000478A">
        <w:rPr>
          <w:rFonts w:ascii="方正小标宋简体" w:eastAsia="方正小标宋简体" w:hAnsi="仿宋" w:hint="eastAsia"/>
          <w:bCs/>
          <w:sz w:val="44"/>
          <w:szCs w:val="44"/>
        </w:rPr>
        <w:t>2022</w:t>
      </w:r>
      <w:r w:rsidR="00397A32">
        <w:rPr>
          <w:rFonts w:ascii="方正小标宋简体" w:eastAsia="方正小标宋简体" w:hAnsi="仿宋" w:hint="eastAsia"/>
          <w:bCs/>
          <w:sz w:val="44"/>
          <w:szCs w:val="44"/>
        </w:rPr>
        <w:t>年度部门整体支出绩效自评</w:t>
      </w:r>
    </w:p>
    <w:p w:rsidR="005E515C" w:rsidRDefault="005E515C">
      <w:pPr>
        <w:spacing w:after="0" w:line="560" w:lineRule="atLeast"/>
        <w:jc w:val="center"/>
        <w:rPr>
          <w:rFonts w:ascii="楷体" w:eastAsia="楷体" w:hAnsi="楷体" w:cs="楷体"/>
          <w:bCs/>
          <w:sz w:val="32"/>
          <w:szCs w:val="32"/>
        </w:rPr>
      </w:pPr>
    </w:p>
    <w:p w:rsidR="005E515C" w:rsidRDefault="005E515C">
      <w:pPr>
        <w:spacing w:after="0" w:line="560" w:lineRule="atLeast"/>
        <w:jc w:val="center"/>
        <w:rPr>
          <w:rFonts w:ascii="楷体" w:eastAsia="楷体" w:hAnsi="楷体" w:cs="楷体"/>
          <w:bCs/>
          <w:sz w:val="36"/>
          <w:szCs w:val="36"/>
        </w:rPr>
      </w:pPr>
    </w:p>
    <w:p w:rsidR="005E515C" w:rsidRDefault="00A11190">
      <w:pPr>
        <w:spacing w:after="0" w:line="600" w:lineRule="atLeast"/>
        <w:ind w:firstLineChars="200" w:firstLine="640"/>
        <w:rPr>
          <w:rFonts w:ascii="黑体" w:eastAsia="黑体" w:hAnsi="黑体" w:cs="黑体"/>
          <w:bCs/>
          <w:sz w:val="32"/>
          <w:szCs w:val="32"/>
        </w:rPr>
      </w:pPr>
      <w:r>
        <w:rPr>
          <w:rFonts w:ascii="黑体" w:eastAsia="黑体" w:hAnsi="黑体" w:cs="黑体" w:hint="eastAsia"/>
          <w:bCs/>
          <w:sz w:val="32"/>
          <w:szCs w:val="32"/>
        </w:rPr>
        <w:t>一、部门基本情况</w:t>
      </w:r>
    </w:p>
    <w:p w:rsidR="005E515C" w:rsidRDefault="00650925">
      <w:pPr>
        <w:spacing w:after="0" w:line="600" w:lineRule="atLeast"/>
        <w:ind w:firstLineChars="200" w:firstLine="640"/>
        <w:rPr>
          <w:rFonts w:ascii="仿宋" w:eastAsia="仿宋" w:hAnsi="仿宋" w:cs="仿宋"/>
          <w:sz w:val="32"/>
          <w:szCs w:val="32"/>
        </w:rPr>
      </w:pPr>
      <w:r>
        <w:rPr>
          <w:rFonts w:ascii="仿宋" w:eastAsia="仿宋" w:hAnsi="仿宋" w:cs="仿宋" w:hint="eastAsia"/>
          <w:sz w:val="32"/>
          <w:szCs w:val="32"/>
        </w:rPr>
        <w:t>（一）部门职能与机构设置</w:t>
      </w:r>
    </w:p>
    <w:p w:rsidR="004D4926" w:rsidRDefault="004D4926" w:rsidP="0078444A">
      <w:pPr>
        <w:spacing w:after="0" w:line="600" w:lineRule="atLeast"/>
        <w:ind w:firstLineChars="500" w:firstLine="1600"/>
        <w:rPr>
          <w:rFonts w:ascii="仿宋" w:eastAsia="仿宋" w:hAnsi="仿宋" w:cs="仿宋"/>
          <w:sz w:val="32"/>
          <w:szCs w:val="32"/>
        </w:rPr>
      </w:pPr>
      <w:r>
        <w:rPr>
          <w:rFonts w:ascii="仿宋" w:eastAsia="仿宋" w:hAnsi="仿宋" w:cs="仿宋" w:hint="eastAsia"/>
          <w:sz w:val="32"/>
          <w:szCs w:val="32"/>
        </w:rPr>
        <w:t>部门职能</w:t>
      </w:r>
    </w:p>
    <w:p w:rsidR="004D4926" w:rsidRDefault="004D4926" w:rsidP="004D4926">
      <w:pPr>
        <w:widowControl w:val="0"/>
        <w:adjustRightInd/>
        <w:snapToGrid/>
        <w:spacing w:after="0" w:line="48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1.依法履行全民所有土地、矿产、森林、草原、湿地、水等自然资源资产所有者职责和所有国土空间用途管制职责。</w:t>
      </w:r>
    </w:p>
    <w:p w:rsidR="004D4926" w:rsidRDefault="004D4926" w:rsidP="004D4926">
      <w:pPr>
        <w:widowControl w:val="0"/>
        <w:adjustRightInd/>
        <w:snapToGrid/>
        <w:spacing w:after="0" w:line="48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2.负责自然资源调查监测评价。</w:t>
      </w:r>
    </w:p>
    <w:p w:rsidR="004D4926" w:rsidRDefault="004D4926" w:rsidP="004D4926">
      <w:pPr>
        <w:widowControl w:val="0"/>
        <w:adjustRightInd/>
        <w:snapToGrid/>
        <w:spacing w:after="0" w:line="48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3.负责自然资源统一确权登记工作。</w:t>
      </w:r>
    </w:p>
    <w:p w:rsidR="004D4926" w:rsidRDefault="004D4926" w:rsidP="004D4926">
      <w:pPr>
        <w:widowControl w:val="0"/>
        <w:adjustRightInd/>
        <w:snapToGrid/>
        <w:spacing w:after="0" w:line="48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4.负责自然资源资产有偿使用工作。</w:t>
      </w:r>
    </w:p>
    <w:p w:rsidR="004D4926" w:rsidRDefault="004D4926" w:rsidP="004D4926">
      <w:pPr>
        <w:widowControl w:val="0"/>
        <w:adjustRightInd/>
        <w:snapToGrid/>
        <w:spacing w:after="0" w:line="48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5.负责自然资源的合理开发利用。</w:t>
      </w:r>
    </w:p>
    <w:p w:rsidR="004D4926" w:rsidRDefault="004D4926" w:rsidP="004D4926">
      <w:pPr>
        <w:widowControl w:val="0"/>
        <w:adjustRightInd/>
        <w:snapToGrid/>
        <w:spacing w:after="0" w:line="48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6.负责建立空间规划体系并监督实施。</w:t>
      </w:r>
    </w:p>
    <w:p w:rsidR="004D4926" w:rsidRDefault="004D4926" w:rsidP="004D4926">
      <w:pPr>
        <w:widowControl w:val="0"/>
        <w:adjustRightInd/>
        <w:snapToGrid/>
        <w:spacing w:after="0" w:line="48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7.负责统筹国土空间生态修复。</w:t>
      </w:r>
    </w:p>
    <w:p w:rsidR="004D4926" w:rsidRDefault="004D4926" w:rsidP="004D4926">
      <w:pPr>
        <w:widowControl w:val="0"/>
        <w:adjustRightInd/>
        <w:snapToGrid/>
        <w:spacing w:after="0" w:line="48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8.负责组织实施最严格的耕地保护制度。</w:t>
      </w:r>
    </w:p>
    <w:p w:rsidR="004D4926" w:rsidRDefault="004D4926" w:rsidP="004D4926">
      <w:pPr>
        <w:widowControl w:val="0"/>
        <w:adjustRightInd/>
        <w:snapToGrid/>
        <w:spacing w:after="0" w:line="48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9.负责管理地质勘查行业和全县地质工作。</w:t>
      </w:r>
    </w:p>
    <w:p w:rsidR="004D4926" w:rsidRDefault="004D4926" w:rsidP="004D4926">
      <w:pPr>
        <w:widowControl w:val="0"/>
        <w:adjustRightInd/>
        <w:snapToGrid/>
        <w:spacing w:after="0" w:line="48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10.负责矿产资源管理工作。</w:t>
      </w:r>
    </w:p>
    <w:p w:rsidR="004D4926" w:rsidRDefault="004D4926" w:rsidP="004D4926">
      <w:pPr>
        <w:widowControl w:val="0"/>
        <w:adjustRightInd/>
        <w:snapToGrid/>
        <w:spacing w:after="0" w:line="48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11.负责测绘地理信息管理工作。</w:t>
      </w:r>
    </w:p>
    <w:p w:rsidR="004D4926" w:rsidRDefault="004D4926" w:rsidP="004D4926">
      <w:pPr>
        <w:widowControl w:val="0"/>
        <w:adjustRightInd/>
        <w:snapToGrid/>
        <w:spacing w:after="0" w:line="48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12.推动自然资源和规划领域科技发展。</w:t>
      </w:r>
    </w:p>
    <w:p w:rsidR="004D4926" w:rsidRDefault="004D4926" w:rsidP="004D4926">
      <w:pPr>
        <w:widowControl w:val="0"/>
        <w:adjustRightInd/>
        <w:snapToGrid/>
        <w:spacing w:after="0" w:line="48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13.负责组织城镇总体规划发展战略研究，提出统筹城乡规划、促进两型社会建设的政策建议，强化城乡规划在经济社会发展中的引领作用，推动城乡一体化进程；负责组织城镇体系规划、总体规划、详细规划的审查及报批工作，参与其他重大建设项目规划的可行性论证。承担全县历史文化名城相关审查报批和监督工作。</w:t>
      </w:r>
    </w:p>
    <w:p w:rsidR="004D4926" w:rsidRDefault="004D4926" w:rsidP="004D4926">
      <w:pPr>
        <w:widowControl w:val="0"/>
        <w:adjustRightInd/>
        <w:snapToGrid/>
        <w:spacing w:after="0" w:line="48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lastRenderedPageBreak/>
        <w:t>14.负责城镇规划区建设项目和市政工程项目选址定点、规划设计方案和建筑工程设计方案的审查、建设用地和工程的规划管理，核发《建设项目选址意见书》、《建设用地规划许可证》、《建设工程规划许可证》。</w:t>
      </w:r>
    </w:p>
    <w:p w:rsidR="004D4926" w:rsidRDefault="004D4926" w:rsidP="004D4926">
      <w:pPr>
        <w:widowControl w:val="0"/>
        <w:adjustRightInd/>
        <w:snapToGrid/>
        <w:spacing w:after="0" w:line="48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15.负责规划设计单位资质的管理。指导城镇规划专业执业资格管理。</w:t>
      </w:r>
    </w:p>
    <w:p w:rsidR="004D4926" w:rsidRDefault="004D4926" w:rsidP="004D4926">
      <w:pPr>
        <w:widowControl w:val="0"/>
        <w:adjustRightInd/>
        <w:snapToGrid/>
        <w:spacing w:after="0" w:line="48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16.承担县土地管理委员会、县城乡规划委员会日常工作。</w:t>
      </w:r>
    </w:p>
    <w:p w:rsidR="004D4926" w:rsidRDefault="004D4926" w:rsidP="004D4926">
      <w:pPr>
        <w:widowControl w:val="0"/>
        <w:adjustRightInd/>
        <w:snapToGrid/>
        <w:spacing w:after="0" w:line="48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17.统一领导和管理中方县林业局。</w:t>
      </w:r>
    </w:p>
    <w:p w:rsidR="004D4926" w:rsidRDefault="004D4926" w:rsidP="004D4926">
      <w:pPr>
        <w:widowControl w:val="0"/>
        <w:adjustRightInd/>
        <w:snapToGrid/>
        <w:spacing w:after="0" w:line="48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18.完成县委和县政府交办的其他任务。</w:t>
      </w:r>
    </w:p>
    <w:p w:rsidR="004D4926" w:rsidRDefault="004D4926" w:rsidP="004D4926">
      <w:pPr>
        <w:widowControl w:val="0"/>
        <w:adjustRightInd/>
        <w:snapToGrid/>
        <w:spacing w:after="0" w:line="48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19.职能转变。县自然资源局要落实中央关于统一行使全民所有自然资源资产所有者职责，统一行使所有国土空间用途管制和生态保护修复职责的要求，强化顶层设计，发挥国土空间规划管控作用，为保护和合理开发利用自然资源提供科学指引。进一步加强自然资源的保护和合理开发利用，建立健全源头保护和全过程修复治理相结合的工作机制，实现整体保护、系统修复、综合治理。创新激励约束并举的制度措施，推进自然资源节约集约利用。进一步精简下放有关行政审批事项、强化监管力度，充分发挥市场对资源配置的决定性作用，更好发挥政府作用，强化自然资源管理规则、标准、制度的约束性作用，推进自然资源确权登记和评估的便民高效。</w:t>
      </w:r>
    </w:p>
    <w:p w:rsidR="004D4926" w:rsidRDefault="004D4926" w:rsidP="0078444A">
      <w:pPr>
        <w:widowControl w:val="0"/>
        <w:adjustRightInd/>
        <w:snapToGrid/>
        <w:spacing w:after="0" w:line="480" w:lineRule="exact"/>
        <w:ind w:firstLineChars="300" w:firstLine="960"/>
        <w:jc w:val="both"/>
        <w:rPr>
          <w:rFonts w:ascii="仿宋" w:eastAsia="仿宋" w:hAnsi="仿宋" w:cs="仿宋"/>
          <w:kern w:val="2"/>
          <w:sz w:val="32"/>
          <w:szCs w:val="32"/>
        </w:rPr>
      </w:pPr>
      <w:r>
        <w:rPr>
          <w:rFonts w:ascii="仿宋" w:eastAsia="仿宋" w:hAnsi="仿宋" w:cs="仿宋" w:hint="eastAsia"/>
          <w:kern w:val="2"/>
          <w:sz w:val="32"/>
          <w:szCs w:val="32"/>
        </w:rPr>
        <w:t>机构设置</w:t>
      </w:r>
    </w:p>
    <w:p w:rsidR="0078444A" w:rsidRDefault="004D4926" w:rsidP="001346A0">
      <w:pPr>
        <w:widowControl w:val="0"/>
        <w:adjustRightInd/>
        <w:snapToGrid/>
        <w:spacing w:after="0" w:line="48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中方县自然资源局为正科级行政事业单位。下设12个乡镇自然资源所及办公室、地理信息股、法规股、自然资源调查监测确权登记股、地产股、国土空间规划股、国土空间用途管制股、耕地保护监督股、地质勘查修复股、矿产资源保护监督股、国土空间测绘股、用地规划管理股、计财股、人事教育股、行政审批服务股、城乡规划管理股16个股室及不动产登记中心、国土测量队、土地整理中心等10个二级机构。</w:t>
      </w:r>
    </w:p>
    <w:p w:rsidR="0078444A" w:rsidRDefault="0078444A" w:rsidP="0078444A">
      <w:pPr>
        <w:widowControl w:val="0"/>
        <w:adjustRightInd/>
        <w:snapToGrid/>
        <w:spacing w:after="0" w:line="48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lastRenderedPageBreak/>
        <w:t>(二)</w:t>
      </w:r>
      <w:r w:rsidRPr="0078444A">
        <w:rPr>
          <w:rFonts w:ascii="仿宋" w:eastAsia="仿宋" w:hAnsi="仿宋" w:cs="仿宋" w:hint="eastAsia"/>
          <w:kern w:val="2"/>
          <w:sz w:val="32"/>
          <w:szCs w:val="32"/>
        </w:rPr>
        <w:t xml:space="preserve"> </w:t>
      </w:r>
      <w:r>
        <w:rPr>
          <w:rFonts w:ascii="仿宋" w:eastAsia="仿宋" w:hAnsi="仿宋" w:cs="仿宋" w:hint="eastAsia"/>
          <w:kern w:val="2"/>
          <w:sz w:val="32"/>
          <w:szCs w:val="32"/>
        </w:rPr>
        <w:t>人员情况</w:t>
      </w:r>
    </w:p>
    <w:p w:rsidR="004D4926" w:rsidRPr="001346A0" w:rsidRDefault="00E14C33" w:rsidP="001346A0">
      <w:pPr>
        <w:widowControl w:val="0"/>
        <w:adjustRightInd/>
        <w:snapToGrid/>
        <w:spacing w:after="0" w:line="48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本单位</w:t>
      </w:r>
      <w:r w:rsidR="004D4926">
        <w:rPr>
          <w:rFonts w:ascii="仿宋" w:eastAsia="仿宋" w:hAnsi="仿宋" w:cs="仿宋" w:hint="eastAsia"/>
          <w:kern w:val="2"/>
          <w:sz w:val="32"/>
          <w:szCs w:val="32"/>
        </w:rPr>
        <w:t>核定编制303人，实有在职人数</w:t>
      </w:r>
      <w:r w:rsidR="005C40EE">
        <w:rPr>
          <w:rFonts w:ascii="仿宋" w:eastAsia="仿宋" w:hAnsi="仿宋" w:cs="仿宋" w:hint="eastAsia"/>
          <w:kern w:val="2"/>
          <w:sz w:val="32"/>
          <w:szCs w:val="32"/>
        </w:rPr>
        <w:t>262</w:t>
      </w:r>
      <w:r w:rsidR="004D4926">
        <w:rPr>
          <w:rFonts w:ascii="仿宋" w:eastAsia="仿宋" w:hAnsi="仿宋" w:cs="仿宋" w:hint="eastAsia"/>
          <w:kern w:val="2"/>
          <w:sz w:val="32"/>
          <w:szCs w:val="32"/>
        </w:rPr>
        <w:t>人，</w:t>
      </w:r>
      <w:r w:rsidR="00F123D6">
        <w:rPr>
          <w:rFonts w:ascii="仿宋" w:eastAsia="仿宋" w:hAnsi="仿宋" w:cs="仿宋" w:hint="eastAsia"/>
          <w:kern w:val="2"/>
          <w:sz w:val="32"/>
          <w:szCs w:val="32"/>
        </w:rPr>
        <w:t>无超编制情况。</w:t>
      </w:r>
      <w:r w:rsidR="004D4926">
        <w:rPr>
          <w:rFonts w:ascii="仿宋" w:eastAsia="仿宋" w:hAnsi="仿宋" w:cs="仿宋" w:hint="eastAsia"/>
          <w:kern w:val="2"/>
          <w:sz w:val="32"/>
          <w:szCs w:val="32"/>
        </w:rPr>
        <w:t>其中：全额拨款</w:t>
      </w:r>
      <w:r w:rsidR="005C40EE">
        <w:rPr>
          <w:rFonts w:ascii="仿宋" w:eastAsia="仿宋" w:hAnsi="仿宋" w:cs="仿宋" w:hint="eastAsia"/>
          <w:kern w:val="2"/>
          <w:sz w:val="32"/>
          <w:szCs w:val="32"/>
        </w:rPr>
        <w:t>152</w:t>
      </w:r>
      <w:r w:rsidR="00886A35">
        <w:rPr>
          <w:rFonts w:ascii="仿宋" w:eastAsia="仿宋" w:hAnsi="仿宋" w:cs="仿宋" w:hint="eastAsia"/>
          <w:kern w:val="2"/>
          <w:sz w:val="32"/>
          <w:szCs w:val="32"/>
        </w:rPr>
        <w:t>人，</w:t>
      </w:r>
      <w:r w:rsidR="004D4926">
        <w:rPr>
          <w:rFonts w:ascii="仿宋" w:eastAsia="仿宋" w:hAnsi="仿宋" w:cs="仿宋" w:hint="eastAsia"/>
          <w:kern w:val="2"/>
          <w:sz w:val="32"/>
          <w:szCs w:val="32"/>
        </w:rPr>
        <w:t>差额</w:t>
      </w:r>
      <w:r w:rsidR="003634F7">
        <w:rPr>
          <w:rFonts w:ascii="仿宋" w:eastAsia="仿宋" w:hAnsi="仿宋" w:cs="仿宋" w:hint="eastAsia"/>
          <w:kern w:val="2"/>
          <w:sz w:val="32"/>
          <w:szCs w:val="32"/>
        </w:rPr>
        <w:t>、</w:t>
      </w:r>
      <w:r w:rsidR="005C40EE">
        <w:rPr>
          <w:rFonts w:ascii="仿宋" w:eastAsia="仿宋" w:hAnsi="仿宋" w:cs="仿宋" w:hint="eastAsia"/>
          <w:kern w:val="2"/>
          <w:sz w:val="32"/>
          <w:szCs w:val="32"/>
        </w:rPr>
        <w:t>自筹110</w:t>
      </w:r>
      <w:r w:rsidR="004D4926">
        <w:rPr>
          <w:rFonts w:ascii="仿宋" w:eastAsia="仿宋" w:hAnsi="仿宋" w:cs="仿宋" w:hint="eastAsia"/>
          <w:kern w:val="2"/>
          <w:sz w:val="32"/>
          <w:szCs w:val="32"/>
        </w:rPr>
        <w:t>人</w:t>
      </w:r>
      <w:r w:rsidR="00886A35">
        <w:rPr>
          <w:rFonts w:ascii="仿宋" w:eastAsia="仿宋" w:hAnsi="仿宋" w:cs="仿宋" w:hint="eastAsia"/>
          <w:kern w:val="2"/>
          <w:sz w:val="32"/>
          <w:szCs w:val="32"/>
        </w:rPr>
        <w:t>；</w:t>
      </w:r>
      <w:r w:rsidR="004D4926">
        <w:rPr>
          <w:rFonts w:ascii="仿宋" w:eastAsia="仿宋" w:hAnsi="仿宋" w:cs="仿宋" w:hint="eastAsia"/>
          <w:kern w:val="2"/>
          <w:sz w:val="32"/>
          <w:szCs w:val="32"/>
        </w:rPr>
        <w:t>退休</w:t>
      </w:r>
      <w:r w:rsidR="005C40EE">
        <w:rPr>
          <w:rFonts w:ascii="仿宋" w:eastAsia="仿宋" w:hAnsi="仿宋" w:cs="仿宋" w:hint="eastAsia"/>
          <w:kern w:val="2"/>
          <w:sz w:val="32"/>
          <w:szCs w:val="32"/>
        </w:rPr>
        <w:t>67</w:t>
      </w:r>
      <w:r w:rsidR="004D4926">
        <w:rPr>
          <w:rFonts w:ascii="仿宋" w:eastAsia="仿宋" w:hAnsi="仿宋" w:cs="仿宋" w:hint="eastAsia"/>
          <w:kern w:val="2"/>
          <w:sz w:val="32"/>
          <w:szCs w:val="32"/>
        </w:rPr>
        <w:t>人,</w:t>
      </w:r>
      <w:r w:rsidR="005C40EE">
        <w:rPr>
          <w:rFonts w:ascii="仿宋" w:eastAsia="仿宋" w:hAnsi="仿宋" w:cs="仿宋" w:hint="eastAsia"/>
          <w:kern w:val="2"/>
          <w:sz w:val="32"/>
          <w:szCs w:val="32"/>
        </w:rPr>
        <w:t>遗属12</w:t>
      </w:r>
      <w:r w:rsidR="004D4926">
        <w:rPr>
          <w:rFonts w:ascii="仿宋" w:eastAsia="仿宋" w:hAnsi="仿宋" w:cs="仿宋" w:hint="eastAsia"/>
          <w:kern w:val="2"/>
          <w:sz w:val="32"/>
          <w:szCs w:val="32"/>
        </w:rPr>
        <w:t>人。现有</w:t>
      </w:r>
      <w:r w:rsidR="005C40EE">
        <w:rPr>
          <w:rFonts w:ascii="仿宋" w:eastAsia="仿宋" w:hAnsi="仿宋" w:cs="仿宋" w:hint="eastAsia"/>
          <w:kern w:val="2"/>
          <w:sz w:val="32"/>
          <w:szCs w:val="32"/>
        </w:rPr>
        <w:t>公</w:t>
      </w:r>
      <w:r w:rsidR="00D6532E">
        <w:rPr>
          <w:rFonts w:ascii="仿宋" w:eastAsia="仿宋" w:hAnsi="仿宋" w:cs="仿宋" w:hint="eastAsia"/>
          <w:kern w:val="2"/>
          <w:sz w:val="32"/>
          <w:szCs w:val="32"/>
        </w:rPr>
        <w:t>务用</w:t>
      </w:r>
      <w:r w:rsidR="005C40EE">
        <w:rPr>
          <w:rFonts w:ascii="仿宋" w:eastAsia="仿宋" w:hAnsi="仿宋" w:cs="仿宋" w:hint="eastAsia"/>
          <w:kern w:val="2"/>
          <w:sz w:val="32"/>
          <w:szCs w:val="32"/>
        </w:rPr>
        <w:t>车3</w:t>
      </w:r>
      <w:r w:rsidR="004D4926">
        <w:rPr>
          <w:rFonts w:ascii="仿宋" w:eastAsia="仿宋" w:hAnsi="仿宋" w:cs="仿宋" w:hint="eastAsia"/>
          <w:kern w:val="2"/>
          <w:sz w:val="32"/>
          <w:szCs w:val="32"/>
        </w:rPr>
        <w:t>台。</w:t>
      </w:r>
    </w:p>
    <w:p w:rsidR="005E515C" w:rsidRDefault="00AD2C0E">
      <w:pPr>
        <w:spacing w:after="0" w:line="600" w:lineRule="atLeast"/>
        <w:ind w:firstLineChars="200" w:firstLine="640"/>
        <w:rPr>
          <w:rFonts w:ascii="仿宋" w:eastAsia="仿宋" w:hAnsi="仿宋" w:cs="仿宋"/>
          <w:sz w:val="32"/>
          <w:szCs w:val="32"/>
        </w:rPr>
      </w:pPr>
      <w:r>
        <w:rPr>
          <w:rFonts w:ascii="仿宋" w:eastAsia="仿宋" w:hAnsi="仿宋" w:cs="仿宋" w:hint="eastAsia"/>
          <w:sz w:val="32"/>
          <w:szCs w:val="32"/>
        </w:rPr>
        <w:t>（三）部门年度总体工作任务和重点工作任务</w:t>
      </w:r>
    </w:p>
    <w:p w:rsidR="003453D4" w:rsidRPr="00F42CFA" w:rsidRDefault="00886A35" w:rsidP="00886A35">
      <w:pPr>
        <w:spacing w:after="0" w:line="480" w:lineRule="atLeast"/>
        <w:ind w:firstLineChars="250" w:firstLine="815"/>
        <w:jc w:val="both"/>
        <w:rPr>
          <w:rFonts w:ascii="仿宋" w:eastAsia="仿宋" w:hAnsi="仿宋" w:cs="仿宋"/>
          <w:sz w:val="32"/>
          <w:szCs w:val="32"/>
        </w:rPr>
      </w:pPr>
      <w:r w:rsidRPr="00886A35">
        <w:rPr>
          <w:rFonts w:ascii="仿宋" w:eastAsia="仿宋" w:hAnsi="仿宋" w:cs="仿宋" w:hint="eastAsia"/>
          <w:spacing w:val="6"/>
          <w:sz w:val="32"/>
          <w:szCs w:val="32"/>
        </w:rPr>
        <w:t>坚持以习近平新时代中国特色社会主义思想为指导，</w:t>
      </w:r>
      <w:r w:rsidR="001C706E" w:rsidRPr="00886A35">
        <w:rPr>
          <w:rFonts w:ascii="仿宋" w:eastAsia="仿宋" w:hAnsi="仿宋" w:cs="仿宋" w:hint="eastAsia"/>
          <w:sz w:val="32"/>
          <w:szCs w:val="32"/>
        </w:rPr>
        <w:t>紧紧围绕省厅、市局及中方县委、县政府中心工作，</w:t>
      </w:r>
      <w:r w:rsidR="00FD2604" w:rsidRPr="00886A35">
        <w:rPr>
          <w:rFonts w:ascii="仿宋" w:eastAsia="仿宋" w:hAnsi="仿宋" w:cs="仿宋_GB2312" w:hint="eastAsia"/>
          <w:color w:val="000000"/>
          <w:sz w:val="32"/>
          <w:szCs w:val="32"/>
        </w:rPr>
        <w:t>自觉履行“两统一”职责，</w:t>
      </w:r>
      <w:r w:rsidR="001C706E" w:rsidRPr="00886A35">
        <w:rPr>
          <w:rFonts w:ascii="仿宋" w:eastAsia="仿宋" w:hAnsi="仿宋" w:cs="仿宋" w:hint="eastAsia"/>
          <w:sz w:val="32"/>
          <w:szCs w:val="32"/>
        </w:rPr>
        <w:t>坚决扛牢保障发展和保护资源“两大使命”，</w:t>
      </w:r>
      <w:r w:rsidR="00FD2604" w:rsidRPr="00F42CFA">
        <w:rPr>
          <w:rFonts w:ascii="仿宋" w:eastAsia="仿宋" w:hAnsi="仿宋" w:cs="仿宋_GB2312" w:hint="eastAsia"/>
          <w:color w:val="000000"/>
          <w:sz w:val="32"/>
          <w:szCs w:val="32"/>
        </w:rPr>
        <w:t xml:space="preserve"> 立足新发展阶段、贯彻新发展理念、构建新发展格局，以推动高质量发展为主题，以提高自然资源治理能力为主线，全力服务“四城两区”建设目标，全力保障深度融入怀化国际陆港建设</w:t>
      </w:r>
      <w:r w:rsidR="00FD2604" w:rsidRPr="00F42CFA">
        <w:rPr>
          <w:rFonts w:ascii="仿宋" w:eastAsia="仿宋" w:hAnsi="仿宋" w:cs="仿宋_GB2312" w:hint="eastAsia"/>
          <w:color w:val="000000"/>
          <w:spacing w:val="-6"/>
          <w:sz w:val="32"/>
          <w:szCs w:val="32"/>
          <w:shd w:val="clear" w:color="auto" w:fill="FFFFFF"/>
        </w:rPr>
        <w:t>和推进鹤中一体化</w:t>
      </w:r>
      <w:r w:rsidR="00FD2604" w:rsidRPr="00F42CFA">
        <w:rPr>
          <w:rFonts w:ascii="仿宋" w:eastAsia="仿宋" w:hAnsi="仿宋" w:cs="仿宋_GB2312" w:hint="eastAsia"/>
          <w:color w:val="000000"/>
          <w:sz w:val="32"/>
          <w:szCs w:val="32"/>
        </w:rPr>
        <w:t>，为中方高水平开放高质量发展</w:t>
      </w:r>
      <w:r w:rsidR="00FD2604" w:rsidRPr="00F42CFA">
        <w:rPr>
          <w:rFonts w:ascii="仿宋" w:eastAsia="仿宋" w:hAnsi="仿宋" w:cs="仿宋_GB2312" w:hint="eastAsia"/>
          <w:color w:val="000000"/>
          <w:spacing w:val="-6"/>
          <w:sz w:val="32"/>
          <w:szCs w:val="32"/>
          <w:shd w:val="clear" w:color="auto" w:fill="FFFFFF"/>
        </w:rPr>
        <w:t>贡献自然资源力量。重点工作任务：一、</w:t>
      </w:r>
      <w:r w:rsidR="00FD2604" w:rsidRPr="00F42CFA">
        <w:rPr>
          <w:rStyle w:val="a9"/>
          <w:rFonts w:ascii="仿宋" w:eastAsia="仿宋" w:hAnsi="仿宋" w:cs="仿宋_GB2312" w:hint="eastAsia"/>
          <w:kern w:val="2"/>
          <w:sz w:val="32"/>
          <w:szCs w:val="32"/>
        </w:rPr>
        <w:t>严格落实“两个耕地占补平衡”；</w:t>
      </w:r>
      <w:r w:rsidR="00FD2604" w:rsidRPr="00F42CFA">
        <w:rPr>
          <w:rFonts w:ascii="仿宋" w:eastAsia="仿宋" w:hAnsi="仿宋" w:cs="仿宋_GB2312" w:hint="eastAsia"/>
          <w:b/>
          <w:bCs/>
          <w:kern w:val="2"/>
          <w:sz w:val="32"/>
          <w:szCs w:val="32"/>
        </w:rPr>
        <w:t xml:space="preserve"> </w:t>
      </w:r>
      <w:r w:rsidR="00FD2604" w:rsidRPr="00F42CFA">
        <w:rPr>
          <w:rStyle w:val="a9"/>
          <w:rFonts w:ascii="仿宋" w:eastAsia="仿宋" w:hAnsi="仿宋" w:cs="仿宋_GB2312" w:hint="eastAsia"/>
          <w:bCs/>
          <w:kern w:val="2"/>
          <w:sz w:val="32"/>
          <w:szCs w:val="32"/>
        </w:rPr>
        <w:t>二、</w:t>
      </w:r>
      <w:r w:rsidR="00FD2604" w:rsidRPr="00F42CFA">
        <w:rPr>
          <w:rStyle w:val="a9"/>
          <w:rFonts w:ascii="仿宋" w:eastAsia="仿宋" w:hAnsi="仿宋" w:cs="仿宋_GB2312" w:hint="eastAsia"/>
          <w:kern w:val="2"/>
          <w:sz w:val="32"/>
          <w:szCs w:val="32"/>
        </w:rPr>
        <w:t>积极构建国土空间规划体系；</w:t>
      </w:r>
      <w:r w:rsidR="00FD2604" w:rsidRPr="00F42CFA">
        <w:rPr>
          <w:rStyle w:val="a9"/>
          <w:rFonts w:ascii="仿宋" w:eastAsia="仿宋" w:hAnsi="仿宋" w:cs="仿宋_GB2312" w:hint="eastAsia"/>
          <w:bCs/>
          <w:kern w:val="2"/>
          <w:sz w:val="32"/>
          <w:szCs w:val="32"/>
        </w:rPr>
        <w:t>三</w:t>
      </w:r>
      <w:r w:rsidR="00FD2604" w:rsidRPr="00F42CFA">
        <w:rPr>
          <w:rStyle w:val="a9"/>
          <w:rFonts w:ascii="仿宋" w:eastAsia="仿宋" w:hAnsi="仿宋" w:cs="仿宋_GB2312" w:hint="eastAsia"/>
          <w:b/>
          <w:bCs/>
          <w:kern w:val="2"/>
          <w:sz w:val="32"/>
          <w:szCs w:val="32"/>
        </w:rPr>
        <w:t>、</w:t>
      </w:r>
      <w:r w:rsidR="00FD2604" w:rsidRPr="00F42CFA">
        <w:rPr>
          <w:rStyle w:val="a9"/>
          <w:rFonts w:ascii="仿宋" w:eastAsia="仿宋" w:hAnsi="仿宋" w:cs="仿宋_GB2312" w:hint="eastAsia"/>
          <w:kern w:val="2"/>
          <w:sz w:val="32"/>
          <w:szCs w:val="32"/>
        </w:rPr>
        <w:t>进一步提升要素保障能力；</w:t>
      </w:r>
      <w:r w:rsidR="00FD2604" w:rsidRPr="00F42CFA">
        <w:rPr>
          <w:rStyle w:val="a9"/>
          <w:rFonts w:ascii="仿宋" w:eastAsia="仿宋" w:hAnsi="仿宋" w:cs="仿宋_GB2312" w:hint="eastAsia"/>
          <w:bCs/>
          <w:kern w:val="2"/>
          <w:sz w:val="32"/>
          <w:szCs w:val="32"/>
        </w:rPr>
        <w:t>四</w:t>
      </w:r>
      <w:r w:rsidR="00C20683" w:rsidRPr="00F42CFA">
        <w:rPr>
          <w:rStyle w:val="a9"/>
          <w:rFonts w:ascii="仿宋" w:eastAsia="仿宋" w:hAnsi="仿宋" w:cs="仿宋_GB2312" w:hint="eastAsia"/>
          <w:bCs/>
          <w:kern w:val="2"/>
          <w:sz w:val="32"/>
          <w:szCs w:val="32"/>
        </w:rPr>
        <w:t>、</w:t>
      </w:r>
      <w:r w:rsidR="00FD2604" w:rsidRPr="00F42CFA">
        <w:rPr>
          <w:rStyle w:val="a9"/>
          <w:rFonts w:ascii="仿宋" w:eastAsia="仿宋" w:hAnsi="仿宋" w:cs="仿宋_GB2312" w:hint="eastAsia"/>
          <w:kern w:val="2"/>
          <w:sz w:val="32"/>
          <w:szCs w:val="32"/>
        </w:rPr>
        <w:t>进一步强化生态保护修复，深化矿业转型改革</w:t>
      </w:r>
      <w:r w:rsidR="00C20683" w:rsidRPr="00F42CFA">
        <w:rPr>
          <w:rStyle w:val="a9"/>
          <w:rFonts w:ascii="仿宋" w:eastAsia="仿宋" w:hAnsi="仿宋" w:cs="仿宋_GB2312" w:hint="eastAsia"/>
          <w:kern w:val="2"/>
          <w:sz w:val="32"/>
          <w:szCs w:val="32"/>
        </w:rPr>
        <w:t>；</w:t>
      </w:r>
      <w:r w:rsidR="00C20683" w:rsidRPr="00F42CFA">
        <w:rPr>
          <w:rStyle w:val="a9"/>
          <w:rFonts w:ascii="仿宋" w:eastAsia="仿宋" w:hAnsi="仿宋" w:cs="仿宋_GB2312" w:hint="eastAsia"/>
          <w:bCs/>
          <w:kern w:val="2"/>
          <w:sz w:val="32"/>
          <w:szCs w:val="32"/>
        </w:rPr>
        <w:t>五</w:t>
      </w:r>
      <w:r w:rsidR="00C20683" w:rsidRPr="00F42CFA">
        <w:rPr>
          <w:rStyle w:val="a9"/>
          <w:rFonts w:ascii="仿宋" w:eastAsia="仿宋" w:hAnsi="仿宋" w:cs="仿宋_GB2312" w:hint="eastAsia"/>
          <w:b/>
          <w:bCs/>
          <w:kern w:val="2"/>
          <w:sz w:val="32"/>
          <w:szCs w:val="32"/>
        </w:rPr>
        <w:t>、</w:t>
      </w:r>
      <w:r w:rsidR="00C20683" w:rsidRPr="00F42CFA">
        <w:rPr>
          <w:rStyle w:val="a9"/>
          <w:rFonts w:ascii="仿宋" w:eastAsia="仿宋" w:hAnsi="仿宋" w:cs="仿宋_GB2312" w:hint="eastAsia"/>
          <w:kern w:val="2"/>
          <w:sz w:val="32"/>
          <w:szCs w:val="32"/>
        </w:rPr>
        <w:t>加强内外联动，强化自然资源督查执法；</w:t>
      </w:r>
      <w:r w:rsidR="00C20683" w:rsidRPr="00F42CFA">
        <w:rPr>
          <w:rStyle w:val="a9"/>
          <w:rFonts w:ascii="仿宋" w:eastAsia="仿宋" w:hAnsi="仿宋" w:cs="仿宋_GB2312" w:hint="eastAsia"/>
          <w:bCs/>
          <w:kern w:val="2"/>
          <w:sz w:val="32"/>
          <w:szCs w:val="32"/>
        </w:rPr>
        <w:t>六、</w:t>
      </w:r>
      <w:r w:rsidR="00C20683" w:rsidRPr="00F42CFA">
        <w:rPr>
          <w:rStyle w:val="a9"/>
          <w:rFonts w:ascii="仿宋" w:eastAsia="仿宋" w:hAnsi="仿宋" w:cs="仿宋_GB2312" w:hint="eastAsia"/>
          <w:kern w:val="2"/>
          <w:sz w:val="32"/>
          <w:szCs w:val="32"/>
        </w:rPr>
        <w:t>进一步加强风险防范能力；</w:t>
      </w:r>
      <w:r w:rsidR="00C20683" w:rsidRPr="00F42CFA">
        <w:rPr>
          <w:rStyle w:val="a9"/>
          <w:rFonts w:ascii="仿宋" w:eastAsia="仿宋" w:hAnsi="仿宋" w:cs="仿宋_GB2312" w:hint="eastAsia"/>
          <w:bCs/>
          <w:kern w:val="2"/>
          <w:sz w:val="32"/>
          <w:szCs w:val="32"/>
        </w:rPr>
        <w:t>七、</w:t>
      </w:r>
      <w:r w:rsidR="00C20683" w:rsidRPr="00F42CFA">
        <w:rPr>
          <w:rStyle w:val="a9"/>
          <w:rFonts w:ascii="仿宋" w:eastAsia="仿宋" w:hAnsi="仿宋" w:cs="仿宋_GB2312" w:hint="eastAsia"/>
          <w:kern w:val="2"/>
          <w:sz w:val="32"/>
          <w:szCs w:val="32"/>
        </w:rPr>
        <w:t>进一步提升统一确权登记水平；</w:t>
      </w:r>
      <w:r w:rsidR="00C20683" w:rsidRPr="00F42CFA">
        <w:rPr>
          <w:rStyle w:val="a9"/>
          <w:rFonts w:ascii="仿宋" w:eastAsia="仿宋" w:hAnsi="仿宋" w:cs="仿宋_GB2312" w:hint="eastAsia"/>
          <w:bCs/>
          <w:kern w:val="2"/>
          <w:sz w:val="32"/>
          <w:szCs w:val="32"/>
        </w:rPr>
        <w:t>八、</w:t>
      </w:r>
      <w:r w:rsidR="00C20683" w:rsidRPr="00F42CFA">
        <w:rPr>
          <w:rStyle w:val="a9"/>
          <w:rFonts w:ascii="仿宋" w:eastAsia="仿宋" w:hAnsi="仿宋" w:cs="仿宋_GB2312" w:hint="eastAsia"/>
          <w:kern w:val="2"/>
          <w:sz w:val="32"/>
          <w:szCs w:val="32"/>
        </w:rPr>
        <w:t>进一步强化队伍建设。</w:t>
      </w:r>
    </w:p>
    <w:p w:rsidR="00AD2C0E" w:rsidRPr="005D5503" w:rsidRDefault="00AD2C0E" w:rsidP="005D5503">
      <w:pPr>
        <w:pStyle w:val="aa"/>
        <w:numPr>
          <w:ilvl w:val="0"/>
          <w:numId w:val="2"/>
        </w:numPr>
        <w:spacing w:after="0" w:line="600" w:lineRule="atLeast"/>
        <w:ind w:firstLineChars="0"/>
        <w:rPr>
          <w:rFonts w:ascii="仿宋" w:eastAsia="仿宋" w:hAnsi="仿宋" w:cs="仿宋"/>
          <w:sz w:val="32"/>
          <w:szCs w:val="32"/>
        </w:rPr>
      </w:pPr>
      <w:r w:rsidRPr="005D5503">
        <w:rPr>
          <w:rFonts w:ascii="仿宋" w:eastAsia="仿宋" w:hAnsi="仿宋" w:cs="仿宋" w:hint="eastAsia"/>
          <w:sz w:val="32"/>
          <w:szCs w:val="32"/>
        </w:rPr>
        <w:t>部门年度整体收支情况</w:t>
      </w:r>
    </w:p>
    <w:p w:rsidR="005D5503" w:rsidRPr="005D5503" w:rsidRDefault="005D5503" w:rsidP="0074206C">
      <w:pPr>
        <w:pStyle w:val="aa"/>
        <w:widowControl w:val="0"/>
        <w:adjustRightInd/>
        <w:snapToGrid/>
        <w:spacing w:after="0" w:line="480" w:lineRule="atLeast"/>
        <w:ind w:firstLineChars="250" w:firstLine="800"/>
        <w:jc w:val="both"/>
        <w:rPr>
          <w:rFonts w:ascii="仿宋_GB2312" w:eastAsia="仿宋_GB2312" w:hAnsi="仿宋_GB2312" w:cs="仿宋_GB2312"/>
          <w:color w:val="000000"/>
          <w:sz w:val="32"/>
          <w:szCs w:val="32"/>
          <w:shd w:val="clear" w:color="auto" w:fill="FFFFFF"/>
        </w:rPr>
      </w:pPr>
      <w:r w:rsidRPr="005D5503">
        <w:rPr>
          <w:rFonts w:ascii="仿宋_GB2312" w:eastAsia="仿宋_GB2312" w:hAnsi="仿宋_GB2312" w:cs="仿宋_GB2312" w:hint="eastAsia"/>
          <w:color w:val="000000"/>
          <w:sz w:val="32"/>
          <w:szCs w:val="32"/>
          <w:shd w:val="clear" w:color="auto" w:fill="FFFFFF"/>
        </w:rPr>
        <w:t>2022</w:t>
      </w:r>
      <w:r w:rsidRPr="005D5503">
        <w:rPr>
          <w:rFonts w:eastAsia="仿宋_GB2312" w:cs="Times New Roman"/>
          <w:sz w:val="32"/>
          <w:szCs w:val="32"/>
        </w:rPr>
        <w:t>年</w:t>
      </w:r>
      <w:bookmarkStart w:id="0" w:name="IS_DEPT1"/>
      <w:bookmarkStart w:id="1" w:name="START_DEPT1"/>
      <w:bookmarkStart w:id="2" w:name="DIS_MARK_DEPT1"/>
      <w:bookmarkStart w:id="3" w:name="END_DEPT1"/>
      <w:bookmarkStart w:id="4" w:name="START_DIV1"/>
      <w:bookmarkStart w:id="5" w:name="END_DIV1"/>
      <w:bookmarkEnd w:id="0"/>
      <w:bookmarkEnd w:id="1"/>
      <w:bookmarkEnd w:id="2"/>
      <w:bookmarkEnd w:id="3"/>
      <w:bookmarkEnd w:id="4"/>
      <w:bookmarkEnd w:id="5"/>
      <w:r w:rsidRPr="005D5503">
        <w:rPr>
          <w:rFonts w:eastAsia="仿宋_GB2312" w:cs="Times New Roman"/>
          <w:sz w:val="32"/>
          <w:szCs w:val="32"/>
        </w:rPr>
        <w:t>收入预算</w:t>
      </w:r>
      <w:bookmarkStart w:id="6" w:name="INCOME_BGT_AMT"/>
      <w:r w:rsidRPr="005D5503">
        <w:rPr>
          <w:rFonts w:ascii="仿宋_GB2312" w:eastAsia="仿宋_GB2312" w:hAnsi="仿宋_GB2312" w:cs="仿宋_GB2312" w:hint="eastAsia"/>
          <w:color w:val="000000"/>
          <w:sz w:val="32"/>
          <w:szCs w:val="32"/>
          <w:shd w:val="clear" w:color="auto" w:fill="FFFFFF"/>
        </w:rPr>
        <w:t>5204.59万元</w:t>
      </w:r>
      <w:bookmarkEnd w:id="6"/>
      <w:r w:rsidRPr="005D5503">
        <w:rPr>
          <w:rFonts w:ascii="仿宋_GB2312" w:eastAsia="仿宋_GB2312" w:hAnsi="仿宋_GB2312" w:cs="仿宋_GB2312" w:hint="eastAsia"/>
          <w:color w:val="000000"/>
          <w:sz w:val="32"/>
          <w:szCs w:val="32"/>
          <w:shd w:val="clear" w:color="auto" w:fill="FFFFFF"/>
        </w:rPr>
        <w:t>，其中：一般公共预算拨款</w:t>
      </w:r>
      <w:bookmarkStart w:id="7" w:name="INCOME_CZYBYSBK_AMT"/>
      <w:r w:rsidRPr="005D5503">
        <w:rPr>
          <w:rFonts w:ascii="仿宋_GB2312" w:eastAsia="仿宋_GB2312" w:hAnsi="仿宋_GB2312" w:cs="仿宋_GB2312" w:hint="eastAsia"/>
          <w:color w:val="000000"/>
          <w:sz w:val="32"/>
          <w:szCs w:val="32"/>
          <w:shd w:val="clear" w:color="auto" w:fill="FFFFFF"/>
        </w:rPr>
        <w:t>4191.59万元</w:t>
      </w:r>
      <w:bookmarkEnd w:id="7"/>
      <w:r w:rsidRPr="005D5503">
        <w:rPr>
          <w:rFonts w:ascii="仿宋_GB2312" w:eastAsia="仿宋_GB2312" w:hAnsi="仿宋_GB2312" w:cs="仿宋_GB2312" w:hint="eastAsia"/>
          <w:color w:val="000000"/>
          <w:sz w:val="32"/>
          <w:szCs w:val="32"/>
          <w:shd w:val="clear" w:color="auto" w:fill="FFFFFF"/>
        </w:rPr>
        <w:t>，政府性基金预算拨款</w:t>
      </w:r>
      <w:bookmarkStart w:id="8" w:name="INCOME_ZFXJJSR_AMT"/>
      <w:r w:rsidRPr="005D5503">
        <w:rPr>
          <w:rFonts w:ascii="仿宋_GB2312" w:eastAsia="仿宋_GB2312" w:hAnsi="仿宋_GB2312" w:cs="仿宋_GB2312" w:hint="eastAsia"/>
          <w:color w:val="000000"/>
          <w:sz w:val="32"/>
          <w:szCs w:val="32"/>
          <w:shd w:val="clear" w:color="auto" w:fill="FFFFFF"/>
        </w:rPr>
        <w:t>800.00万元</w:t>
      </w:r>
      <w:bookmarkEnd w:id="8"/>
      <w:r w:rsidRPr="005D5503">
        <w:rPr>
          <w:rFonts w:ascii="仿宋_GB2312" w:eastAsia="仿宋_GB2312" w:hAnsi="仿宋_GB2312" w:cs="仿宋_GB2312" w:hint="eastAsia"/>
          <w:color w:val="000000"/>
          <w:sz w:val="32"/>
          <w:szCs w:val="32"/>
          <w:shd w:val="clear" w:color="auto" w:fill="FFFFFF"/>
        </w:rPr>
        <w:t>，</w:t>
      </w:r>
      <w:r w:rsidRPr="005D5503">
        <w:rPr>
          <w:rFonts w:eastAsia="仿宋_GB2312" w:cs="Times New Roman"/>
          <w:sz w:val="32"/>
          <w:szCs w:val="32"/>
        </w:rPr>
        <w:t>国有资本经营预算拨款</w:t>
      </w:r>
      <w:bookmarkStart w:id="9" w:name="INCOME_GYZBJYYSBK_AMT"/>
      <w:r w:rsidRPr="005D5503">
        <w:rPr>
          <w:rFonts w:ascii="仿宋_GB2312" w:eastAsia="仿宋_GB2312" w:hAnsi="仿宋_GB2312" w:cs="仿宋_GB2312" w:hint="eastAsia"/>
          <w:sz w:val="32"/>
          <w:szCs w:val="32"/>
        </w:rPr>
        <w:t>0</w:t>
      </w:r>
      <w:bookmarkEnd w:id="9"/>
      <w:r w:rsidRPr="005D5503">
        <w:rPr>
          <w:rFonts w:ascii="仿宋_GB2312" w:eastAsia="仿宋_GB2312" w:hAnsi="仿宋_GB2312" w:cs="仿宋_GB2312" w:hint="eastAsia"/>
          <w:color w:val="000000"/>
          <w:sz w:val="32"/>
          <w:szCs w:val="32"/>
          <w:shd w:val="clear" w:color="auto" w:fill="FFFFFF"/>
        </w:rPr>
        <w:t>万元，社会保障基金预算资金</w:t>
      </w:r>
      <w:bookmarkStart w:id="10" w:name="INCOME_SHBZJJYSZJ_AMT"/>
      <w:r w:rsidRPr="005D5503">
        <w:rPr>
          <w:rFonts w:ascii="仿宋_GB2312" w:eastAsia="仿宋_GB2312" w:hAnsi="仿宋_GB2312" w:cs="仿宋_GB2312" w:hint="eastAsia"/>
          <w:color w:val="000000"/>
          <w:sz w:val="32"/>
          <w:szCs w:val="32"/>
          <w:shd w:val="clear" w:color="auto" w:fill="FFFFFF"/>
        </w:rPr>
        <w:t>0</w:t>
      </w:r>
      <w:bookmarkEnd w:id="10"/>
      <w:r w:rsidRPr="005D5503">
        <w:rPr>
          <w:rFonts w:ascii="仿宋_GB2312" w:eastAsia="仿宋_GB2312" w:hAnsi="仿宋_GB2312" w:cs="仿宋_GB2312" w:hint="eastAsia"/>
          <w:color w:val="000000"/>
          <w:sz w:val="32"/>
          <w:szCs w:val="32"/>
          <w:shd w:val="clear" w:color="auto" w:fill="FFFFFF"/>
        </w:rPr>
        <w:t>万元，财政专户管理的非税收入拨款</w:t>
      </w:r>
      <w:bookmarkStart w:id="11" w:name="INCOME_CZZHGLDFSSRBK_AMT"/>
      <w:r w:rsidRPr="005D5503">
        <w:rPr>
          <w:rFonts w:ascii="仿宋_GB2312" w:eastAsia="仿宋_GB2312" w:hAnsi="仿宋_GB2312" w:cs="仿宋_GB2312" w:hint="eastAsia"/>
          <w:color w:val="000000"/>
          <w:sz w:val="32"/>
          <w:szCs w:val="32"/>
          <w:shd w:val="clear" w:color="auto" w:fill="FFFFFF"/>
        </w:rPr>
        <w:t>13.00万元</w:t>
      </w:r>
      <w:bookmarkEnd w:id="11"/>
      <w:r w:rsidRPr="005D5503">
        <w:rPr>
          <w:rFonts w:ascii="仿宋_GB2312" w:eastAsia="仿宋_GB2312" w:hAnsi="仿宋_GB2312" w:cs="仿宋_GB2312" w:hint="eastAsia"/>
          <w:color w:val="000000"/>
          <w:sz w:val="32"/>
          <w:szCs w:val="32"/>
          <w:shd w:val="clear" w:color="auto" w:fill="FFFFFF"/>
        </w:rPr>
        <w:t>，上级财政补助收入</w:t>
      </w:r>
      <w:bookmarkStart w:id="12" w:name="INCOME_SJBZS_AMT"/>
      <w:r w:rsidRPr="005D5503">
        <w:rPr>
          <w:rFonts w:ascii="仿宋_GB2312" w:eastAsia="仿宋_GB2312" w:hAnsi="仿宋_GB2312" w:cs="仿宋_GB2312" w:hint="eastAsia"/>
          <w:color w:val="000000"/>
          <w:sz w:val="32"/>
          <w:szCs w:val="32"/>
          <w:shd w:val="clear" w:color="auto" w:fill="FFFFFF"/>
        </w:rPr>
        <w:t>200.00万元</w:t>
      </w:r>
      <w:bookmarkEnd w:id="12"/>
      <w:r w:rsidRPr="005D5503">
        <w:rPr>
          <w:rFonts w:ascii="仿宋_GB2312" w:eastAsia="仿宋_GB2312" w:hAnsi="仿宋_GB2312" w:cs="仿宋_GB2312" w:hint="eastAsia"/>
          <w:color w:val="000000"/>
          <w:sz w:val="32"/>
          <w:szCs w:val="32"/>
          <w:shd w:val="clear" w:color="auto" w:fill="FFFFFF"/>
        </w:rPr>
        <w:t>，事业收入</w:t>
      </w:r>
      <w:bookmarkStart w:id="13" w:name="INCOME_SYSR_AMT"/>
      <w:r w:rsidRPr="005D5503">
        <w:rPr>
          <w:rFonts w:ascii="仿宋_GB2312" w:eastAsia="仿宋_GB2312" w:hAnsi="仿宋_GB2312" w:cs="仿宋_GB2312" w:hint="eastAsia"/>
          <w:color w:val="000000"/>
          <w:sz w:val="32"/>
          <w:szCs w:val="32"/>
          <w:shd w:val="clear" w:color="auto" w:fill="FFFFFF"/>
        </w:rPr>
        <w:t>0</w:t>
      </w:r>
      <w:bookmarkEnd w:id="13"/>
      <w:r w:rsidRPr="005D5503">
        <w:rPr>
          <w:rFonts w:ascii="仿宋_GB2312" w:eastAsia="仿宋_GB2312" w:hAnsi="仿宋_GB2312" w:cs="仿宋_GB2312" w:hint="eastAsia"/>
          <w:color w:val="000000"/>
          <w:sz w:val="32"/>
          <w:szCs w:val="32"/>
          <w:shd w:val="clear" w:color="auto" w:fill="FFFFFF"/>
        </w:rPr>
        <w:t>万元，事业单位经营服务收入</w:t>
      </w:r>
      <w:bookmarkStart w:id="14" w:name="INCOME_SYDWJYFWSR_AMT"/>
      <w:r w:rsidRPr="005D5503">
        <w:rPr>
          <w:rFonts w:ascii="仿宋_GB2312" w:eastAsia="仿宋_GB2312" w:hAnsi="仿宋_GB2312" w:cs="仿宋_GB2312" w:hint="eastAsia"/>
          <w:color w:val="000000"/>
          <w:sz w:val="32"/>
          <w:szCs w:val="32"/>
          <w:shd w:val="clear" w:color="auto" w:fill="FFFFFF"/>
        </w:rPr>
        <w:t>0</w:t>
      </w:r>
      <w:bookmarkEnd w:id="14"/>
      <w:r w:rsidRPr="005D5503">
        <w:rPr>
          <w:rFonts w:ascii="仿宋_GB2312" w:eastAsia="仿宋_GB2312" w:hAnsi="仿宋_GB2312" w:cs="仿宋_GB2312" w:hint="eastAsia"/>
          <w:color w:val="000000"/>
          <w:sz w:val="32"/>
          <w:szCs w:val="32"/>
          <w:shd w:val="clear" w:color="auto" w:fill="FFFFFF"/>
        </w:rPr>
        <w:t>万元，上级单位补助收入</w:t>
      </w:r>
      <w:bookmarkStart w:id="15" w:name="INCOME_SJDWBZSR_AMT"/>
      <w:r w:rsidRPr="005D5503">
        <w:rPr>
          <w:rFonts w:ascii="仿宋_GB2312" w:eastAsia="仿宋_GB2312" w:hAnsi="仿宋_GB2312" w:cs="仿宋_GB2312" w:hint="eastAsia"/>
          <w:color w:val="000000"/>
          <w:sz w:val="32"/>
          <w:szCs w:val="32"/>
          <w:shd w:val="clear" w:color="auto" w:fill="FFFFFF"/>
        </w:rPr>
        <w:t>0</w:t>
      </w:r>
      <w:bookmarkEnd w:id="15"/>
      <w:r w:rsidRPr="005D5503">
        <w:rPr>
          <w:rFonts w:ascii="仿宋_GB2312" w:eastAsia="仿宋_GB2312" w:hAnsi="仿宋_GB2312" w:cs="仿宋_GB2312" w:hint="eastAsia"/>
          <w:color w:val="000000"/>
          <w:sz w:val="32"/>
          <w:szCs w:val="32"/>
          <w:shd w:val="clear" w:color="auto" w:fill="FFFFFF"/>
        </w:rPr>
        <w:t>万元，附属单位上缴收入</w:t>
      </w:r>
      <w:bookmarkStart w:id="16" w:name="INCOME_FSDWSJSR_AMT"/>
      <w:r w:rsidRPr="005D5503">
        <w:rPr>
          <w:rFonts w:ascii="仿宋_GB2312" w:eastAsia="仿宋_GB2312" w:hAnsi="仿宋_GB2312" w:cs="仿宋_GB2312" w:hint="eastAsia"/>
          <w:color w:val="000000"/>
          <w:sz w:val="32"/>
          <w:szCs w:val="32"/>
          <w:shd w:val="clear" w:color="auto" w:fill="FFFFFF"/>
        </w:rPr>
        <w:t>0</w:t>
      </w:r>
      <w:bookmarkEnd w:id="16"/>
      <w:r w:rsidRPr="005D5503">
        <w:rPr>
          <w:rFonts w:ascii="仿宋_GB2312" w:eastAsia="仿宋_GB2312" w:hAnsi="仿宋_GB2312" w:cs="仿宋_GB2312" w:hint="eastAsia"/>
          <w:color w:val="000000"/>
          <w:sz w:val="32"/>
          <w:szCs w:val="32"/>
          <w:shd w:val="clear" w:color="auto" w:fill="FFFFFF"/>
        </w:rPr>
        <w:t>万元，其他收入</w:t>
      </w:r>
      <w:bookmarkStart w:id="17" w:name="INCOME_QTSR_AMT"/>
      <w:r w:rsidRPr="005D5503">
        <w:rPr>
          <w:rFonts w:ascii="仿宋_GB2312" w:eastAsia="仿宋_GB2312" w:hAnsi="仿宋_GB2312" w:cs="仿宋_GB2312" w:hint="eastAsia"/>
          <w:color w:val="000000"/>
          <w:sz w:val="32"/>
          <w:szCs w:val="32"/>
          <w:shd w:val="clear" w:color="auto" w:fill="FFFFFF"/>
        </w:rPr>
        <w:t>0</w:t>
      </w:r>
      <w:bookmarkEnd w:id="17"/>
      <w:r w:rsidRPr="005D5503">
        <w:rPr>
          <w:rFonts w:ascii="仿宋_GB2312" w:eastAsia="仿宋_GB2312" w:hAnsi="仿宋_GB2312" w:cs="仿宋_GB2312" w:hint="eastAsia"/>
          <w:color w:val="000000"/>
          <w:sz w:val="32"/>
          <w:szCs w:val="32"/>
          <w:shd w:val="clear" w:color="auto" w:fill="FFFFFF"/>
        </w:rPr>
        <w:t>万元</w:t>
      </w:r>
      <w:r w:rsidRPr="005D5503">
        <w:rPr>
          <w:rFonts w:eastAsia="仿宋_GB2312" w:cs="Times New Roman"/>
          <w:sz w:val="32"/>
          <w:szCs w:val="32"/>
        </w:rPr>
        <w:t>。</w:t>
      </w:r>
      <w:r w:rsidRPr="005D5503">
        <w:rPr>
          <w:rFonts w:ascii="仿宋_GB2312" w:eastAsia="仿宋_GB2312" w:hAnsi="仿宋_GB2312" w:cs="仿宋_GB2312" w:hint="eastAsia"/>
          <w:color w:val="000000"/>
          <w:sz w:val="32"/>
          <w:szCs w:val="32"/>
          <w:shd w:val="clear" w:color="auto" w:fill="FFFFFF"/>
        </w:rPr>
        <w:t>2022</w:t>
      </w:r>
      <w:r w:rsidRPr="005D5503">
        <w:rPr>
          <w:rFonts w:eastAsia="仿宋_GB2312" w:cs="Times New Roman"/>
          <w:sz w:val="32"/>
          <w:szCs w:val="32"/>
        </w:rPr>
        <w:t>年</w:t>
      </w:r>
      <w:r w:rsidRPr="005D5503">
        <w:rPr>
          <w:rFonts w:ascii="仿宋_GB2312" w:eastAsia="仿宋_GB2312" w:hAnsi="仿宋_GB2312" w:cs="仿宋_GB2312" w:hint="eastAsia"/>
          <w:color w:val="000000"/>
          <w:sz w:val="32"/>
          <w:szCs w:val="32"/>
          <w:shd w:val="clear" w:color="auto" w:fill="FFFFFF"/>
        </w:rPr>
        <w:t>收入预算较上年</w:t>
      </w:r>
      <w:bookmarkStart w:id="18" w:name="INCOME_BJBD_AMT"/>
      <w:r w:rsidRPr="005D5503">
        <w:rPr>
          <w:rFonts w:ascii="仿宋_GB2312" w:eastAsia="仿宋_GB2312" w:hAnsi="仿宋_GB2312" w:cs="仿宋_GB2312" w:hint="eastAsia"/>
          <w:color w:val="000000"/>
          <w:sz w:val="32"/>
          <w:szCs w:val="32"/>
          <w:shd w:val="clear" w:color="auto" w:fill="FFFFFF"/>
        </w:rPr>
        <w:t>减少1356.87</w:t>
      </w:r>
      <w:bookmarkStart w:id="19" w:name="START_INCOME_BJBD"/>
      <w:bookmarkStart w:id="20" w:name="DIS_MARK_INCOME_BJBD"/>
      <w:bookmarkEnd w:id="18"/>
      <w:bookmarkEnd w:id="19"/>
      <w:r w:rsidRPr="005D5503">
        <w:rPr>
          <w:rFonts w:ascii="仿宋_GB2312" w:eastAsia="仿宋_GB2312" w:hAnsi="仿宋_GB2312" w:cs="仿宋_GB2312" w:hint="eastAsia"/>
          <w:color w:val="000000"/>
          <w:sz w:val="32"/>
          <w:szCs w:val="32"/>
          <w:shd w:val="clear" w:color="auto" w:fill="FFFFFF"/>
        </w:rPr>
        <w:t>万元，</w:t>
      </w:r>
      <w:bookmarkStart w:id="21" w:name="INCOME_BJBD_MAIN"/>
      <w:r w:rsidRPr="005D5503">
        <w:rPr>
          <w:rFonts w:ascii="仿宋_GB2312" w:eastAsia="仿宋_GB2312" w:hAnsi="仿宋_GB2312" w:cs="仿宋_GB2312" w:hint="eastAsia"/>
          <w:color w:val="000000"/>
          <w:sz w:val="32"/>
          <w:szCs w:val="32"/>
          <w:shd w:val="clear" w:color="auto" w:fill="FFFFFF"/>
        </w:rPr>
        <w:t>主要是减少了上级财政补助收入</w:t>
      </w:r>
      <w:bookmarkStart w:id="22" w:name="END_INCOME_BJBD"/>
      <w:bookmarkEnd w:id="20"/>
      <w:bookmarkEnd w:id="21"/>
      <w:bookmarkEnd w:id="22"/>
      <w:r w:rsidR="00B64D33">
        <w:rPr>
          <w:rFonts w:eastAsia="仿宋_GB2312" w:hint="eastAsia"/>
          <w:sz w:val="32"/>
          <w:szCs w:val="32"/>
        </w:rPr>
        <w:t>，</w:t>
      </w:r>
      <w:r w:rsidRPr="005D5503">
        <w:rPr>
          <w:rFonts w:eastAsia="仿宋_GB2312" w:cs="Times New Roman" w:hint="eastAsia"/>
          <w:sz w:val="32"/>
          <w:szCs w:val="32"/>
        </w:rPr>
        <w:t>具体为地质灾害防治体系方面专项</w:t>
      </w:r>
      <w:r w:rsidRPr="005D5503">
        <w:rPr>
          <w:rFonts w:eastAsia="仿宋_GB2312" w:cs="Times New Roman" w:hint="eastAsia"/>
          <w:sz w:val="32"/>
          <w:szCs w:val="32"/>
        </w:rPr>
        <w:lastRenderedPageBreak/>
        <w:t>资金。</w:t>
      </w:r>
    </w:p>
    <w:p w:rsidR="005D5503" w:rsidRDefault="005D5503" w:rsidP="00CC3BE6">
      <w:pPr>
        <w:widowControl w:val="0"/>
        <w:adjustRightInd/>
        <w:snapToGrid/>
        <w:spacing w:after="0" w:line="480" w:lineRule="atLeast"/>
        <w:ind w:firstLineChars="250" w:firstLine="800"/>
        <w:jc w:val="both"/>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2022年支出预算</w:t>
      </w:r>
      <w:bookmarkStart w:id="23" w:name="PAY_BGT_AMT"/>
      <w:r>
        <w:rPr>
          <w:rFonts w:ascii="仿宋_GB2312" w:eastAsia="仿宋_GB2312" w:hAnsi="仿宋_GB2312" w:cs="仿宋_GB2312" w:hint="eastAsia"/>
          <w:color w:val="000000"/>
          <w:sz w:val="32"/>
          <w:szCs w:val="32"/>
          <w:shd w:val="clear" w:color="auto" w:fill="FFFFFF"/>
        </w:rPr>
        <w:t>5204.59万元</w:t>
      </w:r>
      <w:bookmarkEnd w:id="23"/>
      <w:r>
        <w:rPr>
          <w:rFonts w:ascii="仿宋_GB2312" w:eastAsia="仿宋_GB2312" w:hAnsi="仿宋_GB2312" w:cs="仿宋_GB2312" w:hint="eastAsia"/>
          <w:color w:val="000000"/>
          <w:sz w:val="32"/>
          <w:szCs w:val="32"/>
          <w:shd w:val="clear" w:color="auto" w:fill="FFFFFF"/>
        </w:rPr>
        <w:t>，</w:t>
      </w:r>
      <w:bookmarkStart w:id="24" w:name="START_PAY_BGT_AMT"/>
      <w:bookmarkStart w:id="25" w:name="DIS_MARK_PAY_BGT_AMT"/>
      <w:bookmarkEnd w:id="24"/>
      <w:r>
        <w:rPr>
          <w:rFonts w:ascii="仿宋_GB2312" w:eastAsia="仿宋_GB2312" w:hAnsi="仿宋_GB2312" w:cs="仿宋_GB2312" w:hint="eastAsia"/>
          <w:color w:val="000000"/>
          <w:sz w:val="32"/>
          <w:szCs w:val="32"/>
          <w:shd w:val="clear" w:color="auto" w:fill="FFFFFF"/>
        </w:rPr>
        <w:t>其中：社会保障和就业支出148.01万元，卫生健康支出74.74万元，城乡社区支出800.00万元，自然资源海洋气象等支出3876.33万元，住房保障支出105.51万元，灾害防治及应急管理支出200.00万元。</w:t>
      </w:r>
      <w:bookmarkStart w:id="26" w:name="END_PAY_ZHFZJYJGLZC_AMT"/>
      <w:bookmarkStart w:id="27" w:name="START_PAY_YBF_AMT"/>
      <w:bookmarkStart w:id="28" w:name="DIS_MARK_PAY_YBF_AMT"/>
      <w:bookmarkStart w:id="29" w:name="END_PAY_YBF_AMT"/>
      <w:bookmarkStart w:id="30" w:name="START_PAY_QTZC_AMT"/>
      <w:bookmarkStart w:id="31" w:name="DIS_MARK_PAY_QTZC_AMT"/>
      <w:bookmarkStart w:id="32" w:name="END_PAY_QTZC_AMT"/>
      <w:bookmarkStart w:id="33" w:name="START_PAY_ZYXZC_AMT"/>
      <w:bookmarkStart w:id="34" w:name="DIS_MARK_PAY_ZYXZC_AMT"/>
      <w:bookmarkStart w:id="35" w:name="END_PAY_ZYXZC_AMT"/>
      <w:bookmarkStart w:id="36" w:name="START_PAY_ZWHBZC_AMT"/>
      <w:bookmarkStart w:id="37" w:name="DIS_MARK_PAY_ZWHBZC_AMT"/>
      <w:bookmarkStart w:id="38" w:name="END_PAY_ZWHBZC_AMT"/>
      <w:bookmarkStart w:id="39" w:name="START_PAY_ZWFXZC_AMT"/>
      <w:bookmarkStart w:id="40" w:name="DIS_MARK_PAY_ZWFXZC_AMT"/>
      <w:bookmarkStart w:id="41" w:name="END_PAY_ZWFXZC_AMT"/>
      <w:bookmarkStart w:id="42" w:name="START_PAY_ZWFXFYZC_AMT"/>
      <w:bookmarkStart w:id="43" w:name="DIS_MARK_PAY_ZWFXFYZC_AMT"/>
      <w:bookmarkStart w:id="44" w:name="END_PAY_ZWFXFYZC_AMT"/>
      <w:bookmarkStart w:id="45" w:name="START_PAY_KYTBGZAPDZC_AMT"/>
      <w:bookmarkStart w:id="46" w:name="DIS_MARK_PAY_KYTBGZAPDZC_AMT"/>
      <w:bookmarkStart w:id="47" w:name="END_PAY_KYTBGZAPDZC_AMT"/>
      <w:bookmarkStart w:id="48" w:name="END_PAY_BGT_AMT"/>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ascii="仿宋_GB2312" w:eastAsia="仿宋_GB2312" w:hAnsi="仿宋_GB2312" w:cs="仿宋_GB2312" w:hint="eastAsia"/>
          <w:color w:val="000000"/>
          <w:sz w:val="32"/>
          <w:szCs w:val="32"/>
          <w:shd w:val="clear" w:color="auto" w:fill="FFFFFF"/>
        </w:rPr>
        <w:t>支出较上年预算</w:t>
      </w:r>
      <w:bookmarkStart w:id="49" w:name="PAY_BJBD_AMT"/>
      <w:r>
        <w:rPr>
          <w:rFonts w:ascii="仿宋_GB2312" w:eastAsia="仿宋_GB2312" w:hAnsi="仿宋_GB2312" w:cs="仿宋_GB2312" w:hint="eastAsia"/>
          <w:color w:val="000000"/>
          <w:sz w:val="32"/>
          <w:szCs w:val="32"/>
          <w:shd w:val="clear" w:color="auto" w:fill="FFFFFF"/>
        </w:rPr>
        <w:t>减少1356.87</w:t>
      </w:r>
      <w:bookmarkStart w:id="50" w:name="START_PAY_BJBD"/>
      <w:bookmarkStart w:id="51" w:name="DIS_MARK_PAY_BJBD"/>
      <w:bookmarkEnd w:id="49"/>
      <w:bookmarkEnd w:id="50"/>
      <w:r>
        <w:rPr>
          <w:rFonts w:ascii="仿宋_GB2312" w:eastAsia="仿宋_GB2312" w:hAnsi="仿宋_GB2312" w:cs="仿宋_GB2312" w:hint="eastAsia"/>
          <w:color w:val="000000"/>
          <w:sz w:val="32"/>
          <w:szCs w:val="32"/>
          <w:shd w:val="clear" w:color="auto" w:fill="FFFFFF"/>
        </w:rPr>
        <w:t>万元，其中：基本支出</w:t>
      </w:r>
      <w:bookmarkStart w:id="52" w:name="PAY_JBZCBD_AMT"/>
      <w:r>
        <w:rPr>
          <w:rFonts w:ascii="仿宋_GB2312" w:eastAsia="仿宋_GB2312" w:hAnsi="仿宋_GB2312" w:cs="仿宋_GB2312" w:hint="eastAsia"/>
          <w:color w:val="000000"/>
          <w:sz w:val="32"/>
          <w:szCs w:val="32"/>
          <w:shd w:val="clear" w:color="auto" w:fill="FFFFFF"/>
        </w:rPr>
        <w:t>增加887.45</w:t>
      </w:r>
      <w:bookmarkStart w:id="53" w:name="START_PAY_JBZCBD_AMT"/>
      <w:bookmarkStart w:id="54" w:name="DIS_MARK_PAY_JBZCBD_AMT"/>
      <w:bookmarkEnd w:id="52"/>
      <w:bookmarkEnd w:id="53"/>
      <w:r>
        <w:rPr>
          <w:rFonts w:ascii="仿宋_GB2312" w:eastAsia="仿宋_GB2312" w:hAnsi="仿宋_GB2312" w:cs="仿宋_GB2312" w:hint="eastAsia"/>
          <w:color w:val="000000"/>
          <w:sz w:val="32"/>
          <w:szCs w:val="32"/>
          <w:shd w:val="clear" w:color="auto" w:fill="FFFFFF"/>
        </w:rPr>
        <w:t>万元</w:t>
      </w:r>
      <w:bookmarkStart w:id="55" w:name="END_PAY_JBZCBD_AMT"/>
      <w:bookmarkEnd w:id="54"/>
      <w:bookmarkEnd w:id="55"/>
      <w:r>
        <w:rPr>
          <w:rFonts w:ascii="仿宋_GB2312" w:eastAsia="仿宋_GB2312" w:hAnsi="仿宋_GB2312" w:cs="仿宋_GB2312" w:hint="eastAsia"/>
          <w:color w:val="000000"/>
          <w:sz w:val="32"/>
          <w:szCs w:val="32"/>
          <w:shd w:val="clear" w:color="auto" w:fill="FFFFFF"/>
        </w:rPr>
        <w:t>，项目支出</w:t>
      </w:r>
      <w:bookmarkStart w:id="56" w:name="PAY_XMZCBD_AMT"/>
      <w:r>
        <w:rPr>
          <w:rFonts w:ascii="仿宋_GB2312" w:eastAsia="仿宋_GB2312" w:hAnsi="仿宋_GB2312" w:cs="仿宋_GB2312" w:hint="eastAsia"/>
          <w:color w:val="000000"/>
          <w:sz w:val="32"/>
          <w:szCs w:val="32"/>
          <w:shd w:val="clear" w:color="auto" w:fill="FFFFFF"/>
        </w:rPr>
        <w:t>减少2244.32</w:t>
      </w:r>
      <w:bookmarkStart w:id="57" w:name="START_PAY_XMZCBD_AMT"/>
      <w:bookmarkStart w:id="58" w:name="DIS_MARK_PAY_XMZCBD_AMT"/>
      <w:bookmarkEnd w:id="56"/>
      <w:bookmarkEnd w:id="57"/>
      <w:r>
        <w:rPr>
          <w:rFonts w:ascii="仿宋_GB2312" w:eastAsia="仿宋_GB2312" w:hAnsi="仿宋_GB2312" w:cs="仿宋_GB2312" w:hint="eastAsia"/>
          <w:color w:val="000000"/>
          <w:sz w:val="32"/>
          <w:szCs w:val="32"/>
          <w:shd w:val="clear" w:color="auto" w:fill="FFFFFF"/>
        </w:rPr>
        <w:t>万元</w:t>
      </w:r>
      <w:bookmarkStart w:id="59" w:name="END_PAY_XMZCBD_AMT"/>
      <w:bookmarkEnd w:id="58"/>
      <w:bookmarkEnd w:id="59"/>
      <w:r>
        <w:rPr>
          <w:rFonts w:ascii="仿宋_GB2312" w:eastAsia="仿宋_GB2312" w:hAnsi="仿宋_GB2312" w:cs="仿宋_GB2312" w:hint="eastAsia"/>
          <w:color w:val="000000"/>
          <w:sz w:val="32"/>
          <w:szCs w:val="32"/>
          <w:shd w:val="clear" w:color="auto" w:fill="FFFFFF"/>
        </w:rPr>
        <w:t>，</w:t>
      </w:r>
      <w:bookmarkStart w:id="60" w:name="PAY_ZYBD_SM"/>
      <w:r>
        <w:rPr>
          <w:rFonts w:ascii="仿宋_GB2312" w:eastAsia="仿宋_GB2312" w:hAnsi="仿宋_GB2312" w:cs="仿宋_GB2312" w:hint="eastAsia"/>
          <w:color w:val="000000"/>
          <w:sz w:val="32"/>
          <w:szCs w:val="32"/>
          <w:shd w:val="clear" w:color="auto" w:fill="FFFFFF"/>
        </w:rPr>
        <w:t>主要是减少了节能环保支出</w:t>
      </w:r>
      <w:bookmarkStart w:id="61" w:name="END_PAY_BJBD"/>
      <w:bookmarkEnd w:id="51"/>
      <w:bookmarkEnd w:id="60"/>
      <w:bookmarkEnd w:id="61"/>
      <w:r>
        <w:rPr>
          <w:rFonts w:eastAsia="仿宋_GB2312" w:cs="Times New Roman" w:hint="eastAsia"/>
          <w:sz w:val="32"/>
          <w:szCs w:val="32"/>
        </w:rPr>
        <w:t>，具体为怀化花桥磷矿矿井涌水治理项目资金。</w:t>
      </w:r>
    </w:p>
    <w:p w:rsidR="008438A8" w:rsidRPr="00541F7F" w:rsidRDefault="00D15CC8" w:rsidP="00541F7F">
      <w:pPr>
        <w:widowControl w:val="0"/>
        <w:adjustRightInd/>
        <w:snapToGrid/>
        <w:spacing w:after="0" w:line="480" w:lineRule="exact"/>
        <w:ind w:firstLineChars="250" w:firstLine="800"/>
        <w:jc w:val="both"/>
        <w:rPr>
          <w:rFonts w:ascii="仿宋" w:eastAsia="仿宋" w:hAnsi="仿宋"/>
          <w:sz w:val="32"/>
          <w:szCs w:val="32"/>
        </w:rPr>
      </w:pPr>
      <w:r w:rsidRPr="00280B2C">
        <w:rPr>
          <w:rFonts w:ascii="仿宋" w:eastAsia="仿宋" w:hAnsi="仿宋" w:cs="仿宋" w:hint="eastAsia"/>
          <w:kern w:val="2"/>
          <w:sz w:val="32"/>
          <w:szCs w:val="32"/>
        </w:rPr>
        <w:t>专项资金</w:t>
      </w:r>
      <w:r w:rsidR="008438A8" w:rsidRPr="00280B2C">
        <w:rPr>
          <w:rFonts w:ascii="仿宋" w:eastAsia="仿宋" w:hAnsi="仿宋" w:hint="eastAsia"/>
          <w:sz w:val="32"/>
          <w:szCs w:val="32"/>
        </w:rPr>
        <w:t>实行“专项指标管理、专项项目核算、专项使用”；</w:t>
      </w:r>
      <w:r w:rsidR="00450F31" w:rsidRPr="00450F31">
        <w:rPr>
          <w:rFonts w:ascii="仿宋" w:eastAsia="仿宋" w:hAnsi="仿宋" w:cs="仿宋" w:hint="eastAsia"/>
          <w:kern w:val="2"/>
          <w:sz w:val="32"/>
          <w:szCs w:val="32"/>
        </w:rPr>
        <w:t xml:space="preserve"> </w:t>
      </w:r>
      <w:r w:rsidR="00450F31" w:rsidRPr="003A4283">
        <w:rPr>
          <w:rFonts w:ascii="仿宋" w:eastAsia="仿宋" w:hAnsi="仿宋" w:cs="仿宋" w:hint="eastAsia"/>
          <w:kern w:val="2"/>
          <w:sz w:val="32"/>
          <w:szCs w:val="32"/>
        </w:rPr>
        <w:t>专项项目实行采购人专管制度</w:t>
      </w:r>
      <w:r w:rsidR="00450F31">
        <w:rPr>
          <w:rFonts w:ascii="仿宋" w:eastAsia="仿宋" w:hAnsi="仿宋" w:cs="仿宋" w:hint="eastAsia"/>
          <w:kern w:val="2"/>
          <w:sz w:val="32"/>
          <w:szCs w:val="32"/>
        </w:rPr>
        <w:t>；</w:t>
      </w:r>
      <w:r w:rsidR="008438A8" w:rsidRPr="00280B2C">
        <w:rPr>
          <w:rFonts w:ascii="仿宋" w:eastAsia="仿宋" w:hAnsi="仿宋" w:hint="eastAsia"/>
          <w:sz w:val="32"/>
          <w:szCs w:val="32"/>
        </w:rPr>
        <w:t>资金的拨付本着专款专用的原则，严格执行项目资金批准的使用计划和项目批复资料，不准擅自调项、扩项、缩项，更不准拆借、挪用、挤占和随</w:t>
      </w:r>
      <w:r w:rsidR="005B509E">
        <w:rPr>
          <w:rFonts w:ascii="仿宋" w:eastAsia="仿宋" w:hAnsi="仿宋" w:hint="eastAsia"/>
          <w:sz w:val="32"/>
          <w:szCs w:val="32"/>
        </w:rPr>
        <w:t>意扣压；资金拨付动向，按不一样专项资金的要求执行，不准任意改变，</w:t>
      </w:r>
      <w:r w:rsidR="008438A8" w:rsidRPr="00280B2C">
        <w:rPr>
          <w:rFonts w:ascii="仿宋" w:eastAsia="仿宋" w:hAnsi="仿宋" w:hint="eastAsia"/>
          <w:sz w:val="32"/>
          <w:szCs w:val="32"/>
        </w:rPr>
        <w:t>特殊状况，务必请示</w:t>
      </w:r>
      <w:r w:rsidR="00280B2C" w:rsidRPr="00280B2C">
        <w:rPr>
          <w:rFonts w:ascii="仿宋" w:eastAsia="仿宋" w:hAnsi="仿宋" w:hint="eastAsia"/>
          <w:sz w:val="32"/>
          <w:szCs w:val="32"/>
        </w:rPr>
        <w:t>局领导</w:t>
      </w:r>
      <w:r w:rsidR="005B509E">
        <w:rPr>
          <w:rFonts w:ascii="仿宋" w:eastAsia="仿宋" w:hAnsi="仿宋" w:hint="eastAsia"/>
          <w:sz w:val="32"/>
          <w:szCs w:val="32"/>
        </w:rPr>
        <w:t>批准</w:t>
      </w:r>
      <w:r w:rsidR="008438A8" w:rsidRPr="00280B2C">
        <w:rPr>
          <w:rFonts w:ascii="仿宋" w:eastAsia="仿宋" w:hAnsi="仿宋" w:hint="eastAsia"/>
          <w:sz w:val="32"/>
          <w:szCs w:val="32"/>
        </w:rPr>
        <w:t>；专项资金报账拨付要附真实、有效、合法的凭证；严格专项资金初审、终审审核制度；</w:t>
      </w:r>
      <w:r w:rsidR="00280B2C" w:rsidRPr="00280B2C">
        <w:rPr>
          <w:rFonts w:ascii="仿宋" w:eastAsia="仿宋" w:hAnsi="仿宋" w:hint="eastAsia"/>
          <w:sz w:val="32"/>
          <w:szCs w:val="32"/>
        </w:rPr>
        <w:t>对专项资金要定期或不定期进行督查，确保项目资金专款专用，</w:t>
      </w:r>
      <w:r w:rsidR="008438A8" w:rsidRPr="00280B2C">
        <w:rPr>
          <w:rFonts w:ascii="仿宋" w:eastAsia="仿宋" w:hAnsi="仿宋" w:hint="eastAsia"/>
          <w:sz w:val="32"/>
          <w:szCs w:val="32"/>
        </w:rPr>
        <w:t>全程参与项目验收和采购项目接交。</w:t>
      </w:r>
    </w:p>
    <w:p w:rsidR="00931C11" w:rsidRDefault="00931C11" w:rsidP="005611A5">
      <w:pPr>
        <w:widowControl w:val="0"/>
        <w:adjustRightInd/>
        <w:snapToGrid/>
        <w:spacing w:after="0" w:line="480" w:lineRule="exact"/>
        <w:ind w:firstLineChars="250" w:firstLine="803"/>
        <w:jc w:val="both"/>
        <w:rPr>
          <w:rFonts w:ascii="仿宋" w:eastAsia="仿宋" w:hAnsi="仿宋" w:cs="仿宋"/>
          <w:kern w:val="2"/>
          <w:sz w:val="32"/>
          <w:szCs w:val="32"/>
        </w:rPr>
      </w:pPr>
      <w:r>
        <w:rPr>
          <w:rFonts w:ascii="仿宋" w:eastAsia="仿宋" w:hAnsi="仿宋" w:cs="仿宋" w:hint="eastAsia"/>
          <w:b/>
          <w:bCs/>
          <w:kern w:val="2"/>
          <w:sz w:val="32"/>
          <w:szCs w:val="32"/>
        </w:rPr>
        <w:t>“三公”经费支出情况：</w:t>
      </w:r>
      <w:r>
        <w:rPr>
          <w:rFonts w:ascii="仿宋" w:eastAsia="仿宋" w:hAnsi="仿宋" w:cs="仿宋" w:hint="eastAsia"/>
          <w:kern w:val="2"/>
          <w:sz w:val="32"/>
          <w:szCs w:val="32"/>
        </w:rPr>
        <w:t xml:space="preserve"> </w:t>
      </w:r>
      <w:r w:rsidR="0074206C">
        <w:rPr>
          <w:rFonts w:ascii="仿宋" w:eastAsia="仿宋" w:hAnsi="仿宋" w:cs="仿宋" w:hint="eastAsia"/>
          <w:kern w:val="2"/>
          <w:sz w:val="32"/>
          <w:szCs w:val="32"/>
        </w:rPr>
        <w:t>2022</w:t>
      </w:r>
      <w:r>
        <w:rPr>
          <w:rFonts w:ascii="仿宋" w:eastAsia="仿宋" w:hAnsi="仿宋" w:cs="仿宋" w:hint="eastAsia"/>
          <w:kern w:val="2"/>
          <w:sz w:val="32"/>
          <w:szCs w:val="32"/>
        </w:rPr>
        <w:t>年</w:t>
      </w:r>
      <w:r w:rsidR="00FF6A0B">
        <w:rPr>
          <w:rFonts w:ascii="仿宋" w:eastAsia="仿宋" w:hAnsi="仿宋" w:cs="仿宋" w:hint="eastAsia"/>
          <w:kern w:val="2"/>
          <w:sz w:val="32"/>
          <w:szCs w:val="32"/>
        </w:rPr>
        <w:t>末</w:t>
      </w:r>
      <w:r>
        <w:rPr>
          <w:rFonts w:ascii="仿宋" w:eastAsia="仿宋" w:hAnsi="仿宋" w:cs="仿宋" w:hint="eastAsia"/>
          <w:kern w:val="2"/>
          <w:sz w:val="32"/>
          <w:szCs w:val="32"/>
        </w:rPr>
        <w:t>“三公”经费决算数</w:t>
      </w:r>
      <w:r w:rsidR="006E22E2">
        <w:rPr>
          <w:rFonts w:ascii="仿宋" w:eastAsia="仿宋" w:hAnsi="仿宋" w:cs="仿宋" w:hint="eastAsia"/>
          <w:kern w:val="2"/>
          <w:sz w:val="32"/>
          <w:szCs w:val="32"/>
        </w:rPr>
        <w:t>15.20</w:t>
      </w:r>
      <w:r w:rsidR="003A1240">
        <w:rPr>
          <w:rFonts w:ascii="仿宋" w:eastAsia="仿宋" w:hAnsi="仿宋" w:cs="仿宋" w:hint="eastAsia"/>
          <w:kern w:val="2"/>
          <w:sz w:val="32"/>
          <w:szCs w:val="32"/>
        </w:rPr>
        <w:t>万元，其中：公务接待费</w:t>
      </w:r>
      <w:r w:rsidR="006E22E2">
        <w:rPr>
          <w:rFonts w:ascii="仿宋" w:eastAsia="仿宋" w:hAnsi="仿宋" w:cs="仿宋" w:hint="eastAsia"/>
          <w:kern w:val="2"/>
          <w:sz w:val="32"/>
          <w:szCs w:val="32"/>
        </w:rPr>
        <w:t>2.67</w:t>
      </w:r>
      <w:r w:rsidR="003A1240">
        <w:rPr>
          <w:rFonts w:ascii="仿宋" w:eastAsia="仿宋" w:hAnsi="仿宋" w:cs="仿宋" w:hint="eastAsia"/>
          <w:kern w:val="2"/>
          <w:sz w:val="32"/>
          <w:szCs w:val="32"/>
        </w:rPr>
        <w:t>万元，公务用车购置及运行费</w:t>
      </w:r>
      <w:r w:rsidR="008E6C61">
        <w:rPr>
          <w:rFonts w:ascii="仿宋" w:eastAsia="仿宋" w:hAnsi="仿宋" w:cs="仿宋" w:hint="eastAsia"/>
          <w:kern w:val="2"/>
          <w:sz w:val="32"/>
          <w:szCs w:val="32"/>
        </w:rPr>
        <w:t>12.53</w:t>
      </w:r>
      <w:r w:rsidR="003A1240">
        <w:rPr>
          <w:rFonts w:ascii="仿宋" w:eastAsia="仿宋" w:hAnsi="仿宋" w:cs="仿宋" w:hint="eastAsia"/>
          <w:kern w:val="2"/>
          <w:sz w:val="32"/>
          <w:szCs w:val="32"/>
        </w:rPr>
        <w:t>万元（其中，公务用车购置费0万元，公务用车运行费</w:t>
      </w:r>
      <w:r w:rsidR="008E6C61">
        <w:rPr>
          <w:rFonts w:ascii="仿宋" w:eastAsia="仿宋" w:hAnsi="仿宋" w:cs="仿宋" w:hint="eastAsia"/>
          <w:kern w:val="2"/>
          <w:sz w:val="32"/>
          <w:szCs w:val="32"/>
        </w:rPr>
        <w:t>12.53</w:t>
      </w:r>
      <w:r w:rsidR="003A1240">
        <w:rPr>
          <w:rFonts w:ascii="仿宋" w:eastAsia="仿宋" w:hAnsi="仿宋" w:cs="仿宋" w:hint="eastAsia"/>
          <w:kern w:val="2"/>
          <w:sz w:val="32"/>
          <w:szCs w:val="32"/>
        </w:rPr>
        <w:t>万元），因公出国（境）费0万元</w:t>
      </w:r>
      <w:r w:rsidR="00C14F3F">
        <w:rPr>
          <w:rFonts w:ascii="仿宋" w:eastAsia="仿宋" w:hAnsi="仿宋" w:cs="仿宋" w:hint="eastAsia"/>
          <w:kern w:val="2"/>
          <w:sz w:val="32"/>
          <w:szCs w:val="32"/>
        </w:rPr>
        <w:t>。</w:t>
      </w:r>
    </w:p>
    <w:p w:rsidR="00457F72" w:rsidRPr="003A75F8" w:rsidRDefault="00431125" w:rsidP="003A75F8">
      <w:pPr>
        <w:widowControl w:val="0"/>
        <w:adjustRightInd/>
        <w:snapToGrid/>
        <w:spacing w:after="0" w:line="480" w:lineRule="exact"/>
        <w:ind w:firstLineChars="250" w:firstLine="803"/>
        <w:jc w:val="both"/>
        <w:rPr>
          <w:rFonts w:ascii="仿宋" w:eastAsia="仿宋" w:hAnsi="仿宋" w:cs="仿宋"/>
          <w:kern w:val="2"/>
          <w:sz w:val="32"/>
          <w:szCs w:val="32"/>
        </w:rPr>
      </w:pPr>
      <w:r w:rsidRPr="00431125">
        <w:rPr>
          <w:rFonts w:ascii="仿宋" w:eastAsia="仿宋" w:hAnsi="仿宋" w:cs="仿宋" w:hint="eastAsia"/>
          <w:b/>
          <w:kern w:val="2"/>
          <w:sz w:val="32"/>
          <w:szCs w:val="32"/>
        </w:rPr>
        <w:t>政府采购情况：</w:t>
      </w:r>
      <w:r w:rsidR="008E6C61">
        <w:rPr>
          <w:rFonts w:ascii="仿宋" w:eastAsia="仿宋" w:hAnsi="仿宋" w:cs="仿宋" w:hint="eastAsia"/>
          <w:kern w:val="2"/>
          <w:sz w:val="32"/>
          <w:szCs w:val="32"/>
        </w:rPr>
        <w:t>2022</w:t>
      </w:r>
      <w:r w:rsidR="00931C11">
        <w:rPr>
          <w:rFonts w:ascii="仿宋" w:eastAsia="仿宋" w:hAnsi="仿宋" w:cs="仿宋" w:hint="eastAsia"/>
          <w:kern w:val="2"/>
          <w:sz w:val="32"/>
          <w:szCs w:val="32"/>
        </w:rPr>
        <w:t>年</w:t>
      </w:r>
      <w:r w:rsidR="008E6C61">
        <w:rPr>
          <w:rFonts w:ascii="仿宋" w:eastAsia="仿宋" w:hAnsi="仿宋" w:cs="仿宋" w:hint="eastAsia"/>
          <w:kern w:val="2"/>
          <w:sz w:val="32"/>
          <w:szCs w:val="32"/>
        </w:rPr>
        <w:t>末</w:t>
      </w:r>
      <w:r w:rsidR="00931C11">
        <w:rPr>
          <w:rFonts w:ascii="仿宋" w:eastAsia="仿宋" w:hAnsi="仿宋" w:cs="仿宋" w:hint="eastAsia"/>
          <w:kern w:val="2"/>
          <w:sz w:val="32"/>
          <w:szCs w:val="32"/>
        </w:rPr>
        <w:t>本部门政府采购总额</w:t>
      </w:r>
      <w:r w:rsidR="008E6C61">
        <w:rPr>
          <w:rFonts w:ascii="仿宋" w:eastAsia="仿宋" w:hAnsi="仿宋" w:cs="仿宋" w:hint="eastAsia"/>
          <w:kern w:val="2"/>
          <w:sz w:val="32"/>
          <w:szCs w:val="32"/>
        </w:rPr>
        <w:t>910.3</w:t>
      </w:r>
      <w:r>
        <w:rPr>
          <w:rFonts w:ascii="仿宋" w:eastAsia="仿宋" w:hAnsi="仿宋" w:cs="仿宋" w:hint="eastAsia"/>
          <w:kern w:val="2"/>
          <w:sz w:val="32"/>
          <w:szCs w:val="32"/>
        </w:rPr>
        <w:t>万元，其中：货物类采购</w:t>
      </w:r>
      <w:r w:rsidR="008E6C61">
        <w:rPr>
          <w:rFonts w:ascii="仿宋" w:eastAsia="仿宋" w:hAnsi="仿宋" w:cs="仿宋" w:hint="eastAsia"/>
          <w:kern w:val="2"/>
          <w:sz w:val="32"/>
          <w:szCs w:val="32"/>
        </w:rPr>
        <w:t>161.8</w:t>
      </w:r>
      <w:r>
        <w:rPr>
          <w:rFonts w:ascii="仿宋" w:eastAsia="仿宋" w:hAnsi="仿宋" w:cs="仿宋" w:hint="eastAsia"/>
          <w:kern w:val="2"/>
          <w:sz w:val="32"/>
          <w:szCs w:val="32"/>
        </w:rPr>
        <w:t>万元、工程类采购</w:t>
      </w:r>
      <w:r w:rsidR="008E6C61">
        <w:rPr>
          <w:rFonts w:ascii="仿宋" w:eastAsia="仿宋" w:hAnsi="仿宋" w:cs="仿宋" w:hint="eastAsia"/>
          <w:kern w:val="2"/>
          <w:sz w:val="32"/>
          <w:szCs w:val="32"/>
        </w:rPr>
        <w:t>300.83</w:t>
      </w:r>
      <w:r>
        <w:rPr>
          <w:rFonts w:ascii="仿宋" w:eastAsia="仿宋" w:hAnsi="仿宋" w:cs="仿宋" w:hint="eastAsia"/>
          <w:kern w:val="2"/>
          <w:sz w:val="32"/>
          <w:szCs w:val="32"/>
        </w:rPr>
        <w:t>万元、服务类采购</w:t>
      </w:r>
      <w:r w:rsidR="008E6C61">
        <w:rPr>
          <w:rFonts w:ascii="仿宋" w:eastAsia="仿宋" w:hAnsi="仿宋" w:cs="仿宋" w:hint="eastAsia"/>
          <w:kern w:val="2"/>
          <w:sz w:val="32"/>
          <w:szCs w:val="32"/>
        </w:rPr>
        <w:t>447.67</w:t>
      </w:r>
      <w:r w:rsidR="00931C11">
        <w:rPr>
          <w:rFonts w:ascii="仿宋" w:eastAsia="仿宋" w:hAnsi="仿宋" w:cs="仿宋" w:hint="eastAsia"/>
          <w:kern w:val="2"/>
          <w:sz w:val="32"/>
          <w:szCs w:val="32"/>
        </w:rPr>
        <w:t>万元</w:t>
      </w:r>
      <w:r>
        <w:rPr>
          <w:rFonts w:ascii="仿宋" w:eastAsia="仿宋" w:hAnsi="仿宋" w:cs="仿宋" w:hint="eastAsia"/>
          <w:kern w:val="2"/>
          <w:sz w:val="32"/>
          <w:szCs w:val="32"/>
        </w:rPr>
        <w:t>。</w:t>
      </w:r>
    </w:p>
    <w:p w:rsidR="005E515C" w:rsidRDefault="00A11190" w:rsidP="00457F72">
      <w:pPr>
        <w:spacing w:after="0" w:line="480" w:lineRule="exact"/>
        <w:ind w:firstLineChars="200" w:firstLine="640"/>
        <w:rPr>
          <w:rFonts w:ascii="仿宋" w:eastAsia="仿宋" w:hAnsi="仿宋" w:cs="仿宋"/>
          <w:sz w:val="32"/>
          <w:szCs w:val="32"/>
        </w:rPr>
      </w:pPr>
      <w:r>
        <w:rPr>
          <w:rFonts w:ascii="仿宋" w:eastAsia="仿宋" w:hAnsi="仿宋" w:cs="仿宋" w:hint="eastAsia"/>
          <w:sz w:val="32"/>
          <w:szCs w:val="32"/>
        </w:rPr>
        <w:t>（五）部门年度整体工作目标任务完成情况</w:t>
      </w:r>
      <w:r w:rsidR="000F5460">
        <w:rPr>
          <w:rFonts w:ascii="仿宋" w:eastAsia="仿宋" w:hAnsi="仿宋" w:cs="仿宋" w:hint="eastAsia"/>
          <w:sz w:val="32"/>
          <w:szCs w:val="32"/>
        </w:rPr>
        <w:t>较好，</w:t>
      </w:r>
      <w:r w:rsidR="007F4764">
        <w:rPr>
          <w:rFonts w:ascii="仿宋" w:eastAsia="仿宋" w:hAnsi="仿宋" w:cs="仿宋" w:hint="eastAsia"/>
          <w:sz w:val="32"/>
          <w:szCs w:val="32"/>
        </w:rPr>
        <w:t>详细见本单位绩效情况，</w:t>
      </w:r>
      <w:r>
        <w:rPr>
          <w:rFonts w:ascii="仿宋" w:eastAsia="仿宋" w:hAnsi="仿宋" w:cs="仿宋" w:hint="eastAsia"/>
          <w:sz w:val="32"/>
          <w:szCs w:val="32"/>
        </w:rPr>
        <w:t>财政资金支出</w:t>
      </w:r>
      <w:r w:rsidR="000F5460">
        <w:rPr>
          <w:rFonts w:ascii="仿宋" w:eastAsia="仿宋" w:hAnsi="仿宋" w:cs="仿宋" w:hint="eastAsia"/>
          <w:sz w:val="32"/>
          <w:szCs w:val="32"/>
        </w:rPr>
        <w:t>总体</w:t>
      </w:r>
      <w:r>
        <w:rPr>
          <w:rFonts w:ascii="仿宋" w:eastAsia="仿宋" w:hAnsi="仿宋" w:cs="仿宋" w:hint="eastAsia"/>
          <w:sz w:val="32"/>
          <w:szCs w:val="32"/>
        </w:rPr>
        <w:t>达到</w:t>
      </w:r>
      <w:r w:rsidR="00CF3665">
        <w:rPr>
          <w:rFonts w:ascii="仿宋" w:eastAsia="仿宋" w:hAnsi="仿宋" w:cs="仿宋" w:hint="eastAsia"/>
          <w:sz w:val="32"/>
          <w:szCs w:val="32"/>
        </w:rPr>
        <w:t>94</w:t>
      </w:r>
      <w:r w:rsidR="000F5460">
        <w:rPr>
          <w:rFonts w:ascii="仿宋" w:eastAsia="仿宋" w:hAnsi="仿宋" w:cs="仿宋" w:hint="eastAsia"/>
          <w:sz w:val="32"/>
          <w:szCs w:val="32"/>
        </w:rPr>
        <w:t>%</w:t>
      </w:r>
      <w:r w:rsidR="00650925">
        <w:rPr>
          <w:rFonts w:ascii="仿宋" w:eastAsia="仿宋" w:hAnsi="仿宋" w:cs="仿宋" w:hint="eastAsia"/>
          <w:sz w:val="32"/>
          <w:szCs w:val="32"/>
        </w:rPr>
        <w:t>，但项目资金支出不理想，原因是财政资金紧张，未</w:t>
      </w:r>
      <w:r w:rsidR="000F5460">
        <w:rPr>
          <w:rFonts w:ascii="仿宋" w:eastAsia="仿宋" w:hAnsi="仿宋" w:cs="仿宋" w:hint="eastAsia"/>
          <w:sz w:val="32"/>
          <w:szCs w:val="32"/>
        </w:rPr>
        <w:t>能及时</w:t>
      </w:r>
      <w:r w:rsidR="00C61C62">
        <w:rPr>
          <w:rFonts w:ascii="仿宋" w:eastAsia="仿宋" w:hAnsi="仿宋" w:cs="仿宋" w:hint="eastAsia"/>
          <w:sz w:val="32"/>
          <w:szCs w:val="32"/>
        </w:rPr>
        <w:t>按进度</w:t>
      </w:r>
      <w:r w:rsidR="000F5460">
        <w:rPr>
          <w:rFonts w:ascii="仿宋" w:eastAsia="仿宋" w:hAnsi="仿宋" w:cs="仿宋" w:hint="eastAsia"/>
          <w:sz w:val="32"/>
          <w:szCs w:val="32"/>
        </w:rPr>
        <w:t>拨付，社会满意度</w:t>
      </w:r>
      <w:r w:rsidR="00363B1F">
        <w:rPr>
          <w:rFonts w:ascii="仿宋" w:eastAsia="仿宋" w:hAnsi="仿宋" w:cs="仿宋" w:hint="eastAsia"/>
          <w:sz w:val="32"/>
          <w:szCs w:val="32"/>
        </w:rPr>
        <w:t>90</w:t>
      </w:r>
      <w:r w:rsidR="000F5460">
        <w:rPr>
          <w:rFonts w:ascii="仿宋" w:eastAsia="仿宋" w:hAnsi="仿宋" w:cs="仿宋" w:hint="eastAsia"/>
          <w:sz w:val="32"/>
          <w:szCs w:val="32"/>
        </w:rPr>
        <w:t>%以上</w:t>
      </w:r>
      <w:r>
        <w:rPr>
          <w:rFonts w:ascii="仿宋" w:eastAsia="仿宋" w:hAnsi="仿宋" w:cs="仿宋" w:hint="eastAsia"/>
          <w:sz w:val="32"/>
          <w:szCs w:val="32"/>
        </w:rPr>
        <w:t>。</w:t>
      </w:r>
    </w:p>
    <w:p w:rsidR="005E515C" w:rsidRDefault="00A11190">
      <w:pPr>
        <w:spacing w:after="0" w:line="600" w:lineRule="atLeast"/>
        <w:ind w:firstLineChars="200" w:firstLine="640"/>
        <w:rPr>
          <w:rFonts w:ascii="黑体" w:eastAsia="黑体" w:hAnsi="黑体" w:cs="黑体"/>
          <w:bCs/>
          <w:sz w:val="32"/>
          <w:szCs w:val="32"/>
        </w:rPr>
      </w:pPr>
      <w:r>
        <w:rPr>
          <w:rFonts w:ascii="黑体" w:eastAsia="黑体" w:hAnsi="黑体" w:cs="黑体" w:hint="eastAsia"/>
          <w:bCs/>
          <w:sz w:val="32"/>
          <w:szCs w:val="32"/>
        </w:rPr>
        <w:lastRenderedPageBreak/>
        <w:t>二、部门整体评价工作开展</w:t>
      </w:r>
    </w:p>
    <w:p w:rsidR="000158D1" w:rsidRDefault="000158D1" w:rsidP="005611A5">
      <w:pPr>
        <w:spacing w:after="0" w:line="48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（一）绩效评价实施过程情况</w:t>
      </w:r>
    </w:p>
    <w:p w:rsidR="000158D1" w:rsidRDefault="00FE3AEA" w:rsidP="000158D1">
      <w:pPr>
        <w:spacing w:after="0" w:line="480" w:lineRule="exact"/>
        <w:ind w:firstLineChars="250" w:firstLine="800"/>
        <w:jc w:val="both"/>
        <w:rPr>
          <w:rFonts w:ascii="仿宋" w:eastAsia="仿宋" w:hAnsi="仿宋" w:cs="Times New Roman"/>
          <w:sz w:val="32"/>
          <w:szCs w:val="32"/>
        </w:rPr>
      </w:pPr>
      <w:r w:rsidRPr="005611A5">
        <w:rPr>
          <w:rFonts w:ascii="仿宋" w:eastAsia="仿宋" w:hAnsi="仿宋" w:cs="Times New Roman" w:hint="eastAsia"/>
          <w:sz w:val="32"/>
          <w:szCs w:val="32"/>
        </w:rPr>
        <w:t>本单位</w:t>
      </w:r>
      <w:r w:rsidR="00650925">
        <w:rPr>
          <w:rFonts w:ascii="仿宋" w:eastAsia="仿宋" w:hAnsi="仿宋" w:cs="Times New Roman" w:hint="eastAsia"/>
          <w:sz w:val="32"/>
          <w:szCs w:val="32"/>
        </w:rPr>
        <w:t>部门整体</w:t>
      </w:r>
      <w:r w:rsidRPr="005611A5">
        <w:rPr>
          <w:rFonts w:ascii="仿宋" w:eastAsia="仿宋" w:hAnsi="仿宋" w:cs="Times New Roman" w:hint="eastAsia"/>
          <w:sz w:val="32"/>
          <w:szCs w:val="32"/>
        </w:rPr>
        <w:t>绩效评价</w:t>
      </w:r>
      <w:r w:rsidR="005A4195">
        <w:rPr>
          <w:rFonts w:ascii="仿宋" w:eastAsia="仿宋" w:hAnsi="仿宋" w:cs="Times New Roman" w:hint="eastAsia"/>
          <w:sz w:val="32"/>
          <w:szCs w:val="32"/>
        </w:rPr>
        <w:t>由财务室牵头，办公室</w:t>
      </w:r>
      <w:r w:rsidR="000158D1">
        <w:rPr>
          <w:rFonts w:ascii="仿宋" w:eastAsia="仿宋" w:hAnsi="仿宋" w:cs="Times New Roman" w:hint="eastAsia"/>
          <w:sz w:val="32"/>
          <w:szCs w:val="32"/>
        </w:rPr>
        <w:t>、各业务股室</w:t>
      </w:r>
      <w:r w:rsidR="005A4195">
        <w:rPr>
          <w:rFonts w:ascii="仿宋" w:eastAsia="仿宋" w:hAnsi="仿宋" w:cs="Times New Roman" w:hint="eastAsia"/>
          <w:sz w:val="32"/>
          <w:szCs w:val="32"/>
        </w:rPr>
        <w:t>配合，</w:t>
      </w:r>
      <w:r w:rsidR="003A75F8">
        <w:rPr>
          <w:rFonts w:ascii="仿宋" w:eastAsia="仿宋" w:hAnsi="仿宋" w:cs="仿宋" w:hint="eastAsia"/>
          <w:sz w:val="32"/>
          <w:szCs w:val="32"/>
        </w:rPr>
        <w:t>采用比较分析法、因数分析法、公众评判法等</w:t>
      </w:r>
      <w:r w:rsidRPr="005611A5">
        <w:rPr>
          <w:rFonts w:ascii="仿宋" w:eastAsia="仿宋" w:hAnsi="仿宋" w:cs="Times New Roman" w:hint="eastAsia"/>
          <w:sz w:val="32"/>
          <w:szCs w:val="32"/>
        </w:rPr>
        <w:t>按中财绩【</w:t>
      </w:r>
      <w:r w:rsidR="00B337F7">
        <w:rPr>
          <w:rFonts w:ascii="仿宋" w:eastAsia="仿宋" w:hAnsi="仿宋" w:hint="eastAsia"/>
          <w:sz w:val="32"/>
          <w:szCs w:val="32"/>
        </w:rPr>
        <w:t>2023</w:t>
      </w:r>
      <w:r w:rsidRPr="005611A5">
        <w:rPr>
          <w:rFonts w:ascii="仿宋" w:eastAsia="仿宋" w:hAnsi="仿宋" w:cs="Times New Roman" w:hint="eastAsia"/>
          <w:sz w:val="32"/>
          <w:szCs w:val="32"/>
        </w:rPr>
        <w:t>】</w:t>
      </w:r>
      <w:r w:rsidR="00B337F7">
        <w:rPr>
          <w:rFonts w:ascii="仿宋" w:eastAsia="仿宋" w:hAnsi="仿宋" w:hint="eastAsia"/>
          <w:sz w:val="32"/>
          <w:szCs w:val="32"/>
        </w:rPr>
        <w:t>161</w:t>
      </w:r>
      <w:r w:rsidRPr="005611A5">
        <w:rPr>
          <w:rFonts w:ascii="仿宋" w:eastAsia="仿宋" w:hAnsi="仿宋" w:cs="Times New Roman" w:hint="eastAsia"/>
          <w:sz w:val="32"/>
          <w:szCs w:val="32"/>
        </w:rPr>
        <w:t>号文件绩效评价</w:t>
      </w:r>
      <w:r w:rsidRPr="005611A5">
        <w:rPr>
          <w:rFonts w:ascii="仿宋" w:eastAsia="仿宋" w:hAnsi="仿宋" w:hint="eastAsia"/>
          <w:sz w:val="32"/>
          <w:szCs w:val="32"/>
        </w:rPr>
        <w:t>中</w:t>
      </w:r>
      <w:r w:rsidRPr="005611A5">
        <w:rPr>
          <w:rFonts w:ascii="仿宋" w:eastAsia="仿宋" w:hAnsi="仿宋" w:cs="Times New Roman" w:hint="eastAsia"/>
          <w:sz w:val="32"/>
          <w:szCs w:val="32"/>
        </w:rPr>
        <w:t>各项指标严格评定</w:t>
      </w:r>
      <w:r w:rsidR="000158D1">
        <w:rPr>
          <w:rFonts w:ascii="仿宋" w:eastAsia="仿宋" w:hAnsi="仿宋" w:cs="Times New Roman" w:hint="eastAsia"/>
          <w:sz w:val="32"/>
          <w:szCs w:val="32"/>
        </w:rPr>
        <w:t xml:space="preserve">。 </w:t>
      </w:r>
    </w:p>
    <w:p w:rsidR="000158D1" w:rsidRDefault="000158D1" w:rsidP="005611A5">
      <w:pPr>
        <w:spacing w:after="0" w:line="480" w:lineRule="exact"/>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（二）绩效评价整体结果概况</w:t>
      </w:r>
    </w:p>
    <w:p w:rsidR="000158D1" w:rsidRPr="005611A5" w:rsidRDefault="000158D1" w:rsidP="000158D1">
      <w:pPr>
        <w:spacing w:after="0" w:line="480" w:lineRule="exact"/>
        <w:ind w:firstLineChars="250" w:firstLine="800"/>
        <w:jc w:val="both"/>
        <w:rPr>
          <w:rFonts w:ascii="仿宋" w:eastAsia="仿宋" w:hAnsi="仿宋" w:cs="Times New Roman"/>
          <w:sz w:val="32"/>
          <w:szCs w:val="32"/>
        </w:rPr>
      </w:pPr>
      <w:r w:rsidRPr="005611A5">
        <w:rPr>
          <w:rFonts w:ascii="仿宋" w:eastAsia="仿宋" w:hAnsi="仿宋" w:cs="Times New Roman" w:hint="eastAsia"/>
          <w:sz w:val="32"/>
          <w:szCs w:val="32"/>
        </w:rPr>
        <w:t>评定结果</w:t>
      </w:r>
      <w:r>
        <w:rPr>
          <w:rFonts w:ascii="仿宋" w:eastAsia="仿宋" w:hAnsi="仿宋" w:hint="eastAsia"/>
          <w:sz w:val="32"/>
          <w:szCs w:val="32"/>
        </w:rPr>
        <w:t>90</w:t>
      </w:r>
      <w:r w:rsidRPr="005611A5">
        <w:rPr>
          <w:rFonts w:ascii="仿宋" w:eastAsia="仿宋" w:hAnsi="仿宋" w:cs="Times New Roman" w:hint="eastAsia"/>
          <w:sz w:val="32"/>
          <w:szCs w:val="32"/>
        </w:rPr>
        <w:t>分</w:t>
      </w:r>
      <w:r>
        <w:rPr>
          <w:rFonts w:ascii="仿宋" w:eastAsia="仿宋" w:hAnsi="仿宋" w:cs="Times New Roman" w:hint="eastAsia"/>
          <w:sz w:val="32"/>
          <w:szCs w:val="32"/>
        </w:rPr>
        <w:t>，为优秀。</w:t>
      </w:r>
    </w:p>
    <w:p w:rsidR="008F78E4" w:rsidRDefault="005611A5" w:rsidP="008F78E4">
      <w:pPr>
        <w:pStyle w:val="aa"/>
        <w:widowControl w:val="0"/>
        <w:adjustRightInd/>
        <w:snapToGrid/>
        <w:spacing w:after="0" w:line="480" w:lineRule="atLeast"/>
        <w:ind w:firstLineChars="250" w:firstLine="800"/>
        <w:jc w:val="both"/>
        <w:rPr>
          <w:rFonts w:ascii="仿宋" w:eastAsia="仿宋" w:hAnsi="仿宋" w:cs="Times New Roman"/>
          <w:sz w:val="32"/>
          <w:szCs w:val="32"/>
        </w:rPr>
      </w:pPr>
      <w:r w:rsidRPr="003A4283">
        <w:rPr>
          <w:rFonts w:ascii="仿宋" w:eastAsia="仿宋" w:hAnsi="仿宋" w:cs="仿宋" w:hint="eastAsia"/>
          <w:kern w:val="2"/>
          <w:sz w:val="32"/>
          <w:szCs w:val="32"/>
        </w:rPr>
        <w:t>202</w:t>
      </w:r>
      <w:r w:rsidR="00FB3767" w:rsidRPr="003A4283">
        <w:rPr>
          <w:rFonts w:ascii="仿宋" w:eastAsia="仿宋" w:hAnsi="仿宋" w:cs="仿宋" w:hint="eastAsia"/>
          <w:kern w:val="2"/>
          <w:sz w:val="32"/>
          <w:szCs w:val="32"/>
        </w:rPr>
        <w:t>2</w:t>
      </w:r>
      <w:r w:rsidR="00D93737" w:rsidRPr="003A4283">
        <w:rPr>
          <w:rFonts w:ascii="仿宋" w:eastAsia="仿宋" w:hAnsi="仿宋" w:hint="eastAsia"/>
          <w:sz w:val="32"/>
          <w:szCs w:val="32"/>
        </w:rPr>
        <w:t>年</w:t>
      </w:r>
      <w:r w:rsidR="008F78E4" w:rsidRPr="003A4283">
        <w:rPr>
          <w:rFonts w:ascii="仿宋" w:eastAsia="仿宋" w:hAnsi="仿宋" w:cs="Times New Roman"/>
          <w:sz w:val="32"/>
          <w:szCs w:val="32"/>
        </w:rPr>
        <w:t>收入预算</w:t>
      </w:r>
      <w:r w:rsidR="008F78E4" w:rsidRPr="003A4283">
        <w:rPr>
          <w:rFonts w:ascii="仿宋" w:eastAsia="仿宋" w:hAnsi="仿宋" w:cs="仿宋_GB2312" w:hint="eastAsia"/>
          <w:color w:val="000000"/>
          <w:sz w:val="32"/>
          <w:szCs w:val="32"/>
          <w:shd w:val="clear" w:color="auto" w:fill="FFFFFF"/>
        </w:rPr>
        <w:t>5204.59万元，其中：一般公共预算拨款4191.59万元，政府性基金预算拨款800.00万元，</w:t>
      </w:r>
      <w:r w:rsidR="008F78E4" w:rsidRPr="003A4283">
        <w:rPr>
          <w:rFonts w:ascii="仿宋" w:eastAsia="仿宋" w:hAnsi="仿宋" w:cs="Times New Roman"/>
          <w:sz w:val="32"/>
          <w:szCs w:val="32"/>
        </w:rPr>
        <w:t>国有资本经营预算拨款</w:t>
      </w:r>
      <w:r w:rsidR="008F78E4" w:rsidRPr="003A4283">
        <w:rPr>
          <w:rFonts w:ascii="仿宋" w:eastAsia="仿宋" w:hAnsi="仿宋" w:cs="仿宋_GB2312" w:hint="eastAsia"/>
          <w:sz w:val="32"/>
          <w:szCs w:val="32"/>
        </w:rPr>
        <w:t>0</w:t>
      </w:r>
      <w:r w:rsidR="008F78E4" w:rsidRPr="003A4283">
        <w:rPr>
          <w:rFonts w:ascii="仿宋" w:eastAsia="仿宋" w:hAnsi="仿宋" w:cs="仿宋_GB2312" w:hint="eastAsia"/>
          <w:color w:val="000000"/>
          <w:sz w:val="32"/>
          <w:szCs w:val="32"/>
          <w:shd w:val="clear" w:color="auto" w:fill="FFFFFF"/>
        </w:rPr>
        <w:t>万元，社会保障基金预算资金0万元，财政专户管理的非税收入拨款13.00万元，上级财政补助收入200.00万元，事业收入0万元，事业单位经营服务收入0万元，上级单位补助收入0万元，附属单位上缴收入0万元，其他收入0万元</w:t>
      </w:r>
      <w:r w:rsidR="008F78E4" w:rsidRPr="003A4283">
        <w:rPr>
          <w:rFonts w:ascii="仿宋" w:eastAsia="仿宋" w:hAnsi="仿宋" w:cs="Times New Roman"/>
          <w:sz w:val="32"/>
          <w:szCs w:val="32"/>
        </w:rPr>
        <w:t>。</w:t>
      </w:r>
    </w:p>
    <w:p w:rsidR="00F4143D" w:rsidRPr="00F4143D" w:rsidRDefault="00F4143D" w:rsidP="00F4143D">
      <w:pPr>
        <w:spacing w:after="0" w:line="480" w:lineRule="exact"/>
        <w:ind w:firstLineChars="250" w:firstLine="800"/>
        <w:jc w:val="both"/>
        <w:rPr>
          <w:rFonts w:ascii="仿宋" w:eastAsia="仿宋" w:hAnsi="仿宋" w:cs="仿宋"/>
          <w:kern w:val="2"/>
          <w:sz w:val="32"/>
          <w:szCs w:val="32"/>
        </w:rPr>
      </w:pPr>
      <w:r w:rsidRPr="003A4283">
        <w:rPr>
          <w:rFonts w:ascii="仿宋" w:eastAsia="仿宋" w:hAnsi="仿宋" w:cs="仿宋" w:hint="eastAsia"/>
          <w:kern w:val="2"/>
          <w:sz w:val="32"/>
          <w:szCs w:val="32"/>
        </w:rPr>
        <w:t>2022年末收入决算6028.97万元，其中一般公共预算财政拨款收入4383.37万元，政府性基金拨款收入1309.68万元，其他收入335.92万元。</w:t>
      </w:r>
      <w:r>
        <w:rPr>
          <w:rFonts w:ascii="仿宋" w:eastAsia="仿宋" w:hAnsi="仿宋" w:cs="仿宋" w:hint="eastAsia"/>
          <w:kern w:val="2"/>
          <w:sz w:val="32"/>
          <w:szCs w:val="32"/>
        </w:rPr>
        <w:t>收入执行率为116%</w:t>
      </w:r>
      <w:r w:rsidR="00C54B39">
        <w:rPr>
          <w:rFonts w:ascii="仿宋" w:eastAsia="仿宋" w:hAnsi="仿宋" w:cs="仿宋" w:hint="eastAsia"/>
          <w:kern w:val="2"/>
          <w:sz w:val="32"/>
          <w:szCs w:val="32"/>
        </w:rPr>
        <w:t xml:space="preserve"> 。</w:t>
      </w:r>
    </w:p>
    <w:p w:rsidR="008F78E4" w:rsidRPr="003A4283" w:rsidRDefault="008F78E4" w:rsidP="008F78E4">
      <w:pPr>
        <w:widowControl w:val="0"/>
        <w:adjustRightInd/>
        <w:snapToGrid/>
        <w:spacing w:after="0" w:line="480" w:lineRule="atLeast"/>
        <w:ind w:firstLineChars="250" w:firstLine="800"/>
        <w:jc w:val="both"/>
        <w:rPr>
          <w:rFonts w:ascii="仿宋" w:eastAsia="仿宋" w:hAnsi="仿宋" w:cs="仿宋_GB2312"/>
          <w:color w:val="000000"/>
          <w:sz w:val="32"/>
          <w:szCs w:val="32"/>
          <w:shd w:val="clear" w:color="auto" w:fill="FFFFFF"/>
        </w:rPr>
      </w:pPr>
      <w:r w:rsidRPr="003A4283">
        <w:rPr>
          <w:rFonts w:ascii="仿宋" w:eastAsia="仿宋" w:hAnsi="仿宋" w:cs="仿宋_GB2312" w:hint="eastAsia"/>
          <w:color w:val="000000"/>
          <w:sz w:val="32"/>
          <w:szCs w:val="32"/>
          <w:shd w:val="clear" w:color="auto" w:fill="FFFFFF"/>
        </w:rPr>
        <w:t>2022年支出预算5204.59万元，其中：社会保障和就业支出148.01万元，卫生健康支出74.74万元，城乡社区支出800.00万元，自然资源海洋气象等支出3876.33万元，住房保障支出105.51万元，灾害防治及应急管理支出200.00万元。</w:t>
      </w:r>
    </w:p>
    <w:p w:rsidR="0016592F" w:rsidRPr="005A5590" w:rsidRDefault="005A5590" w:rsidP="005A5590">
      <w:pPr>
        <w:spacing w:after="0" w:line="480" w:lineRule="exact"/>
        <w:ind w:firstLineChars="250" w:firstLine="800"/>
        <w:jc w:val="both"/>
        <w:rPr>
          <w:rFonts w:ascii="仿宋" w:eastAsia="仿宋" w:hAnsi="仿宋" w:cs="仿宋_GB2312"/>
          <w:color w:val="000000"/>
          <w:sz w:val="32"/>
          <w:szCs w:val="32"/>
          <w:shd w:val="clear" w:color="auto" w:fill="FFFFFF"/>
        </w:rPr>
      </w:pPr>
      <w:r>
        <w:rPr>
          <w:rFonts w:ascii="仿宋" w:eastAsia="仿宋" w:hAnsi="仿宋" w:cs="仿宋" w:hint="eastAsia"/>
          <w:kern w:val="2"/>
          <w:sz w:val="32"/>
          <w:szCs w:val="32"/>
        </w:rPr>
        <w:t>2022</w:t>
      </w:r>
      <w:r w:rsidR="005611A5" w:rsidRPr="003A4283">
        <w:rPr>
          <w:rFonts w:ascii="仿宋" w:eastAsia="仿宋" w:hAnsi="仿宋" w:cs="仿宋" w:hint="eastAsia"/>
          <w:kern w:val="2"/>
          <w:sz w:val="32"/>
          <w:szCs w:val="32"/>
        </w:rPr>
        <w:t>年</w:t>
      </w:r>
      <w:r w:rsidR="00FF6A0B" w:rsidRPr="003A4283">
        <w:rPr>
          <w:rFonts w:ascii="仿宋" w:eastAsia="仿宋" w:hAnsi="仿宋" w:cs="仿宋" w:hint="eastAsia"/>
          <w:kern w:val="2"/>
          <w:sz w:val="32"/>
          <w:szCs w:val="32"/>
        </w:rPr>
        <w:t>末</w:t>
      </w:r>
      <w:r w:rsidR="00275D82" w:rsidRPr="003A4283">
        <w:rPr>
          <w:rFonts w:ascii="仿宋" w:eastAsia="仿宋" w:hAnsi="仿宋" w:cs="仿宋" w:hint="eastAsia"/>
          <w:kern w:val="2"/>
          <w:sz w:val="32"/>
          <w:szCs w:val="32"/>
        </w:rPr>
        <w:t>支出决算</w:t>
      </w:r>
      <w:r w:rsidR="0016592F" w:rsidRPr="003A4283">
        <w:rPr>
          <w:rFonts w:ascii="仿宋" w:eastAsia="仿宋" w:hAnsi="仿宋" w:cs="仿宋" w:hint="eastAsia"/>
          <w:kern w:val="2"/>
          <w:sz w:val="32"/>
          <w:szCs w:val="32"/>
        </w:rPr>
        <w:t>6028.97</w:t>
      </w:r>
      <w:r w:rsidR="00275D82" w:rsidRPr="003A4283">
        <w:rPr>
          <w:rFonts w:ascii="仿宋" w:eastAsia="仿宋" w:hAnsi="仿宋" w:cs="仿宋" w:hint="eastAsia"/>
          <w:kern w:val="2"/>
          <w:sz w:val="32"/>
          <w:szCs w:val="32"/>
        </w:rPr>
        <w:t>万元，其中</w:t>
      </w:r>
      <w:r w:rsidR="0016592F" w:rsidRPr="003A4283">
        <w:rPr>
          <w:rFonts w:ascii="仿宋" w:eastAsia="仿宋" w:hAnsi="仿宋" w:cs="仿宋_GB2312" w:hint="eastAsia"/>
          <w:color w:val="000000"/>
          <w:sz w:val="32"/>
          <w:szCs w:val="32"/>
          <w:shd w:val="clear" w:color="auto" w:fill="FFFFFF"/>
        </w:rPr>
        <w:t>社会保障和就业支出159.45万元，卫生健康支出74.90万元，节能环保支出</w:t>
      </w:r>
      <w:r w:rsidR="003123B4">
        <w:rPr>
          <w:rFonts w:ascii="仿宋" w:eastAsia="仿宋" w:hAnsi="仿宋" w:cs="仿宋_GB2312" w:hint="eastAsia"/>
          <w:color w:val="000000"/>
          <w:sz w:val="32"/>
          <w:szCs w:val="32"/>
          <w:shd w:val="clear" w:color="auto" w:fill="FFFFFF"/>
        </w:rPr>
        <w:t>265.60</w:t>
      </w:r>
      <w:r w:rsidR="0016592F" w:rsidRPr="003A4283">
        <w:rPr>
          <w:rFonts w:ascii="仿宋" w:eastAsia="仿宋" w:hAnsi="仿宋" w:cs="仿宋_GB2312" w:hint="eastAsia"/>
          <w:color w:val="000000"/>
          <w:sz w:val="32"/>
          <w:szCs w:val="32"/>
          <w:shd w:val="clear" w:color="auto" w:fill="FFFFFF"/>
        </w:rPr>
        <w:t>万元，城乡社区支出1309.68万元，农林水支出303.38万元，自然资源海洋气象等支出3710.52万元，</w:t>
      </w:r>
      <w:r w:rsidR="000B2087" w:rsidRPr="003A4283">
        <w:rPr>
          <w:rFonts w:ascii="仿宋" w:eastAsia="仿宋" w:hAnsi="仿宋" w:cs="仿宋_GB2312" w:hint="eastAsia"/>
          <w:color w:val="000000"/>
          <w:sz w:val="32"/>
          <w:szCs w:val="32"/>
          <w:shd w:val="clear" w:color="auto" w:fill="FFFFFF"/>
        </w:rPr>
        <w:t>灾害防治及应急管理支出</w:t>
      </w:r>
      <w:r w:rsidR="000B2087">
        <w:rPr>
          <w:rFonts w:ascii="仿宋" w:eastAsia="仿宋" w:hAnsi="仿宋" w:cs="仿宋_GB2312" w:hint="eastAsia"/>
          <w:color w:val="000000"/>
          <w:sz w:val="32"/>
          <w:szCs w:val="32"/>
          <w:shd w:val="clear" w:color="auto" w:fill="FFFFFF"/>
        </w:rPr>
        <w:t>147.64</w:t>
      </w:r>
      <w:r w:rsidR="000B2087" w:rsidRPr="003A4283">
        <w:rPr>
          <w:rFonts w:ascii="仿宋" w:eastAsia="仿宋" w:hAnsi="仿宋" w:cs="仿宋_GB2312" w:hint="eastAsia"/>
          <w:color w:val="000000"/>
          <w:sz w:val="32"/>
          <w:szCs w:val="32"/>
          <w:shd w:val="clear" w:color="auto" w:fill="FFFFFF"/>
        </w:rPr>
        <w:t>万元</w:t>
      </w:r>
      <w:r w:rsidR="000B2087">
        <w:rPr>
          <w:rFonts w:ascii="仿宋" w:eastAsia="仿宋" w:hAnsi="仿宋" w:cs="仿宋_GB2312" w:hint="eastAsia"/>
          <w:color w:val="000000"/>
          <w:sz w:val="32"/>
          <w:szCs w:val="32"/>
          <w:shd w:val="clear" w:color="auto" w:fill="FFFFFF"/>
        </w:rPr>
        <w:t>，</w:t>
      </w:r>
      <w:r w:rsidR="0016592F" w:rsidRPr="003A4283">
        <w:rPr>
          <w:rFonts w:ascii="仿宋" w:eastAsia="仿宋" w:hAnsi="仿宋" w:cs="仿宋_GB2312" w:hint="eastAsia"/>
          <w:color w:val="000000"/>
          <w:sz w:val="32"/>
          <w:szCs w:val="32"/>
          <w:shd w:val="clear" w:color="auto" w:fill="FFFFFF"/>
        </w:rPr>
        <w:t>住房保障支出16.82万元</w:t>
      </w:r>
      <w:r w:rsidR="000B2087">
        <w:rPr>
          <w:rFonts w:ascii="仿宋" w:eastAsia="仿宋" w:hAnsi="仿宋" w:cs="仿宋_GB2312" w:hint="eastAsia"/>
          <w:color w:val="000000"/>
          <w:sz w:val="32"/>
          <w:szCs w:val="32"/>
          <w:shd w:val="clear" w:color="auto" w:fill="FFFFFF"/>
        </w:rPr>
        <w:t>，粮油物质储备支出</w:t>
      </w:r>
      <w:r w:rsidR="000F4A47">
        <w:rPr>
          <w:rFonts w:ascii="仿宋" w:eastAsia="仿宋" w:hAnsi="仿宋" w:cs="仿宋_GB2312" w:hint="eastAsia"/>
          <w:color w:val="000000"/>
          <w:sz w:val="32"/>
          <w:szCs w:val="32"/>
          <w:shd w:val="clear" w:color="auto" w:fill="FFFFFF"/>
        </w:rPr>
        <w:t>40.98</w:t>
      </w:r>
      <w:r w:rsidR="000B2087">
        <w:rPr>
          <w:rFonts w:ascii="仿宋" w:eastAsia="仿宋" w:hAnsi="仿宋" w:cs="仿宋_GB2312" w:hint="eastAsia"/>
          <w:color w:val="000000"/>
          <w:sz w:val="32"/>
          <w:szCs w:val="32"/>
          <w:shd w:val="clear" w:color="auto" w:fill="FFFFFF"/>
        </w:rPr>
        <w:t>万元</w:t>
      </w:r>
      <w:r w:rsidR="0016592F" w:rsidRPr="003A4283">
        <w:rPr>
          <w:rFonts w:ascii="仿宋" w:eastAsia="仿宋" w:hAnsi="仿宋" w:cs="仿宋_GB2312" w:hint="eastAsia"/>
          <w:color w:val="000000"/>
          <w:sz w:val="32"/>
          <w:szCs w:val="32"/>
          <w:shd w:val="clear" w:color="auto" w:fill="FFFFFF"/>
        </w:rPr>
        <w:t>。</w:t>
      </w:r>
      <w:r w:rsidR="00F4143D">
        <w:rPr>
          <w:rFonts w:ascii="仿宋" w:eastAsia="仿宋" w:hAnsi="仿宋" w:cs="仿宋_GB2312" w:hint="eastAsia"/>
          <w:color w:val="000000"/>
          <w:sz w:val="32"/>
          <w:szCs w:val="32"/>
          <w:shd w:val="clear" w:color="auto" w:fill="FFFFFF"/>
        </w:rPr>
        <w:t>支出执行率116%</w:t>
      </w:r>
      <w:r w:rsidR="00C54B39">
        <w:rPr>
          <w:rFonts w:ascii="仿宋" w:eastAsia="仿宋" w:hAnsi="仿宋" w:cs="仿宋_GB2312" w:hint="eastAsia"/>
          <w:color w:val="000000"/>
          <w:sz w:val="32"/>
          <w:szCs w:val="32"/>
          <w:shd w:val="clear" w:color="auto" w:fill="FFFFFF"/>
        </w:rPr>
        <w:t xml:space="preserve"> 。</w:t>
      </w:r>
    </w:p>
    <w:p w:rsidR="004C33DF" w:rsidRDefault="00275D82" w:rsidP="005611A5">
      <w:pPr>
        <w:spacing w:after="0" w:line="480" w:lineRule="exact"/>
        <w:ind w:firstLineChars="200" w:firstLine="643"/>
        <w:jc w:val="both"/>
        <w:rPr>
          <w:rFonts w:ascii="仿宋" w:eastAsia="仿宋" w:hAnsi="仿宋" w:cs="仿宋_GB2312"/>
          <w:color w:val="000000"/>
          <w:sz w:val="32"/>
          <w:szCs w:val="32"/>
          <w:shd w:val="clear" w:color="auto" w:fill="FFFFFF"/>
        </w:rPr>
      </w:pPr>
      <w:r w:rsidRPr="003A4283">
        <w:rPr>
          <w:rFonts w:ascii="仿宋" w:eastAsia="仿宋" w:hAnsi="仿宋" w:cs="仿宋" w:hint="eastAsia"/>
          <w:b/>
          <w:bCs/>
          <w:kern w:val="2"/>
          <w:sz w:val="32"/>
          <w:szCs w:val="32"/>
        </w:rPr>
        <w:lastRenderedPageBreak/>
        <w:t>“三公”经费控制情况：</w:t>
      </w:r>
      <w:r w:rsidR="0016592F" w:rsidRPr="003A4283">
        <w:rPr>
          <w:rFonts w:ascii="仿宋" w:eastAsia="仿宋" w:hAnsi="仿宋" w:cs="仿宋" w:hint="eastAsia"/>
          <w:bCs/>
          <w:kern w:val="2"/>
          <w:sz w:val="32"/>
          <w:szCs w:val="32"/>
        </w:rPr>
        <w:t>2022</w:t>
      </w:r>
      <w:r w:rsidR="005611A5" w:rsidRPr="003A4283">
        <w:rPr>
          <w:rFonts w:ascii="仿宋" w:eastAsia="仿宋" w:hAnsi="仿宋" w:cs="仿宋" w:hint="eastAsia"/>
          <w:bCs/>
          <w:kern w:val="2"/>
          <w:sz w:val="32"/>
          <w:szCs w:val="32"/>
        </w:rPr>
        <w:t>年</w:t>
      </w:r>
      <w:r w:rsidR="00FF6A0B" w:rsidRPr="003A4283">
        <w:rPr>
          <w:rFonts w:ascii="仿宋" w:eastAsia="仿宋" w:hAnsi="仿宋" w:cs="仿宋" w:hint="eastAsia"/>
          <w:bCs/>
          <w:kern w:val="2"/>
          <w:sz w:val="32"/>
          <w:szCs w:val="32"/>
        </w:rPr>
        <w:t>初</w:t>
      </w:r>
      <w:r w:rsidRPr="003A4283">
        <w:rPr>
          <w:rFonts w:ascii="仿宋" w:eastAsia="仿宋" w:hAnsi="仿宋" w:cs="仿宋" w:hint="eastAsia"/>
          <w:kern w:val="2"/>
          <w:sz w:val="32"/>
          <w:szCs w:val="32"/>
        </w:rPr>
        <w:t>“三公”经费预算数为</w:t>
      </w:r>
      <w:bookmarkStart w:id="62" w:name="THERR_FUNDS_AMT"/>
      <w:r w:rsidR="00EB658B" w:rsidRPr="003A4283">
        <w:rPr>
          <w:rFonts w:ascii="仿宋" w:eastAsia="仿宋" w:hAnsi="仿宋" w:cs="仿宋_GB2312" w:hint="eastAsia"/>
          <w:color w:val="000000"/>
          <w:sz w:val="32"/>
          <w:szCs w:val="32"/>
          <w:shd w:val="clear" w:color="auto" w:fill="FFFFFF"/>
        </w:rPr>
        <w:t>20.58万元</w:t>
      </w:r>
      <w:bookmarkEnd w:id="62"/>
      <w:r w:rsidR="00EB658B" w:rsidRPr="003A4283">
        <w:rPr>
          <w:rFonts w:ascii="仿宋" w:eastAsia="仿宋" w:hAnsi="仿宋" w:cs="仿宋_GB2312" w:hint="eastAsia"/>
          <w:color w:val="000000"/>
          <w:sz w:val="32"/>
          <w:szCs w:val="32"/>
          <w:shd w:val="clear" w:color="auto" w:fill="FFFFFF"/>
        </w:rPr>
        <w:t>，其中，公务接待费</w:t>
      </w:r>
      <w:bookmarkStart w:id="63" w:name="THERR_AMT_30217"/>
      <w:r w:rsidR="00EB658B" w:rsidRPr="003A4283">
        <w:rPr>
          <w:rFonts w:ascii="仿宋" w:eastAsia="仿宋" w:hAnsi="仿宋" w:cs="仿宋_GB2312" w:hint="eastAsia"/>
          <w:color w:val="000000"/>
          <w:sz w:val="32"/>
          <w:szCs w:val="32"/>
          <w:shd w:val="clear" w:color="auto" w:fill="FFFFFF"/>
        </w:rPr>
        <w:t>6.86万元</w:t>
      </w:r>
      <w:bookmarkEnd w:id="63"/>
      <w:r w:rsidR="00EB658B" w:rsidRPr="003A4283">
        <w:rPr>
          <w:rFonts w:ascii="仿宋" w:eastAsia="仿宋" w:hAnsi="仿宋" w:cs="仿宋_GB2312" w:hint="eastAsia"/>
          <w:color w:val="000000"/>
          <w:sz w:val="32"/>
          <w:szCs w:val="32"/>
          <w:shd w:val="clear" w:color="auto" w:fill="FFFFFF"/>
        </w:rPr>
        <w:t>，公务用车购置及运行费</w:t>
      </w:r>
      <w:bookmarkStart w:id="64" w:name="THERR_AMT_30913_31013_30231"/>
      <w:r w:rsidR="00EB658B" w:rsidRPr="003A4283">
        <w:rPr>
          <w:rFonts w:ascii="仿宋" w:eastAsia="仿宋" w:hAnsi="仿宋" w:cs="仿宋_GB2312" w:hint="eastAsia"/>
          <w:color w:val="000000"/>
          <w:sz w:val="32"/>
          <w:szCs w:val="32"/>
          <w:shd w:val="clear" w:color="auto" w:fill="FFFFFF"/>
        </w:rPr>
        <w:t>13.72万元</w:t>
      </w:r>
      <w:bookmarkEnd w:id="64"/>
      <w:r w:rsidR="00EB658B" w:rsidRPr="003A4283">
        <w:rPr>
          <w:rFonts w:ascii="仿宋" w:eastAsia="仿宋" w:hAnsi="仿宋" w:cs="仿宋_GB2312" w:hint="eastAsia"/>
          <w:color w:val="000000"/>
          <w:sz w:val="32"/>
          <w:szCs w:val="32"/>
          <w:shd w:val="clear" w:color="auto" w:fill="FFFFFF"/>
        </w:rPr>
        <w:t>（其中，公务用车购置费</w:t>
      </w:r>
      <w:bookmarkStart w:id="65" w:name="THERR_AMT_30913_31013"/>
      <w:r w:rsidR="00EB658B" w:rsidRPr="003A4283">
        <w:rPr>
          <w:rFonts w:ascii="仿宋" w:eastAsia="仿宋" w:hAnsi="仿宋" w:cs="仿宋_GB2312" w:hint="eastAsia"/>
          <w:color w:val="000000"/>
          <w:sz w:val="32"/>
          <w:szCs w:val="32"/>
          <w:shd w:val="clear" w:color="auto" w:fill="FFFFFF"/>
        </w:rPr>
        <w:t>0</w:t>
      </w:r>
      <w:bookmarkEnd w:id="65"/>
      <w:r w:rsidR="00EB658B" w:rsidRPr="003A4283">
        <w:rPr>
          <w:rFonts w:ascii="仿宋" w:eastAsia="仿宋" w:hAnsi="仿宋" w:cs="仿宋_GB2312" w:hint="eastAsia"/>
          <w:color w:val="000000"/>
          <w:sz w:val="32"/>
          <w:szCs w:val="32"/>
          <w:shd w:val="clear" w:color="auto" w:fill="FFFFFF"/>
        </w:rPr>
        <w:t>万元，公务用车运行费</w:t>
      </w:r>
      <w:bookmarkStart w:id="66" w:name="THERR_AMT_30231"/>
      <w:r w:rsidR="00EB658B" w:rsidRPr="003A4283">
        <w:rPr>
          <w:rFonts w:ascii="仿宋" w:eastAsia="仿宋" w:hAnsi="仿宋" w:cs="仿宋_GB2312" w:hint="eastAsia"/>
          <w:color w:val="000000"/>
          <w:sz w:val="32"/>
          <w:szCs w:val="32"/>
          <w:shd w:val="clear" w:color="auto" w:fill="FFFFFF"/>
        </w:rPr>
        <w:t>13.72万元</w:t>
      </w:r>
      <w:bookmarkEnd w:id="66"/>
      <w:r w:rsidR="00EB658B" w:rsidRPr="003A4283">
        <w:rPr>
          <w:rFonts w:ascii="仿宋" w:eastAsia="仿宋" w:hAnsi="仿宋" w:cs="仿宋_GB2312" w:hint="eastAsia"/>
          <w:color w:val="000000"/>
          <w:sz w:val="32"/>
          <w:szCs w:val="32"/>
          <w:shd w:val="clear" w:color="auto" w:fill="FFFFFF"/>
        </w:rPr>
        <w:t>），因公出国（境）费</w:t>
      </w:r>
      <w:bookmarkStart w:id="67" w:name="THERR_AMT_30212"/>
      <w:r w:rsidR="00EB658B" w:rsidRPr="003A4283">
        <w:rPr>
          <w:rFonts w:ascii="仿宋" w:eastAsia="仿宋" w:hAnsi="仿宋" w:cs="仿宋_GB2312" w:hint="eastAsia"/>
          <w:color w:val="000000"/>
          <w:sz w:val="32"/>
          <w:szCs w:val="32"/>
          <w:shd w:val="clear" w:color="auto" w:fill="FFFFFF"/>
        </w:rPr>
        <w:t>0</w:t>
      </w:r>
      <w:bookmarkEnd w:id="67"/>
      <w:r w:rsidR="00EB658B" w:rsidRPr="003A4283">
        <w:rPr>
          <w:rFonts w:ascii="仿宋" w:eastAsia="仿宋" w:hAnsi="仿宋" w:cs="仿宋_GB2312" w:hint="eastAsia"/>
          <w:color w:val="000000"/>
          <w:sz w:val="32"/>
          <w:szCs w:val="32"/>
          <w:shd w:val="clear" w:color="auto" w:fill="FFFFFF"/>
        </w:rPr>
        <w:t>万元。</w:t>
      </w:r>
    </w:p>
    <w:p w:rsidR="004C33DF" w:rsidRDefault="00EB658B" w:rsidP="004C33DF">
      <w:pPr>
        <w:spacing w:after="0" w:line="480" w:lineRule="exact"/>
        <w:ind w:firstLineChars="200" w:firstLine="640"/>
        <w:jc w:val="both"/>
        <w:rPr>
          <w:rFonts w:ascii="仿宋" w:eastAsia="仿宋" w:hAnsi="仿宋" w:cs="仿宋"/>
          <w:kern w:val="2"/>
          <w:sz w:val="32"/>
          <w:szCs w:val="32"/>
        </w:rPr>
      </w:pPr>
      <w:r w:rsidRPr="003A4283">
        <w:rPr>
          <w:rFonts w:ascii="仿宋" w:eastAsia="仿宋" w:hAnsi="仿宋" w:cs="仿宋" w:hint="eastAsia"/>
          <w:kern w:val="2"/>
          <w:sz w:val="32"/>
          <w:szCs w:val="32"/>
        </w:rPr>
        <w:t>2022年末“三公”经费决算数15.20万元，其中：公务接待费2.67万元，公务用车购置及运行费12.53万元（其中，公务用车购置费0万元，公务用车运行费12.53万元），因公出国（境）费0万元。</w:t>
      </w:r>
    </w:p>
    <w:p w:rsidR="00275D82" w:rsidRPr="003A4283" w:rsidRDefault="002A12D0" w:rsidP="004C33DF">
      <w:pPr>
        <w:spacing w:after="0" w:line="480" w:lineRule="exact"/>
        <w:ind w:firstLineChars="200" w:firstLine="640"/>
        <w:jc w:val="both"/>
        <w:rPr>
          <w:rFonts w:ascii="仿宋" w:eastAsia="仿宋" w:hAnsi="仿宋" w:cs="仿宋"/>
          <w:kern w:val="2"/>
          <w:sz w:val="32"/>
          <w:szCs w:val="32"/>
        </w:rPr>
      </w:pPr>
      <w:r w:rsidRPr="003A4283">
        <w:rPr>
          <w:rFonts w:ascii="仿宋" w:eastAsia="仿宋" w:hAnsi="仿宋" w:cs="仿宋" w:hint="eastAsia"/>
          <w:kern w:val="2"/>
          <w:sz w:val="32"/>
          <w:szCs w:val="32"/>
        </w:rPr>
        <w:t>“三公”经费比上年</w:t>
      </w:r>
      <w:r w:rsidR="00275D82" w:rsidRPr="003A4283">
        <w:rPr>
          <w:rFonts w:ascii="仿宋" w:eastAsia="仿宋" w:hAnsi="仿宋" w:cs="仿宋" w:hint="eastAsia"/>
          <w:kern w:val="2"/>
          <w:sz w:val="32"/>
          <w:szCs w:val="32"/>
        </w:rPr>
        <w:t>减少</w:t>
      </w:r>
      <w:r w:rsidRPr="003A4283">
        <w:rPr>
          <w:rFonts w:ascii="仿宋" w:eastAsia="仿宋" w:hAnsi="仿宋" w:cs="仿宋" w:hint="eastAsia"/>
          <w:kern w:val="2"/>
          <w:sz w:val="32"/>
          <w:szCs w:val="32"/>
        </w:rPr>
        <w:t>5.38万元</w:t>
      </w:r>
      <w:r w:rsidR="00275D82" w:rsidRPr="003A4283">
        <w:rPr>
          <w:rFonts w:ascii="仿宋" w:eastAsia="仿宋" w:hAnsi="仿宋" w:cs="仿宋" w:hint="eastAsia"/>
          <w:kern w:val="2"/>
          <w:sz w:val="32"/>
          <w:szCs w:val="32"/>
        </w:rPr>
        <w:t>，主要是贯彻落实八项规定要求，厉行节约、严格控制支出</w:t>
      </w:r>
      <w:r w:rsidR="005611A5" w:rsidRPr="003A4283">
        <w:rPr>
          <w:rFonts w:ascii="仿宋" w:eastAsia="仿宋" w:hAnsi="仿宋" w:cs="仿宋" w:hint="eastAsia"/>
          <w:kern w:val="2"/>
          <w:sz w:val="32"/>
          <w:szCs w:val="32"/>
        </w:rPr>
        <w:t>。</w:t>
      </w:r>
    </w:p>
    <w:p w:rsidR="009713B5" w:rsidRPr="003A4283" w:rsidRDefault="00650925" w:rsidP="00D75F24">
      <w:pPr>
        <w:topLinePunct/>
        <w:spacing w:after="0" w:line="480" w:lineRule="exact"/>
        <w:ind w:firstLineChars="200" w:firstLine="640"/>
        <w:jc w:val="both"/>
        <w:rPr>
          <w:rFonts w:ascii="仿宋" w:eastAsia="仿宋" w:hAnsi="仿宋" w:cs="仿宋"/>
          <w:kern w:val="2"/>
          <w:sz w:val="32"/>
          <w:szCs w:val="32"/>
        </w:rPr>
      </w:pPr>
      <w:r w:rsidRPr="003A4283">
        <w:rPr>
          <w:rFonts w:ascii="仿宋" w:eastAsia="仿宋" w:hAnsi="仿宋" w:cs="仿宋" w:hint="eastAsia"/>
          <w:kern w:val="2"/>
          <w:sz w:val="32"/>
          <w:szCs w:val="32"/>
        </w:rPr>
        <w:t>专项项目资金</w:t>
      </w:r>
      <w:r w:rsidR="00050D33" w:rsidRPr="00280B2C">
        <w:rPr>
          <w:rFonts w:ascii="仿宋" w:eastAsia="仿宋" w:hAnsi="仿宋" w:hint="eastAsia"/>
          <w:sz w:val="32"/>
          <w:szCs w:val="32"/>
        </w:rPr>
        <w:t>实行“专项指标管理、专项项目核算、专项使用”</w:t>
      </w:r>
      <w:r w:rsidRPr="003A4283">
        <w:rPr>
          <w:rFonts w:ascii="仿宋" w:eastAsia="仿宋" w:hAnsi="仿宋" w:cs="仿宋" w:hint="eastAsia"/>
          <w:kern w:val="2"/>
          <w:sz w:val="32"/>
          <w:szCs w:val="32"/>
        </w:rPr>
        <w:t>由财政统一拨款，单位通过</w:t>
      </w:r>
      <w:r w:rsidR="002A12D0" w:rsidRPr="003A4283">
        <w:rPr>
          <w:rFonts w:ascii="仿宋" w:eastAsia="仿宋" w:hAnsi="仿宋" w:cs="仿宋" w:hint="eastAsia"/>
          <w:kern w:val="2"/>
          <w:sz w:val="32"/>
          <w:szCs w:val="32"/>
        </w:rPr>
        <w:t>预算一体化</w:t>
      </w:r>
      <w:r w:rsidRPr="003A4283">
        <w:rPr>
          <w:rFonts w:ascii="仿宋" w:eastAsia="仿宋" w:hAnsi="仿宋" w:cs="仿宋" w:hint="eastAsia"/>
          <w:kern w:val="2"/>
          <w:sz w:val="32"/>
          <w:szCs w:val="32"/>
        </w:rPr>
        <w:t>系统直接支付，</w:t>
      </w:r>
      <w:r w:rsidR="009713B5" w:rsidRPr="003A4283">
        <w:rPr>
          <w:rFonts w:ascii="仿宋" w:eastAsia="仿宋" w:hAnsi="仿宋" w:cs="仿宋" w:hint="eastAsia"/>
          <w:kern w:val="2"/>
          <w:sz w:val="32"/>
          <w:szCs w:val="32"/>
        </w:rPr>
        <w:t>专项项目实行采购人专管制度。</w:t>
      </w:r>
    </w:p>
    <w:p w:rsidR="003A4283" w:rsidRPr="001C2800" w:rsidRDefault="009713B5" w:rsidP="001C2800">
      <w:pPr>
        <w:spacing w:after="0" w:line="480" w:lineRule="exact"/>
        <w:ind w:firstLineChars="200" w:firstLine="643"/>
        <w:jc w:val="both"/>
        <w:rPr>
          <w:rFonts w:ascii="Calibri" w:eastAsiaTheme="minorEastAsia" w:hAnsi="Calibri" w:cs="Calibri"/>
          <w:b/>
          <w:spacing w:val="6"/>
          <w:sz w:val="29"/>
          <w:szCs w:val="29"/>
        </w:rPr>
      </w:pPr>
      <w:r w:rsidRPr="001C2800">
        <w:rPr>
          <w:rFonts w:ascii="仿宋" w:eastAsia="仿宋" w:hAnsi="仿宋" w:cs="仿宋" w:hint="eastAsia"/>
          <w:b/>
          <w:kern w:val="2"/>
          <w:sz w:val="32"/>
          <w:szCs w:val="32"/>
        </w:rPr>
        <w:t>本单位绩效情况：</w:t>
      </w:r>
    </w:p>
    <w:p w:rsidR="003A4283" w:rsidRPr="003A4283" w:rsidRDefault="003A4283" w:rsidP="003A4283">
      <w:pPr>
        <w:spacing w:after="0" w:line="480" w:lineRule="exact"/>
        <w:ind w:firstLineChars="200" w:firstLine="652"/>
        <w:jc w:val="both"/>
        <w:rPr>
          <w:rFonts w:ascii="仿宋" w:eastAsia="仿宋" w:hAnsi="仿宋" w:cs="仿宋"/>
          <w:spacing w:val="6"/>
          <w:sz w:val="32"/>
          <w:szCs w:val="32"/>
        </w:rPr>
      </w:pPr>
      <w:r w:rsidRPr="003A4283">
        <w:rPr>
          <w:rFonts w:ascii="仿宋" w:eastAsia="仿宋" w:hAnsi="仿宋" w:cs="仿宋" w:hint="eastAsia"/>
          <w:spacing w:val="6"/>
          <w:sz w:val="32"/>
          <w:szCs w:val="32"/>
        </w:rPr>
        <w:t>（一）保障发展，主动服务县域经济</w:t>
      </w:r>
    </w:p>
    <w:p w:rsidR="003A4283" w:rsidRPr="003A4283" w:rsidRDefault="003A4283" w:rsidP="003A4283">
      <w:pPr>
        <w:spacing w:after="0" w:line="480" w:lineRule="exact"/>
        <w:ind w:firstLineChars="200" w:firstLine="652"/>
        <w:jc w:val="both"/>
        <w:rPr>
          <w:rFonts w:ascii="仿宋" w:eastAsia="仿宋" w:hAnsi="仿宋" w:cs="仿宋"/>
          <w:spacing w:val="6"/>
          <w:sz w:val="32"/>
          <w:szCs w:val="32"/>
        </w:rPr>
      </w:pPr>
      <w:r w:rsidRPr="003A4283">
        <w:rPr>
          <w:rFonts w:ascii="仿宋" w:eastAsia="仿宋" w:hAnsi="仿宋" w:cs="仿宋" w:hint="eastAsia"/>
          <w:spacing w:val="6"/>
          <w:sz w:val="32"/>
          <w:szCs w:val="32"/>
        </w:rPr>
        <w:t>一是积极开展土地征收成片开发方案编制工作。2022年完成征地面积561.6亩，拆除房屋103栋43.2亩，签订安置协议88户，安置人口237人。二是做好重大建设项目涉及规划修改和永久基本农田补划工作。认真开展焦柳铁路怀化至柳州段电气化改造（中方段）土地用途调整方案，完成了邵阳至怀化高速公路(怀化段)项目、中方石宝110千伏输变电工程项目的土地调规调整程序。积极开展设施农用地的备案工作，先后为6个项目，面积115.7715亩，做好设施农用地备案工作。三是做好闲置土地清查处置工作。截止2022年12月10日，共完成闲置土地处置38宗，面积1308.397亩，处置率46.84%，全年开展国有建设用地动态巡查共69次，下达国有建设用地开工通知单12份；国有建设用地闲置土地</w:t>
      </w:r>
      <w:r w:rsidRPr="003A4283">
        <w:rPr>
          <w:rFonts w:ascii="仿宋" w:eastAsia="仿宋" w:hAnsi="仿宋" w:cs="仿宋" w:hint="eastAsia"/>
          <w:spacing w:val="6"/>
          <w:sz w:val="32"/>
          <w:szCs w:val="32"/>
        </w:rPr>
        <w:lastRenderedPageBreak/>
        <w:t xml:space="preserve">移交执法大队立案调查35宗，面积1614.7380亩；收回土地14宗，面积483.93亩。 </w:t>
      </w:r>
    </w:p>
    <w:p w:rsidR="003A4283" w:rsidRPr="003A4283" w:rsidRDefault="003A4283" w:rsidP="000F3872">
      <w:pPr>
        <w:spacing w:after="0" w:line="480" w:lineRule="exact"/>
        <w:jc w:val="both"/>
        <w:rPr>
          <w:rFonts w:ascii="仿宋" w:eastAsia="仿宋" w:hAnsi="仿宋" w:cs="仿宋"/>
          <w:spacing w:val="6"/>
          <w:sz w:val="32"/>
          <w:szCs w:val="32"/>
        </w:rPr>
      </w:pPr>
      <w:r w:rsidRPr="003A4283">
        <w:rPr>
          <w:rFonts w:ascii="仿宋" w:eastAsia="仿宋" w:hAnsi="仿宋" w:cs="仿宋" w:hint="eastAsia"/>
          <w:spacing w:val="6"/>
          <w:sz w:val="32"/>
          <w:szCs w:val="32"/>
        </w:rPr>
        <w:t xml:space="preserve">四是全面展开征转用报批工作。全年共上报转用和征收土地七个批次255.8505亩；上报转用1个批次，面积23.7075亩。五是做好矿产资源保障工作。完成了第四轮矿资源规划的申报工作，通过市局审查，已上报自然资源厅。我县砂石土矿采矿权由最初的33家，已关闭退出20家，已按“三个到位”要求完成任务目标数。 </w:t>
      </w:r>
    </w:p>
    <w:p w:rsidR="003A4283" w:rsidRPr="003A4283" w:rsidRDefault="003A4283" w:rsidP="003A4283">
      <w:pPr>
        <w:spacing w:after="0" w:line="480" w:lineRule="exact"/>
        <w:ind w:firstLineChars="200" w:firstLine="652"/>
        <w:jc w:val="both"/>
        <w:rPr>
          <w:rFonts w:ascii="仿宋" w:eastAsia="仿宋" w:hAnsi="仿宋" w:cs="仿宋"/>
          <w:spacing w:val="6"/>
          <w:sz w:val="32"/>
          <w:szCs w:val="32"/>
        </w:rPr>
      </w:pPr>
      <w:r w:rsidRPr="003A4283">
        <w:rPr>
          <w:rFonts w:ascii="仿宋" w:eastAsia="仿宋" w:hAnsi="仿宋" w:cs="仿宋" w:hint="eastAsia"/>
          <w:spacing w:val="6"/>
          <w:sz w:val="32"/>
          <w:szCs w:val="32"/>
        </w:rPr>
        <w:t xml:space="preserve">（二）坚守红线，全力推进耕地保护 </w:t>
      </w:r>
    </w:p>
    <w:p w:rsidR="003A4283" w:rsidRPr="003A4283" w:rsidRDefault="003A4283" w:rsidP="003A4283">
      <w:pPr>
        <w:spacing w:after="0" w:line="480" w:lineRule="exact"/>
        <w:ind w:firstLineChars="200" w:firstLine="652"/>
        <w:jc w:val="both"/>
        <w:rPr>
          <w:rFonts w:ascii="仿宋" w:eastAsia="仿宋" w:hAnsi="仿宋" w:cs="仿宋"/>
          <w:spacing w:val="6"/>
          <w:sz w:val="32"/>
          <w:szCs w:val="32"/>
        </w:rPr>
      </w:pPr>
      <w:r w:rsidRPr="003A4283">
        <w:rPr>
          <w:rFonts w:ascii="仿宋" w:eastAsia="仿宋" w:hAnsi="仿宋" w:cs="仿宋" w:hint="eastAsia"/>
          <w:spacing w:val="6"/>
          <w:sz w:val="32"/>
          <w:szCs w:val="32"/>
        </w:rPr>
        <w:t xml:space="preserve">一是完成耕地恢复任务。截止12月，我县完成耕地恢复6316.59亩任务，超额完成5900亩的年度目标任务，耕地保有量达到26.61万亩目标任务。二是推进耕地占补平衡。我县补充耕地占补平衡项目建设总规模1653.25亩，预计新增耕地1436.32亩，其中水田1278.48亩，旱地157.84亩。目前项目已通过市级复核，正在完善资料准备申请省级复核确认。三是落实耕地进出平衡。2022年我县耕地转出446.7135亩，转入472.9365亩，完成进出平衡。四是完成“三区三线”划定。我县已于7月20日完成永久基本农田流出核实补划123.53亩，并与12个乡镇签订《2022年度中方县耕地保护目标责任书》，明确了耕地底线目标和永久基本农田保护面积。五是积极推进“田长制”。在全县12个乡镇131个村安装中方县网格化田长公示牌，积极推进“田长制”。 完成“田长制APP”注册任务， “湖南田长”系统已运行，以“田长制”促“田长治”目标迈进一大步。 </w:t>
      </w:r>
    </w:p>
    <w:p w:rsidR="003A4283" w:rsidRPr="003A4283" w:rsidRDefault="003A4283" w:rsidP="003A4283">
      <w:pPr>
        <w:spacing w:after="0" w:line="480" w:lineRule="exact"/>
        <w:ind w:firstLineChars="200" w:firstLine="652"/>
        <w:jc w:val="both"/>
        <w:rPr>
          <w:rFonts w:ascii="仿宋" w:eastAsia="仿宋" w:hAnsi="仿宋" w:cs="仿宋"/>
          <w:spacing w:val="6"/>
          <w:sz w:val="32"/>
          <w:szCs w:val="32"/>
        </w:rPr>
      </w:pPr>
      <w:r w:rsidRPr="003A4283">
        <w:rPr>
          <w:rFonts w:ascii="仿宋" w:eastAsia="仿宋" w:hAnsi="仿宋" w:cs="仿宋" w:hint="eastAsia"/>
          <w:spacing w:val="6"/>
          <w:sz w:val="32"/>
          <w:szCs w:val="32"/>
        </w:rPr>
        <w:t xml:space="preserve">（三）以人为本，扎实做好地灾防治 </w:t>
      </w:r>
    </w:p>
    <w:p w:rsidR="003A4283" w:rsidRPr="003A4283" w:rsidRDefault="003A4283" w:rsidP="003A4283">
      <w:pPr>
        <w:spacing w:after="0" w:line="480" w:lineRule="exact"/>
        <w:ind w:firstLineChars="200" w:firstLine="652"/>
        <w:jc w:val="both"/>
        <w:rPr>
          <w:rFonts w:ascii="仿宋" w:eastAsia="仿宋" w:hAnsi="仿宋" w:cs="仿宋"/>
          <w:spacing w:val="6"/>
          <w:sz w:val="32"/>
          <w:szCs w:val="32"/>
        </w:rPr>
      </w:pPr>
      <w:r w:rsidRPr="003A4283">
        <w:rPr>
          <w:rFonts w:ascii="仿宋" w:eastAsia="仿宋" w:hAnsi="仿宋" w:cs="仿宋" w:hint="eastAsia"/>
          <w:spacing w:val="6"/>
          <w:sz w:val="32"/>
          <w:szCs w:val="32"/>
        </w:rPr>
        <w:t>坚持汛前排查、汛中巡查和汛后复查“三查”机制，共排查在册隐患点116个、切坡建房户3531户。通过巡查，今年对两处新发生地质灾害隐患纳入地灾防治隐患库，扩大一</w:t>
      </w:r>
      <w:r w:rsidRPr="003A4283">
        <w:rPr>
          <w:rFonts w:ascii="仿宋" w:eastAsia="仿宋" w:hAnsi="仿宋" w:cs="仿宋" w:hint="eastAsia"/>
          <w:spacing w:val="6"/>
          <w:sz w:val="32"/>
          <w:szCs w:val="32"/>
        </w:rPr>
        <w:lastRenderedPageBreak/>
        <w:t xml:space="preserve">处蒿吉坪岩谷田滑坡。制定了《中方县突发性地质灾害应急预案》及《中方县2022年度地质灾害防治方案》，成立了县地质灾害防治领导小组和应急指挥部，健全了全县12个乡镇地质灾害防治工作机构，严格落实24小时值班值守制度严格实行灾险情24小时速报制度，组织专业知识学习培训23次，参训人数639人。设立宣传点，摆放宣传展板，发放宣传资料12000余份，接受群众咨询1200余人，向受地质灾害威胁的群众发放《防灾工作明白卡》和《防灾避险明白卡》1000余份，制作警示牌116块。组织开展了县级地灾应急抢险演练，参演人数119人，督促12个乡镇组织演练20次，参演人数1004人。严格落实24小时值班值守制度，严格实行灾险情24小时速报制度，对灾险情严重的，组织技术人员及时实地调查并续报。入汛以来全县发生灾险情20起，避险转移群众734人，未发生一起地质灾害伤人亡人事故，有效保障了人民群众生命财产安全。 </w:t>
      </w:r>
    </w:p>
    <w:p w:rsidR="003A4283" w:rsidRPr="003A4283" w:rsidRDefault="003A4283" w:rsidP="003A4283">
      <w:pPr>
        <w:spacing w:after="0" w:line="480" w:lineRule="exact"/>
        <w:ind w:firstLineChars="200" w:firstLine="652"/>
        <w:jc w:val="both"/>
        <w:rPr>
          <w:rFonts w:ascii="仿宋" w:eastAsia="仿宋" w:hAnsi="仿宋" w:cs="仿宋"/>
          <w:spacing w:val="6"/>
          <w:sz w:val="32"/>
          <w:szCs w:val="32"/>
        </w:rPr>
      </w:pPr>
      <w:r w:rsidRPr="003A4283">
        <w:rPr>
          <w:rFonts w:ascii="仿宋" w:eastAsia="仿宋" w:hAnsi="仿宋" w:cs="仿宋" w:hint="eastAsia"/>
          <w:spacing w:val="6"/>
          <w:sz w:val="32"/>
          <w:szCs w:val="32"/>
        </w:rPr>
        <w:t xml:space="preserve">（四）依法行政，大力开展专项整治 </w:t>
      </w:r>
    </w:p>
    <w:p w:rsidR="003A4283" w:rsidRPr="003A4283" w:rsidRDefault="003A4283" w:rsidP="003A4283">
      <w:pPr>
        <w:spacing w:after="0" w:line="480" w:lineRule="exact"/>
        <w:ind w:firstLineChars="200" w:firstLine="652"/>
        <w:jc w:val="both"/>
        <w:rPr>
          <w:rFonts w:ascii="仿宋" w:eastAsia="仿宋" w:hAnsi="仿宋" w:cs="仿宋"/>
          <w:spacing w:val="6"/>
          <w:sz w:val="32"/>
          <w:szCs w:val="32"/>
        </w:rPr>
      </w:pPr>
      <w:r w:rsidRPr="003A4283">
        <w:rPr>
          <w:rFonts w:ascii="仿宋" w:eastAsia="仿宋" w:hAnsi="仿宋" w:cs="仿宋" w:hint="eastAsia"/>
          <w:spacing w:val="6"/>
          <w:sz w:val="32"/>
          <w:szCs w:val="32"/>
        </w:rPr>
        <w:t xml:space="preserve">今年以来，共组织执法巡查235场次，参与人员944人次；下发《责令停止自然资源违法行为通知书》50份，制止违法行为50起，扣押设备4台；全年共立案49起，罚没款入库57.7786万元，做到了及时发现，及时制止，及时立案。全县摸排各类废弃矿洞1045个并全部完成整治，并建立了“一洞一档”资料，设置有奖举报公示牌，完善了后期监管机制。有序推进绿色矿山建设,我县四家矿山（中方县活水厦康花岗岩矿、中方县金路采石场、中方县钢湾里采石场、中方县三洞溪炭质页岩矿）经过第三方评估，已达到省级绿色矿山标准，已通过市局复核，正上报省自然资源厅。 </w:t>
      </w:r>
    </w:p>
    <w:p w:rsidR="003A4283" w:rsidRPr="003A4283" w:rsidRDefault="003A4283" w:rsidP="003A4283">
      <w:pPr>
        <w:spacing w:after="0" w:line="480" w:lineRule="exact"/>
        <w:ind w:firstLineChars="200" w:firstLine="652"/>
        <w:jc w:val="both"/>
        <w:rPr>
          <w:rFonts w:ascii="仿宋" w:eastAsia="仿宋" w:hAnsi="仿宋" w:cs="仿宋"/>
          <w:spacing w:val="6"/>
          <w:sz w:val="32"/>
          <w:szCs w:val="32"/>
        </w:rPr>
      </w:pPr>
      <w:r w:rsidRPr="003A4283">
        <w:rPr>
          <w:rFonts w:ascii="仿宋" w:eastAsia="仿宋" w:hAnsi="仿宋" w:cs="仿宋" w:hint="eastAsia"/>
          <w:spacing w:val="6"/>
          <w:sz w:val="32"/>
          <w:szCs w:val="32"/>
        </w:rPr>
        <w:t xml:space="preserve">（五）科学统筹，合理推进城乡规划 </w:t>
      </w:r>
    </w:p>
    <w:p w:rsidR="006A3A8F" w:rsidRPr="003A4283" w:rsidRDefault="003A4283" w:rsidP="003A4283">
      <w:pPr>
        <w:spacing w:after="0" w:line="480" w:lineRule="exact"/>
        <w:ind w:firstLineChars="200" w:firstLine="652"/>
        <w:jc w:val="both"/>
        <w:rPr>
          <w:rFonts w:ascii="仿宋" w:eastAsia="仿宋" w:hAnsi="仿宋" w:cs="仿宋"/>
          <w:spacing w:val="6"/>
          <w:sz w:val="32"/>
          <w:szCs w:val="32"/>
        </w:rPr>
      </w:pPr>
      <w:r w:rsidRPr="003A4283">
        <w:rPr>
          <w:rFonts w:ascii="仿宋" w:eastAsia="仿宋" w:hAnsi="仿宋" w:cs="仿宋" w:hint="eastAsia"/>
          <w:spacing w:val="6"/>
          <w:sz w:val="32"/>
          <w:szCs w:val="32"/>
        </w:rPr>
        <w:lastRenderedPageBreak/>
        <w:t>完成了国土空间规划现状基数转换工作、城镇开发边界线方案修订、《中方县耕地保护专项规划》初稿上报等；完善了国土空间规划底图底数，形成了县级国土空间总体规划的阶段性技术成果（含规划总报告、专题研究和专项规划初步成果等），完成了“三区三线”划定方案“三上”成果。共划定永久基本农田23.5509万亩，超出划定目标9亩；划定生态保护红线面积为55.62万亩，较上一版（2021年上报国务院版）生态保护红线面积54.98万亩增加了6315.75亩；划定后的我县城镇开发边界总规模为5.6102万亩，新增规模0.9480万亩，新增系数为1.27，增量规模重点保障怀化国际陆港中方临港产业园、怀化市高新技术产业开发区、中方县产业开发区及荆坪古村、大松坡村、黄溪古村旅游项目等用地需求。我县单独编制的镇国土空间规划为10个，相应的招投标工作及前期调研工作已完成。修正了12个乡镇的基本农田保线、生态红线、城镇开发边界线。我县纳入2022年村庄规划年度考核的行政村数量为19个（2021年已完成招投标），现已完成村民意见征集，形成了初步方案，并提前实施了剩余54个行政村村庄规划的招投标工作，今年年底前可以实现村庄规划编制“全覆盖”。</w:t>
      </w:r>
    </w:p>
    <w:p w:rsidR="005E515C" w:rsidRDefault="00A11190">
      <w:pPr>
        <w:spacing w:after="0" w:line="600" w:lineRule="atLeast"/>
        <w:ind w:firstLineChars="200" w:firstLine="640"/>
        <w:rPr>
          <w:rFonts w:ascii="黑体" w:eastAsia="黑体" w:hAnsi="黑体" w:cs="黑体"/>
          <w:bCs/>
          <w:sz w:val="32"/>
          <w:szCs w:val="32"/>
        </w:rPr>
      </w:pPr>
      <w:r>
        <w:rPr>
          <w:rFonts w:ascii="黑体" w:eastAsia="黑体" w:hAnsi="黑体" w:cs="黑体" w:hint="eastAsia"/>
          <w:bCs/>
          <w:sz w:val="32"/>
          <w:szCs w:val="32"/>
        </w:rPr>
        <w:t>三、部门整体支出绩效评价分析</w:t>
      </w:r>
    </w:p>
    <w:p w:rsidR="0098790A" w:rsidRPr="0098790A" w:rsidRDefault="00193809" w:rsidP="00E97D5B">
      <w:pPr>
        <w:spacing w:after="0" w:line="480" w:lineRule="exact"/>
        <w:ind w:firstLineChars="400" w:firstLine="1280"/>
        <w:jc w:val="both"/>
        <w:rPr>
          <w:rFonts w:ascii="仿宋" w:eastAsia="仿宋" w:hAnsi="仿宋" w:cs="黑体"/>
          <w:bCs/>
          <w:sz w:val="32"/>
          <w:szCs w:val="32"/>
        </w:rPr>
      </w:pPr>
      <w:r>
        <w:rPr>
          <w:rFonts w:ascii="仿宋" w:eastAsia="仿宋" w:hAnsi="仿宋" w:cs="黑体" w:hint="eastAsia"/>
          <w:bCs/>
          <w:sz w:val="32"/>
          <w:szCs w:val="32"/>
        </w:rPr>
        <w:t>2022</w:t>
      </w:r>
      <w:r w:rsidR="0098790A">
        <w:rPr>
          <w:rFonts w:ascii="仿宋" w:eastAsia="仿宋" w:hAnsi="仿宋" w:cs="黑体" w:hint="eastAsia"/>
          <w:bCs/>
          <w:sz w:val="32"/>
          <w:szCs w:val="32"/>
        </w:rPr>
        <w:t>年初</w:t>
      </w:r>
      <w:r w:rsidR="00943337">
        <w:rPr>
          <w:rFonts w:ascii="仿宋" w:eastAsia="仿宋" w:hAnsi="仿宋" w:cs="黑体" w:hint="eastAsia"/>
          <w:bCs/>
          <w:sz w:val="32"/>
          <w:szCs w:val="32"/>
        </w:rPr>
        <w:t>收入</w:t>
      </w:r>
      <w:r w:rsidR="0098790A">
        <w:rPr>
          <w:rFonts w:ascii="仿宋" w:eastAsia="仿宋" w:hAnsi="仿宋" w:cs="黑体" w:hint="eastAsia"/>
          <w:bCs/>
          <w:sz w:val="32"/>
          <w:szCs w:val="32"/>
        </w:rPr>
        <w:t>预算</w:t>
      </w:r>
      <w:r>
        <w:rPr>
          <w:rFonts w:ascii="仿宋" w:eastAsia="仿宋" w:hAnsi="仿宋" w:cs="黑体" w:hint="eastAsia"/>
          <w:bCs/>
          <w:sz w:val="32"/>
          <w:szCs w:val="32"/>
        </w:rPr>
        <w:t>5204.59</w:t>
      </w:r>
      <w:r w:rsidR="0098790A">
        <w:rPr>
          <w:rFonts w:ascii="仿宋" w:eastAsia="仿宋" w:hAnsi="仿宋" w:cs="黑体" w:hint="eastAsia"/>
          <w:bCs/>
          <w:sz w:val="32"/>
          <w:szCs w:val="32"/>
        </w:rPr>
        <w:t>万元，年末</w:t>
      </w:r>
      <w:r w:rsidR="00943337">
        <w:rPr>
          <w:rFonts w:ascii="仿宋" w:eastAsia="仿宋" w:hAnsi="仿宋" w:cs="黑体" w:hint="eastAsia"/>
          <w:bCs/>
          <w:sz w:val="32"/>
          <w:szCs w:val="32"/>
        </w:rPr>
        <w:t>收入</w:t>
      </w:r>
      <w:r w:rsidR="0098790A">
        <w:rPr>
          <w:rFonts w:ascii="仿宋" w:eastAsia="仿宋" w:hAnsi="仿宋" w:cs="黑体" w:hint="eastAsia"/>
          <w:bCs/>
          <w:sz w:val="32"/>
          <w:szCs w:val="32"/>
        </w:rPr>
        <w:t>决算</w:t>
      </w:r>
      <w:r>
        <w:rPr>
          <w:rFonts w:ascii="仿宋" w:eastAsia="仿宋" w:hAnsi="仿宋" w:cs="黑体" w:hint="eastAsia"/>
          <w:bCs/>
          <w:sz w:val="32"/>
          <w:szCs w:val="32"/>
        </w:rPr>
        <w:t>6028.97</w:t>
      </w:r>
      <w:r w:rsidR="0098790A">
        <w:rPr>
          <w:rFonts w:ascii="仿宋" w:eastAsia="仿宋" w:hAnsi="仿宋" w:cs="黑体" w:hint="eastAsia"/>
          <w:bCs/>
          <w:sz w:val="32"/>
          <w:szCs w:val="32"/>
        </w:rPr>
        <w:t>万元，预算执行率</w:t>
      </w:r>
      <w:r>
        <w:rPr>
          <w:rFonts w:ascii="仿宋" w:eastAsia="仿宋" w:hAnsi="仿宋" w:cs="黑体" w:hint="eastAsia"/>
          <w:bCs/>
          <w:sz w:val="32"/>
          <w:szCs w:val="32"/>
        </w:rPr>
        <w:t>116</w:t>
      </w:r>
      <w:r w:rsidR="0098790A">
        <w:rPr>
          <w:rFonts w:ascii="仿宋" w:eastAsia="仿宋" w:hAnsi="仿宋" w:cs="黑体" w:hint="eastAsia"/>
          <w:bCs/>
          <w:sz w:val="32"/>
          <w:szCs w:val="32"/>
        </w:rPr>
        <w:t>%</w:t>
      </w:r>
      <w:r w:rsidR="00943337">
        <w:rPr>
          <w:rFonts w:ascii="仿宋" w:eastAsia="仿宋" w:hAnsi="仿宋" w:cs="黑体" w:hint="eastAsia"/>
          <w:bCs/>
          <w:sz w:val="32"/>
          <w:szCs w:val="32"/>
        </w:rPr>
        <w:t>；</w:t>
      </w:r>
      <w:r>
        <w:rPr>
          <w:rFonts w:ascii="仿宋" w:eastAsia="仿宋" w:hAnsi="仿宋" w:cs="黑体" w:hint="eastAsia"/>
          <w:bCs/>
          <w:sz w:val="32"/>
          <w:szCs w:val="32"/>
        </w:rPr>
        <w:t>2022</w:t>
      </w:r>
      <w:r w:rsidR="00943337">
        <w:rPr>
          <w:rFonts w:ascii="仿宋" w:eastAsia="仿宋" w:hAnsi="仿宋" w:cs="黑体" w:hint="eastAsia"/>
          <w:bCs/>
          <w:sz w:val="32"/>
          <w:szCs w:val="32"/>
        </w:rPr>
        <w:t>年初</w:t>
      </w:r>
      <w:r w:rsidR="00943337">
        <w:rPr>
          <w:rFonts w:ascii="仿宋" w:eastAsia="仿宋" w:hAnsi="仿宋" w:cs="仿宋" w:hint="eastAsia"/>
          <w:kern w:val="2"/>
          <w:sz w:val="32"/>
          <w:szCs w:val="32"/>
        </w:rPr>
        <w:t>基本支出预算</w:t>
      </w:r>
      <w:r>
        <w:rPr>
          <w:rFonts w:ascii="仿宋" w:eastAsia="仿宋" w:hAnsi="仿宋" w:cs="仿宋" w:hint="eastAsia"/>
          <w:kern w:val="2"/>
          <w:sz w:val="32"/>
          <w:szCs w:val="32"/>
        </w:rPr>
        <w:t>2523.89</w:t>
      </w:r>
      <w:r w:rsidR="00943337">
        <w:rPr>
          <w:rFonts w:ascii="仿宋" w:eastAsia="仿宋" w:hAnsi="仿宋" w:cs="仿宋" w:hint="eastAsia"/>
          <w:kern w:val="2"/>
          <w:sz w:val="32"/>
          <w:szCs w:val="32"/>
        </w:rPr>
        <w:t>万元，年末基本支出决算</w:t>
      </w:r>
      <w:r>
        <w:rPr>
          <w:rFonts w:ascii="仿宋" w:eastAsia="仿宋" w:hAnsi="仿宋" w:cs="仿宋" w:hint="eastAsia"/>
          <w:kern w:val="2"/>
          <w:sz w:val="32"/>
          <w:szCs w:val="32"/>
        </w:rPr>
        <w:t>3404.19</w:t>
      </w:r>
      <w:r w:rsidR="00943337">
        <w:rPr>
          <w:rFonts w:ascii="仿宋" w:eastAsia="仿宋" w:hAnsi="仿宋" w:cs="仿宋" w:hint="eastAsia"/>
          <w:kern w:val="2"/>
          <w:sz w:val="32"/>
          <w:szCs w:val="32"/>
        </w:rPr>
        <w:t>万元，完成</w:t>
      </w:r>
      <w:r>
        <w:rPr>
          <w:rFonts w:ascii="仿宋" w:eastAsia="仿宋" w:hAnsi="仿宋" w:cs="仿宋" w:hint="eastAsia"/>
          <w:kern w:val="2"/>
          <w:sz w:val="32"/>
          <w:szCs w:val="32"/>
        </w:rPr>
        <w:t>135</w:t>
      </w:r>
      <w:r w:rsidR="00943337">
        <w:rPr>
          <w:rFonts w:ascii="仿宋" w:eastAsia="仿宋" w:hAnsi="仿宋" w:cs="仿宋" w:hint="eastAsia"/>
          <w:kern w:val="2"/>
          <w:sz w:val="32"/>
          <w:szCs w:val="32"/>
        </w:rPr>
        <w:t>%</w:t>
      </w:r>
      <w:r w:rsidR="00FF6A0B">
        <w:rPr>
          <w:rFonts w:ascii="仿宋" w:eastAsia="仿宋" w:hAnsi="仿宋" w:cs="仿宋" w:hint="eastAsia"/>
          <w:kern w:val="2"/>
          <w:sz w:val="32"/>
          <w:szCs w:val="32"/>
        </w:rPr>
        <w:t>，</w:t>
      </w:r>
      <w:r>
        <w:rPr>
          <w:rFonts w:ascii="仿宋" w:eastAsia="仿宋" w:hAnsi="仿宋" w:cs="仿宋" w:hint="eastAsia"/>
          <w:kern w:val="2"/>
          <w:sz w:val="32"/>
          <w:szCs w:val="32"/>
        </w:rPr>
        <w:t>2022</w:t>
      </w:r>
      <w:r w:rsidR="00943337">
        <w:rPr>
          <w:rFonts w:ascii="仿宋" w:eastAsia="仿宋" w:hAnsi="仿宋" w:cs="仿宋" w:hint="eastAsia"/>
          <w:kern w:val="2"/>
          <w:sz w:val="32"/>
          <w:szCs w:val="32"/>
        </w:rPr>
        <w:t>年初项目支出</w:t>
      </w:r>
      <w:r w:rsidR="00FF6A0B">
        <w:rPr>
          <w:rFonts w:ascii="仿宋" w:eastAsia="仿宋" w:hAnsi="仿宋" w:cs="仿宋" w:hint="eastAsia"/>
          <w:kern w:val="2"/>
          <w:sz w:val="32"/>
          <w:szCs w:val="32"/>
        </w:rPr>
        <w:t>预算</w:t>
      </w:r>
      <w:r>
        <w:rPr>
          <w:rFonts w:ascii="仿宋" w:eastAsia="仿宋" w:hAnsi="仿宋" w:cs="仿宋" w:hint="eastAsia"/>
          <w:kern w:val="2"/>
          <w:sz w:val="32"/>
          <w:szCs w:val="32"/>
        </w:rPr>
        <w:t>2680.70</w:t>
      </w:r>
      <w:r w:rsidR="00943337">
        <w:rPr>
          <w:rFonts w:ascii="仿宋" w:eastAsia="仿宋" w:hAnsi="仿宋" w:cs="仿宋" w:hint="eastAsia"/>
          <w:kern w:val="2"/>
          <w:sz w:val="32"/>
          <w:szCs w:val="32"/>
        </w:rPr>
        <w:t>万元，</w:t>
      </w:r>
      <w:r w:rsidR="007807AF">
        <w:rPr>
          <w:rFonts w:ascii="仿宋" w:eastAsia="仿宋" w:hAnsi="仿宋" w:cs="仿宋" w:hint="eastAsia"/>
          <w:kern w:val="2"/>
          <w:sz w:val="32"/>
          <w:szCs w:val="32"/>
        </w:rPr>
        <w:t>年末</w:t>
      </w:r>
      <w:r w:rsidR="00943337">
        <w:rPr>
          <w:rFonts w:ascii="仿宋" w:eastAsia="仿宋" w:hAnsi="仿宋" w:cs="仿宋" w:hint="eastAsia"/>
          <w:kern w:val="2"/>
          <w:sz w:val="32"/>
          <w:szCs w:val="32"/>
        </w:rPr>
        <w:t>项目支出决算</w:t>
      </w:r>
      <w:r>
        <w:rPr>
          <w:rFonts w:ascii="仿宋" w:eastAsia="仿宋" w:hAnsi="仿宋" w:cs="仿宋" w:hint="eastAsia"/>
          <w:kern w:val="2"/>
          <w:sz w:val="32"/>
          <w:szCs w:val="32"/>
        </w:rPr>
        <w:t>2624.78</w:t>
      </w:r>
      <w:r w:rsidR="00943337">
        <w:rPr>
          <w:rFonts w:ascii="仿宋" w:eastAsia="仿宋" w:hAnsi="仿宋" w:cs="仿宋" w:hint="eastAsia"/>
          <w:kern w:val="2"/>
          <w:sz w:val="32"/>
          <w:szCs w:val="32"/>
        </w:rPr>
        <w:t>万元，</w:t>
      </w:r>
      <w:r w:rsidR="00FF6A0B">
        <w:rPr>
          <w:rFonts w:ascii="仿宋" w:eastAsia="仿宋" w:hAnsi="仿宋" w:cs="仿宋" w:hint="eastAsia"/>
          <w:kern w:val="2"/>
          <w:sz w:val="32"/>
          <w:szCs w:val="32"/>
        </w:rPr>
        <w:t>完成</w:t>
      </w:r>
      <w:r>
        <w:rPr>
          <w:rFonts w:ascii="仿宋" w:eastAsia="仿宋" w:hAnsi="仿宋" w:cs="仿宋" w:hint="eastAsia"/>
          <w:kern w:val="2"/>
          <w:sz w:val="32"/>
          <w:szCs w:val="32"/>
        </w:rPr>
        <w:t>98</w:t>
      </w:r>
      <w:r w:rsidR="00943337">
        <w:rPr>
          <w:rFonts w:ascii="仿宋" w:eastAsia="仿宋" w:hAnsi="仿宋" w:cs="仿宋" w:hint="eastAsia"/>
          <w:kern w:val="2"/>
          <w:sz w:val="32"/>
          <w:szCs w:val="32"/>
        </w:rPr>
        <w:t>%</w:t>
      </w:r>
      <w:r w:rsidR="00FF6A0B">
        <w:rPr>
          <w:rFonts w:ascii="仿宋" w:eastAsia="仿宋" w:hAnsi="仿宋" w:cs="仿宋" w:hint="eastAsia"/>
          <w:kern w:val="2"/>
          <w:sz w:val="32"/>
          <w:szCs w:val="32"/>
        </w:rPr>
        <w:t>。</w:t>
      </w:r>
      <w:r w:rsidR="00A94D12">
        <w:rPr>
          <w:rFonts w:ascii="仿宋" w:eastAsia="仿宋" w:hAnsi="仿宋" w:cs="仿宋" w:hint="eastAsia"/>
          <w:kern w:val="2"/>
          <w:sz w:val="32"/>
          <w:szCs w:val="32"/>
        </w:rPr>
        <w:t>部门</w:t>
      </w:r>
      <w:r w:rsidR="00A94D12">
        <w:rPr>
          <w:rFonts w:ascii="仿宋" w:eastAsia="仿宋" w:hAnsi="仿宋" w:cs="黑体" w:hint="eastAsia"/>
          <w:bCs/>
          <w:sz w:val="32"/>
          <w:szCs w:val="32"/>
        </w:rPr>
        <w:t>预算各项目完成情况</w:t>
      </w:r>
      <w:r w:rsidR="00943337">
        <w:rPr>
          <w:rFonts w:ascii="仿宋" w:eastAsia="仿宋" w:hAnsi="仿宋" w:cs="黑体" w:hint="eastAsia"/>
          <w:bCs/>
          <w:sz w:val="32"/>
          <w:szCs w:val="32"/>
        </w:rPr>
        <w:t>好，但款项在支付进度上不理想，</w:t>
      </w:r>
      <w:r w:rsidR="00650925">
        <w:rPr>
          <w:rFonts w:ascii="仿宋" w:eastAsia="仿宋" w:hAnsi="仿宋" w:cs="黑体" w:hint="eastAsia"/>
          <w:bCs/>
          <w:sz w:val="32"/>
          <w:szCs w:val="32"/>
        </w:rPr>
        <w:t>主要是因为财政资金紧张，</w:t>
      </w:r>
      <w:r w:rsidR="00FF6A0B">
        <w:rPr>
          <w:rFonts w:ascii="仿宋" w:eastAsia="仿宋" w:hAnsi="仿宋" w:cs="黑体" w:hint="eastAsia"/>
          <w:bCs/>
          <w:sz w:val="32"/>
          <w:szCs w:val="32"/>
        </w:rPr>
        <w:t>其它详见</w:t>
      </w:r>
      <w:r w:rsidR="00D30AA6">
        <w:rPr>
          <w:rFonts w:ascii="仿宋" w:eastAsia="仿宋" w:hAnsi="仿宋" w:cs="黑体" w:hint="eastAsia"/>
          <w:bCs/>
          <w:sz w:val="32"/>
          <w:szCs w:val="32"/>
        </w:rPr>
        <w:t>部门整体评价工作开</w:t>
      </w:r>
      <w:r w:rsidR="0098790A" w:rsidRPr="0098790A">
        <w:rPr>
          <w:rFonts w:ascii="仿宋" w:eastAsia="仿宋" w:hAnsi="仿宋" w:cs="黑体" w:hint="eastAsia"/>
          <w:bCs/>
          <w:sz w:val="32"/>
          <w:szCs w:val="32"/>
        </w:rPr>
        <w:t>展分析。</w:t>
      </w:r>
    </w:p>
    <w:p w:rsidR="005E515C" w:rsidRDefault="00A11190">
      <w:pPr>
        <w:spacing w:after="0" w:line="600" w:lineRule="atLeast"/>
        <w:ind w:firstLineChars="200" w:firstLine="640"/>
        <w:rPr>
          <w:rFonts w:ascii="黑体" w:eastAsia="黑体" w:hAnsi="黑体" w:cs="黑体"/>
          <w:bCs/>
          <w:sz w:val="32"/>
          <w:szCs w:val="32"/>
        </w:rPr>
      </w:pPr>
      <w:r>
        <w:rPr>
          <w:rFonts w:ascii="黑体" w:eastAsia="黑体" w:hAnsi="黑体" w:cs="黑体" w:hint="eastAsia"/>
          <w:bCs/>
          <w:sz w:val="32"/>
          <w:szCs w:val="32"/>
        </w:rPr>
        <w:lastRenderedPageBreak/>
        <w:t>四、存在的问题</w:t>
      </w:r>
    </w:p>
    <w:p w:rsidR="00AD2C0E" w:rsidRPr="00DC5B8B" w:rsidRDefault="00DC5B8B" w:rsidP="00DC5B8B">
      <w:pPr>
        <w:spacing w:after="0" w:line="600" w:lineRule="atLeast"/>
        <w:ind w:firstLineChars="350" w:firstLine="1120"/>
        <w:rPr>
          <w:rFonts w:ascii="仿宋" w:eastAsia="仿宋" w:hAnsi="仿宋" w:cs="黑体"/>
          <w:bCs/>
          <w:sz w:val="32"/>
          <w:szCs w:val="32"/>
        </w:rPr>
      </w:pPr>
      <w:r w:rsidRPr="00DC5B8B">
        <w:rPr>
          <w:rFonts w:ascii="仿宋" w:eastAsia="仿宋" w:hAnsi="仿宋" w:cs="黑体" w:hint="eastAsia"/>
          <w:bCs/>
          <w:sz w:val="32"/>
          <w:szCs w:val="32"/>
        </w:rPr>
        <w:t>财政资金紧</w:t>
      </w:r>
      <w:r w:rsidR="00B8736D">
        <w:rPr>
          <w:rFonts w:ascii="仿宋" w:eastAsia="仿宋" w:hAnsi="仿宋" w:cs="黑体" w:hint="eastAsia"/>
          <w:bCs/>
          <w:sz w:val="32"/>
          <w:szCs w:val="32"/>
        </w:rPr>
        <w:t>张</w:t>
      </w:r>
      <w:r w:rsidRPr="00DC5B8B">
        <w:rPr>
          <w:rFonts w:ascii="仿宋" w:eastAsia="仿宋" w:hAnsi="仿宋" w:cs="黑体" w:hint="eastAsia"/>
          <w:bCs/>
          <w:sz w:val="32"/>
          <w:szCs w:val="32"/>
        </w:rPr>
        <w:t>，造成项目资金</w:t>
      </w:r>
      <w:r w:rsidR="00B8736D">
        <w:rPr>
          <w:rFonts w:ascii="仿宋" w:eastAsia="仿宋" w:hAnsi="仿宋" w:cs="黑体" w:hint="eastAsia"/>
          <w:bCs/>
          <w:sz w:val="32"/>
          <w:szCs w:val="32"/>
        </w:rPr>
        <w:t>不能按进度</w:t>
      </w:r>
      <w:r w:rsidRPr="00DC5B8B">
        <w:rPr>
          <w:rFonts w:ascii="仿宋" w:eastAsia="仿宋" w:hAnsi="仿宋" w:cs="黑体" w:hint="eastAsia"/>
          <w:bCs/>
          <w:sz w:val="32"/>
          <w:szCs w:val="32"/>
        </w:rPr>
        <w:t>及时</w:t>
      </w:r>
      <w:r w:rsidR="00B8736D" w:rsidRPr="00DC5B8B">
        <w:rPr>
          <w:rFonts w:ascii="仿宋" w:eastAsia="仿宋" w:hAnsi="仿宋" w:cs="黑体" w:hint="eastAsia"/>
          <w:bCs/>
          <w:sz w:val="32"/>
          <w:szCs w:val="32"/>
        </w:rPr>
        <w:t>拨付</w:t>
      </w:r>
      <w:r w:rsidRPr="00DC5B8B">
        <w:rPr>
          <w:rFonts w:ascii="仿宋" w:eastAsia="仿宋" w:hAnsi="仿宋" w:cs="黑体" w:hint="eastAsia"/>
          <w:bCs/>
          <w:sz w:val="32"/>
          <w:szCs w:val="32"/>
        </w:rPr>
        <w:t>。</w:t>
      </w:r>
    </w:p>
    <w:p w:rsidR="005E515C" w:rsidRDefault="00A11190">
      <w:pPr>
        <w:spacing w:after="0" w:line="600" w:lineRule="atLeast"/>
        <w:ind w:firstLineChars="200" w:firstLine="640"/>
        <w:rPr>
          <w:rFonts w:ascii="黑体" w:eastAsia="黑体" w:hAnsi="黑体" w:cs="黑体"/>
          <w:bCs/>
          <w:sz w:val="32"/>
          <w:szCs w:val="32"/>
        </w:rPr>
      </w:pPr>
      <w:r>
        <w:rPr>
          <w:rFonts w:ascii="黑体" w:eastAsia="黑体" w:hAnsi="黑体" w:cs="黑体" w:hint="eastAsia"/>
          <w:bCs/>
          <w:sz w:val="32"/>
          <w:szCs w:val="32"/>
        </w:rPr>
        <w:t>五、整改措施或建议</w:t>
      </w:r>
    </w:p>
    <w:p w:rsidR="00AD2C0E" w:rsidRPr="00DC5B8B" w:rsidRDefault="00C65666" w:rsidP="00A722D2">
      <w:pPr>
        <w:spacing w:after="0" w:line="600" w:lineRule="atLeast"/>
        <w:ind w:firstLineChars="350" w:firstLine="1120"/>
        <w:rPr>
          <w:rFonts w:ascii="仿宋" w:eastAsia="仿宋" w:hAnsi="仿宋" w:cs="黑体"/>
          <w:bCs/>
          <w:sz w:val="32"/>
          <w:szCs w:val="32"/>
        </w:rPr>
      </w:pPr>
      <w:r>
        <w:rPr>
          <w:rFonts w:ascii="仿宋" w:eastAsia="仿宋" w:hAnsi="仿宋" w:cs="黑体" w:hint="eastAsia"/>
          <w:bCs/>
          <w:sz w:val="32"/>
          <w:szCs w:val="32"/>
        </w:rPr>
        <w:t>希望财政部门统一按排有权威的机构对</w:t>
      </w:r>
      <w:r w:rsidR="00650925">
        <w:rPr>
          <w:rFonts w:ascii="仿宋" w:eastAsia="仿宋" w:hAnsi="仿宋" w:cs="黑体" w:hint="eastAsia"/>
          <w:bCs/>
          <w:sz w:val="32"/>
          <w:szCs w:val="32"/>
        </w:rPr>
        <w:t>大</w:t>
      </w:r>
      <w:r>
        <w:rPr>
          <w:rFonts w:ascii="仿宋" w:eastAsia="仿宋" w:hAnsi="仿宋" w:cs="黑体" w:hint="eastAsia"/>
          <w:bCs/>
          <w:sz w:val="32"/>
          <w:szCs w:val="32"/>
        </w:rPr>
        <w:t>项目</w:t>
      </w:r>
      <w:r w:rsidR="001C7F0A">
        <w:rPr>
          <w:rFonts w:ascii="仿宋" w:eastAsia="仿宋" w:hAnsi="仿宋" w:cs="黑体" w:hint="eastAsia"/>
          <w:bCs/>
          <w:sz w:val="32"/>
          <w:szCs w:val="32"/>
        </w:rPr>
        <w:t>支出</w:t>
      </w:r>
      <w:r>
        <w:rPr>
          <w:rFonts w:ascii="仿宋" w:eastAsia="仿宋" w:hAnsi="仿宋" w:cs="黑体" w:hint="eastAsia"/>
          <w:bCs/>
          <w:sz w:val="32"/>
          <w:szCs w:val="32"/>
        </w:rPr>
        <w:t>绩效进行评价</w:t>
      </w:r>
      <w:r w:rsidR="00FF0349">
        <w:rPr>
          <w:rFonts w:ascii="仿宋" w:eastAsia="仿宋" w:hAnsi="仿宋" w:cs="黑体" w:hint="eastAsia"/>
          <w:bCs/>
          <w:sz w:val="32"/>
          <w:szCs w:val="32"/>
        </w:rPr>
        <w:t>分析</w:t>
      </w:r>
      <w:r>
        <w:rPr>
          <w:rFonts w:ascii="仿宋" w:eastAsia="仿宋" w:hAnsi="仿宋" w:cs="黑体" w:hint="eastAsia"/>
          <w:bCs/>
          <w:sz w:val="32"/>
          <w:szCs w:val="32"/>
        </w:rPr>
        <w:t>。</w:t>
      </w:r>
    </w:p>
    <w:p w:rsidR="005E515C" w:rsidRDefault="00A11190">
      <w:pPr>
        <w:spacing w:after="0" w:line="600" w:lineRule="atLeast"/>
        <w:ind w:firstLineChars="200" w:firstLine="640"/>
        <w:rPr>
          <w:rFonts w:ascii="黑体" w:eastAsia="黑体" w:hAnsi="黑体" w:cs="黑体"/>
          <w:bCs/>
          <w:sz w:val="32"/>
          <w:szCs w:val="32"/>
        </w:rPr>
      </w:pPr>
      <w:r>
        <w:rPr>
          <w:rFonts w:ascii="黑体" w:eastAsia="黑体" w:hAnsi="黑体" w:cs="黑体" w:hint="eastAsia"/>
          <w:bCs/>
          <w:sz w:val="32"/>
          <w:szCs w:val="32"/>
        </w:rPr>
        <w:t>六、其他需要说明的问题</w:t>
      </w:r>
    </w:p>
    <w:p w:rsidR="00193809" w:rsidRDefault="00E97D5B" w:rsidP="00A722D2">
      <w:pPr>
        <w:spacing w:after="0" w:line="600" w:lineRule="atLeast"/>
        <w:ind w:firstLineChars="350" w:firstLine="1120"/>
        <w:rPr>
          <w:rFonts w:ascii="仿宋" w:eastAsia="仿宋" w:hAnsi="仿宋" w:cs="黑体"/>
          <w:bCs/>
          <w:sz w:val="32"/>
          <w:szCs w:val="32"/>
        </w:rPr>
      </w:pPr>
      <w:r w:rsidRPr="00E97D5B">
        <w:rPr>
          <w:rFonts w:ascii="仿宋" w:eastAsia="仿宋" w:hAnsi="仿宋" w:cs="黑体" w:hint="eastAsia"/>
          <w:bCs/>
          <w:sz w:val="32"/>
          <w:szCs w:val="32"/>
        </w:rPr>
        <w:t>2022年决算</w:t>
      </w:r>
      <w:r>
        <w:rPr>
          <w:rFonts w:ascii="仿宋" w:eastAsia="仿宋" w:hAnsi="仿宋" w:cs="仿宋_GB2312" w:hint="eastAsia"/>
          <w:color w:val="000000"/>
          <w:sz w:val="32"/>
          <w:szCs w:val="32"/>
          <w:shd w:val="clear" w:color="auto" w:fill="FFFFFF"/>
        </w:rPr>
        <w:t>粮油物质储备支出40.98万元，实际为</w:t>
      </w:r>
      <w:r w:rsidRPr="003A4283">
        <w:rPr>
          <w:rFonts w:ascii="仿宋" w:eastAsia="仿宋" w:hAnsi="仿宋" w:cs="仿宋_GB2312" w:hint="eastAsia"/>
          <w:color w:val="000000"/>
          <w:sz w:val="32"/>
          <w:szCs w:val="32"/>
          <w:shd w:val="clear" w:color="auto" w:fill="FFFFFF"/>
        </w:rPr>
        <w:t>自然资源海洋气象</w:t>
      </w:r>
      <w:r>
        <w:rPr>
          <w:rFonts w:ascii="仿宋" w:eastAsia="仿宋" w:hAnsi="仿宋" w:cs="仿宋_GB2312" w:hint="eastAsia"/>
          <w:color w:val="000000"/>
          <w:sz w:val="32"/>
          <w:szCs w:val="32"/>
          <w:shd w:val="clear" w:color="auto" w:fill="FFFFFF"/>
        </w:rPr>
        <w:t>支出，属帐务功能科目录入错误。</w:t>
      </w:r>
    </w:p>
    <w:p w:rsidR="00921FC5" w:rsidRPr="00193809" w:rsidRDefault="00921FC5">
      <w:pPr>
        <w:spacing w:after="0" w:line="600" w:lineRule="atLeast"/>
        <w:ind w:firstLineChars="200" w:firstLine="640"/>
        <w:rPr>
          <w:rFonts w:ascii="仿宋" w:eastAsia="仿宋" w:hAnsi="仿宋" w:cs="黑体"/>
          <w:bCs/>
          <w:sz w:val="32"/>
          <w:szCs w:val="32"/>
        </w:rPr>
      </w:pPr>
    </w:p>
    <w:p w:rsidR="008C61A8" w:rsidRDefault="008C61A8" w:rsidP="00921FC5">
      <w:pPr>
        <w:spacing w:after="0" w:line="600" w:lineRule="atLeast"/>
        <w:ind w:firstLineChars="200" w:firstLine="640"/>
        <w:rPr>
          <w:rFonts w:ascii="仿宋" w:eastAsia="仿宋" w:hAnsi="仿宋" w:cs="黑体"/>
          <w:bCs/>
          <w:sz w:val="32"/>
          <w:szCs w:val="32"/>
        </w:rPr>
      </w:pPr>
    </w:p>
    <w:p w:rsidR="00816784" w:rsidRPr="00816784" w:rsidRDefault="00816784" w:rsidP="00921FC5">
      <w:pPr>
        <w:spacing w:after="0" w:line="600" w:lineRule="atLeast"/>
        <w:ind w:firstLineChars="200" w:firstLine="640"/>
        <w:rPr>
          <w:rFonts w:ascii="仿宋" w:eastAsia="仿宋" w:hAnsi="仿宋" w:cs="黑体"/>
          <w:bCs/>
          <w:sz w:val="32"/>
          <w:szCs w:val="32"/>
        </w:rPr>
      </w:pPr>
      <w:r>
        <w:rPr>
          <w:rFonts w:ascii="仿宋" w:eastAsia="仿宋" w:hAnsi="仿宋" w:cs="黑体" w:hint="eastAsia"/>
          <w:bCs/>
          <w:sz w:val="32"/>
          <w:szCs w:val="32"/>
        </w:rPr>
        <w:t>附件1 ：</w:t>
      </w:r>
      <w:r w:rsidRPr="00816784">
        <w:rPr>
          <w:rFonts w:ascii="仿宋" w:eastAsia="仿宋" w:hAnsi="仿宋" w:cs="方正小标宋简体" w:hint="eastAsia"/>
          <w:bCs/>
          <w:color w:val="000000"/>
          <w:sz w:val="32"/>
          <w:szCs w:val="32"/>
        </w:rPr>
        <w:t>部门整体支出绩效评价指标体系评分表</w:t>
      </w:r>
    </w:p>
    <w:p w:rsidR="00D727EF" w:rsidRDefault="00D727EF" w:rsidP="00EB2EF7">
      <w:pPr>
        <w:spacing w:after="0" w:line="600" w:lineRule="atLeast"/>
        <w:ind w:firstLineChars="200" w:firstLine="640"/>
        <w:rPr>
          <w:rFonts w:ascii="仿宋" w:eastAsia="仿宋" w:hAnsi="仿宋" w:cs="黑体" w:hint="eastAsia"/>
          <w:bCs/>
          <w:sz w:val="32"/>
          <w:szCs w:val="32"/>
        </w:rPr>
      </w:pPr>
      <w:r>
        <w:rPr>
          <w:rFonts w:ascii="仿宋" w:eastAsia="仿宋" w:hAnsi="仿宋" w:cs="黑体" w:hint="eastAsia"/>
          <w:bCs/>
          <w:sz w:val="32"/>
          <w:szCs w:val="32"/>
        </w:rPr>
        <w:t>附件2：</w:t>
      </w:r>
      <w:r w:rsidRPr="00D727EF">
        <w:rPr>
          <w:rFonts w:ascii="仿宋" w:eastAsia="仿宋" w:hAnsi="仿宋" w:cs="黑体" w:hint="eastAsia"/>
          <w:bCs/>
          <w:sz w:val="32"/>
          <w:szCs w:val="32"/>
        </w:rPr>
        <w:t>项目支出绩效自评结果汇总表</w:t>
      </w:r>
    </w:p>
    <w:p w:rsidR="00EB2EF7" w:rsidRDefault="00EB2EF7" w:rsidP="00EB2EF7">
      <w:pPr>
        <w:spacing w:after="0" w:line="600" w:lineRule="atLeast"/>
        <w:ind w:firstLineChars="200" w:firstLine="640"/>
        <w:rPr>
          <w:rFonts w:ascii="仿宋" w:eastAsia="仿宋" w:hAnsi="仿宋" w:cs="黑体" w:hint="eastAsia"/>
          <w:bCs/>
          <w:sz w:val="32"/>
          <w:szCs w:val="32"/>
        </w:rPr>
      </w:pPr>
    </w:p>
    <w:p w:rsidR="00EB2EF7" w:rsidRPr="00EF4007" w:rsidRDefault="00EB2EF7" w:rsidP="00EB2EF7">
      <w:pPr>
        <w:spacing w:after="0" w:line="600" w:lineRule="atLeast"/>
        <w:ind w:firstLineChars="200" w:firstLine="640"/>
        <w:rPr>
          <w:rFonts w:ascii="仿宋" w:eastAsia="仿宋" w:hAnsi="仿宋" w:cs="黑体"/>
          <w:bCs/>
          <w:sz w:val="32"/>
          <w:szCs w:val="32"/>
        </w:rPr>
        <w:sectPr w:rsidR="00EB2EF7" w:rsidRPr="00EF4007">
          <w:footerReference w:type="default" r:id="rId8"/>
          <w:pgSz w:w="11906" w:h="16838"/>
          <w:pgMar w:top="1587" w:right="1587" w:bottom="1587" w:left="1587" w:header="708" w:footer="709" w:gutter="0"/>
          <w:cols w:space="0"/>
          <w:docGrid w:linePitch="360"/>
        </w:sectPr>
      </w:pPr>
    </w:p>
    <w:p w:rsidR="005E515C" w:rsidRDefault="00A11190">
      <w:pPr>
        <w:spacing w:line="400" w:lineRule="exact"/>
        <w:rPr>
          <w:rFonts w:ascii="黑体" w:eastAsia="黑体" w:hAnsi="仿宋_GB2312" w:cs="仿宋_GB2312"/>
          <w:sz w:val="32"/>
          <w:szCs w:val="32"/>
        </w:rPr>
      </w:pPr>
      <w:r>
        <w:rPr>
          <w:rFonts w:ascii="黑体" w:eastAsia="黑体" w:hAnsi="仿宋_GB2312" w:cs="仿宋_GB2312" w:hint="eastAsia"/>
          <w:sz w:val="28"/>
          <w:szCs w:val="28"/>
        </w:rPr>
        <w:lastRenderedPageBreak/>
        <w:t>附件</w:t>
      </w:r>
      <w:r w:rsidR="00CC5A67">
        <w:rPr>
          <w:rFonts w:ascii="黑体" w:eastAsia="黑体" w:hAnsi="仿宋_GB2312" w:cs="仿宋_GB2312" w:hint="eastAsia"/>
          <w:sz w:val="28"/>
          <w:szCs w:val="28"/>
        </w:rPr>
        <w:t>1</w:t>
      </w:r>
      <w:r>
        <w:rPr>
          <w:rFonts w:ascii="黑体" w:eastAsia="黑体" w:hAnsi="仿宋_GB2312" w:cs="仿宋_GB2312" w:hint="eastAsia"/>
          <w:sz w:val="32"/>
          <w:szCs w:val="32"/>
        </w:rPr>
        <w:t>：</w:t>
      </w:r>
    </w:p>
    <w:p w:rsidR="005E515C" w:rsidRDefault="00A11190">
      <w:pPr>
        <w:spacing w:after="0" w:line="700" w:lineRule="atLeas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color w:val="000000"/>
          <w:sz w:val="44"/>
          <w:szCs w:val="44"/>
        </w:rPr>
        <w:t>部门整体支出绩效评价指标体系评分表</w:t>
      </w:r>
    </w:p>
    <w:tbl>
      <w:tblPr>
        <w:tblW w:w="141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
        <w:gridCol w:w="803"/>
        <w:gridCol w:w="1182"/>
        <w:gridCol w:w="6911"/>
        <w:gridCol w:w="3423"/>
        <w:gridCol w:w="1090"/>
      </w:tblGrid>
      <w:tr w:rsidR="005E515C">
        <w:trPr>
          <w:trHeight w:val="365"/>
          <w:tblHeader/>
          <w:jc w:val="center"/>
        </w:trPr>
        <w:tc>
          <w:tcPr>
            <w:tcW w:w="733" w:type="dxa"/>
            <w:vMerge w:val="restart"/>
            <w:tcBorders>
              <w:top w:val="single" w:sz="4" w:space="0" w:color="000000"/>
              <w:left w:val="single" w:sz="4" w:space="0" w:color="000000"/>
              <w:bottom w:val="single" w:sz="4" w:space="0" w:color="000000"/>
              <w:right w:val="single" w:sz="4" w:space="0" w:color="000000"/>
            </w:tcBorders>
            <w:vAlign w:val="center"/>
          </w:tcPr>
          <w:p w:rsidR="005E515C" w:rsidRDefault="00A11190">
            <w:pPr>
              <w:spacing w:after="0" w:line="68" w:lineRule="atLeast"/>
              <w:jc w:val="center"/>
              <w:rPr>
                <w:rFonts w:ascii="宋体" w:eastAsia="宋体" w:hAnsi="宋体" w:cs="宋体"/>
              </w:rPr>
            </w:pPr>
            <w:r>
              <w:rPr>
                <w:rFonts w:ascii="宋体" w:eastAsia="宋体" w:hAnsi="宋体" w:cs="宋体" w:hint="eastAsia"/>
                <w:b/>
                <w:bCs/>
              </w:rPr>
              <w:t>一级指标</w:t>
            </w:r>
          </w:p>
        </w:tc>
        <w:tc>
          <w:tcPr>
            <w:tcW w:w="803" w:type="dxa"/>
            <w:vMerge w:val="restart"/>
            <w:tcBorders>
              <w:top w:val="single" w:sz="4" w:space="0" w:color="000000"/>
              <w:left w:val="single" w:sz="4" w:space="0" w:color="000000"/>
              <w:bottom w:val="single" w:sz="4" w:space="0" w:color="000000"/>
              <w:right w:val="single" w:sz="4" w:space="0" w:color="000000"/>
            </w:tcBorders>
            <w:vAlign w:val="center"/>
          </w:tcPr>
          <w:p w:rsidR="005E515C" w:rsidRDefault="00A11190">
            <w:pPr>
              <w:spacing w:after="0" w:line="68" w:lineRule="atLeast"/>
              <w:jc w:val="center"/>
              <w:rPr>
                <w:rFonts w:ascii="宋体" w:eastAsia="宋体" w:hAnsi="宋体" w:cs="宋体"/>
              </w:rPr>
            </w:pPr>
            <w:r>
              <w:rPr>
                <w:rFonts w:ascii="宋体" w:eastAsia="宋体" w:hAnsi="宋体" w:cs="宋体" w:hint="eastAsia"/>
                <w:b/>
                <w:bCs/>
              </w:rPr>
              <w:t>二级指标</w:t>
            </w:r>
          </w:p>
        </w:tc>
        <w:tc>
          <w:tcPr>
            <w:tcW w:w="8093" w:type="dxa"/>
            <w:gridSpan w:val="2"/>
            <w:tcBorders>
              <w:top w:val="single" w:sz="4" w:space="0" w:color="000000"/>
              <w:left w:val="single" w:sz="4" w:space="0" w:color="000000"/>
              <w:bottom w:val="single" w:sz="4" w:space="0" w:color="000000"/>
              <w:right w:val="single" w:sz="4" w:space="0" w:color="auto"/>
            </w:tcBorders>
            <w:vAlign w:val="center"/>
          </w:tcPr>
          <w:p w:rsidR="005E515C" w:rsidRDefault="00A11190">
            <w:pPr>
              <w:spacing w:after="0" w:line="68" w:lineRule="atLeast"/>
              <w:jc w:val="center"/>
              <w:rPr>
                <w:rFonts w:ascii="宋体" w:eastAsia="宋体" w:hAnsi="宋体" w:cs="宋体"/>
              </w:rPr>
            </w:pPr>
            <w:r>
              <w:rPr>
                <w:rFonts w:ascii="宋体" w:eastAsia="宋体" w:hAnsi="宋体" w:cs="宋体" w:hint="eastAsia"/>
                <w:b/>
                <w:bCs/>
              </w:rPr>
              <w:t>三级指标</w:t>
            </w:r>
          </w:p>
        </w:tc>
        <w:tc>
          <w:tcPr>
            <w:tcW w:w="3423" w:type="dxa"/>
            <w:vMerge w:val="restart"/>
            <w:tcBorders>
              <w:top w:val="single" w:sz="4" w:space="0" w:color="000000"/>
              <w:left w:val="single" w:sz="4" w:space="0" w:color="auto"/>
              <w:bottom w:val="single" w:sz="4" w:space="0" w:color="000000"/>
              <w:right w:val="single" w:sz="4" w:space="0" w:color="auto"/>
            </w:tcBorders>
            <w:vAlign w:val="center"/>
          </w:tcPr>
          <w:p w:rsidR="005E515C" w:rsidRDefault="00A11190">
            <w:pPr>
              <w:spacing w:after="0" w:line="68" w:lineRule="atLeast"/>
              <w:jc w:val="center"/>
              <w:rPr>
                <w:rFonts w:ascii="宋体" w:eastAsia="宋体" w:hAnsi="宋体" w:cs="宋体"/>
              </w:rPr>
            </w:pPr>
            <w:r>
              <w:rPr>
                <w:rFonts w:ascii="宋体" w:eastAsia="宋体" w:hAnsi="宋体" w:cs="宋体" w:hint="eastAsia"/>
                <w:b/>
                <w:bCs/>
              </w:rPr>
              <w:t>评分标准</w:t>
            </w:r>
          </w:p>
        </w:tc>
        <w:tc>
          <w:tcPr>
            <w:tcW w:w="1090" w:type="dxa"/>
            <w:vMerge w:val="restart"/>
            <w:tcBorders>
              <w:top w:val="single" w:sz="4" w:space="0" w:color="000000"/>
              <w:left w:val="single" w:sz="4" w:space="0" w:color="auto"/>
              <w:bottom w:val="single" w:sz="4" w:space="0" w:color="000000"/>
              <w:right w:val="single" w:sz="4" w:space="0" w:color="auto"/>
            </w:tcBorders>
            <w:vAlign w:val="center"/>
          </w:tcPr>
          <w:p w:rsidR="005E515C" w:rsidRDefault="00A11190">
            <w:pPr>
              <w:spacing w:after="0" w:line="68" w:lineRule="atLeast"/>
              <w:jc w:val="center"/>
              <w:rPr>
                <w:rFonts w:ascii="宋体" w:eastAsia="宋体" w:hAnsi="宋体" w:cs="宋体"/>
              </w:rPr>
            </w:pPr>
            <w:r>
              <w:rPr>
                <w:rFonts w:ascii="宋体" w:eastAsia="宋体" w:hAnsi="宋体" w:cs="宋体" w:hint="eastAsia"/>
                <w:b/>
                <w:bCs/>
              </w:rPr>
              <w:t>得分</w:t>
            </w:r>
          </w:p>
        </w:tc>
      </w:tr>
      <w:tr w:rsidR="005E515C">
        <w:trPr>
          <w:trHeight w:val="395"/>
          <w:tblHeader/>
          <w:jc w:val="center"/>
        </w:trPr>
        <w:tc>
          <w:tcPr>
            <w:tcW w:w="733" w:type="dxa"/>
            <w:vMerge/>
            <w:tcBorders>
              <w:top w:val="single" w:sz="4" w:space="0" w:color="000000"/>
              <w:left w:val="single" w:sz="4" w:space="0" w:color="000000"/>
              <w:bottom w:val="single" w:sz="4" w:space="0" w:color="000000"/>
              <w:right w:val="single" w:sz="4" w:space="0" w:color="000000"/>
            </w:tcBorders>
            <w:vAlign w:val="center"/>
          </w:tcPr>
          <w:p w:rsidR="005E515C" w:rsidRDefault="005E515C">
            <w:pPr>
              <w:spacing w:after="0"/>
              <w:rPr>
                <w:rFonts w:ascii="宋体" w:eastAsia="宋体" w:hAnsi="宋体" w:cs="宋体"/>
              </w:rPr>
            </w:pPr>
          </w:p>
        </w:tc>
        <w:tc>
          <w:tcPr>
            <w:tcW w:w="803" w:type="dxa"/>
            <w:vMerge/>
            <w:tcBorders>
              <w:top w:val="single" w:sz="4" w:space="0" w:color="000000"/>
              <w:left w:val="single" w:sz="4" w:space="0" w:color="000000"/>
              <w:bottom w:val="single" w:sz="4" w:space="0" w:color="000000"/>
              <w:right w:val="single" w:sz="4" w:space="0" w:color="000000"/>
            </w:tcBorders>
            <w:vAlign w:val="center"/>
          </w:tcPr>
          <w:p w:rsidR="005E515C" w:rsidRDefault="005E515C">
            <w:pPr>
              <w:spacing w:after="0"/>
              <w:rPr>
                <w:rFonts w:ascii="宋体" w:eastAsia="宋体" w:hAnsi="宋体" w:cs="宋体"/>
              </w:rPr>
            </w:pPr>
          </w:p>
        </w:tc>
        <w:tc>
          <w:tcPr>
            <w:tcW w:w="1182" w:type="dxa"/>
            <w:tcBorders>
              <w:top w:val="single" w:sz="4" w:space="0" w:color="000000"/>
              <w:left w:val="single" w:sz="4" w:space="0" w:color="000000"/>
              <w:bottom w:val="single" w:sz="4" w:space="0" w:color="000000"/>
              <w:right w:val="single" w:sz="4" w:space="0" w:color="auto"/>
            </w:tcBorders>
            <w:vAlign w:val="center"/>
          </w:tcPr>
          <w:p w:rsidR="005E515C" w:rsidRDefault="00A11190">
            <w:pPr>
              <w:spacing w:after="0" w:line="68" w:lineRule="atLeast"/>
              <w:jc w:val="center"/>
              <w:rPr>
                <w:rFonts w:ascii="宋体" w:eastAsia="宋体" w:hAnsi="宋体" w:cs="宋体"/>
              </w:rPr>
            </w:pPr>
            <w:r>
              <w:rPr>
                <w:rFonts w:ascii="宋体" w:eastAsia="宋体" w:hAnsi="宋体" w:cs="宋体" w:hint="eastAsia"/>
                <w:b/>
                <w:bCs/>
              </w:rPr>
              <w:t>指标名称</w:t>
            </w:r>
          </w:p>
        </w:tc>
        <w:tc>
          <w:tcPr>
            <w:tcW w:w="6911" w:type="dxa"/>
            <w:tcBorders>
              <w:top w:val="single" w:sz="4" w:space="0" w:color="000000"/>
              <w:left w:val="single" w:sz="4" w:space="0" w:color="auto"/>
              <w:bottom w:val="single" w:sz="4" w:space="0" w:color="000000"/>
              <w:right w:val="single" w:sz="4" w:space="0" w:color="auto"/>
            </w:tcBorders>
            <w:vAlign w:val="center"/>
          </w:tcPr>
          <w:p w:rsidR="005E515C" w:rsidRDefault="00A11190">
            <w:pPr>
              <w:spacing w:after="0" w:line="68" w:lineRule="atLeast"/>
              <w:jc w:val="center"/>
              <w:rPr>
                <w:rFonts w:ascii="宋体" w:eastAsia="宋体" w:hAnsi="宋体" w:cs="宋体"/>
              </w:rPr>
            </w:pPr>
            <w:r>
              <w:rPr>
                <w:rFonts w:ascii="宋体" w:eastAsia="宋体" w:hAnsi="宋体" w:cs="宋体" w:hint="eastAsia"/>
                <w:b/>
                <w:bCs/>
              </w:rPr>
              <w:t>指标解释说明</w:t>
            </w:r>
          </w:p>
        </w:tc>
        <w:tc>
          <w:tcPr>
            <w:tcW w:w="3423" w:type="dxa"/>
            <w:vMerge/>
            <w:tcBorders>
              <w:top w:val="single" w:sz="4" w:space="0" w:color="000000"/>
              <w:left w:val="single" w:sz="4" w:space="0" w:color="auto"/>
              <w:bottom w:val="single" w:sz="4" w:space="0" w:color="000000"/>
              <w:right w:val="single" w:sz="4" w:space="0" w:color="auto"/>
            </w:tcBorders>
            <w:vAlign w:val="center"/>
          </w:tcPr>
          <w:p w:rsidR="005E515C" w:rsidRDefault="005E515C">
            <w:pPr>
              <w:spacing w:after="0"/>
              <w:rPr>
                <w:rFonts w:ascii="宋体" w:eastAsia="宋体" w:hAnsi="宋体" w:cs="宋体"/>
              </w:rPr>
            </w:pPr>
          </w:p>
        </w:tc>
        <w:tc>
          <w:tcPr>
            <w:tcW w:w="1090" w:type="dxa"/>
            <w:vMerge/>
            <w:tcBorders>
              <w:top w:val="single" w:sz="4" w:space="0" w:color="000000"/>
              <w:left w:val="single" w:sz="4" w:space="0" w:color="auto"/>
              <w:bottom w:val="single" w:sz="4" w:space="0" w:color="000000"/>
              <w:right w:val="single" w:sz="4" w:space="0" w:color="auto"/>
            </w:tcBorders>
            <w:vAlign w:val="center"/>
          </w:tcPr>
          <w:p w:rsidR="005E515C" w:rsidRDefault="005E515C">
            <w:pPr>
              <w:spacing w:after="0"/>
              <w:rPr>
                <w:rFonts w:ascii="宋体" w:eastAsia="宋体" w:hAnsi="宋体" w:cs="宋体"/>
              </w:rPr>
            </w:pPr>
          </w:p>
        </w:tc>
      </w:tr>
      <w:tr w:rsidR="005E515C">
        <w:trPr>
          <w:trHeight w:val="670"/>
          <w:jc w:val="center"/>
        </w:trPr>
        <w:tc>
          <w:tcPr>
            <w:tcW w:w="733" w:type="dxa"/>
            <w:vMerge w:val="restart"/>
            <w:tcBorders>
              <w:top w:val="single" w:sz="4" w:space="0" w:color="000000"/>
              <w:left w:val="single" w:sz="4" w:space="0" w:color="000000"/>
              <w:right w:val="single" w:sz="4" w:space="0" w:color="000000"/>
            </w:tcBorders>
          </w:tcPr>
          <w:p w:rsidR="005E515C" w:rsidRDefault="005E515C">
            <w:pPr>
              <w:spacing w:after="0" w:line="68" w:lineRule="atLeast"/>
              <w:rPr>
                <w:rFonts w:ascii="宋体" w:eastAsia="宋体" w:hAnsi="宋体" w:cs="宋体"/>
              </w:rPr>
            </w:pPr>
          </w:p>
          <w:p w:rsidR="005E515C" w:rsidRDefault="005E515C">
            <w:pPr>
              <w:spacing w:after="0" w:line="68" w:lineRule="atLeast"/>
              <w:rPr>
                <w:rFonts w:ascii="宋体" w:eastAsia="宋体" w:hAnsi="宋体" w:cs="宋体"/>
              </w:rPr>
            </w:pPr>
          </w:p>
          <w:p w:rsidR="005E515C" w:rsidRDefault="005E515C">
            <w:pPr>
              <w:spacing w:after="0" w:line="68" w:lineRule="atLeast"/>
              <w:rPr>
                <w:rFonts w:ascii="宋体" w:eastAsia="宋体" w:hAnsi="宋体" w:cs="宋体"/>
              </w:rPr>
            </w:pPr>
          </w:p>
          <w:p w:rsidR="005E515C" w:rsidRDefault="005E515C">
            <w:pPr>
              <w:spacing w:after="0" w:line="68" w:lineRule="atLeast"/>
              <w:rPr>
                <w:rFonts w:ascii="宋体" w:eastAsia="宋体" w:hAnsi="宋体" w:cs="宋体"/>
              </w:rPr>
            </w:pPr>
          </w:p>
          <w:p w:rsidR="005E515C" w:rsidRDefault="005E515C">
            <w:pPr>
              <w:spacing w:after="0" w:line="68" w:lineRule="atLeast"/>
              <w:rPr>
                <w:rFonts w:ascii="宋体" w:eastAsia="宋体" w:hAnsi="宋体" w:cs="宋体"/>
              </w:rPr>
            </w:pPr>
          </w:p>
          <w:p w:rsidR="005E515C" w:rsidRDefault="005E515C">
            <w:pPr>
              <w:spacing w:after="0" w:line="68" w:lineRule="atLeast"/>
              <w:rPr>
                <w:rFonts w:ascii="宋体" w:eastAsia="宋体" w:hAnsi="宋体" w:cs="宋体"/>
              </w:rPr>
            </w:pPr>
          </w:p>
          <w:p w:rsidR="005E515C" w:rsidRDefault="005E515C">
            <w:pPr>
              <w:spacing w:after="0" w:line="68" w:lineRule="atLeast"/>
              <w:rPr>
                <w:rFonts w:ascii="宋体" w:eastAsia="宋体" w:hAnsi="宋体" w:cs="宋体"/>
              </w:rPr>
            </w:pPr>
          </w:p>
          <w:p w:rsidR="005E515C" w:rsidRDefault="005E515C">
            <w:pPr>
              <w:spacing w:after="0" w:line="68" w:lineRule="atLeast"/>
              <w:rPr>
                <w:rFonts w:ascii="宋体" w:eastAsia="宋体" w:hAnsi="宋体" w:cs="宋体"/>
              </w:rPr>
            </w:pPr>
          </w:p>
          <w:p w:rsidR="005E515C" w:rsidRDefault="005E515C">
            <w:pPr>
              <w:spacing w:after="0" w:line="68" w:lineRule="atLeast"/>
              <w:rPr>
                <w:rFonts w:ascii="宋体" w:eastAsia="宋体" w:hAnsi="宋体" w:cs="宋体"/>
              </w:rPr>
            </w:pPr>
          </w:p>
          <w:p w:rsidR="005E515C" w:rsidRDefault="005E515C">
            <w:pPr>
              <w:spacing w:after="0" w:line="68" w:lineRule="atLeast"/>
              <w:rPr>
                <w:rFonts w:ascii="宋体" w:eastAsia="宋体" w:hAnsi="宋体" w:cs="宋体"/>
              </w:rPr>
            </w:pPr>
          </w:p>
          <w:p w:rsidR="005E515C" w:rsidRDefault="00A11190">
            <w:pPr>
              <w:spacing w:after="0" w:line="68" w:lineRule="atLeast"/>
              <w:rPr>
                <w:rFonts w:ascii="宋体" w:eastAsia="宋体" w:hAnsi="宋体" w:cs="宋体"/>
              </w:rPr>
            </w:pPr>
            <w:r>
              <w:rPr>
                <w:rFonts w:ascii="宋体" w:eastAsia="宋体" w:hAnsi="宋体" w:cs="宋体" w:hint="eastAsia"/>
              </w:rPr>
              <w:t>投入（15分）</w:t>
            </w:r>
          </w:p>
          <w:p w:rsidR="005E515C" w:rsidRDefault="005E515C">
            <w:pPr>
              <w:spacing w:after="0" w:line="68" w:lineRule="atLeast"/>
              <w:rPr>
                <w:rFonts w:ascii="宋体" w:eastAsia="宋体" w:hAnsi="宋体" w:cs="宋体"/>
              </w:rPr>
            </w:pPr>
          </w:p>
          <w:p w:rsidR="005E515C" w:rsidRDefault="005E515C">
            <w:pPr>
              <w:spacing w:after="0" w:line="68" w:lineRule="atLeast"/>
              <w:rPr>
                <w:rFonts w:ascii="宋体" w:eastAsia="宋体" w:hAnsi="宋体" w:cs="宋体"/>
              </w:rPr>
            </w:pPr>
          </w:p>
          <w:p w:rsidR="005E515C" w:rsidRDefault="005E515C">
            <w:pPr>
              <w:spacing w:after="0" w:line="68" w:lineRule="atLeast"/>
              <w:rPr>
                <w:rFonts w:ascii="宋体" w:eastAsia="宋体" w:hAnsi="宋体" w:cs="宋体"/>
              </w:rPr>
            </w:pPr>
          </w:p>
          <w:p w:rsidR="005E515C" w:rsidRDefault="005E515C">
            <w:pPr>
              <w:spacing w:after="0" w:line="68" w:lineRule="atLeast"/>
              <w:rPr>
                <w:rFonts w:ascii="宋体" w:eastAsia="宋体" w:hAnsi="宋体" w:cs="宋体"/>
              </w:rPr>
            </w:pPr>
          </w:p>
          <w:p w:rsidR="005E515C" w:rsidRDefault="005E515C">
            <w:pPr>
              <w:spacing w:after="0" w:line="68" w:lineRule="atLeast"/>
              <w:rPr>
                <w:rFonts w:ascii="宋体" w:eastAsia="宋体" w:hAnsi="宋体" w:cs="宋体"/>
              </w:rPr>
            </w:pPr>
          </w:p>
          <w:p w:rsidR="005E515C" w:rsidRDefault="005E515C">
            <w:pPr>
              <w:spacing w:after="0" w:line="68" w:lineRule="atLeast"/>
              <w:rPr>
                <w:rFonts w:ascii="宋体" w:eastAsia="宋体" w:hAnsi="宋体" w:cs="宋体"/>
              </w:rPr>
            </w:pPr>
          </w:p>
          <w:p w:rsidR="005E515C" w:rsidRDefault="005E515C">
            <w:pPr>
              <w:spacing w:after="0" w:line="68" w:lineRule="atLeast"/>
              <w:rPr>
                <w:rFonts w:ascii="宋体" w:eastAsia="宋体" w:hAnsi="宋体" w:cs="宋体"/>
              </w:rPr>
            </w:pPr>
          </w:p>
          <w:p w:rsidR="005E515C" w:rsidRDefault="005E515C">
            <w:pPr>
              <w:spacing w:after="0" w:line="68" w:lineRule="atLeast"/>
              <w:rPr>
                <w:rFonts w:ascii="宋体" w:eastAsia="宋体" w:hAnsi="宋体" w:cs="宋体"/>
              </w:rPr>
            </w:pPr>
          </w:p>
          <w:p w:rsidR="005E515C" w:rsidRDefault="005E515C">
            <w:pPr>
              <w:spacing w:after="0" w:line="68" w:lineRule="atLeast"/>
              <w:rPr>
                <w:rFonts w:ascii="宋体" w:eastAsia="宋体" w:hAnsi="宋体" w:cs="宋体"/>
              </w:rPr>
            </w:pPr>
          </w:p>
          <w:p w:rsidR="005E515C" w:rsidRDefault="005E515C">
            <w:pPr>
              <w:spacing w:after="0" w:line="68" w:lineRule="atLeast"/>
              <w:rPr>
                <w:rFonts w:ascii="宋体" w:eastAsia="宋体" w:hAnsi="宋体" w:cs="宋体"/>
              </w:rPr>
            </w:pPr>
          </w:p>
          <w:p w:rsidR="005E515C" w:rsidRDefault="005E515C">
            <w:pPr>
              <w:spacing w:after="0" w:line="68" w:lineRule="atLeast"/>
              <w:rPr>
                <w:rFonts w:ascii="宋体" w:eastAsia="宋体" w:hAnsi="宋体" w:cs="宋体"/>
              </w:rPr>
            </w:pPr>
          </w:p>
          <w:p w:rsidR="005E515C" w:rsidRDefault="005E515C">
            <w:pPr>
              <w:spacing w:after="0" w:line="68" w:lineRule="atLeast"/>
              <w:rPr>
                <w:rFonts w:ascii="宋体" w:eastAsia="宋体" w:hAnsi="宋体" w:cs="宋体"/>
              </w:rPr>
            </w:pPr>
          </w:p>
          <w:p w:rsidR="005E515C" w:rsidRDefault="005E515C">
            <w:pPr>
              <w:spacing w:after="0" w:line="68" w:lineRule="atLeast"/>
              <w:rPr>
                <w:rFonts w:ascii="宋体" w:eastAsia="宋体" w:hAnsi="宋体" w:cs="宋体"/>
              </w:rPr>
            </w:pPr>
          </w:p>
          <w:p w:rsidR="005E515C" w:rsidRDefault="005E515C">
            <w:pPr>
              <w:spacing w:after="0" w:line="68" w:lineRule="atLeast"/>
              <w:rPr>
                <w:rFonts w:ascii="宋体" w:eastAsia="宋体" w:hAnsi="宋体" w:cs="宋体"/>
              </w:rPr>
            </w:pPr>
          </w:p>
          <w:p w:rsidR="005E515C" w:rsidRDefault="005E515C">
            <w:pPr>
              <w:spacing w:after="0" w:line="68" w:lineRule="atLeast"/>
              <w:rPr>
                <w:rFonts w:ascii="宋体" w:eastAsia="宋体" w:hAnsi="宋体" w:cs="宋体"/>
              </w:rPr>
            </w:pPr>
          </w:p>
          <w:p w:rsidR="005E515C" w:rsidRDefault="005E515C">
            <w:pPr>
              <w:spacing w:after="0" w:line="68" w:lineRule="atLeast"/>
              <w:rPr>
                <w:rFonts w:ascii="宋体" w:eastAsia="宋体" w:hAnsi="宋体" w:cs="宋体"/>
              </w:rPr>
            </w:pPr>
          </w:p>
          <w:p w:rsidR="005E515C" w:rsidRDefault="005E515C">
            <w:pPr>
              <w:spacing w:after="0" w:line="68" w:lineRule="atLeast"/>
              <w:rPr>
                <w:rFonts w:ascii="宋体" w:eastAsia="宋体" w:hAnsi="宋体" w:cs="宋体"/>
              </w:rPr>
            </w:pPr>
          </w:p>
          <w:p w:rsidR="005E515C" w:rsidRDefault="005E515C">
            <w:pPr>
              <w:spacing w:after="0" w:line="68" w:lineRule="atLeast"/>
              <w:rPr>
                <w:rFonts w:ascii="宋体" w:eastAsia="宋体" w:hAnsi="宋体" w:cs="宋体"/>
              </w:rPr>
            </w:pPr>
          </w:p>
          <w:p w:rsidR="005E515C" w:rsidRDefault="005E515C">
            <w:pPr>
              <w:spacing w:after="0" w:line="68" w:lineRule="atLeast"/>
              <w:rPr>
                <w:rFonts w:ascii="宋体" w:eastAsia="宋体" w:hAnsi="宋体" w:cs="宋体"/>
              </w:rPr>
            </w:pPr>
          </w:p>
          <w:p w:rsidR="005E515C" w:rsidRDefault="00A11190">
            <w:pPr>
              <w:spacing w:after="0" w:line="68" w:lineRule="atLeast"/>
              <w:rPr>
                <w:rFonts w:ascii="宋体" w:eastAsia="宋体" w:hAnsi="宋体" w:cs="宋体"/>
              </w:rPr>
            </w:pPr>
            <w:r>
              <w:rPr>
                <w:rFonts w:ascii="宋体" w:eastAsia="宋体" w:hAnsi="宋体" w:cs="宋体" w:hint="eastAsia"/>
              </w:rPr>
              <w:t>投入（15分）</w:t>
            </w:r>
          </w:p>
        </w:tc>
        <w:tc>
          <w:tcPr>
            <w:tcW w:w="803" w:type="dxa"/>
            <w:vMerge w:val="restart"/>
            <w:tcBorders>
              <w:top w:val="single" w:sz="4" w:space="0" w:color="000000"/>
              <w:left w:val="single" w:sz="4" w:space="0" w:color="000000"/>
              <w:right w:val="single" w:sz="4" w:space="0" w:color="000000"/>
            </w:tcBorders>
          </w:tcPr>
          <w:p w:rsidR="005E515C" w:rsidRDefault="005E515C">
            <w:pPr>
              <w:spacing w:after="0" w:line="240" w:lineRule="exact"/>
              <w:rPr>
                <w:rFonts w:ascii="宋体" w:eastAsia="宋体" w:hAnsi="宋体" w:cs="宋体"/>
              </w:rPr>
            </w:pPr>
          </w:p>
          <w:p w:rsidR="005E515C" w:rsidRDefault="005E515C">
            <w:pPr>
              <w:spacing w:after="0" w:line="240" w:lineRule="exact"/>
              <w:rPr>
                <w:rFonts w:ascii="宋体" w:eastAsia="宋体" w:hAnsi="宋体" w:cs="宋体"/>
              </w:rPr>
            </w:pPr>
          </w:p>
          <w:p w:rsidR="005E515C" w:rsidRDefault="005E515C">
            <w:pPr>
              <w:spacing w:after="0" w:line="240" w:lineRule="exact"/>
              <w:rPr>
                <w:rFonts w:ascii="宋体" w:eastAsia="宋体" w:hAnsi="宋体" w:cs="宋体"/>
              </w:rPr>
            </w:pPr>
          </w:p>
          <w:p w:rsidR="005E515C" w:rsidRDefault="005E515C">
            <w:pPr>
              <w:spacing w:after="0" w:line="240" w:lineRule="exact"/>
              <w:rPr>
                <w:rFonts w:ascii="宋体" w:eastAsia="宋体" w:hAnsi="宋体" w:cs="宋体"/>
              </w:rPr>
            </w:pPr>
          </w:p>
          <w:p w:rsidR="005E515C" w:rsidRDefault="005E515C">
            <w:pPr>
              <w:spacing w:after="0" w:line="240" w:lineRule="exact"/>
              <w:rPr>
                <w:rFonts w:ascii="宋体" w:eastAsia="宋体" w:hAnsi="宋体" w:cs="宋体"/>
              </w:rPr>
            </w:pPr>
          </w:p>
          <w:p w:rsidR="005E515C" w:rsidRDefault="005E515C">
            <w:pPr>
              <w:spacing w:after="0" w:line="240" w:lineRule="exact"/>
              <w:rPr>
                <w:rFonts w:ascii="宋体" w:eastAsia="宋体" w:hAnsi="宋体" w:cs="宋体"/>
              </w:rPr>
            </w:pPr>
          </w:p>
          <w:p w:rsidR="005E515C" w:rsidRDefault="005E515C">
            <w:pPr>
              <w:spacing w:after="0" w:line="240" w:lineRule="exact"/>
              <w:rPr>
                <w:rFonts w:ascii="宋体" w:eastAsia="宋体" w:hAnsi="宋体" w:cs="宋体"/>
              </w:rPr>
            </w:pPr>
          </w:p>
          <w:p w:rsidR="005E515C" w:rsidRDefault="005E515C">
            <w:pPr>
              <w:spacing w:after="0" w:line="240" w:lineRule="exact"/>
              <w:rPr>
                <w:rFonts w:ascii="宋体" w:eastAsia="宋体" w:hAnsi="宋体" w:cs="宋体"/>
              </w:rPr>
            </w:pPr>
          </w:p>
          <w:p w:rsidR="005E515C" w:rsidRDefault="005E515C">
            <w:pPr>
              <w:spacing w:after="0" w:line="240" w:lineRule="exact"/>
              <w:rPr>
                <w:rFonts w:ascii="宋体" w:eastAsia="宋体" w:hAnsi="宋体" w:cs="宋体"/>
              </w:rPr>
            </w:pPr>
          </w:p>
          <w:p w:rsidR="005E515C" w:rsidRDefault="005E515C">
            <w:pPr>
              <w:spacing w:after="0" w:line="240" w:lineRule="exact"/>
              <w:rPr>
                <w:rFonts w:ascii="宋体" w:eastAsia="宋体" w:hAnsi="宋体" w:cs="宋体"/>
              </w:rPr>
            </w:pPr>
          </w:p>
          <w:p w:rsidR="005E515C" w:rsidRDefault="005E515C">
            <w:pPr>
              <w:spacing w:after="0" w:line="240" w:lineRule="exact"/>
              <w:rPr>
                <w:rFonts w:ascii="宋体" w:eastAsia="宋体" w:hAnsi="宋体" w:cs="宋体"/>
              </w:rPr>
            </w:pPr>
          </w:p>
          <w:p w:rsidR="005E515C" w:rsidRDefault="005E515C">
            <w:pPr>
              <w:spacing w:after="0" w:line="240" w:lineRule="exact"/>
              <w:rPr>
                <w:rFonts w:ascii="宋体" w:eastAsia="宋体" w:hAnsi="宋体" w:cs="宋体"/>
              </w:rPr>
            </w:pPr>
          </w:p>
          <w:p w:rsidR="005E515C" w:rsidRDefault="005E515C">
            <w:pPr>
              <w:spacing w:after="0" w:line="240" w:lineRule="exact"/>
              <w:rPr>
                <w:rFonts w:ascii="宋体" w:eastAsia="宋体" w:hAnsi="宋体" w:cs="宋体"/>
              </w:rPr>
            </w:pPr>
          </w:p>
          <w:p w:rsidR="005E515C" w:rsidRDefault="00A11190">
            <w:pPr>
              <w:spacing w:after="0" w:line="240" w:lineRule="exact"/>
              <w:rPr>
                <w:rFonts w:ascii="宋体" w:eastAsia="宋体" w:hAnsi="宋体" w:cs="宋体"/>
              </w:rPr>
            </w:pPr>
            <w:r>
              <w:rPr>
                <w:rFonts w:ascii="宋体" w:eastAsia="宋体" w:hAnsi="宋体" w:cs="宋体" w:hint="eastAsia"/>
              </w:rPr>
              <w:t>目标设定</w:t>
            </w:r>
          </w:p>
          <w:p w:rsidR="005E515C" w:rsidRDefault="00A11190">
            <w:pPr>
              <w:spacing w:after="0" w:line="68" w:lineRule="atLeast"/>
              <w:rPr>
                <w:rFonts w:ascii="宋体" w:eastAsia="宋体" w:hAnsi="宋体" w:cs="宋体"/>
              </w:rPr>
            </w:pPr>
            <w:r>
              <w:rPr>
                <w:rFonts w:ascii="宋体" w:eastAsia="宋体" w:hAnsi="宋体" w:cs="宋体" w:hint="eastAsia"/>
              </w:rPr>
              <w:t>（5分）</w:t>
            </w:r>
          </w:p>
        </w:tc>
        <w:tc>
          <w:tcPr>
            <w:tcW w:w="1182" w:type="dxa"/>
            <w:tcBorders>
              <w:top w:val="single" w:sz="4" w:space="0" w:color="000000"/>
              <w:left w:val="single" w:sz="4" w:space="0" w:color="000000"/>
              <w:bottom w:val="single" w:sz="4" w:space="0" w:color="auto"/>
              <w:right w:val="single" w:sz="4" w:space="0" w:color="auto"/>
            </w:tcBorders>
          </w:tcPr>
          <w:p w:rsidR="005E515C" w:rsidRDefault="00A11190">
            <w:pPr>
              <w:spacing w:after="0" w:line="68" w:lineRule="atLeast"/>
              <w:rPr>
                <w:rFonts w:ascii="宋体" w:eastAsia="宋体" w:hAnsi="宋体" w:cs="宋体"/>
              </w:rPr>
            </w:pPr>
            <w:r>
              <w:rPr>
                <w:rFonts w:ascii="宋体" w:eastAsia="宋体" w:hAnsi="宋体" w:cs="宋体" w:hint="eastAsia"/>
              </w:rPr>
              <w:t>职责明确（1分）</w:t>
            </w:r>
          </w:p>
        </w:tc>
        <w:tc>
          <w:tcPr>
            <w:tcW w:w="6911" w:type="dxa"/>
            <w:tcBorders>
              <w:top w:val="single" w:sz="4" w:space="0" w:color="000000"/>
              <w:left w:val="single" w:sz="4" w:space="0" w:color="auto"/>
              <w:bottom w:val="single" w:sz="4" w:space="0" w:color="auto"/>
              <w:right w:val="single" w:sz="4" w:space="0" w:color="auto"/>
            </w:tcBorders>
          </w:tcPr>
          <w:p w:rsidR="005E515C" w:rsidRDefault="00A11190">
            <w:pPr>
              <w:spacing w:after="0" w:line="68" w:lineRule="atLeast"/>
              <w:rPr>
                <w:rFonts w:ascii="宋体" w:eastAsia="宋体" w:hAnsi="宋体" w:cs="宋体"/>
              </w:rPr>
            </w:pPr>
            <w:r>
              <w:rPr>
                <w:rFonts w:ascii="宋体" w:eastAsia="宋体" w:hAnsi="宋体" w:cs="宋体" w:hint="eastAsia"/>
              </w:rPr>
              <w:t>部门的职责设定是否符合“三定”方案中所赋予的职责和年度承担的重点工作，用以反映和评价部门工作的目的性与计划性。</w:t>
            </w:r>
          </w:p>
        </w:tc>
        <w:tc>
          <w:tcPr>
            <w:tcW w:w="3423" w:type="dxa"/>
            <w:tcBorders>
              <w:top w:val="single" w:sz="4" w:space="0" w:color="000000"/>
              <w:left w:val="single" w:sz="4" w:space="0" w:color="auto"/>
              <w:bottom w:val="single" w:sz="4" w:space="0" w:color="auto"/>
              <w:right w:val="single" w:sz="4" w:space="0" w:color="auto"/>
            </w:tcBorders>
          </w:tcPr>
          <w:p w:rsidR="005E515C" w:rsidRDefault="00A11190">
            <w:pPr>
              <w:spacing w:after="0" w:line="240" w:lineRule="exact"/>
              <w:rPr>
                <w:rFonts w:ascii="宋体" w:eastAsia="宋体" w:hAnsi="宋体" w:cs="宋体"/>
              </w:rPr>
            </w:pPr>
            <w:r>
              <w:rPr>
                <w:rFonts w:ascii="宋体" w:eastAsia="宋体" w:hAnsi="宋体" w:cs="宋体" w:hint="eastAsia"/>
              </w:rPr>
              <w:t>符合（1分）；</w:t>
            </w:r>
          </w:p>
          <w:p w:rsidR="005E515C" w:rsidRDefault="00A11190">
            <w:pPr>
              <w:spacing w:after="0" w:line="68" w:lineRule="atLeast"/>
              <w:rPr>
                <w:rFonts w:ascii="宋体" w:eastAsia="宋体" w:hAnsi="宋体" w:cs="宋体"/>
              </w:rPr>
            </w:pPr>
            <w:r>
              <w:rPr>
                <w:rFonts w:ascii="宋体" w:eastAsia="宋体" w:hAnsi="宋体" w:cs="宋体" w:hint="eastAsia"/>
              </w:rPr>
              <w:t>不符合（0分）。</w:t>
            </w:r>
          </w:p>
        </w:tc>
        <w:tc>
          <w:tcPr>
            <w:tcW w:w="1090" w:type="dxa"/>
            <w:tcBorders>
              <w:top w:val="single" w:sz="4" w:space="0" w:color="000000"/>
              <w:left w:val="single" w:sz="4" w:space="0" w:color="auto"/>
              <w:bottom w:val="single" w:sz="4" w:space="0" w:color="auto"/>
              <w:right w:val="single" w:sz="4" w:space="0" w:color="000000"/>
            </w:tcBorders>
          </w:tcPr>
          <w:p w:rsidR="0045627D" w:rsidRDefault="0045627D" w:rsidP="0045627D">
            <w:pPr>
              <w:spacing w:after="0" w:line="68" w:lineRule="atLeast"/>
              <w:jc w:val="center"/>
              <w:rPr>
                <w:rFonts w:ascii="宋体" w:eastAsia="宋体" w:hAnsi="宋体" w:cs="宋体"/>
              </w:rPr>
            </w:pPr>
          </w:p>
          <w:p w:rsidR="005E515C" w:rsidRDefault="0045627D" w:rsidP="0045627D">
            <w:pPr>
              <w:spacing w:after="0" w:line="68" w:lineRule="atLeast"/>
              <w:jc w:val="center"/>
              <w:rPr>
                <w:rFonts w:ascii="宋体" w:eastAsia="宋体" w:hAnsi="宋体" w:cs="宋体"/>
              </w:rPr>
            </w:pPr>
            <w:r>
              <w:rPr>
                <w:rFonts w:ascii="宋体" w:eastAsia="宋体" w:hAnsi="宋体" w:cs="宋体" w:hint="eastAsia"/>
              </w:rPr>
              <w:t>1</w:t>
            </w:r>
          </w:p>
        </w:tc>
      </w:tr>
      <w:tr w:rsidR="005E515C">
        <w:trPr>
          <w:trHeight w:val="1744"/>
          <w:jc w:val="center"/>
        </w:trPr>
        <w:tc>
          <w:tcPr>
            <w:tcW w:w="733" w:type="dxa"/>
            <w:vMerge/>
            <w:tcBorders>
              <w:left w:val="single" w:sz="4" w:space="0" w:color="000000"/>
              <w:right w:val="single" w:sz="4" w:space="0" w:color="000000"/>
            </w:tcBorders>
            <w:vAlign w:val="center"/>
          </w:tcPr>
          <w:p w:rsidR="005E515C" w:rsidRDefault="005E515C">
            <w:pPr>
              <w:spacing w:after="0"/>
              <w:rPr>
                <w:rFonts w:ascii="宋体" w:eastAsia="宋体" w:hAnsi="宋体" w:cs="宋体"/>
              </w:rPr>
            </w:pPr>
          </w:p>
        </w:tc>
        <w:tc>
          <w:tcPr>
            <w:tcW w:w="803" w:type="dxa"/>
            <w:vMerge/>
            <w:tcBorders>
              <w:left w:val="single" w:sz="4" w:space="0" w:color="000000"/>
              <w:right w:val="single" w:sz="4" w:space="0" w:color="000000"/>
            </w:tcBorders>
            <w:vAlign w:val="center"/>
          </w:tcPr>
          <w:p w:rsidR="005E515C" w:rsidRDefault="005E515C">
            <w:pPr>
              <w:spacing w:after="0"/>
              <w:rPr>
                <w:rFonts w:ascii="宋体" w:eastAsia="宋体" w:hAnsi="宋体" w:cs="宋体"/>
              </w:rPr>
            </w:pPr>
          </w:p>
        </w:tc>
        <w:tc>
          <w:tcPr>
            <w:tcW w:w="1182" w:type="dxa"/>
            <w:tcBorders>
              <w:top w:val="single" w:sz="4" w:space="0" w:color="000000"/>
              <w:left w:val="single" w:sz="4" w:space="0" w:color="000000"/>
              <w:bottom w:val="single" w:sz="4" w:space="0" w:color="auto"/>
              <w:right w:val="single" w:sz="4" w:space="0" w:color="auto"/>
            </w:tcBorders>
            <w:vAlign w:val="center"/>
          </w:tcPr>
          <w:p w:rsidR="005E515C" w:rsidRDefault="00A11190">
            <w:pPr>
              <w:spacing w:after="0" w:line="68" w:lineRule="atLeast"/>
              <w:rPr>
                <w:rFonts w:ascii="宋体" w:eastAsia="宋体" w:hAnsi="宋体" w:cs="宋体"/>
              </w:rPr>
            </w:pPr>
            <w:r>
              <w:rPr>
                <w:rFonts w:ascii="宋体" w:eastAsia="宋体" w:hAnsi="宋体" w:cs="宋体" w:hint="eastAsia"/>
              </w:rPr>
              <w:t>活动合规性（1分）</w:t>
            </w:r>
          </w:p>
        </w:tc>
        <w:tc>
          <w:tcPr>
            <w:tcW w:w="6911" w:type="dxa"/>
            <w:tcBorders>
              <w:top w:val="single" w:sz="4" w:space="0" w:color="000000"/>
              <w:left w:val="single" w:sz="4" w:space="0" w:color="auto"/>
              <w:bottom w:val="single" w:sz="4" w:space="0" w:color="auto"/>
              <w:right w:val="single" w:sz="4" w:space="0" w:color="auto"/>
            </w:tcBorders>
            <w:vAlign w:val="center"/>
          </w:tcPr>
          <w:p w:rsidR="005E515C" w:rsidRDefault="00A11190">
            <w:pPr>
              <w:spacing w:after="0" w:line="240" w:lineRule="exact"/>
              <w:rPr>
                <w:rFonts w:ascii="宋体" w:eastAsia="宋体" w:hAnsi="宋体" w:cs="宋体"/>
              </w:rPr>
            </w:pPr>
            <w:r>
              <w:rPr>
                <w:rFonts w:ascii="宋体" w:eastAsia="宋体" w:hAnsi="宋体" w:cs="宋体" w:hint="eastAsia"/>
              </w:rPr>
              <w:t>部门的活动是否在职责范围之内并符合部门中长期规划，用以反映和评价部门活动目标与部门履职、年度工作任务的相符性情况。</w:t>
            </w:r>
          </w:p>
          <w:p w:rsidR="005E515C" w:rsidRDefault="00A11190">
            <w:pPr>
              <w:spacing w:after="0" w:line="240" w:lineRule="exact"/>
              <w:rPr>
                <w:rFonts w:ascii="宋体" w:eastAsia="宋体" w:hAnsi="宋体" w:cs="宋体"/>
              </w:rPr>
            </w:pPr>
            <w:r>
              <w:rPr>
                <w:rFonts w:ascii="宋体" w:eastAsia="宋体" w:hAnsi="宋体" w:cs="宋体" w:hint="eastAsia"/>
              </w:rPr>
              <w:t>评价要点：</w:t>
            </w:r>
          </w:p>
          <w:p w:rsidR="005E515C" w:rsidRDefault="00A11190">
            <w:pPr>
              <w:spacing w:after="0" w:line="240" w:lineRule="exact"/>
              <w:rPr>
                <w:rFonts w:ascii="宋体" w:eastAsia="宋体" w:hAnsi="宋体" w:cs="宋体"/>
              </w:rPr>
            </w:pPr>
            <w:r>
              <w:rPr>
                <w:rFonts w:ascii="宋体" w:eastAsia="宋体" w:hAnsi="宋体" w:cs="宋体" w:hint="eastAsia"/>
              </w:rPr>
              <w:t>1.部门活动的设定在部门所确定的职责范围之内；</w:t>
            </w:r>
          </w:p>
          <w:p w:rsidR="005E515C" w:rsidRDefault="00A11190">
            <w:pPr>
              <w:spacing w:after="0" w:line="68" w:lineRule="atLeast"/>
              <w:rPr>
                <w:rFonts w:ascii="宋体" w:eastAsia="宋体" w:hAnsi="宋体" w:cs="宋体"/>
              </w:rPr>
            </w:pPr>
            <w:r>
              <w:rPr>
                <w:rFonts w:ascii="宋体" w:eastAsia="宋体" w:hAnsi="宋体" w:cs="宋体" w:hint="eastAsia"/>
              </w:rPr>
              <w:t>2.部门活动符合市委、市政府的发展规划及本部门的年度工作安排与发展规划。</w:t>
            </w:r>
          </w:p>
        </w:tc>
        <w:tc>
          <w:tcPr>
            <w:tcW w:w="3423" w:type="dxa"/>
            <w:tcBorders>
              <w:top w:val="single" w:sz="4" w:space="0" w:color="000000"/>
              <w:left w:val="single" w:sz="4" w:space="0" w:color="auto"/>
              <w:bottom w:val="single" w:sz="4" w:space="0" w:color="auto"/>
              <w:right w:val="single" w:sz="4" w:space="0" w:color="auto"/>
            </w:tcBorders>
            <w:vAlign w:val="center"/>
          </w:tcPr>
          <w:p w:rsidR="005E515C" w:rsidRDefault="00A11190">
            <w:pPr>
              <w:spacing w:after="0" w:line="240" w:lineRule="exact"/>
              <w:rPr>
                <w:rFonts w:ascii="宋体" w:eastAsia="宋体" w:hAnsi="宋体" w:cs="宋体"/>
              </w:rPr>
            </w:pPr>
            <w:r>
              <w:rPr>
                <w:rFonts w:ascii="宋体" w:eastAsia="宋体" w:hAnsi="宋体" w:cs="宋体" w:hint="eastAsia"/>
              </w:rPr>
              <w:t>全部符合（1分）；</w:t>
            </w:r>
          </w:p>
          <w:p w:rsidR="005E515C" w:rsidRDefault="00A11190">
            <w:pPr>
              <w:spacing w:after="0" w:line="68" w:lineRule="atLeast"/>
              <w:rPr>
                <w:rFonts w:ascii="宋体" w:eastAsia="宋体" w:hAnsi="宋体" w:cs="宋体"/>
              </w:rPr>
            </w:pPr>
            <w:r>
              <w:rPr>
                <w:rFonts w:ascii="宋体" w:eastAsia="宋体" w:hAnsi="宋体" w:cs="宋体" w:hint="eastAsia"/>
              </w:rPr>
              <w:t>其中一项不符合（0分）。</w:t>
            </w:r>
          </w:p>
        </w:tc>
        <w:tc>
          <w:tcPr>
            <w:tcW w:w="1090" w:type="dxa"/>
            <w:tcBorders>
              <w:top w:val="single" w:sz="4" w:space="0" w:color="000000"/>
              <w:left w:val="single" w:sz="4" w:space="0" w:color="auto"/>
              <w:bottom w:val="single" w:sz="4" w:space="0" w:color="auto"/>
              <w:right w:val="single" w:sz="4" w:space="0" w:color="000000"/>
            </w:tcBorders>
            <w:vAlign w:val="center"/>
          </w:tcPr>
          <w:p w:rsidR="005E515C" w:rsidRDefault="0045627D" w:rsidP="0045627D">
            <w:pPr>
              <w:spacing w:after="0" w:line="68" w:lineRule="atLeast"/>
              <w:jc w:val="center"/>
              <w:rPr>
                <w:rFonts w:ascii="宋体" w:eastAsia="宋体" w:hAnsi="宋体" w:cs="宋体"/>
              </w:rPr>
            </w:pPr>
            <w:r>
              <w:rPr>
                <w:rFonts w:ascii="宋体" w:eastAsia="宋体" w:hAnsi="宋体" w:cs="宋体" w:hint="eastAsia"/>
              </w:rPr>
              <w:t>1</w:t>
            </w:r>
          </w:p>
        </w:tc>
      </w:tr>
      <w:tr w:rsidR="005E515C">
        <w:trPr>
          <w:trHeight w:val="1832"/>
          <w:jc w:val="center"/>
        </w:trPr>
        <w:tc>
          <w:tcPr>
            <w:tcW w:w="733" w:type="dxa"/>
            <w:vMerge/>
            <w:tcBorders>
              <w:left w:val="single" w:sz="4" w:space="0" w:color="000000"/>
              <w:right w:val="single" w:sz="4" w:space="0" w:color="000000"/>
            </w:tcBorders>
            <w:vAlign w:val="center"/>
          </w:tcPr>
          <w:p w:rsidR="005E515C" w:rsidRDefault="005E515C">
            <w:pPr>
              <w:spacing w:after="0"/>
              <w:rPr>
                <w:rFonts w:ascii="宋体" w:eastAsia="宋体" w:hAnsi="宋体" w:cs="宋体"/>
              </w:rPr>
            </w:pPr>
          </w:p>
        </w:tc>
        <w:tc>
          <w:tcPr>
            <w:tcW w:w="803" w:type="dxa"/>
            <w:vMerge/>
            <w:tcBorders>
              <w:left w:val="single" w:sz="4" w:space="0" w:color="000000"/>
              <w:right w:val="single" w:sz="4" w:space="0" w:color="000000"/>
            </w:tcBorders>
            <w:vAlign w:val="center"/>
          </w:tcPr>
          <w:p w:rsidR="005E515C" w:rsidRDefault="005E515C">
            <w:pPr>
              <w:spacing w:after="0"/>
              <w:rPr>
                <w:rFonts w:ascii="宋体" w:eastAsia="宋体" w:hAnsi="宋体" w:cs="宋体"/>
              </w:rPr>
            </w:pPr>
          </w:p>
        </w:tc>
        <w:tc>
          <w:tcPr>
            <w:tcW w:w="1182" w:type="dxa"/>
            <w:tcBorders>
              <w:top w:val="single" w:sz="4" w:space="0" w:color="000000"/>
              <w:left w:val="single" w:sz="4" w:space="0" w:color="000000"/>
              <w:bottom w:val="single" w:sz="4" w:space="0" w:color="auto"/>
              <w:right w:val="single" w:sz="4" w:space="0" w:color="auto"/>
            </w:tcBorders>
            <w:vAlign w:val="center"/>
          </w:tcPr>
          <w:p w:rsidR="005E515C" w:rsidRDefault="00A11190">
            <w:pPr>
              <w:spacing w:after="0" w:line="68" w:lineRule="atLeast"/>
              <w:rPr>
                <w:rFonts w:ascii="宋体" w:eastAsia="宋体" w:hAnsi="宋体" w:cs="宋体"/>
              </w:rPr>
            </w:pPr>
            <w:r>
              <w:rPr>
                <w:rFonts w:ascii="宋体" w:eastAsia="宋体" w:hAnsi="宋体" w:cs="宋体" w:hint="eastAsia"/>
              </w:rPr>
              <w:t>活动合理性（1分）</w:t>
            </w:r>
          </w:p>
        </w:tc>
        <w:tc>
          <w:tcPr>
            <w:tcW w:w="6911" w:type="dxa"/>
            <w:tcBorders>
              <w:top w:val="single" w:sz="4" w:space="0" w:color="000000"/>
              <w:left w:val="single" w:sz="4" w:space="0" w:color="auto"/>
              <w:bottom w:val="single" w:sz="4" w:space="0" w:color="auto"/>
              <w:right w:val="single" w:sz="4" w:space="0" w:color="auto"/>
            </w:tcBorders>
            <w:vAlign w:val="center"/>
          </w:tcPr>
          <w:p w:rsidR="005E515C" w:rsidRDefault="00A11190">
            <w:pPr>
              <w:spacing w:after="0" w:line="240" w:lineRule="exact"/>
              <w:rPr>
                <w:rFonts w:ascii="宋体" w:eastAsia="宋体" w:hAnsi="宋体" w:cs="宋体"/>
              </w:rPr>
            </w:pPr>
            <w:r>
              <w:rPr>
                <w:rFonts w:ascii="宋体" w:eastAsia="宋体" w:hAnsi="宋体" w:cs="宋体" w:hint="eastAsia"/>
              </w:rPr>
              <w:t>部门所设立的活动是否明确合理、活动的关键性指标设置是否可衡量，用以反映和评价部门活动目标设定的合理性。</w:t>
            </w:r>
          </w:p>
          <w:p w:rsidR="005E515C" w:rsidRDefault="00A11190">
            <w:pPr>
              <w:spacing w:after="0" w:line="240" w:lineRule="exact"/>
              <w:rPr>
                <w:rFonts w:ascii="宋体" w:eastAsia="宋体" w:hAnsi="宋体" w:cs="宋体"/>
              </w:rPr>
            </w:pPr>
            <w:r>
              <w:rPr>
                <w:rFonts w:ascii="宋体" w:eastAsia="宋体" w:hAnsi="宋体" w:cs="宋体" w:hint="eastAsia"/>
              </w:rPr>
              <w:t>评价要点：</w:t>
            </w:r>
          </w:p>
          <w:p w:rsidR="005E515C" w:rsidRDefault="00A11190">
            <w:pPr>
              <w:spacing w:after="0" w:line="240" w:lineRule="exact"/>
              <w:rPr>
                <w:rFonts w:ascii="宋体" w:eastAsia="宋体" w:hAnsi="宋体" w:cs="宋体"/>
              </w:rPr>
            </w:pPr>
            <w:r>
              <w:rPr>
                <w:rFonts w:ascii="宋体" w:eastAsia="宋体" w:hAnsi="宋体" w:cs="宋体" w:hint="eastAsia"/>
              </w:rPr>
              <w:t>1.活动目标的设定是可量化的，可通过清晰、可衡量的关键指标值予以体现；</w:t>
            </w:r>
          </w:p>
          <w:p w:rsidR="005E515C" w:rsidRDefault="00A11190">
            <w:pPr>
              <w:spacing w:after="0" w:line="68" w:lineRule="atLeast"/>
              <w:rPr>
                <w:rFonts w:ascii="宋体" w:eastAsia="宋体" w:hAnsi="宋体" w:cs="宋体"/>
              </w:rPr>
            </w:pPr>
            <w:r>
              <w:rPr>
                <w:rFonts w:ascii="宋体" w:eastAsia="宋体" w:hAnsi="宋体" w:cs="宋体" w:hint="eastAsia"/>
              </w:rPr>
              <w:t>2.在活动目标设定时，将关键指标明细分解为具体的达成目标与工作任务。</w:t>
            </w:r>
          </w:p>
        </w:tc>
        <w:tc>
          <w:tcPr>
            <w:tcW w:w="3423" w:type="dxa"/>
            <w:tcBorders>
              <w:top w:val="single" w:sz="4" w:space="0" w:color="000000"/>
              <w:left w:val="single" w:sz="4" w:space="0" w:color="auto"/>
              <w:bottom w:val="single" w:sz="4" w:space="0" w:color="auto"/>
              <w:right w:val="single" w:sz="4" w:space="0" w:color="auto"/>
            </w:tcBorders>
            <w:vAlign w:val="center"/>
          </w:tcPr>
          <w:p w:rsidR="005E515C" w:rsidRDefault="00A11190">
            <w:pPr>
              <w:spacing w:after="0" w:line="240" w:lineRule="exact"/>
              <w:rPr>
                <w:rFonts w:ascii="宋体" w:eastAsia="宋体" w:hAnsi="宋体" w:cs="宋体"/>
              </w:rPr>
            </w:pPr>
            <w:r>
              <w:rPr>
                <w:rFonts w:ascii="宋体" w:eastAsia="宋体" w:hAnsi="宋体" w:cs="宋体" w:hint="eastAsia"/>
              </w:rPr>
              <w:t>全部符合（1分）；</w:t>
            </w:r>
          </w:p>
          <w:p w:rsidR="005E515C" w:rsidRDefault="00A11190">
            <w:pPr>
              <w:spacing w:after="0" w:line="68" w:lineRule="atLeast"/>
              <w:rPr>
                <w:rFonts w:ascii="宋体" w:eastAsia="宋体" w:hAnsi="宋体" w:cs="宋体"/>
              </w:rPr>
            </w:pPr>
            <w:r>
              <w:rPr>
                <w:rFonts w:ascii="宋体" w:eastAsia="宋体" w:hAnsi="宋体" w:cs="宋体" w:hint="eastAsia"/>
              </w:rPr>
              <w:t>其中一项不符合（0分）。</w:t>
            </w:r>
          </w:p>
        </w:tc>
        <w:tc>
          <w:tcPr>
            <w:tcW w:w="1090" w:type="dxa"/>
            <w:tcBorders>
              <w:top w:val="single" w:sz="4" w:space="0" w:color="000000"/>
              <w:left w:val="single" w:sz="4" w:space="0" w:color="auto"/>
              <w:bottom w:val="single" w:sz="4" w:space="0" w:color="auto"/>
              <w:right w:val="single" w:sz="4" w:space="0" w:color="000000"/>
            </w:tcBorders>
            <w:vAlign w:val="center"/>
          </w:tcPr>
          <w:p w:rsidR="005E515C" w:rsidRDefault="0045627D" w:rsidP="0045627D">
            <w:pPr>
              <w:spacing w:after="0" w:line="68" w:lineRule="atLeast"/>
              <w:jc w:val="center"/>
              <w:rPr>
                <w:rFonts w:ascii="宋体" w:eastAsia="宋体" w:hAnsi="宋体" w:cs="宋体"/>
              </w:rPr>
            </w:pPr>
            <w:r>
              <w:rPr>
                <w:rFonts w:ascii="宋体" w:eastAsia="宋体" w:hAnsi="宋体" w:cs="宋体" w:hint="eastAsia"/>
              </w:rPr>
              <w:t>1</w:t>
            </w:r>
          </w:p>
        </w:tc>
      </w:tr>
      <w:tr w:rsidR="005E515C">
        <w:trPr>
          <w:trHeight w:val="1234"/>
          <w:jc w:val="center"/>
        </w:trPr>
        <w:tc>
          <w:tcPr>
            <w:tcW w:w="733" w:type="dxa"/>
            <w:vMerge/>
            <w:tcBorders>
              <w:left w:val="single" w:sz="4" w:space="0" w:color="000000"/>
              <w:right w:val="single" w:sz="4" w:space="0" w:color="000000"/>
            </w:tcBorders>
            <w:vAlign w:val="center"/>
          </w:tcPr>
          <w:p w:rsidR="005E515C" w:rsidRDefault="005E515C">
            <w:pPr>
              <w:spacing w:after="0"/>
              <w:rPr>
                <w:rFonts w:ascii="宋体" w:eastAsia="宋体" w:hAnsi="宋体" w:cs="宋体"/>
              </w:rPr>
            </w:pPr>
          </w:p>
        </w:tc>
        <w:tc>
          <w:tcPr>
            <w:tcW w:w="803" w:type="dxa"/>
            <w:vMerge/>
            <w:tcBorders>
              <w:left w:val="single" w:sz="4" w:space="0" w:color="000000"/>
              <w:right w:val="single" w:sz="4" w:space="0" w:color="000000"/>
            </w:tcBorders>
            <w:vAlign w:val="center"/>
          </w:tcPr>
          <w:p w:rsidR="005E515C" w:rsidRDefault="005E515C">
            <w:pPr>
              <w:spacing w:after="0"/>
              <w:rPr>
                <w:rFonts w:ascii="宋体" w:eastAsia="宋体" w:hAnsi="宋体" w:cs="宋体"/>
              </w:rPr>
            </w:pPr>
          </w:p>
        </w:tc>
        <w:tc>
          <w:tcPr>
            <w:tcW w:w="1182" w:type="dxa"/>
            <w:tcBorders>
              <w:top w:val="single" w:sz="4" w:space="0" w:color="000000"/>
              <w:left w:val="single" w:sz="4" w:space="0" w:color="000000"/>
              <w:bottom w:val="single" w:sz="4" w:space="0" w:color="auto"/>
              <w:right w:val="single" w:sz="4" w:space="0" w:color="auto"/>
            </w:tcBorders>
            <w:vAlign w:val="center"/>
          </w:tcPr>
          <w:p w:rsidR="005E515C" w:rsidRDefault="00A11190">
            <w:pPr>
              <w:spacing w:after="0" w:line="68" w:lineRule="atLeast"/>
              <w:rPr>
                <w:rFonts w:ascii="宋体" w:eastAsia="宋体" w:hAnsi="宋体" w:cs="宋体"/>
              </w:rPr>
            </w:pPr>
            <w:r>
              <w:rPr>
                <w:rFonts w:ascii="宋体" w:eastAsia="宋体" w:hAnsi="宋体" w:cs="宋体" w:hint="eastAsia"/>
              </w:rPr>
              <w:t>目标覆盖率（1分）</w:t>
            </w:r>
          </w:p>
        </w:tc>
        <w:tc>
          <w:tcPr>
            <w:tcW w:w="6911" w:type="dxa"/>
            <w:tcBorders>
              <w:top w:val="single" w:sz="4" w:space="0" w:color="000000"/>
              <w:left w:val="single" w:sz="4" w:space="0" w:color="auto"/>
              <w:bottom w:val="single" w:sz="4" w:space="0" w:color="auto"/>
              <w:right w:val="single" w:sz="4" w:space="0" w:color="auto"/>
            </w:tcBorders>
            <w:vAlign w:val="center"/>
          </w:tcPr>
          <w:p w:rsidR="005E515C" w:rsidRDefault="00A11190">
            <w:pPr>
              <w:spacing w:after="0" w:line="240" w:lineRule="exact"/>
              <w:rPr>
                <w:rFonts w:ascii="宋体" w:eastAsia="宋体" w:hAnsi="宋体" w:cs="宋体"/>
              </w:rPr>
            </w:pPr>
            <w:r>
              <w:rPr>
                <w:rFonts w:ascii="宋体" w:eastAsia="宋体" w:hAnsi="宋体" w:cs="宋体" w:hint="eastAsia"/>
              </w:rPr>
              <w:t>部门年度申报绩效目标项目资金额与部门项目预算资金总额的比率，用以反映部门落实财政部门绩效目标申报要求的资金覆盖情况。</w:t>
            </w:r>
          </w:p>
          <w:p w:rsidR="005E515C" w:rsidRDefault="00A11190">
            <w:pPr>
              <w:spacing w:after="0" w:line="240" w:lineRule="exact"/>
              <w:rPr>
                <w:rFonts w:ascii="宋体" w:eastAsia="宋体" w:hAnsi="宋体" w:cs="宋体"/>
              </w:rPr>
            </w:pPr>
            <w:r>
              <w:rPr>
                <w:rFonts w:ascii="宋体" w:eastAsia="宋体" w:hAnsi="宋体" w:cs="宋体" w:hint="eastAsia"/>
              </w:rPr>
              <w:t>覆盖率=实际申报绩效目标项目资金总额/部门项目预算资金总额×100%</w:t>
            </w:r>
          </w:p>
        </w:tc>
        <w:tc>
          <w:tcPr>
            <w:tcW w:w="3423" w:type="dxa"/>
            <w:tcBorders>
              <w:top w:val="single" w:sz="4" w:space="0" w:color="000000"/>
              <w:left w:val="single" w:sz="4" w:space="0" w:color="auto"/>
              <w:bottom w:val="single" w:sz="4" w:space="0" w:color="auto"/>
              <w:right w:val="single" w:sz="4" w:space="0" w:color="auto"/>
            </w:tcBorders>
            <w:vAlign w:val="center"/>
          </w:tcPr>
          <w:p w:rsidR="005E515C" w:rsidRDefault="00A11190">
            <w:pPr>
              <w:spacing w:after="0" w:line="240" w:lineRule="exact"/>
              <w:rPr>
                <w:rFonts w:ascii="宋体" w:eastAsia="宋体" w:hAnsi="宋体" w:cs="宋体"/>
              </w:rPr>
            </w:pPr>
            <w:r>
              <w:rPr>
                <w:rFonts w:ascii="宋体" w:eastAsia="宋体" w:hAnsi="宋体" w:cs="宋体" w:hint="eastAsia"/>
              </w:rPr>
              <w:t>达到目标值得1分，未达到目标值采用完成比率法计分：得分=覆盖率/目标值×1，超过目标值不加分。</w:t>
            </w:r>
          </w:p>
        </w:tc>
        <w:tc>
          <w:tcPr>
            <w:tcW w:w="1090" w:type="dxa"/>
            <w:tcBorders>
              <w:top w:val="single" w:sz="4" w:space="0" w:color="000000"/>
              <w:left w:val="single" w:sz="4" w:space="0" w:color="auto"/>
              <w:bottom w:val="single" w:sz="4" w:space="0" w:color="auto"/>
              <w:right w:val="single" w:sz="4" w:space="0" w:color="000000"/>
            </w:tcBorders>
            <w:vAlign w:val="center"/>
          </w:tcPr>
          <w:p w:rsidR="005E515C" w:rsidRDefault="00210C98" w:rsidP="0045627D">
            <w:pPr>
              <w:spacing w:after="0" w:line="68" w:lineRule="atLeast"/>
              <w:jc w:val="center"/>
              <w:rPr>
                <w:rFonts w:ascii="宋体" w:eastAsia="宋体" w:hAnsi="宋体" w:cs="宋体"/>
              </w:rPr>
            </w:pPr>
            <w:r>
              <w:rPr>
                <w:rFonts w:ascii="宋体" w:eastAsia="宋体" w:hAnsi="宋体" w:cs="宋体" w:hint="eastAsia"/>
              </w:rPr>
              <w:t>1</w:t>
            </w:r>
          </w:p>
        </w:tc>
      </w:tr>
      <w:tr w:rsidR="005E515C">
        <w:trPr>
          <w:trHeight w:val="1072"/>
          <w:jc w:val="center"/>
        </w:trPr>
        <w:tc>
          <w:tcPr>
            <w:tcW w:w="733" w:type="dxa"/>
            <w:vMerge/>
            <w:tcBorders>
              <w:left w:val="single" w:sz="4" w:space="0" w:color="000000"/>
              <w:right w:val="single" w:sz="4" w:space="0" w:color="000000"/>
            </w:tcBorders>
            <w:vAlign w:val="center"/>
          </w:tcPr>
          <w:p w:rsidR="005E515C" w:rsidRDefault="005E515C">
            <w:pPr>
              <w:spacing w:after="0"/>
              <w:rPr>
                <w:rFonts w:ascii="宋体" w:eastAsia="宋体" w:hAnsi="宋体" w:cs="宋体"/>
              </w:rPr>
            </w:pPr>
          </w:p>
        </w:tc>
        <w:tc>
          <w:tcPr>
            <w:tcW w:w="803" w:type="dxa"/>
            <w:vMerge/>
            <w:tcBorders>
              <w:left w:val="single" w:sz="4" w:space="0" w:color="000000"/>
              <w:bottom w:val="single" w:sz="4" w:space="0" w:color="000000"/>
              <w:right w:val="single" w:sz="4" w:space="0" w:color="000000"/>
            </w:tcBorders>
            <w:vAlign w:val="center"/>
          </w:tcPr>
          <w:p w:rsidR="005E515C" w:rsidRDefault="005E515C">
            <w:pPr>
              <w:spacing w:after="0"/>
              <w:rPr>
                <w:rFonts w:ascii="宋体" w:eastAsia="宋体" w:hAnsi="宋体" w:cs="宋体"/>
              </w:rPr>
            </w:pPr>
          </w:p>
        </w:tc>
        <w:tc>
          <w:tcPr>
            <w:tcW w:w="1182" w:type="dxa"/>
            <w:tcBorders>
              <w:top w:val="single" w:sz="4" w:space="0" w:color="000000"/>
              <w:left w:val="single" w:sz="4" w:space="0" w:color="000000"/>
              <w:bottom w:val="single" w:sz="4" w:space="0" w:color="auto"/>
              <w:right w:val="single" w:sz="4" w:space="0" w:color="auto"/>
            </w:tcBorders>
            <w:vAlign w:val="center"/>
          </w:tcPr>
          <w:p w:rsidR="005E515C" w:rsidRDefault="00A11190">
            <w:pPr>
              <w:spacing w:after="0" w:line="68" w:lineRule="atLeast"/>
              <w:rPr>
                <w:rFonts w:ascii="宋体" w:eastAsia="宋体" w:hAnsi="宋体" w:cs="宋体"/>
              </w:rPr>
            </w:pPr>
            <w:r>
              <w:rPr>
                <w:rFonts w:ascii="宋体" w:eastAsia="宋体" w:hAnsi="宋体" w:cs="宋体" w:hint="eastAsia"/>
              </w:rPr>
              <w:t>目标管理创新（1分）</w:t>
            </w:r>
          </w:p>
        </w:tc>
        <w:tc>
          <w:tcPr>
            <w:tcW w:w="6911" w:type="dxa"/>
            <w:tcBorders>
              <w:top w:val="single" w:sz="4" w:space="0" w:color="000000"/>
              <w:left w:val="single" w:sz="4" w:space="0" w:color="auto"/>
              <w:bottom w:val="single" w:sz="4" w:space="0" w:color="auto"/>
              <w:right w:val="single" w:sz="4" w:space="0" w:color="auto"/>
            </w:tcBorders>
            <w:vAlign w:val="center"/>
          </w:tcPr>
          <w:p w:rsidR="005E515C" w:rsidRDefault="00A11190">
            <w:pPr>
              <w:spacing w:after="0" w:line="240" w:lineRule="exact"/>
              <w:rPr>
                <w:rFonts w:ascii="宋体" w:eastAsia="宋体" w:hAnsi="宋体" w:cs="宋体"/>
              </w:rPr>
            </w:pPr>
            <w:r>
              <w:rPr>
                <w:rFonts w:ascii="宋体" w:eastAsia="宋体" w:hAnsi="宋体" w:cs="宋体" w:hint="eastAsia"/>
              </w:rPr>
              <w:t>部门编报整体绩效目标和申报项目绩效目标的数量超过规定的要求。用以反映和考核部门绩效目标管理创新工作情况。</w:t>
            </w:r>
          </w:p>
          <w:p w:rsidR="005E515C" w:rsidRDefault="00A11190">
            <w:pPr>
              <w:spacing w:after="0" w:line="240" w:lineRule="exact"/>
              <w:rPr>
                <w:rFonts w:ascii="宋体" w:eastAsia="宋体" w:hAnsi="宋体" w:cs="宋体"/>
              </w:rPr>
            </w:pPr>
            <w:r>
              <w:rPr>
                <w:rFonts w:ascii="宋体" w:eastAsia="宋体" w:hAnsi="宋体" w:cs="宋体" w:hint="eastAsia"/>
              </w:rPr>
              <w:t>项目绩效目标创新=部门绩效目标编报数量-按财政部门要求的绩效目标填报数量</w:t>
            </w:r>
          </w:p>
        </w:tc>
        <w:tc>
          <w:tcPr>
            <w:tcW w:w="3423" w:type="dxa"/>
            <w:tcBorders>
              <w:top w:val="single" w:sz="4" w:space="0" w:color="000000"/>
              <w:left w:val="single" w:sz="4" w:space="0" w:color="auto"/>
              <w:bottom w:val="single" w:sz="4" w:space="0" w:color="auto"/>
              <w:right w:val="single" w:sz="4" w:space="0" w:color="auto"/>
            </w:tcBorders>
            <w:vAlign w:val="center"/>
          </w:tcPr>
          <w:p w:rsidR="005E515C" w:rsidRDefault="00A11190">
            <w:pPr>
              <w:spacing w:after="0" w:line="240" w:lineRule="exact"/>
              <w:rPr>
                <w:rFonts w:ascii="宋体" w:eastAsia="宋体" w:hAnsi="宋体" w:cs="宋体"/>
              </w:rPr>
            </w:pPr>
            <w:r>
              <w:rPr>
                <w:rFonts w:ascii="宋体" w:eastAsia="宋体" w:hAnsi="宋体" w:cs="宋体" w:hint="eastAsia"/>
              </w:rPr>
              <w:t>每超过1项得0.1分，满分1分。</w:t>
            </w:r>
          </w:p>
        </w:tc>
        <w:tc>
          <w:tcPr>
            <w:tcW w:w="1090" w:type="dxa"/>
            <w:tcBorders>
              <w:top w:val="single" w:sz="4" w:space="0" w:color="000000"/>
              <w:left w:val="single" w:sz="4" w:space="0" w:color="auto"/>
              <w:bottom w:val="single" w:sz="4" w:space="0" w:color="auto"/>
              <w:right w:val="single" w:sz="4" w:space="0" w:color="000000"/>
            </w:tcBorders>
            <w:vAlign w:val="center"/>
          </w:tcPr>
          <w:p w:rsidR="005E515C" w:rsidRDefault="0045627D" w:rsidP="0045627D">
            <w:pPr>
              <w:spacing w:after="0" w:line="68" w:lineRule="atLeast"/>
              <w:jc w:val="center"/>
              <w:rPr>
                <w:rFonts w:ascii="宋体" w:eastAsia="宋体" w:hAnsi="宋体" w:cs="宋体"/>
              </w:rPr>
            </w:pPr>
            <w:r>
              <w:rPr>
                <w:rFonts w:ascii="宋体" w:eastAsia="宋体" w:hAnsi="宋体" w:cs="宋体" w:hint="eastAsia"/>
              </w:rPr>
              <w:t>1</w:t>
            </w:r>
          </w:p>
        </w:tc>
      </w:tr>
      <w:tr w:rsidR="005E515C">
        <w:trPr>
          <w:trHeight w:val="1895"/>
          <w:jc w:val="center"/>
        </w:trPr>
        <w:tc>
          <w:tcPr>
            <w:tcW w:w="733" w:type="dxa"/>
            <w:vMerge/>
            <w:tcBorders>
              <w:left w:val="single" w:sz="4" w:space="0" w:color="000000"/>
              <w:right w:val="single" w:sz="4" w:space="0" w:color="000000"/>
            </w:tcBorders>
            <w:vAlign w:val="center"/>
          </w:tcPr>
          <w:p w:rsidR="005E515C" w:rsidRDefault="005E515C">
            <w:pPr>
              <w:spacing w:after="0"/>
              <w:rPr>
                <w:rFonts w:ascii="宋体" w:eastAsia="宋体" w:hAnsi="宋体" w:cs="宋体"/>
              </w:rPr>
            </w:pPr>
          </w:p>
        </w:tc>
        <w:tc>
          <w:tcPr>
            <w:tcW w:w="803" w:type="dxa"/>
            <w:vMerge w:val="restart"/>
            <w:tcBorders>
              <w:top w:val="single" w:sz="4" w:space="0" w:color="000000"/>
              <w:left w:val="single" w:sz="4" w:space="0" w:color="000000"/>
              <w:right w:val="single" w:sz="4" w:space="0" w:color="000000"/>
            </w:tcBorders>
            <w:vAlign w:val="center"/>
          </w:tcPr>
          <w:p w:rsidR="005E515C" w:rsidRDefault="00A11190">
            <w:pPr>
              <w:spacing w:after="0" w:line="68" w:lineRule="atLeast"/>
              <w:rPr>
                <w:rFonts w:ascii="宋体" w:eastAsia="宋体" w:hAnsi="宋体" w:cs="宋体"/>
              </w:rPr>
            </w:pPr>
            <w:r>
              <w:rPr>
                <w:rFonts w:ascii="宋体" w:eastAsia="宋体" w:hAnsi="宋体" w:cs="宋体" w:hint="eastAsia"/>
              </w:rPr>
              <w:t>预算配置(10分)</w:t>
            </w:r>
          </w:p>
        </w:tc>
        <w:tc>
          <w:tcPr>
            <w:tcW w:w="1182" w:type="dxa"/>
            <w:tcBorders>
              <w:top w:val="single" w:sz="4" w:space="0" w:color="auto"/>
              <w:left w:val="single" w:sz="4" w:space="0" w:color="000000"/>
              <w:bottom w:val="single" w:sz="4" w:space="0" w:color="000000"/>
              <w:right w:val="single" w:sz="4" w:space="0" w:color="auto"/>
            </w:tcBorders>
            <w:vAlign w:val="center"/>
          </w:tcPr>
          <w:p w:rsidR="005E515C" w:rsidRDefault="00A11190">
            <w:pPr>
              <w:spacing w:after="0" w:line="68" w:lineRule="atLeast"/>
              <w:rPr>
                <w:rFonts w:ascii="宋体" w:eastAsia="宋体" w:hAnsi="宋体" w:cs="宋体"/>
              </w:rPr>
            </w:pPr>
            <w:r>
              <w:rPr>
                <w:rFonts w:ascii="宋体" w:eastAsia="宋体" w:hAnsi="宋体" w:cs="宋体" w:hint="eastAsia"/>
              </w:rPr>
              <w:t>财政供养人员控制率（3分）</w:t>
            </w:r>
          </w:p>
        </w:tc>
        <w:tc>
          <w:tcPr>
            <w:tcW w:w="6911" w:type="dxa"/>
            <w:tcBorders>
              <w:top w:val="single" w:sz="4" w:space="0" w:color="auto"/>
              <w:left w:val="single" w:sz="4" w:space="0" w:color="auto"/>
              <w:bottom w:val="single" w:sz="4" w:space="0" w:color="000000"/>
              <w:right w:val="single" w:sz="4" w:space="0" w:color="auto"/>
            </w:tcBorders>
            <w:vAlign w:val="center"/>
          </w:tcPr>
          <w:p w:rsidR="005E515C" w:rsidRDefault="00A11190">
            <w:pPr>
              <w:spacing w:after="0" w:line="240" w:lineRule="exact"/>
              <w:rPr>
                <w:rFonts w:ascii="宋体" w:eastAsia="宋体" w:hAnsi="宋体" w:cs="宋体"/>
              </w:rPr>
            </w:pPr>
            <w:r>
              <w:rPr>
                <w:rFonts w:ascii="宋体" w:eastAsia="宋体" w:hAnsi="宋体" w:cs="宋体" w:hint="eastAsia"/>
              </w:rPr>
              <w:t>部门本年度实际在职人员数与编制数的比率，用以反映和评价部门对人员成本的控制程度。</w:t>
            </w:r>
          </w:p>
          <w:p w:rsidR="005E515C" w:rsidRDefault="00A11190">
            <w:pPr>
              <w:spacing w:after="0" w:line="240" w:lineRule="exact"/>
              <w:rPr>
                <w:rFonts w:ascii="宋体" w:eastAsia="宋体" w:hAnsi="宋体" w:cs="宋体"/>
              </w:rPr>
            </w:pPr>
            <w:r>
              <w:rPr>
                <w:rFonts w:ascii="宋体" w:eastAsia="宋体" w:hAnsi="宋体" w:cs="宋体" w:hint="eastAsia"/>
              </w:rPr>
              <w:t>在职人员控制率=（在职人员数/编制数）×100%。</w:t>
            </w:r>
          </w:p>
          <w:p w:rsidR="005E515C" w:rsidRDefault="00A11190">
            <w:pPr>
              <w:spacing w:after="0" w:line="240" w:lineRule="exact"/>
              <w:rPr>
                <w:rFonts w:ascii="宋体" w:eastAsia="宋体" w:hAnsi="宋体" w:cs="宋体"/>
              </w:rPr>
            </w:pPr>
            <w:r>
              <w:rPr>
                <w:rFonts w:ascii="宋体" w:eastAsia="宋体" w:hAnsi="宋体" w:cs="宋体" w:hint="eastAsia"/>
              </w:rPr>
              <w:t>在职人员数：部门实际在职人数，以财政部确定的部门决算编制口径为准，由编制部门和人劳部门批复同意的临聘人员除外。</w:t>
            </w:r>
          </w:p>
          <w:p w:rsidR="005E515C" w:rsidRDefault="00A11190">
            <w:pPr>
              <w:spacing w:after="0" w:line="68" w:lineRule="atLeast"/>
              <w:rPr>
                <w:rFonts w:ascii="宋体" w:eastAsia="宋体" w:hAnsi="宋体" w:cs="宋体"/>
              </w:rPr>
            </w:pPr>
            <w:r>
              <w:rPr>
                <w:rFonts w:ascii="宋体" w:eastAsia="宋体" w:hAnsi="宋体" w:cs="宋体" w:hint="eastAsia"/>
              </w:rPr>
              <w:t>编制数：机构编制部门核定批复的部门人员编制数。</w:t>
            </w:r>
          </w:p>
        </w:tc>
        <w:tc>
          <w:tcPr>
            <w:tcW w:w="3423" w:type="dxa"/>
            <w:tcBorders>
              <w:top w:val="single" w:sz="4" w:space="0" w:color="auto"/>
              <w:left w:val="single" w:sz="4" w:space="0" w:color="auto"/>
              <w:bottom w:val="single" w:sz="4" w:space="0" w:color="000000"/>
              <w:right w:val="single" w:sz="4" w:space="0" w:color="auto"/>
            </w:tcBorders>
            <w:vAlign w:val="center"/>
          </w:tcPr>
          <w:p w:rsidR="005E515C" w:rsidRDefault="00A11190">
            <w:pPr>
              <w:spacing w:after="0" w:line="68" w:lineRule="atLeast"/>
              <w:rPr>
                <w:rFonts w:ascii="宋体" w:eastAsia="宋体" w:hAnsi="宋体" w:cs="宋体"/>
              </w:rPr>
            </w:pPr>
            <w:r>
              <w:rPr>
                <w:rFonts w:ascii="宋体" w:eastAsia="宋体" w:hAnsi="宋体" w:cs="宋体" w:hint="eastAsia"/>
              </w:rPr>
              <w:t>目标值≤100%；达到目标值得3分，每超出1人扣0.1分，扣完为止。</w:t>
            </w:r>
          </w:p>
        </w:tc>
        <w:tc>
          <w:tcPr>
            <w:tcW w:w="1090" w:type="dxa"/>
            <w:tcBorders>
              <w:top w:val="single" w:sz="4" w:space="0" w:color="auto"/>
              <w:left w:val="single" w:sz="4" w:space="0" w:color="auto"/>
              <w:bottom w:val="single" w:sz="4" w:space="0" w:color="000000"/>
              <w:right w:val="single" w:sz="4" w:space="0" w:color="000000"/>
            </w:tcBorders>
            <w:vAlign w:val="center"/>
          </w:tcPr>
          <w:p w:rsidR="005E515C" w:rsidRDefault="0045627D" w:rsidP="0045627D">
            <w:pPr>
              <w:spacing w:after="0" w:line="68" w:lineRule="atLeast"/>
              <w:jc w:val="center"/>
              <w:rPr>
                <w:rFonts w:ascii="宋体" w:eastAsia="宋体" w:hAnsi="宋体" w:cs="宋体"/>
              </w:rPr>
            </w:pPr>
            <w:r>
              <w:rPr>
                <w:rFonts w:ascii="宋体" w:eastAsia="宋体" w:hAnsi="宋体" w:cs="宋体" w:hint="eastAsia"/>
              </w:rPr>
              <w:t>3</w:t>
            </w:r>
          </w:p>
        </w:tc>
      </w:tr>
      <w:tr w:rsidR="005E515C">
        <w:trPr>
          <w:trHeight w:val="1775"/>
          <w:jc w:val="center"/>
        </w:trPr>
        <w:tc>
          <w:tcPr>
            <w:tcW w:w="733" w:type="dxa"/>
            <w:vMerge/>
            <w:tcBorders>
              <w:left w:val="single" w:sz="4" w:space="0" w:color="000000"/>
              <w:right w:val="single" w:sz="4" w:space="0" w:color="000000"/>
            </w:tcBorders>
            <w:vAlign w:val="center"/>
          </w:tcPr>
          <w:p w:rsidR="005E515C" w:rsidRDefault="005E515C">
            <w:pPr>
              <w:spacing w:after="0"/>
              <w:rPr>
                <w:rFonts w:ascii="宋体" w:eastAsia="宋体" w:hAnsi="宋体" w:cs="宋体"/>
              </w:rPr>
            </w:pPr>
          </w:p>
        </w:tc>
        <w:tc>
          <w:tcPr>
            <w:tcW w:w="803" w:type="dxa"/>
            <w:vMerge/>
            <w:tcBorders>
              <w:left w:val="single" w:sz="4" w:space="0" w:color="000000"/>
              <w:right w:val="single" w:sz="4" w:space="0" w:color="000000"/>
            </w:tcBorders>
            <w:vAlign w:val="center"/>
          </w:tcPr>
          <w:p w:rsidR="005E515C" w:rsidRDefault="005E515C">
            <w:pPr>
              <w:spacing w:after="0"/>
              <w:rPr>
                <w:rFonts w:ascii="宋体" w:eastAsia="宋体" w:hAnsi="宋体" w:cs="宋体"/>
              </w:rPr>
            </w:pPr>
          </w:p>
        </w:tc>
        <w:tc>
          <w:tcPr>
            <w:tcW w:w="1182" w:type="dxa"/>
            <w:tcBorders>
              <w:top w:val="single" w:sz="4" w:space="0" w:color="auto"/>
              <w:left w:val="single" w:sz="4" w:space="0" w:color="000000"/>
              <w:bottom w:val="single" w:sz="4" w:space="0" w:color="000000"/>
              <w:right w:val="single" w:sz="4" w:space="0" w:color="auto"/>
            </w:tcBorders>
            <w:vAlign w:val="center"/>
          </w:tcPr>
          <w:p w:rsidR="005E515C" w:rsidRDefault="00A11190">
            <w:pPr>
              <w:spacing w:after="0" w:line="68" w:lineRule="atLeast"/>
              <w:rPr>
                <w:rFonts w:ascii="宋体" w:eastAsia="宋体" w:hAnsi="宋体" w:cs="宋体"/>
              </w:rPr>
            </w:pPr>
            <w:r>
              <w:rPr>
                <w:rFonts w:ascii="宋体" w:eastAsia="宋体" w:hAnsi="宋体" w:cs="宋体" w:hint="eastAsia"/>
              </w:rPr>
              <w:t>“三公经费”变动率（4分）</w:t>
            </w:r>
          </w:p>
        </w:tc>
        <w:tc>
          <w:tcPr>
            <w:tcW w:w="6911" w:type="dxa"/>
            <w:tcBorders>
              <w:top w:val="single" w:sz="4" w:space="0" w:color="auto"/>
              <w:left w:val="single" w:sz="4" w:space="0" w:color="auto"/>
              <w:bottom w:val="single" w:sz="4" w:space="0" w:color="000000"/>
              <w:right w:val="single" w:sz="4" w:space="0" w:color="auto"/>
            </w:tcBorders>
            <w:vAlign w:val="center"/>
          </w:tcPr>
          <w:p w:rsidR="005E515C" w:rsidRDefault="00A11190">
            <w:pPr>
              <w:spacing w:after="0" w:line="240" w:lineRule="exact"/>
              <w:rPr>
                <w:rFonts w:ascii="宋体" w:eastAsia="宋体" w:hAnsi="宋体" w:cs="宋体"/>
              </w:rPr>
            </w:pPr>
            <w:r>
              <w:rPr>
                <w:rFonts w:ascii="宋体" w:eastAsia="宋体" w:hAnsi="宋体" w:cs="宋体" w:hint="eastAsia"/>
              </w:rPr>
              <w:t>部门本年度“三公经费”预算数与上年度“三公经费”预算数的变动比率，用以反映和考核部门对控制重点行政成本的努力程度。</w:t>
            </w:r>
          </w:p>
          <w:p w:rsidR="005E515C" w:rsidRDefault="00A11190">
            <w:pPr>
              <w:spacing w:after="0" w:line="240" w:lineRule="exact"/>
              <w:rPr>
                <w:rFonts w:ascii="宋体" w:eastAsia="宋体" w:hAnsi="宋体" w:cs="宋体"/>
              </w:rPr>
            </w:pPr>
            <w:r>
              <w:rPr>
                <w:rFonts w:ascii="宋体" w:eastAsia="宋体" w:hAnsi="宋体" w:cs="宋体" w:hint="eastAsia"/>
              </w:rPr>
              <w:t>“三公经费”变动率=〔（本年度“三公经费”总额-上年度“三公经费”总额）/上年度“三公经费”总额〕×100%</w:t>
            </w:r>
          </w:p>
          <w:p w:rsidR="005E515C" w:rsidRDefault="00A11190">
            <w:pPr>
              <w:spacing w:after="0" w:line="240" w:lineRule="exact"/>
              <w:rPr>
                <w:rFonts w:ascii="宋体" w:eastAsia="宋体" w:hAnsi="宋体" w:cs="宋体"/>
              </w:rPr>
            </w:pPr>
            <w:r>
              <w:rPr>
                <w:rFonts w:ascii="宋体" w:eastAsia="宋体" w:hAnsi="宋体" w:cs="宋体" w:hint="eastAsia"/>
              </w:rPr>
              <w:t>“三公经费”：年度预算安排的因公出国（境）费、公务车辆购置及运行费和公务招待费。</w:t>
            </w:r>
          </w:p>
        </w:tc>
        <w:tc>
          <w:tcPr>
            <w:tcW w:w="3423" w:type="dxa"/>
            <w:tcBorders>
              <w:top w:val="single" w:sz="4" w:space="0" w:color="auto"/>
              <w:left w:val="single" w:sz="4" w:space="0" w:color="auto"/>
              <w:bottom w:val="single" w:sz="4" w:space="0" w:color="000000"/>
              <w:right w:val="single" w:sz="4" w:space="0" w:color="auto"/>
            </w:tcBorders>
            <w:vAlign w:val="center"/>
          </w:tcPr>
          <w:p w:rsidR="005E515C" w:rsidRDefault="00A11190">
            <w:pPr>
              <w:spacing w:after="0" w:line="240" w:lineRule="exact"/>
              <w:rPr>
                <w:rFonts w:ascii="宋体" w:eastAsia="宋体" w:hAnsi="宋体" w:cs="宋体"/>
              </w:rPr>
            </w:pPr>
            <w:r>
              <w:rPr>
                <w:rFonts w:ascii="宋体" w:eastAsia="宋体" w:hAnsi="宋体" w:cs="宋体" w:hint="eastAsia"/>
              </w:rPr>
              <w:t>目标值≤0；达到目标值得4分，未达到目标值的采用比率扣分法：扣分值=“三公经费”变动率×4×10，变动率达10%以上的扣4分。</w:t>
            </w:r>
          </w:p>
        </w:tc>
        <w:tc>
          <w:tcPr>
            <w:tcW w:w="1090" w:type="dxa"/>
            <w:tcBorders>
              <w:top w:val="single" w:sz="4" w:space="0" w:color="auto"/>
              <w:left w:val="single" w:sz="4" w:space="0" w:color="auto"/>
              <w:bottom w:val="single" w:sz="4" w:space="0" w:color="000000"/>
              <w:right w:val="single" w:sz="4" w:space="0" w:color="000000"/>
            </w:tcBorders>
            <w:vAlign w:val="center"/>
          </w:tcPr>
          <w:p w:rsidR="005E515C" w:rsidRDefault="0045627D" w:rsidP="0045627D">
            <w:pPr>
              <w:spacing w:after="0" w:line="68" w:lineRule="atLeast"/>
              <w:jc w:val="center"/>
              <w:rPr>
                <w:rFonts w:ascii="宋体" w:eastAsia="宋体" w:hAnsi="宋体" w:cs="宋体"/>
              </w:rPr>
            </w:pPr>
            <w:r>
              <w:rPr>
                <w:rFonts w:ascii="宋体" w:eastAsia="宋体" w:hAnsi="宋体" w:cs="宋体" w:hint="eastAsia"/>
              </w:rPr>
              <w:t>4</w:t>
            </w:r>
          </w:p>
        </w:tc>
      </w:tr>
      <w:tr w:rsidR="005E515C">
        <w:trPr>
          <w:trHeight w:val="2607"/>
          <w:jc w:val="center"/>
        </w:trPr>
        <w:tc>
          <w:tcPr>
            <w:tcW w:w="733" w:type="dxa"/>
            <w:vMerge/>
            <w:tcBorders>
              <w:left w:val="single" w:sz="4" w:space="0" w:color="000000"/>
              <w:bottom w:val="single" w:sz="4" w:space="0" w:color="000000"/>
              <w:right w:val="single" w:sz="4" w:space="0" w:color="000000"/>
            </w:tcBorders>
            <w:vAlign w:val="center"/>
          </w:tcPr>
          <w:p w:rsidR="005E515C" w:rsidRDefault="005E515C">
            <w:pPr>
              <w:spacing w:after="0"/>
              <w:rPr>
                <w:rFonts w:ascii="宋体" w:eastAsia="宋体" w:hAnsi="宋体" w:cs="宋体"/>
              </w:rPr>
            </w:pPr>
          </w:p>
        </w:tc>
        <w:tc>
          <w:tcPr>
            <w:tcW w:w="803" w:type="dxa"/>
            <w:vMerge/>
            <w:tcBorders>
              <w:left w:val="single" w:sz="4" w:space="0" w:color="000000"/>
              <w:bottom w:val="single" w:sz="4" w:space="0" w:color="000000"/>
              <w:right w:val="single" w:sz="4" w:space="0" w:color="000000"/>
            </w:tcBorders>
            <w:vAlign w:val="center"/>
          </w:tcPr>
          <w:p w:rsidR="005E515C" w:rsidRDefault="005E515C">
            <w:pPr>
              <w:spacing w:after="0"/>
              <w:rPr>
                <w:rFonts w:ascii="宋体" w:eastAsia="宋体" w:hAnsi="宋体" w:cs="宋体"/>
              </w:rPr>
            </w:pPr>
          </w:p>
        </w:tc>
        <w:tc>
          <w:tcPr>
            <w:tcW w:w="1182" w:type="dxa"/>
            <w:tcBorders>
              <w:top w:val="single" w:sz="4" w:space="0" w:color="auto"/>
              <w:left w:val="single" w:sz="4" w:space="0" w:color="000000"/>
              <w:bottom w:val="single" w:sz="4" w:space="0" w:color="000000"/>
              <w:right w:val="single" w:sz="4" w:space="0" w:color="auto"/>
            </w:tcBorders>
            <w:vAlign w:val="center"/>
          </w:tcPr>
          <w:p w:rsidR="005E515C" w:rsidRDefault="00A11190">
            <w:pPr>
              <w:spacing w:after="0" w:line="68" w:lineRule="atLeast"/>
              <w:rPr>
                <w:rFonts w:ascii="宋体" w:eastAsia="宋体" w:hAnsi="宋体" w:cs="宋体"/>
              </w:rPr>
            </w:pPr>
            <w:r>
              <w:rPr>
                <w:rFonts w:ascii="宋体" w:eastAsia="宋体" w:hAnsi="宋体" w:cs="宋体" w:hint="eastAsia"/>
              </w:rPr>
              <w:t>重点支出安排率（3分）</w:t>
            </w:r>
          </w:p>
        </w:tc>
        <w:tc>
          <w:tcPr>
            <w:tcW w:w="6911" w:type="dxa"/>
            <w:tcBorders>
              <w:top w:val="single" w:sz="4" w:space="0" w:color="auto"/>
              <w:left w:val="single" w:sz="4" w:space="0" w:color="auto"/>
              <w:bottom w:val="single" w:sz="4" w:space="0" w:color="000000"/>
              <w:right w:val="single" w:sz="4" w:space="0" w:color="auto"/>
            </w:tcBorders>
            <w:vAlign w:val="center"/>
          </w:tcPr>
          <w:p w:rsidR="005E515C" w:rsidRDefault="00A11190">
            <w:pPr>
              <w:spacing w:after="0" w:line="240" w:lineRule="exact"/>
              <w:rPr>
                <w:rFonts w:ascii="宋体" w:eastAsia="宋体" w:hAnsi="宋体" w:cs="宋体"/>
              </w:rPr>
            </w:pPr>
            <w:r>
              <w:rPr>
                <w:rFonts w:ascii="宋体" w:eastAsia="宋体" w:hAnsi="宋体" w:cs="宋体" w:hint="eastAsia"/>
              </w:rPr>
              <w:t>部门（单位）本年度预算安排的重点项目支出与部门项目总支出的比率，用以反映和考核部门（单位）对履行主要职责或完成重点任务的保障程度。重点支出安排率=（重点项目支出/项目总支出）×100%。</w:t>
            </w:r>
          </w:p>
          <w:p w:rsidR="005E515C" w:rsidRDefault="00A11190">
            <w:pPr>
              <w:spacing w:after="0" w:line="240" w:lineRule="exact"/>
              <w:rPr>
                <w:rFonts w:ascii="宋体" w:eastAsia="宋体" w:hAnsi="宋体" w:cs="宋体"/>
              </w:rPr>
            </w:pPr>
            <w:r>
              <w:rPr>
                <w:rFonts w:ascii="宋体" w:eastAsia="宋体" w:hAnsi="宋体" w:cs="宋体" w:hint="eastAsia"/>
              </w:rPr>
              <w:t>重点项目支出：部门（单位）年度预算安排的，与本部门履职和发展密切相关、具有明显社会和经济影响、党委政府关心或社会比较关注的项目支出总额。具体由被评价部门提出后经对口部门预算管理处审核确定。</w:t>
            </w:r>
          </w:p>
          <w:p w:rsidR="005E515C" w:rsidRDefault="00A11190">
            <w:pPr>
              <w:spacing w:after="0" w:line="240" w:lineRule="exact"/>
              <w:rPr>
                <w:rFonts w:ascii="宋体" w:eastAsia="宋体" w:hAnsi="宋体" w:cs="宋体"/>
              </w:rPr>
            </w:pPr>
            <w:r>
              <w:rPr>
                <w:rFonts w:ascii="宋体" w:eastAsia="宋体" w:hAnsi="宋体" w:cs="宋体" w:hint="eastAsia"/>
              </w:rPr>
              <w:t>项目总支出：部门（单位）年度预算安排的项目支出总额。</w:t>
            </w:r>
          </w:p>
        </w:tc>
        <w:tc>
          <w:tcPr>
            <w:tcW w:w="3423" w:type="dxa"/>
            <w:tcBorders>
              <w:top w:val="single" w:sz="4" w:space="0" w:color="auto"/>
              <w:left w:val="single" w:sz="4" w:space="0" w:color="auto"/>
              <w:bottom w:val="single" w:sz="4" w:space="0" w:color="000000"/>
              <w:right w:val="single" w:sz="4" w:space="0" w:color="auto"/>
            </w:tcBorders>
            <w:vAlign w:val="center"/>
          </w:tcPr>
          <w:p w:rsidR="005E515C" w:rsidRDefault="00A11190">
            <w:pPr>
              <w:spacing w:after="0" w:line="240" w:lineRule="exact"/>
              <w:rPr>
                <w:rFonts w:ascii="宋体" w:eastAsia="宋体" w:hAnsi="宋体" w:cs="宋体"/>
              </w:rPr>
            </w:pPr>
            <w:r>
              <w:rPr>
                <w:rFonts w:ascii="宋体" w:eastAsia="宋体" w:hAnsi="宋体" w:cs="宋体" w:hint="eastAsia"/>
              </w:rPr>
              <w:t>目标值≥70%；以3分为上限，采用完成比率法计分：得分=重点支出安排率/70%×100%×3，超出目标值不加分。</w:t>
            </w:r>
          </w:p>
        </w:tc>
        <w:tc>
          <w:tcPr>
            <w:tcW w:w="1090" w:type="dxa"/>
            <w:tcBorders>
              <w:top w:val="single" w:sz="4" w:space="0" w:color="auto"/>
              <w:left w:val="single" w:sz="4" w:space="0" w:color="auto"/>
              <w:bottom w:val="single" w:sz="4" w:space="0" w:color="000000"/>
              <w:right w:val="single" w:sz="4" w:space="0" w:color="000000"/>
            </w:tcBorders>
            <w:vAlign w:val="center"/>
          </w:tcPr>
          <w:p w:rsidR="005E515C" w:rsidRDefault="00767A40" w:rsidP="0045627D">
            <w:pPr>
              <w:spacing w:after="0" w:line="68" w:lineRule="atLeast"/>
              <w:jc w:val="center"/>
              <w:rPr>
                <w:rFonts w:ascii="宋体" w:eastAsia="宋体" w:hAnsi="宋体" w:cs="宋体"/>
              </w:rPr>
            </w:pPr>
            <w:r>
              <w:rPr>
                <w:rFonts w:ascii="宋体" w:eastAsia="宋体" w:hAnsi="宋体" w:cs="宋体" w:hint="eastAsia"/>
              </w:rPr>
              <w:t>3</w:t>
            </w:r>
          </w:p>
        </w:tc>
      </w:tr>
      <w:tr w:rsidR="005E515C">
        <w:trPr>
          <w:trHeight w:val="1596"/>
          <w:jc w:val="center"/>
        </w:trPr>
        <w:tc>
          <w:tcPr>
            <w:tcW w:w="733" w:type="dxa"/>
            <w:vMerge w:val="restart"/>
            <w:tcBorders>
              <w:top w:val="single" w:sz="4" w:space="0" w:color="000000"/>
              <w:left w:val="single" w:sz="4" w:space="0" w:color="000000"/>
              <w:right w:val="single" w:sz="4" w:space="0" w:color="000000"/>
            </w:tcBorders>
            <w:vAlign w:val="center"/>
          </w:tcPr>
          <w:p w:rsidR="005E515C" w:rsidRDefault="005E515C">
            <w:pPr>
              <w:spacing w:after="0" w:line="68" w:lineRule="atLeast"/>
              <w:jc w:val="center"/>
              <w:rPr>
                <w:rFonts w:ascii="宋体" w:eastAsia="宋体" w:hAnsi="宋体" w:cs="宋体"/>
              </w:rPr>
            </w:pPr>
          </w:p>
          <w:p w:rsidR="005E515C" w:rsidRDefault="005E515C">
            <w:pPr>
              <w:spacing w:after="0" w:line="68" w:lineRule="atLeast"/>
              <w:jc w:val="center"/>
              <w:rPr>
                <w:rFonts w:ascii="宋体" w:eastAsia="宋体" w:hAnsi="宋体" w:cs="宋体"/>
              </w:rPr>
            </w:pPr>
          </w:p>
          <w:p w:rsidR="005E515C" w:rsidRDefault="005E515C">
            <w:pPr>
              <w:spacing w:after="0" w:line="68" w:lineRule="atLeast"/>
              <w:jc w:val="center"/>
              <w:rPr>
                <w:rFonts w:ascii="宋体" w:eastAsia="宋体" w:hAnsi="宋体" w:cs="宋体"/>
              </w:rPr>
            </w:pPr>
          </w:p>
          <w:p w:rsidR="005E515C" w:rsidRDefault="005E515C">
            <w:pPr>
              <w:spacing w:after="0" w:line="68" w:lineRule="atLeast"/>
              <w:jc w:val="center"/>
              <w:rPr>
                <w:rFonts w:ascii="宋体" w:eastAsia="宋体" w:hAnsi="宋体" w:cs="宋体"/>
              </w:rPr>
            </w:pPr>
          </w:p>
          <w:p w:rsidR="005E515C" w:rsidRDefault="005E515C">
            <w:pPr>
              <w:spacing w:after="0" w:line="68" w:lineRule="atLeast"/>
              <w:jc w:val="center"/>
              <w:rPr>
                <w:rFonts w:ascii="宋体" w:eastAsia="宋体" w:hAnsi="宋体" w:cs="宋体"/>
              </w:rPr>
            </w:pPr>
          </w:p>
          <w:p w:rsidR="005E515C" w:rsidRDefault="005E515C">
            <w:pPr>
              <w:spacing w:after="0" w:line="68" w:lineRule="atLeast"/>
              <w:jc w:val="center"/>
              <w:rPr>
                <w:rFonts w:ascii="宋体" w:eastAsia="宋体" w:hAnsi="宋体" w:cs="宋体"/>
              </w:rPr>
            </w:pPr>
          </w:p>
          <w:p w:rsidR="005E515C" w:rsidRDefault="005E515C">
            <w:pPr>
              <w:spacing w:after="0" w:line="68" w:lineRule="atLeast"/>
              <w:jc w:val="center"/>
              <w:rPr>
                <w:rFonts w:ascii="宋体" w:eastAsia="宋体" w:hAnsi="宋体" w:cs="宋体"/>
              </w:rPr>
            </w:pPr>
          </w:p>
          <w:p w:rsidR="005E515C" w:rsidRDefault="005E515C">
            <w:pPr>
              <w:spacing w:after="0" w:line="68" w:lineRule="atLeast"/>
              <w:jc w:val="center"/>
              <w:rPr>
                <w:rFonts w:ascii="宋体" w:eastAsia="宋体" w:hAnsi="宋体" w:cs="宋体"/>
              </w:rPr>
            </w:pPr>
          </w:p>
          <w:p w:rsidR="005E515C" w:rsidRDefault="005E515C">
            <w:pPr>
              <w:spacing w:after="0" w:line="68" w:lineRule="atLeast"/>
              <w:jc w:val="center"/>
              <w:rPr>
                <w:rFonts w:ascii="宋体" w:eastAsia="宋体" w:hAnsi="宋体" w:cs="宋体"/>
              </w:rPr>
            </w:pPr>
          </w:p>
          <w:p w:rsidR="005E515C" w:rsidRDefault="005E515C">
            <w:pPr>
              <w:spacing w:after="0" w:line="68" w:lineRule="atLeast"/>
              <w:jc w:val="center"/>
              <w:rPr>
                <w:rFonts w:ascii="宋体" w:eastAsia="宋体" w:hAnsi="宋体" w:cs="宋体"/>
              </w:rPr>
            </w:pPr>
          </w:p>
          <w:p w:rsidR="005E515C" w:rsidRDefault="00A11190">
            <w:pPr>
              <w:spacing w:after="0" w:line="68" w:lineRule="atLeast"/>
              <w:jc w:val="center"/>
              <w:rPr>
                <w:rFonts w:ascii="宋体" w:eastAsia="宋体" w:hAnsi="宋体" w:cs="宋体"/>
              </w:rPr>
            </w:pPr>
            <w:r>
              <w:rPr>
                <w:rFonts w:ascii="宋体" w:eastAsia="宋体" w:hAnsi="宋体" w:cs="宋体" w:hint="eastAsia"/>
              </w:rPr>
              <w:t>过程(55分)</w:t>
            </w:r>
          </w:p>
          <w:p w:rsidR="005E515C" w:rsidRDefault="005E515C">
            <w:pPr>
              <w:spacing w:after="0" w:line="68" w:lineRule="atLeast"/>
              <w:jc w:val="center"/>
              <w:rPr>
                <w:rFonts w:ascii="宋体" w:eastAsia="宋体" w:hAnsi="宋体" w:cs="宋体"/>
              </w:rPr>
            </w:pPr>
          </w:p>
          <w:p w:rsidR="005E515C" w:rsidRDefault="005E515C">
            <w:pPr>
              <w:spacing w:after="0" w:line="68" w:lineRule="atLeast"/>
              <w:jc w:val="center"/>
              <w:rPr>
                <w:rFonts w:ascii="宋体" w:eastAsia="宋体" w:hAnsi="宋体" w:cs="宋体"/>
              </w:rPr>
            </w:pPr>
          </w:p>
          <w:p w:rsidR="005E515C" w:rsidRDefault="005E515C">
            <w:pPr>
              <w:spacing w:after="0" w:line="68" w:lineRule="atLeast"/>
              <w:jc w:val="center"/>
              <w:rPr>
                <w:rFonts w:ascii="宋体" w:eastAsia="宋体" w:hAnsi="宋体" w:cs="宋体"/>
              </w:rPr>
            </w:pPr>
          </w:p>
          <w:p w:rsidR="005E515C" w:rsidRDefault="005E515C">
            <w:pPr>
              <w:spacing w:after="0" w:line="68" w:lineRule="atLeast"/>
              <w:jc w:val="center"/>
              <w:rPr>
                <w:rFonts w:ascii="宋体" w:eastAsia="宋体" w:hAnsi="宋体" w:cs="宋体"/>
              </w:rPr>
            </w:pPr>
          </w:p>
          <w:p w:rsidR="005E515C" w:rsidRDefault="005E515C">
            <w:pPr>
              <w:spacing w:after="0" w:line="68" w:lineRule="atLeast"/>
              <w:jc w:val="center"/>
              <w:rPr>
                <w:rFonts w:ascii="宋体" w:eastAsia="宋体" w:hAnsi="宋体" w:cs="宋体"/>
              </w:rPr>
            </w:pPr>
          </w:p>
          <w:p w:rsidR="005E515C" w:rsidRDefault="005E515C">
            <w:pPr>
              <w:spacing w:after="0" w:line="68" w:lineRule="atLeast"/>
              <w:jc w:val="center"/>
              <w:rPr>
                <w:rFonts w:ascii="宋体" w:eastAsia="宋体" w:hAnsi="宋体" w:cs="宋体"/>
              </w:rPr>
            </w:pPr>
          </w:p>
          <w:p w:rsidR="005E515C" w:rsidRDefault="005E515C">
            <w:pPr>
              <w:spacing w:after="0" w:line="68" w:lineRule="atLeast"/>
              <w:jc w:val="center"/>
              <w:rPr>
                <w:rFonts w:ascii="宋体" w:eastAsia="宋体" w:hAnsi="宋体" w:cs="宋体"/>
              </w:rPr>
            </w:pPr>
          </w:p>
          <w:p w:rsidR="005E515C" w:rsidRDefault="005E515C">
            <w:pPr>
              <w:spacing w:after="0" w:line="68" w:lineRule="atLeast"/>
              <w:jc w:val="center"/>
              <w:rPr>
                <w:rFonts w:ascii="宋体" w:eastAsia="宋体" w:hAnsi="宋体" w:cs="宋体"/>
              </w:rPr>
            </w:pPr>
          </w:p>
          <w:p w:rsidR="005E515C" w:rsidRDefault="005E515C">
            <w:pPr>
              <w:spacing w:after="0" w:line="68" w:lineRule="atLeast"/>
              <w:jc w:val="center"/>
              <w:rPr>
                <w:rFonts w:ascii="宋体" w:eastAsia="宋体" w:hAnsi="宋体" w:cs="宋体"/>
              </w:rPr>
            </w:pPr>
          </w:p>
          <w:p w:rsidR="005E515C" w:rsidRDefault="005E515C">
            <w:pPr>
              <w:spacing w:after="0" w:line="68" w:lineRule="atLeast"/>
              <w:jc w:val="center"/>
              <w:rPr>
                <w:rFonts w:ascii="宋体" w:eastAsia="宋体" w:hAnsi="宋体" w:cs="宋体"/>
              </w:rPr>
            </w:pPr>
          </w:p>
          <w:p w:rsidR="005E515C" w:rsidRDefault="005E515C">
            <w:pPr>
              <w:spacing w:after="0" w:line="68" w:lineRule="atLeast"/>
              <w:jc w:val="center"/>
              <w:rPr>
                <w:rFonts w:ascii="宋体" w:eastAsia="宋体" w:hAnsi="宋体" w:cs="宋体"/>
              </w:rPr>
            </w:pPr>
          </w:p>
          <w:p w:rsidR="005E515C" w:rsidRDefault="005E515C">
            <w:pPr>
              <w:spacing w:after="0" w:line="68" w:lineRule="atLeast"/>
              <w:jc w:val="center"/>
              <w:rPr>
                <w:rFonts w:ascii="宋体" w:eastAsia="宋体" w:hAnsi="宋体" w:cs="宋体"/>
              </w:rPr>
            </w:pPr>
          </w:p>
          <w:p w:rsidR="005E515C" w:rsidRDefault="005E515C">
            <w:pPr>
              <w:spacing w:after="0" w:line="68" w:lineRule="atLeast"/>
              <w:jc w:val="center"/>
              <w:rPr>
                <w:rFonts w:ascii="宋体" w:eastAsia="宋体" w:hAnsi="宋体" w:cs="宋体"/>
              </w:rPr>
            </w:pPr>
          </w:p>
          <w:p w:rsidR="005E515C" w:rsidRDefault="005E515C">
            <w:pPr>
              <w:spacing w:after="0" w:line="68" w:lineRule="atLeast"/>
              <w:jc w:val="center"/>
              <w:rPr>
                <w:rFonts w:ascii="宋体" w:eastAsia="宋体" w:hAnsi="宋体" w:cs="宋体"/>
              </w:rPr>
            </w:pPr>
          </w:p>
          <w:p w:rsidR="005E515C" w:rsidRDefault="005E515C">
            <w:pPr>
              <w:spacing w:after="0" w:line="68" w:lineRule="atLeast"/>
              <w:jc w:val="center"/>
              <w:rPr>
                <w:rFonts w:ascii="宋体" w:eastAsia="宋体" w:hAnsi="宋体" w:cs="宋体"/>
              </w:rPr>
            </w:pPr>
          </w:p>
          <w:p w:rsidR="005E515C" w:rsidRDefault="005E515C">
            <w:pPr>
              <w:spacing w:after="0" w:line="68" w:lineRule="atLeast"/>
              <w:jc w:val="center"/>
              <w:rPr>
                <w:rFonts w:ascii="宋体" w:eastAsia="宋体" w:hAnsi="宋体" w:cs="宋体"/>
              </w:rPr>
            </w:pPr>
          </w:p>
          <w:p w:rsidR="005E515C" w:rsidRDefault="005E515C">
            <w:pPr>
              <w:spacing w:after="0" w:line="68" w:lineRule="atLeast"/>
              <w:jc w:val="center"/>
              <w:rPr>
                <w:rFonts w:ascii="宋体" w:eastAsia="宋体" w:hAnsi="宋体" w:cs="宋体"/>
              </w:rPr>
            </w:pPr>
          </w:p>
          <w:p w:rsidR="005E515C" w:rsidRDefault="005E515C">
            <w:pPr>
              <w:spacing w:after="0" w:line="68" w:lineRule="atLeast"/>
              <w:jc w:val="center"/>
              <w:rPr>
                <w:rFonts w:ascii="宋体" w:eastAsia="宋体" w:hAnsi="宋体" w:cs="宋体"/>
              </w:rPr>
            </w:pPr>
          </w:p>
          <w:p w:rsidR="005E515C" w:rsidRDefault="005E515C">
            <w:pPr>
              <w:spacing w:after="0" w:line="68" w:lineRule="atLeast"/>
              <w:jc w:val="center"/>
              <w:rPr>
                <w:rFonts w:ascii="宋体" w:eastAsia="宋体" w:hAnsi="宋体" w:cs="宋体"/>
              </w:rPr>
            </w:pPr>
          </w:p>
          <w:p w:rsidR="005E515C" w:rsidRDefault="00A11190">
            <w:pPr>
              <w:spacing w:after="0" w:line="68" w:lineRule="atLeast"/>
              <w:jc w:val="center"/>
              <w:rPr>
                <w:rFonts w:ascii="宋体" w:eastAsia="宋体" w:hAnsi="宋体" w:cs="宋体"/>
              </w:rPr>
            </w:pPr>
            <w:r>
              <w:rPr>
                <w:rFonts w:ascii="宋体" w:eastAsia="宋体" w:hAnsi="宋体" w:cs="宋体" w:hint="eastAsia"/>
              </w:rPr>
              <w:t>过程(55分)</w:t>
            </w:r>
          </w:p>
          <w:p w:rsidR="005E515C" w:rsidRDefault="005E515C">
            <w:pPr>
              <w:spacing w:after="0" w:line="68" w:lineRule="atLeast"/>
              <w:jc w:val="center"/>
              <w:rPr>
                <w:rFonts w:ascii="宋体" w:eastAsia="宋体" w:hAnsi="宋体" w:cs="宋体"/>
              </w:rPr>
            </w:pPr>
          </w:p>
          <w:p w:rsidR="005E515C" w:rsidRDefault="005E515C">
            <w:pPr>
              <w:spacing w:after="0" w:line="68" w:lineRule="atLeast"/>
              <w:jc w:val="center"/>
              <w:rPr>
                <w:rFonts w:ascii="宋体" w:eastAsia="宋体" w:hAnsi="宋体" w:cs="宋体"/>
              </w:rPr>
            </w:pPr>
          </w:p>
          <w:p w:rsidR="005E515C" w:rsidRDefault="005E515C">
            <w:pPr>
              <w:spacing w:after="0" w:line="68" w:lineRule="atLeast"/>
              <w:jc w:val="center"/>
              <w:rPr>
                <w:rFonts w:ascii="宋体" w:eastAsia="宋体" w:hAnsi="宋体" w:cs="宋体"/>
              </w:rPr>
            </w:pPr>
          </w:p>
          <w:p w:rsidR="005E515C" w:rsidRDefault="005E515C">
            <w:pPr>
              <w:spacing w:after="0" w:line="68" w:lineRule="atLeast"/>
              <w:jc w:val="center"/>
              <w:rPr>
                <w:rFonts w:ascii="宋体" w:eastAsia="宋体" w:hAnsi="宋体" w:cs="宋体"/>
              </w:rPr>
            </w:pPr>
          </w:p>
          <w:p w:rsidR="005E515C" w:rsidRDefault="005E515C">
            <w:pPr>
              <w:spacing w:after="0" w:line="68" w:lineRule="atLeast"/>
              <w:jc w:val="center"/>
              <w:rPr>
                <w:rFonts w:ascii="宋体" w:eastAsia="宋体" w:hAnsi="宋体" w:cs="宋体"/>
              </w:rPr>
            </w:pPr>
          </w:p>
          <w:p w:rsidR="005E515C" w:rsidRDefault="005E515C">
            <w:pPr>
              <w:spacing w:after="0" w:line="68" w:lineRule="atLeast"/>
              <w:jc w:val="center"/>
              <w:rPr>
                <w:rFonts w:ascii="宋体" w:eastAsia="宋体" w:hAnsi="宋体" w:cs="宋体"/>
              </w:rPr>
            </w:pPr>
          </w:p>
          <w:p w:rsidR="005E515C" w:rsidRDefault="005E515C">
            <w:pPr>
              <w:spacing w:after="0" w:line="68" w:lineRule="atLeast"/>
              <w:jc w:val="center"/>
              <w:rPr>
                <w:rFonts w:ascii="宋体" w:eastAsia="宋体" w:hAnsi="宋体" w:cs="宋体"/>
              </w:rPr>
            </w:pPr>
          </w:p>
          <w:p w:rsidR="005E515C" w:rsidRDefault="005E515C">
            <w:pPr>
              <w:spacing w:after="0" w:line="68" w:lineRule="atLeast"/>
              <w:jc w:val="center"/>
              <w:rPr>
                <w:rFonts w:ascii="宋体" w:eastAsia="宋体" w:hAnsi="宋体" w:cs="宋体"/>
              </w:rPr>
            </w:pPr>
          </w:p>
          <w:p w:rsidR="005E515C" w:rsidRDefault="005E515C">
            <w:pPr>
              <w:spacing w:after="0" w:line="68" w:lineRule="atLeast"/>
              <w:jc w:val="center"/>
              <w:rPr>
                <w:rFonts w:ascii="宋体" w:eastAsia="宋体" w:hAnsi="宋体" w:cs="宋体"/>
              </w:rPr>
            </w:pPr>
          </w:p>
          <w:p w:rsidR="005E515C" w:rsidRDefault="005E515C">
            <w:pPr>
              <w:spacing w:after="0" w:line="68" w:lineRule="atLeast"/>
              <w:jc w:val="center"/>
              <w:rPr>
                <w:rFonts w:ascii="宋体" w:eastAsia="宋体" w:hAnsi="宋体" w:cs="宋体"/>
              </w:rPr>
            </w:pPr>
          </w:p>
          <w:p w:rsidR="005E515C" w:rsidRDefault="005E515C">
            <w:pPr>
              <w:spacing w:after="0" w:line="68" w:lineRule="atLeast"/>
              <w:jc w:val="center"/>
              <w:rPr>
                <w:rFonts w:ascii="宋体" w:eastAsia="宋体" w:hAnsi="宋体" w:cs="宋体"/>
              </w:rPr>
            </w:pPr>
          </w:p>
          <w:p w:rsidR="005E515C" w:rsidRDefault="005E515C">
            <w:pPr>
              <w:spacing w:after="0" w:line="68" w:lineRule="atLeast"/>
              <w:jc w:val="center"/>
              <w:rPr>
                <w:rFonts w:ascii="宋体" w:eastAsia="宋体" w:hAnsi="宋体" w:cs="宋体"/>
              </w:rPr>
            </w:pPr>
          </w:p>
          <w:p w:rsidR="005E515C" w:rsidRDefault="005E515C">
            <w:pPr>
              <w:spacing w:after="0" w:line="68" w:lineRule="atLeast"/>
              <w:jc w:val="center"/>
              <w:rPr>
                <w:rFonts w:ascii="宋体" w:eastAsia="宋体" w:hAnsi="宋体" w:cs="宋体"/>
              </w:rPr>
            </w:pPr>
          </w:p>
          <w:p w:rsidR="005E515C" w:rsidRDefault="005E515C">
            <w:pPr>
              <w:spacing w:after="0" w:line="68" w:lineRule="atLeast"/>
              <w:jc w:val="center"/>
              <w:rPr>
                <w:rFonts w:ascii="宋体" w:eastAsia="宋体" w:hAnsi="宋体" w:cs="宋体"/>
              </w:rPr>
            </w:pPr>
          </w:p>
          <w:p w:rsidR="005E515C" w:rsidRDefault="005E515C">
            <w:pPr>
              <w:spacing w:after="0" w:line="68" w:lineRule="atLeast"/>
              <w:jc w:val="center"/>
              <w:rPr>
                <w:rFonts w:ascii="宋体" w:eastAsia="宋体" w:hAnsi="宋体" w:cs="宋体"/>
              </w:rPr>
            </w:pPr>
          </w:p>
          <w:p w:rsidR="005E515C" w:rsidRDefault="005E515C">
            <w:pPr>
              <w:spacing w:after="0" w:line="68" w:lineRule="atLeast"/>
              <w:jc w:val="center"/>
              <w:rPr>
                <w:rFonts w:ascii="宋体" w:eastAsia="宋体" w:hAnsi="宋体" w:cs="宋体"/>
              </w:rPr>
            </w:pPr>
          </w:p>
          <w:p w:rsidR="005E515C" w:rsidRDefault="005E515C">
            <w:pPr>
              <w:spacing w:after="0" w:line="68" w:lineRule="atLeast"/>
              <w:jc w:val="center"/>
              <w:rPr>
                <w:rFonts w:ascii="宋体" w:eastAsia="宋体" w:hAnsi="宋体" w:cs="宋体"/>
              </w:rPr>
            </w:pPr>
          </w:p>
          <w:p w:rsidR="005E515C" w:rsidRDefault="005E515C">
            <w:pPr>
              <w:spacing w:after="0" w:line="68" w:lineRule="atLeast"/>
              <w:jc w:val="center"/>
              <w:rPr>
                <w:rFonts w:ascii="宋体" w:eastAsia="宋体" w:hAnsi="宋体" w:cs="宋体"/>
              </w:rPr>
            </w:pPr>
          </w:p>
          <w:p w:rsidR="005E515C" w:rsidRDefault="005E515C">
            <w:pPr>
              <w:spacing w:after="0" w:line="68" w:lineRule="atLeast"/>
              <w:jc w:val="center"/>
              <w:rPr>
                <w:rFonts w:ascii="宋体" w:eastAsia="宋体" w:hAnsi="宋体" w:cs="宋体"/>
              </w:rPr>
            </w:pPr>
          </w:p>
          <w:p w:rsidR="005E515C" w:rsidRDefault="005E515C">
            <w:pPr>
              <w:spacing w:after="0" w:line="68" w:lineRule="atLeast"/>
              <w:jc w:val="center"/>
              <w:rPr>
                <w:rFonts w:ascii="宋体" w:eastAsia="宋体" w:hAnsi="宋体" w:cs="宋体"/>
              </w:rPr>
            </w:pPr>
          </w:p>
          <w:p w:rsidR="005E515C" w:rsidRDefault="005E515C">
            <w:pPr>
              <w:spacing w:after="0" w:line="68" w:lineRule="atLeast"/>
              <w:jc w:val="center"/>
              <w:rPr>
                <w:rFonts w:ascii="宋体" w:eastAsia="宋体" w:hAnsi="宋体" w:cs="宋体"/>
              </w:rPr>
            </w:pPr>
          </w:p>
          <w:p w:rsidR="005E515C" w:rsidRDefault="005E515C">
            <w:pPr>
              <w:spacing w:after="0" w:line="68" w:lineRule="atLeast"/>
              <w:jc w:val="center"/>
              <w:rPr>
                <w:rFonts w:ascii="宋体" w:eastAsia="宋体" w:hAnsi="宋体" w:cs="宋体"/>
              </w:rPr>
            </w:pPr>
          </w:p>
          <w:p w:rsidR="005E515C" w:rsidRDefault="005E515C">
            <w:pPr>
              <w:spacing w:after="0" w:line="68" w:lineRule="atLeast"/>
              <w:jc w:val="center"/>
              <w:rPr>
                <w:rFonts w:ascii="宋体" w:eastAsia="宋体" w:hAnsi="宋体" w:cs="宋体"/>
              </w:rPr>
            </w:pPr>
          </w:p>
          <w:p w:rsidR="005E515C" w:rsidRDefault="005E515C">
            <w:pPr>
              <w:spacing w:after="0" w:line="68" w:lineRule="atLeast"/>
              <w:jc w:val="center"/>
              <w:rPr>
                <w:rFonts w:ascii="宋体" w:eastAsia="宋体" w:hAnsi="宋体" w:cs="宋体"/>
              </w:rPr>
            </w:pPr>
          </w:p>
          <w:p w:rsidR="005E515C" w:rsidRDefault="005E515C">
            <w:pPr>
              <w:spacing w:after="0" w:line="68" w:lineRule="atLeast"/>
              <w:jc w:val="center"/>
              <w:rPr>
                <w:rFonts w:ascii="宋体" w:eastAsia="宋体" w:hAnsi="宋体" w:cs="宋体"/>
              </w:rPr>
            </w:pPr>
          </w:p>
          <w:p w:rsidR="005E515C" w:rsidRDefault="00A11190">
            <w:pPr>
              <w:spacing w:after="0" w:line="68" w:lineRule="atLeast"/>
              <w:jc w:val="center"/>
              <w:rPr>
                <w:rFonts w:ascii="宋体" w:eastAsia="宋体" w:hAnsi="宋体" w:cs="宋体"/>
              </w:rPr>
            </w:pPr>
            <w:r>
              <w:rPr>
                <w:rFonts w:ascii="宋体" w:eastAsia="宋体" w:hAnsi="宋体" w:cs="宋体" w:hint="eastAsia"/>
              </w:rPr>
              <w:t>过程(55分)</w:t>
            </w:r>
          </w:p>
          <w:p w:rsidR="005E515C" w:rsidRDefault="005E515C">
            <w:pPr>
              <w:spacing w:after="0" w:line="68" w:lineRule="atLeast"/>
              <w:jc w:val="center"/>
              <w:rPr>
                <w:rFonts w:ascii="宋体" w:eastAsia="宋体" w:hAnsi="宋体" w:cs="宋体"/>
              </w:rPr>
            </w:pPr>
          </w:p>
          <w:p w:rsidR="005E515C" w:rsidRDefault="005E515C">
            <w:pPr>
              <w:spacing w:after="0" w:line="68" w:lineRule="atLeast"/>
              <w:jc w:val="center"/>
              <w:rPr>
                <w:rFonts w:ascii="宋体" w:eastAsia="宋体" w:hAnsi="宋体" w:cs="宋体"/>
              </w:rPr>
            </w:pPr>
          </w:p>
          <w:p w:rsidR="005E515C" w:rsidRDefault="005E515C">
            <w:pPr>
              <w:spacing w:after="0" w:line="68" w:lineRule="atLeast"/>
              <w:jc w:val="center"/>
              <w:rPr>
                <w:rFonts w:ascii="宋体" w:eastAsia="宋体" w:hAnsi="宋体" w:cs="宋体"/>
              </w:rPr>
            </w:pPr>
          </w:p>
          <w:p w:rsidR="005E515C" w:rsidRDefault="005E515C">
            <w:pPr>
              <w:spacing w:after="0" w:line="68" w:lineRule="atLeast"/>
              <w:jc w:val="center"/>
              <w:rPr>
                <w:rFonts w:ascii="宋体" w:eastAsia="宋体" w:hAnsi="宋体" w:cs="宋体"/>
              </w:rPr>
            </w:pPr>
          </w:p>
          <w:p w:rsidR="005E515C" w:rsidRDefault="005E515C">
            <w:pPr>
              <w:spacing w:after="0" w:line="68" w:lineRule="atLeast"/>
              <w:jc w:val="center"/>
              <w:rPr>
                <w:rFonts w:ascii="宋体" w:eastAsia="宋体" w:hAnsi="宋体" w:cs="宋体"/>
              </w:rPr>
            </w:pPr>
          </w:p>
          <w:p w:rsidR="005E515C" w:rsidRDefault="005E515C">
            <w:pPr>
              <w:spacing w:after="0" w:line="68" w:lineRule="atLeast"/>
              <w:jc w:val="center"/>
              <w:rPr>
                <w:rFonts w:ascii="宋体" w:eastAsia="宋体" w:hAnsi="宋体" w:cs="宋体"/>
              </w:rPr>
            </w:pPr>
          </w:p>
          <w:p w:rsidR="005E515C" w:rsidRDefault="005E515C">
            <w:pPr>
              <w:spacing w:after="0" w:line="68" w:lineRule="atLeast"/>
              <w:jc w:val="center"/>
              <w:rPr>
                <w:rFonts w:ascii="宋体" w:eastAsia="宋体" w:hAnsi="宋体" w:cs="宋体"/>
              </w:rPr>
            </w:pPr>
          </w:p>
          <w:p w:rsidR="005E515C" w:rsidRDefault="005E515C">
            <w:pPr>
              <w:spacing w:after="0" w:line="68" w:lineRule="atLeast"/>
              <w:jc w:val="center"/>
              <w:rPr>
                <w:rFonts w:ascii="宋体" w:eastAsia="宋体" w:hAnsi="宋体" w:cs="宋体"/>
              </w:rPr>
            </w:pPr>
          </w:p>
          <w:p w:rsidR="005E515C" w:rsidRDefault="005E515C">
            <w:pPr>
              <w:spacing w:after="0" w:line="68" w:lineRule="atLeast"/>
              <w:rPr>
                <w:rFonts w:ascii="宋体" w:eastAsia="宋体" w:hAnsi="宋体" w:cs="宋体"/>
              </w:rPr>
            </w:pPr>
          </w:p>
          <w:p w:rsidR="005E515C" w:rsidRDefault="005E515C">
            <w:pPr>
              <w:spacing w:after="0" w:line="68" w:lineRule="atLeast"/>
              <w:rPr>
                <w:rFonts w:ascii="宋体" w:eastAsia="宋体" w:hAnsi="宋体" w:cs="宋体"/>
              </w:rPr>
            </w:pPr>
          </w:p>
          <w:p w:rsidR="005E515C" w:rsidRDefault="005E515C">
            <w:pPr>
              <w:spacing w:after="0" w:line="68" w:lineRule="atLeast"/>
              <w:rPr>
                <w:rFonts w:ascii="宋体" w:eastAsia="宋体" w:hAnsi="宋体" w:cs="宋体"/>
              </w:rPr>
            </w:pPr>
          </w:p>
          <w:p w:rsidR="005E515C" w:rsidRDefault="005E515C">
            <w:pPr>
              <w:spacing w:after="0" w:line="68" w:lineRule="atLeast"/>
              <w:rPr>
                <w:rFonts w:ascii="宋体" w:eastAsia="宋体" w:hAnsi="宋体" w:cs="宋体"/>
              </w:rPr>
            </w:pPr>
          </w:p>
          <w:p w:rsidR="005E515C" w:rsidRDefault="005E515C">
            <w:pPr>
              <w:spacing w:after="0" w:line="68" w:lineRule="atLeast"/>
              <w:rPr>
                <w:rFonts w:ascii="宋体" w:eastAsia="宋体" w:hAnsi="宋体" w:cs="宋体"/>
              </w:rPr>
            </w:pPr>
          </w:p>
          <w:p w:rsidR="005E515C" w:rsidRDefault="00A11190">
            <w:pPr>
              <w:spacing w:after="0" w:line="68" w:lineRule="atLeast"/>
              <w:jc w:val="center"/>
              <w:rPr>
                <w:rFonts w:ascii="宋体" w:eastAsia="宋体" w:hAnsi="宋体" w:cs="宋体"/>
              </w:rPr>
            </w:pPr>
            <w:r>
              <w:rPr>
                <w:rFonts w:ascii="宋体" w:eastAsia="宋体" w:hAnsi="宋体" w:cs="宋体" w:hint="eastAsia"/>
              </w:rPr>
              <w:t>过程(55分)</w:t>
            </w:r>
          </w:p>
          <w:p w:rsidR="005E515C" w:rsidRDefault="005E515C">
            <w:pPr>
              <w:spacing w:after="0" w:line="68" w:lineRule="atLeast"/>
              <w:rPr>
                <w:rFonts w:ascii="宋体" w:eastAsia="宋体" w:hAnsi="宋体" w:cs="宋体"/>
              </w:rPr>
            </w:pPr>
          </w:p>
        </w:tc>
        <w:tc>
          <w:tcPr>
            <w:tcW w:w="803" w:type="dxa"/>
            <w:vMerge w:val="restart"/>
            <w:tcBorders>
              <w:top w:val="single" w:sz="4" w:space="0" w:color="000000"/>
              <w:left w:val="single" w:sz="4" w:space="0" w:color="000000"/>
              <w:bottom w:val="single" w:sz="4" w:space="0" w:color="000000"/>
              <w:right w:val="single" w:sz="4" w:space="0" w:color="000000"/>
            </w:tcBorders>
            <w:vAlign w:val="center"/>
          </w:tcPr>
          <w:p w:rsidR="005E515C" w:rsidRDefault="00A11190">
            <w:pPr>
              <w:spacing w:after="0" w:line="68" w:lineRule="atLeast"/>
              <w:rPr>
                <w:rFonts w:ascii="宋体" w:eastAsia="宋体" w:hAnsi="宋体" w:cs="宋体"/>
              </w:rPr>
            </w:pPr>
            <w:r>
              <w:rPr>
                <w:rFonts w:ascii="宋体" w:eastAsia="宋体" w:hAnsi="宋体" w:cs="宋体" w:hint="eastAsia"/>
              </w:rPr>
              <w:lastRenderedPageBreak/>
              <w:t>预算执行(27分)</w:t>
            </w:r>
          </w:p>
        </w:tc>
        <w:tc>
          <w:tcPr>
            <w:tcW w:w="1182" w:type="dxa"/>
            <w:tcBorders>
              <w:top w:val="single" w:sz="4" w:space="0" w:color="000000"/>
              <w:left w:val="single" w:sz="4" w:space="0" w:color="000000"/>
              <w:bottom w:val="single" w:sz="4" w:space="0" w:color="000000"/>
              <w:right w:val="single" w:sz="4" w:space="0" w:color="auto"/>
            </w:tcBorders>
            <w:vAlign w:val="center"/>
          </w:tcPr>
          <w:p w:rsidR="005E515C" w:rsidRDefault="00A11190">
            <w:pPr>
              <w:spacing w:after="0" w:line="68" w:lineRule="atLeast"/>
              <w:rPr>
                <w:rFonts w:ascii="宋体" w:eastAsia="宋体" w:hAnsi="宋体" w:cs="宋体"/>
              </w:rPr>
            </w:pPr>
            <w:r>
              <w:rPr>
                <w:rFonts w:ascii="宋体" w:eastAsia="宋体" w:hAnsi="宋体" w:cs="宋体" w:hint="eastAsia"/>
              </w:rPr>
              <w:t>预算完成率（3分）</w:t>
            </w:r>
          </w:p>
        </w:tc>
        <w:tc>
          <w:tcPr>
            <w:tcW w:w="6911" w:type="dxa"/>
            <w:tcBorders>
              <w:top w:val="single" w:sz="4" w:space="0" w:color="000000"/>
              <w:left w:val="single" w:sz="4" w:space="0" w:color="auto"/>
              <w:bottom w:val="single" w:sz="4" w:space="0" w:color="000000"/>
              <w:right w:val="single" w:sz="4" w:space="0" w:color="auto"/>
            </w:tcBorders>
            <w:vAlign w:val="center"/>
          </w:tcPr>
          <w:p w:rsidR="005E515C" w:rsidRDefault="00A11190">
            <w:pPr>
              <w:spacing w:after="0" w:line="240" w:lineRule="exact"/>
              <w:rPr>
                <w:rFonts w:ascii="宋体" w:eastAsia="宋体" w:hAnsi="宋体" w:cs="宋体"/>
              </w:rPr>
            </w:pPr>
            <w:r>
              <w:rPr>
                <w:rFonts w:ascii="宋体" w:eastAsia="宋体" w:hAnsi="宋体" w:cs="宋体" w:hint="eastAsia"/>
              </w:rPr>
              <w:t>通过对部门本年度预算完成数与预算数的比较，反映和评价部门预算的完成程度。</w:t>
            </w:r>
          </w:p>
          <w:p w:rsidR="005E515C" w:rsidRDefault="00A11190">
            <w:pPr>
              <w:spacing w:after="0" w:line="68" w:lineRule="atLeast"/>
              <w:rPr>
                <w:rFonts w:ascii="宋体" w:eastAsia="宋体" w:hAnsi="宋体" w:cs="宋体"/>
              </w:rPr>
            </w:pPr>
            <w:r>
              <w:rPr>
                <w:rFonts w:ascii="宋体" w:eastAsia="宋体" w:hAnsi="宋体" w:cs="宋体" w:hint="eastAsia"/>
              </w:rPr>
              <w:t>预算完成率=（预算完成数/预算数）×100%。</w:t>
            </w:r>
          </w:p>
        </w:tc>
        <w:tc>
          <w:tcPr>
            <w:tcW w:w="3423" w:type="dxa"/>
            <w:tcBorders>
              <w:top w:val="single" w:sz="4" w:space="0" w:color="000000"/>
              <w:left w:val="single" w:sz="4" w:space="0" w:color="auto"/>
              <w:bottom w:val="single" w:sz="4" w:space="0" w:color="000000"/>
              <w:right w:val="single" w:sz="4" w:space="0" w:color="auto"/>
            </w:tcBorders>
            <w:vAlign w:val="center"/>
          </w:tcPr>
          <w:p w:rsidR="005E515C" w:rsidRDefault="00A11190">
            <w:pPr>
              <w:spacing w:after="0" w:line="68" w:lineRule="atLeast"/>
              <w:rPr>
                <w:rFonts w:ascii="宋体" w:eastAsia="宋体" w:hAnsi="宋体" w:cs="宋体"/>
              </w:rPr>
            </w:pPr>
            <w:r>
              <w:rPr>
                <w:rFonts w:ascii="宋体" w:eastAsia="宋体" w:hAnsi="宋体" w:cs="宋体" w:hint="eastAsia"/>
              </w:rPr>
              <w:t>目标值≥100%；</w:t>
            </w:r>
          </w:p>
          <w:p w:rsidR="005E515C" w:rsidRDefault="00A11190">
            <w:pPr>
              <w:spacing w:after="0" w:line="68" w:lineRule="atLeast"/>
              <w:rPr>
                <w:rFonts w:ascii="宋体" w:eastAsia="宋体" w:hAnsi="宋体" w:cs="宋体"/>
              </w:rPr>
            </w:pPr>
            <w:r>
              <w:rPr>
                <w:rFonts w:ascii="宋体" w:eastAsia="宋体" w:hAnsi="宋体" w:cs="宋体" w:hint="eastAsia"/>
              </w:rPr>
              <w:t>达到目标值的得3分；</w:t>
            </w:r>
          </w:p>
          <w:p w:rsidR="005E515C" w:rsidRDefault="00A11190">
            <w:pPr>
              <w:spacing w:after="0" w:line="68" w:lineRule="atLeast"/>
              <w:rPr>
                <w:rFonts w:ascii="宋体" w:eastAsia="宋体" w:hAnsi="宋体" w:cs="宋体"/>
              </w:rPr>
            </w:pPr>
            <w:r>
              <w:rPr>
                <w:rFonts w:ascii="宋体" w:eastAsia="宋体" w:hAnsi="宋体" w:cs="宋体" w:hint="eastAsia"/>
              </w:rPr>
              <w:t>100%＞结果≥90%，得3分；</w:t>
            </w:r>
          </w:p>
          <w:p w:rsidR="005E515C" w:rsidRDefault="00A11190">
            <w:pPr>
              <w:spacing w:after="0" w:line="68" w:lineRule="atLeast"/>
              <w:rPr>
                <w:rFonts w:ascii="宋体" w:eastAsia="宋体" w:hAnsi="宋体" w:cs="宋体"/>
              </w:rPr>
            </w:pPr>
            <w:r>
              <w:rPr>
                <w:rFonts w:ascii="宋体" w:eastAsia="宋体" w:hAnsi="宋体" w:cs="宋体" w:hint="eastAsia"/>
              </w:rPr>
              <w:t>90%＞结果≥80%，得1分；</w:t>
            </w:r>
          </w:p>
          <w:p w:rsidR="005E515C" w:rsidRDefault="00A11190">
            <w:pPr>
              <w:spacing w:after="0" w:line="68" w:lineRule="atLeast"/>
              <w:rPr>
                <w:rFonts w:ascii="宋体" w:eastAsia="宋体" w:hAnsi="宋体" w:cs="宋体"/>
              </w:rPr>
            </w:pPr>
            <w:r>
              <w:rPr>
                <w:rFonts w:ascii="宋体" w:eastAsia="宋体" w:hAnsi="宋体" w:cs="宋体" w:hint="eastAsia"/>
              </w:rPr>
              <w:t>结果＜80%得0分。</w:t>
            </w:r>
          </w:p>
        </w:tc>
        <w:tc>
          <w:tcPr>
            <w:tcW w:w="1090" w:type="dxa"/>
            <w:tcBorders>
              <w:top w:val="single" w:sz="4" w:space="0" w:color="000000"/>
              <w:left w:val="single" w:sz="4" w:space="0" w:color="auto"/>
              <w:bottom w:val="single" w:sz="4" w:space="0" w:color="000000"/>
              <w:right w:val="single" w:sz="4" w:space="0" w:color="000000"/>
            </w:tcBorders>
            <w:vAlign w:val="center"/>
          </w:tcPr>
          <w:p w:rsidR="005E515C" w:rsidRDefault="00CA5805" w:rsidP="0045627D">
            <w:pPr>
              <w:spacing w:after="0" w:line="68" w:lineRule="atLeast"/>
              <w:jc w:val="center"/>
              <w:rPr>
                <w:rFonts w:ascii="宋体" w:eastAsia="宋体" w:hAnsi="宋体" w:cs="宋体"/>
              </w:rPr>
            </w:pPr>
            <w:r>
              <w:rPr>
                <w:rFonts w:ascii="宋体" w:eastAsia="宋体" w:hAnsi="宋体" w:cs="宋体" w:hint="eastAsia"/>
              </w:rPr>
              <w:t>3</w:t>
            </w:r>
          </w:p>
        </w:tc>
      </w:tr>
      <w:tr w:rsidR="005E515C">
        <w:trPr>
          <w:trHeight w:val="1285"/>
          <w:jc w:val="center"/>
        </w:trPr>
        <w:tc>
          <w:tcPr>
            <w:tcW w:w="733" w:type="dxa"/>
            <w:vMerge/>
            <w:tcBorders>
              <w:left w:val="single" w:sz="4" w:space="0" w:color="000000"/>
              <w:right w:val="single" w:sz="4" w:space="0" w:color="000000"/>
            </w:tcBorders>
            <w:vAlign w:val="center"/>
          </w:tcPr>
          <w:p w:rsidR="005E515C" w:rsidRDefault="005E515C">
            <w:pPr>
              <w:spacing w:after="0"/>
              <w:rPr>
                <w:rFonts w:ascii="宋体" w:eastAsia="宋体" w:hAnsi="宋体" w:cs="宋体"/>
              </w:rPr>
            </w:pPr>
          </w:p>
        </w:tc>
        <w:tc>
          <w:tcPr>
            <w:tcW w:w="803" w:type="dxa"/>
            <w:vMerge/>
            <w:tcBorders>
              <w:top w:val="single" w:sz="4" w:space="0" w:color="000000"/>
              <w:left w:val="single" w:sz="4" w:space="0" w:color="000000"/>
              <w:bottom w:val="single" w:sz="4" w:space="0" w:color="000000"/>
              <w:right w:val="single" w:sz="4" w:space="0" w:color="000000"/>
            </w:tcBorders>
            <w:vAlign w:val="center"/>
          </w:tcPr>
          <w:p w:rsidR="005E515C" w:rsidRDefault="005E515C">
            <w:pPr>
              <w:spacing w:after="0"/>
              <w:rPr>
                <w:rFonts w:ascii="宋体" w:eastAsia="宋体" w:hAnsi="宋体" w:cs="宋体"/>
              </w:rPr>
            </w:pPr>
          </w:p>
        </w:tc>
        <w:tc>
          <w:tcPr>
            <w:tcW w:w="1182" w:type="dxa"/>
            <w:tcBorders>
              <w:top w:val="single" w:sz="4" w:space="0" w:color="000000"/>
              <w:left w:val="single" w:sz="4" w:space="0" w:color="000000"/>
              <w:bottom w:val="single" w:sz="4" w:space="0" w:color="000000"/>
              <w:right w:val="single" w:sz="4" w:space="0" w:color="auto"/>
            </w:tcBorders>
            <w:vAlign w:val="center"/>
          </w:tcPr>
          <w:p w:rsidR="005E515C" w:rsidRDefault="00A11190">
            <w:pPr>
              <w:spacing w:after="0" w:line="68" w:lineRule="atLeast"/>
              <w:rPr>
                <w:rFonts w:ascii="宋体" w:eastAsia="宋体" w:hAnsi="宋体" w:cs="宋体"/>
              </w:rPr>
            </w:pPr>
            <w:r>
              <w:rPr>
                <w:rFonts w:ascii="宋体" w:eastAsia="宋体" w:hAnsi="宋体" w:cs="宋体" w:hint="eastAsia"/>
              </w:rPr>
              <w:t>预算调整率（3分）</w:t>
            </w:r>
          </w:p>
        </w:tc>
        <w:tc>
          <w:tcPr>
            <w:tcW w:w="6911" w:type="dxa"/>
            <w:tcBorders>
              <w:top w:val="single" w:sz="4" w:space="0" w:color="000000"/>
              <w:left w:val="single" w:sz="4" w:space="0" w:color="auto"/>
              <w:bottom w:val="single" w:sz="4" w:space="0" w:color="000000"/>
              <w:right w:val="single" w:sz="4" w:space="0" w:color="auto"/>
            </w:tcBorders>
            <w:vAlign w:val="center"/>
          </w:tcPr>
          <w:p w:rsidR="005E515C" w:rsidRDefault="00A11190">
            <w:pPr>
              <w:spacing w:after="0" w:line="240" w:lineRule="exact"/>
              <w:rPr>
                <w:rFonts w:ascii="宋体" w:eastAsia="宋体" w:hAnsi="宋体" w:cs="宋体"/>
              </w:rPr>
            </w:pPr>
            <w:r>
              <w:rPr>
                <w:rFonts w:ascii="宋体" w:eastAsia="宋体" w:hAnsi="宋体" w:cs="宋体" w:hint="eastAsia"/>
              </w:rPr>
              <w:t>部门本年度预算调整数与预算数的比率，用以反映和评价部门预算的调整程度。</w:t>
            </w:r>
          </w:p>
          <w:p w:rsidR="005E515C" w:rsidRDefault="00A11190">
            <w:pPr>
              <w:spacing w:after="0" w:line="68" w:lineRule="atLeast"/>
              <w:rPr>
                <w:rFonts w:ascii="宋体" w:eastAsia="宋体" w:hAnsi="宋体" w:cs="宋体"/>
              </w:rPr>
            </w:pPr>
            <w:r>
              <w:rPr>
                <w:rFonts w:ascii="宋体" w:eastAsia="宋体" w:hAnsi="宋体" w:cs="宋体" w:hint="eastAsia"/>
              </w:rPr>
              <w:t>预算调整率=（预算调整数/预算数）×100%。</w:t>
            </w:r>
          </w:p>
        </w:tc>
        <w:tc>
          <w:tcPr>
            <w:tcW w:w="3423" w:type="dxa"/>
            <w:tcBorders>
              <w:top w:val="single" w:sz="4" w:space="0" w:color="000000"/>
              <w:left w:val="single" w:sz="4" w:space="0" w:color="auto"/>
              <w:bottom w:val="single" w:sz="4" w:space="0" w:color="000000"/>
              <w:right w:val="single" w:sz="4" w:space="0" w:color="auto"/>
            </w:tcBorders>
            <w:vAlign w:val="center"/>
          </w:tcPr>
          <w:p w:rsidR="005E515C" w:rsidRDefault="00A11190">
            <w:pPr>
              <w:spacing w:after="0" w:line="68" w:lineRule="atLeast"/>
              <w:rPr>
                <w:rFonts w:ascii="宋体" w:eastAsia="宋体" w:hAnsi="宋体" w:cs="宋体"/>
              </w:rPr>
            </w:pPr>
            <w:r>
              <w:rPr>
                <w:rFonts w:ascii="宋体" w:eastAsia="宋体" w:hAnsi="宋体" w:cs="宋体" w:hint="eastAsia"/>
              </w:rPr>
              <w:t>目标值为10%；达到目标值得3分，未达到目标值的每增加0.1个百分点扣0.1分，扣完为止。</w:t>
            </w:r>
          </w:p>
        </w:tc>
        <w:tc>
          <w:tcPr>
            <w:tcW w:w="1090" w:type="dxa"/>
            <w:tcBorders>
              <w:top w:val="single" w:sz="4" w:space="0" w:color="000000"/>
              <w:left w:val="single" w:sz="4" w:space="0" w:color="auto"/>
              <w:bottom w:val="single" w:sz="4" w:space="0" w:color="000000"/>
              <w:right w:val="single" w:sz="4" w:space="0" w:color="000000"/>
            </w:tcBorders>
            <w:vAlign w:val="center"/>
          </w:tcPr>
          <w:p w:rsidR="005E515C" w:rsidRDefault="00CA5805" w:rsidP="0045627D">
            <w:pPr>
              <w:spacing w:after="0" w:line="68" w:lineRule="atLeast"/>
              <w:jc w:val="center"/>
              <w:rPr>
                <w:rFonts w:ascii="宋体" w:eastAsia="宋体" w:hAnsi="宋体" w:cs="宋体"/>
              </w:rPr>
            </w:pPr>
            <w:r>
              <w:rPr>
                <w:rFonts w:ascii="宋体" w:eastAsia="宋体" w:hAnsi="宋体" w:cs="宋体" w:hint="eastAsia"/>
              </w:rPr>
              <w:t>3</w:t>
            </w:r>
          </w:p>
        </w:tc>
      </w:tr>
      <w:tr w:rsidR="005E515C">
        <w:trPr>
          <w:trHeight w:val="2090"/>
          <w:jc w:val="center"/>
        </w:trPr>
        <w:tc>
          <w:tcPr>
            <w:tcW w:w="733" w:type="dxa"/>
            <w:vMerge/>
            <w:tcBorders>
              <w:left w:val="single" w:sz="4" w:space="0" w:color="000000"/>
              <w:right w:val="single" w:sz="4" w:space="0" w:color="000000"/>
            </w:tcBorders>
            <w:vAlign w:val="center"/>
          </w:tcPr>
          <w:p w:rsidR="005E515C" w:rsidRDefault="005E515C">
            <w:pPr>
              <w:spacing w:after="0"/>
              <w:rPr>
                <w:rFonts w:ascii="宋体" w:eastAsia="宋体" w:hAnsi="宋体" w:cs="宋体"/>
              </w:rPr>
            </w:pPr>
          </w:p>
        </w:tc>
        <w:tc>
          <w:tcPr>
            <w:tcW w:w="803" w:type="dxa"/>
            <w:vMerge/>
            <w:tcBorders>
              <w:top w:val="single" w:sz="4" w:space="0" w:color="000000"/>
              <w:left w:val="single" w:sz="4" w:space="0" w:color="000000"/>
              <w:bottom w:val="single" w:sz="4" w:space="0" w:color="000000"/>
              <w:right w:val="single" w:sz="4" w:space="0" w:color="000000"/>
            </w:tcBorders>
            <w:vAlign w:val="center"/>
          </w:tcPr>
          <w:p w:rsidR="005E515C" w:rsidRDefault="005E515C">
            <w:pPr>
              <w:spacing w:after="0"/>
              <w:rPr>
                <w:rFonts w:ascii="宋体" w:eastAsia="宋体" w:hAnsi="宋体" w:cs="宋体"/>
              </w:rPr>
            </w:pPr>
          </w:p>
        </w:tc>
        <w:tc>
          <w:tcPr>
            <w:tcW w:w="1182" w:type="dxa"/>
            <w:tcBorders>
              <w:top w:val="single" w:sz="4" w:space="0" w:color="000000"/>
              <w:left w:val="single" w:sz="4" w:space="0" w:color="000000"/>
              <w:bottom w:val="single" w:sz="4" w:space="0" w:color="000000"/>
              <w:right w:val="single" w:sz="4" w:space="0" w:color="auto"/>
            </w:tcBorders>
            <w:vAlign w:val="center"/>
          </w:tcPr>
          <w:p w:rsidR="005E515C" w:rsidRDefault="00A11190">
            <w:pPr>
              <w:spacing w:after="0" w:line="240" w:lineRule="exact"/>
              <w:rPr>
                <w:rFonts w:ascii="宋体" w:eastAsia="宋体" w:hAnsi="宋体" w:cs="宋体"/>
              </w:rPr>
            </w:pPr>
            <w:r>
              <w:rPr>
                <w:rFonts w:ascii="宋体" w:eastAsia="宋体" w:hAnsi="宋体" w:cs="宋体" w:hint="eastAsia"/>
                <w:color w:val="000000"/>
              </w:rPr>
              <w:t>支付进度率</w:t>
            </w:r>
            <w:r>
              <w:rPr>
                <w:rFonts w:ascii="宋体" w:eastAsia="宋体" w:hAnsi="宋体" w:cs="宋体" w:hint="eastAsia"/>
              </w:rPr>
              <w:t>（6分）</w:t>
            </w:r>
          </w:p>
        </w:tc>
        <w:tc>
          <w:tcPr>
            <w:tcW w:w="6911" w:type="dxa"/>
            <w:tcBorders>
              <w:top w:val="single" w:sz="4" w:space="0" w:color="000000"/>
              <w:left w:val="single" w:sz="4" w:space="0" w:color="auto"/>
              <w:bottom w:val="single" w:sz="4" w:space="0" w:color="000000"/>
              <w:right w:val="single" w:sz="4" w:space="0" w:color="auto"/>
            </w:tcBorders>
            <w:vAlign w:val="center"/>
          </w:tcPr>
          <w:p w:rsidR="005E515C" w:rsidRDefault="00A11190">
            <w:pPr>
              <w:spacing w:after="0" w:line="240" w:lineRule="exact"/>
              <w:rPr>
                <w:rFonts w:ascii="宋体" w:eastAsia="宋体" w:hAnsi="宋体" w:cs="宋体"/>
              </w:rPr>
            </w:pPr>
            <w:r>
              <w:rPr>
                <w:rFonts w:ascii="宋体" w:eastAsia="宋体" w:hAnsi="宋体" w:cs="宋体" w:hint="eastAsia"/>
              </w:rPr>
              <w:t>部门年度支付数与年度预算（调整）数的比率，用以反映和评价部门预算执行的及时和均衡程度。</w:t>
            </w:r>
          </w:p>
          <w:p w:rsidR="005E515C" w:rsidRDefault="00A11190">
            <w:pPr>
              <w:spacing w:after="0" w:line="240" w:lineRule="exact"/>
              <w:rPr>
                <w:rFonts w:ascii="宋体" w:eastAsia="宋体" w:hAnsi="宋体" w:cs="宋体"/>
              </w:rPr>
            </w:pPr>
            <w:r>
              <w:rPr>
                <w:rFonts w:ascii="宋体" w:eastAsia="宋体" w:hAnsi="宋体" w:cs="宋体" w:hint="eastAsia"/>
              </w:rPr>
              <w:t>半年支付进度=部门上半年实际支出÷（上年结余结转+本年部门预算安排+上半年执行中追加追减）×100%</w:t>
            </w:r>
          </w:p>
          <w:p w:rsidR="005E515C" w:rsidRDefault="00A11190">
            <w:pPr>
              <w:spacing w:after="0" w:line="240" w:lineRule="exact"/>
              <w:rPr>
                <w:rFonts w:ascii="宋体" w:eastAsia="宋体" w:hAnsi="宋体" w:cs="宋体"/>
              </w:rPr>
            </w:pPr>
            <w:r>
              <w:rPr>
                <w:rFonts w:ascii="宋体" w:eastAsia="宋体" w:hAnsi="宋体" w:cs="宋体" w:hint="eastAsia"/>
              </w:rPr>
              <w:t>全年支付进度=部门全年实际支出÷（上年结余结转+本年部门预算安排+全年执行中追加追减）×100%</w:t>
            </w:r>
          </w:p>
        </w:tc>
        <w:tc>
          <w:tcPr>
            <w:tcW w:w="3423" w:type="dxa"/>
            <w:tcBorders>
              <w:top w:val="single" w:sz="4" w:space="0" w:color="000000"/>
              <w:left w:val="single" w:sz="4" w:space="0" w:color="auto"/>
              <w:bottom w:val="single" w:sz="4" w:space="0" w:color="000000"/>
              <w:right w:val="single" w:sz="4" w:space="0" w:color="auto"/>
            </w:tcBorders>
            <w:vAlign w:val="center"/>
          </w:tcPr>
          <w:p w:rsidR="005E515C" w:rsidRDefault="00A11190">
            <w:pPr>
              <w:spacing w:after="0" w:line="240" w:lineRule="exact"/>
              <w:rPr>
                <w:rFonts w:ascii="宋体" w:eastAsia="宋体" w:hAnsi="宋体" w:cs="宋体"/>
              </w:rPr>
            </w:pPr>
            <w:r>
              <w:rPr>
                <w:rFonts w:ascii="宋体" w:eastAsia="宋体" w:hAnsi="宋体" w:cs="宋体" w:hint="eastAsia"/>
              </w:rPr>
              <w:t>半年进度：结果≥50%，得2分；50%＞结果≥40%，得1分；结果＜40%，得0分。</w:t>
            </w:r>
          </w:p>
          <w:p w:rsidR="005E515C" w:rsidRDefault="00A11190">
            <w:pPr>
              <w:spacing w:after="0" w:line="240" w:lineRule="exact"/>
              <w:rPr>
                <w:rFonts w:ascii="宋体" w:eastAsia="宋体" w:hAnsi="宋体" w:cs="宋体"/>
              </w:rPr>
            </w:pPr>
            <w:r>
              <w:rPr>
                <w:rFonts w:ascii="宋体" w:eastAsia="宋体" w:hAnsi="宋体" w:cs="宋体" w:hint="eastAsia"/>
              </w:rPr>
              <w:t>全年进度：结果≥100%，得4分；100%＞结果≥95%，得3分；95%＞结果≥90%，得2分；90%＞结果≥85%，得2分；结果＜85%，得0分。</w:t>
            </w:r>
          </w:p>
        </w:tc>
        <w:tc>
          <w:tcPr>
            <w:tcW w:w="1090" w:type="dxa"/>
            <w:tcBorders>
              <w:top w:val="single" w:sz="4" w:space="0" w:color="000000"/>
              <w:left w:val="single" w:sz="4" w:space="0" w:color="auto"/>
              <w:bottom w:val="single" w:sz="4" w:space="0" w:color="000000"/>
              <w:right w:val="single" w:sz="4" w:space="0" w:color="000000"/>
            </w:tcBorders>
            <w:vAlign w:val="center"/>
          </w:tcPr>
          <w:p w:rsidR="005E515C" w:rsidRDefault="00CA5805" w:rsidP="0045627D">
            <w:pPr>
              <w:spacing w:after="0" w:line="240" w:lineRule="exact"/>
              <w:jc w:val="center"/>
              <w:rPr>
                <w:rFonts w:ascii="宋体" w:eastAsia="宋体" w:hAnsi="宋体" w:cs="宋体"/>
              </w:rPr>
            </w:pPr>
            <w:r>
              <w:rPr>
                <w:rFonts w:ascii="宋体" w:eastAsia="宋体" w:hAnsi="宋体" w:cs="宋体" w:hint="eastAsia"/>
              </w:rPr>
              <w:t>6</w:t>
            </w:r>
          </w:p>
        </w:tc>
      </w:tr>
      <w:tr w:rsidR="005E515C">
        <w:trPr>
          <w:trHeight w:val="1078"/>
          <w:jc w:val="center"/>
        </w:trPr>
        <w:tc>
          <w:tcPr>
            <w:tcW w:w="733" w:type="dxa"/>
            <w:vMerge/>
            <w:tcBorders>
              <w:left w:val="single" w:sz="4" w:space="0" w:color="000000"/>
              <w:right w:val="single" w:sz="4" w:space="0" w:color="000000"/>
            </w:tcBorders>
            <w:vAlign w:val="center"/>
          </w:tcPr>
          <w:p w:rsidR="005E515C" w:rsidRDefault="005E515C">
            <w:pPr>
              <w:spacing w:after="0"/>
              <w:rPr>
                <w:rFonts w:ascii="宋体" w:eastAsia="宋体" w:hAnsi="宋体" w:cs="宋体"/>
              </w:rPr>
            </w:pPr>
          </w:p>
        </w:tc>
        <w:tc>
          <w:tcPr>
            <w:tcW w:w="803" w:type="dxa"/>
            <w:vMerge/>
            <w:tcBorders>
              <w:top w:val="single" w:sz="4" w:space="0" w:color="000000"/>
              <w:left w:val="single" w:sz="4" w:space="0" w:color="000000"/>
              <w:bottom w:val="single" w:sz="4" w:space="0" w:color="000000"/>
              <w:right w:val="single" w:sz="4" w:space="0" w:color="000000"/>
            </w:tcBorders>
            <w:vAlign w:val="center"/>
          </w:tcPr>
          <w:p w:rsidR="005E515C" w:rsidRDefault="005E515C">
            <w:pPr>
              <w:spacing w:after="0"/>
              <w:rPr>
                <w:rFonts w:ascii="宋体" w:eastAsia="宋体" w:hAnsi="宋体" w:cs="宋体"/>
              </w:rPr>
            </w:pPr>
          </w:p>
        </w:tc>
        <w:tc>
          <w:tcPr>
            <w:tcW w:w="1182" w:type="dxa"/>
            <w:tcBorders>
              <w:top w:val="single" w:sz="4" w:space="0" w:color="000000"/>
              <w:left w:val="single" w:sz="4" w:space="0" w:color="000000"/>
              <w:bottom w:val="single" w:sz="4" w:space="0" w:color="000000"/>
              <w:right w:val="single" w:sz="4" w:space="0" w:color="auto"/>
            </w:tcBorders>
            <w:vAlign w:val="center"/>
          </w:tcPr>
          <w:p w:rsidR="005E515C" w:rsidRDefault="00A11190">
            <w:pPr>
              <w:spacing w:after="0" w:line="240" w:lineRule="exact"/>
              <w:rPr>
                <w:rFonts w:ascii="宋体" w:eastAsia="宋体" w:hAnsi="宋体" w:cs="宋体"/>
              </w:rPr>
            </w:pPr>
            <w:r>
              <w:rPr>
                <w:rFonts w:ascii="宋体" w:eastAsia="宋体" w:hAnsi="宋体" w:cs="宋体" w:hint="eastAsia"/>
              </w:rPr>
              <w:t>结转结余率（3分）</w:t>
            </w:r>
          </w:p>
        </w:tc>
        <w:tc>
          <w:tcPr>
            <w:tcW w:w="6911" w:type="dxa"/>
            <w:tcBorders>
              <w:top w:val="single" w:sz="4" w:space="0" w:color="000000"/>
              <w:left w:val="single" w:sz="4" w:space="0" w:color="auto"/>
              <w:bottom w:val="single" w:sz="4" w:space="0" w:color="000000"/>
              <w:right w:val="single" w:sz="4" w:space="0" w:color="auto"/>
            </w:tcBorders>
            <w:vAlign w:val="center"/>
          </w:tcPr>
          <w:p w:rsidR="005E515C" w:rsidRDefault="00A11190">
            <w:pPr>
              <w:spacing w:after="0" w:line="240" w:lineRule="exact"/>
              <w:rPr>
                <w:rFonts w:ascii="宋体" w:eastAsia="宋体" w:hAnsi="宋体" w:cs="宋体"/>
              </w:rPr>
            </w:pPr>
            <w:r>
              <w:rPr>
                <w:rFonts w:ascii="宋体" w:eastAsia="宋体" w:hAnsi="宋体" w:cs="宋体" w:hint="eastAsia"/>
              </w:rPr>
              <w:t>通过对部门本年度结转结余总额与支出预算数的比较，反映和评价部门对本年度结转结余资金的实际控制程度。</w:t>
            </w:r>
          </w:p>
          <w:p w:rsidR="005E515C" w:rsidRDefault="00A11190">
            <w:pPr>
              <w:spacing w:after="0" w:line="240" w:lineRule="exact"/>
              <w:rPr>
                <w:rFonts w:ascii="宋体" w:eastAsia="宋体" w:hAnsi="宋体" w:cs="宋体"/>
              </w:rPr>
            </w:pPr>
            <w:r>
              <w:rPr>
                <w:rFonts w:ascii="宋体" w:eastAsia="宋体" w:hAnsi="宋体" w:cs="宋体" w:hint="eastAsia"/>
              </w:rPr>
              <w:t>结转结余率=（结转结余总额/支出预算数）×100%。</w:t>
            </w:r>
          </w:p>
        </w:tc>
        <w:tc>
          <w:tcPr>
            <w:tcW w:w="3423" w:type="dxa"/>
            <w:tcBorders>
              <w:top w:val="single" w:sz="4" w:space="0" w:color="000000"/>
              <w:left w:val="single" w:sz="4" w:space="0" w:color="auto"/>
              <w:bottom w:val="single" w:sz="4" w:space="0" w:color="000000"/>
              <w:right w:val="single" w:sz="4" w:space="0" w:color="auto"/>
            </w:tcBorders>
            <w:vAlign w:val="center"/>
          </w:tcPr>
          <w:p w:rsidR="005E515C" w:rsidRDefault="00A11190">
            <w:pPr>
              <w:spacing w:after="0" w:line="240" w:lineRule="exact"/>
              <w:rPr>
                <w:rFonts w:ascii="宋体" w:eastAsia="宋体" w:hAnsi="宋体" w:cs="宋体"/>
              </w:rPr>
            </w:pPr>
            <w:r>
              <w:rPr>
                <w:rFonts w:ascii="宋体" w:eastAsia="宋体" w:hAnsi="宋体" w:cs="宋体" w:hint="eastAsia"/>
              </w:rPr>
              <w:t>目标值为0；达到目标值得3分，未达到目标值的每增加0.1个百分点扣0.1分，扣完为止。</w:t>
            </w:r>
          </w:p>
        </w:tc>
        <w:tc>
          <w:tcPr>
            <w:tcW w:w="1090" w:type="dxa"/>
            <w:tcBorders>
              <w:top w:val="single" w:sz="4" w:space="0" w:color="000000"/>
              <w:left w:val="single" w:sz="4" w:space="0" w:color="auto"/>
              <w:bottom w:val="single" w:sz="4" w:space="0" w:color="000000"/>
              <w:right w:val="single" w:sz="4" w:space="0" w:color="000000"/>
            </w:tcBorders>
            <w:vAlign w:val="center"/>
          </w:tcPr>
          <w:p w:rsidR="005E515C" w:rsidRDefault="00CA5805" w:rsidP="0045627D">
            <w:pPr>
              <w:spacing w:after="0" w:line="240" w:lineRule="exact"/>
              <w:jc w:val="center"/>
              <w:rPr>
                <w:rFonts w:ascii="宋体" w:eastAsia="宋体" w:hAnsi="宋体" w:cs="宋体"/>
              </w:rPr>
            </w:pPr>
            <w:r>
              <w:rPr>
                <w:rFonts w:ascii="宋体" w:eastAsia="宋体" w:hAnsi="宋体" w:cs="宋体" w:hint="eastAsia"/>
              </w:rPr>
              <w:t>3</w:t>
            </w:r>
          </w:p>
        </w:tc>
      </w:tr>
      <w:tr w:rsidR="005E515C">
        <w:trPr>
          <w:trHeight w:val="1707"/>
          <w:jc w:val="center"/>
        </w:trPr>
        <w:tc>
          <w:tcPr>
            <w:tcW w:w="733" w:type="dxa"/>
            <w:vMerge/>
            <w:tcBorders>
              <w:left w:val="single" w:sz="4" w:space="0" w:color="000000"/>
              <w:right w:val="single" w:sz="4" w:space="0" w:color="000000"/>
            </w:tcBorders>
            <w:vAlign w:val="center"/>
          </w:tcPr>
          <w:p w:rsidR="005E515C" w:rsidRDefault="005E515C">
            <w:pPr>
              <w:spacing w:after="0"/>
              <w:rPr>
                <w:rFonts w:ascii="宋体" w:eastAsia="宋体" w:hAnsi="宋体" w:cs="宋体"/>
              </w:rPr>
            </w:pPr>
          </w:p>
        </w:tc>
        <w:tc>
          <w:tcPr>
            <w:tcW w:w="803" w:type="dxa"/>
            <w:vMerge/>
            <w:tcBorders>
              <w:top w:val="single" w:sz="4" w:space="0" w:color="000000"/>
              <w:left w:val="single" w:sz="4" w:space="0" w:color="000000"/>
              <w:bottom w:val="single" w:sz="4" w:space="0" w:color="000000"/>
              <w:right w:val="single" w:sz="4" w:space="0" w:color="000000"/>
            </w:tcBorders>
            <w:vAlign w:val="center"/>
          </w:tcPr>
          <w:p w:rsidR="005E515C" w:rsidRDefault="005E515C">
            <w:pPr>
              <w:spacing w:after="0"/>
              <w:rPr>
                <w:rFonts w:ascii="宋体" w:eastAsia="宋体" w:hAnsi="宋体" w:cs="宋体"/>
              </w:rPr>
            </w:pPr>
          </w:p>
        </w:tc>
        <w:tc>
          <w:tcPr>
            <w:tcW w:w="1182" w:type="dxa"/>
            <w:tcBorders>
              <w:top w:val="single" w:sz="4" w:space="0" w:color="000000"/>
              <w:left w:val="single" w:sz="4" w:space="0" w:color="000000"/>
              <w:bottom w:val="single" w:sz="4" w:space="0" w:color="000000"/>
              <w:right w:val="single" w:sz="4" w:space="0" w:color="auto"/>
            </w:tcBorders>
            <w:vAlign w:val="center"/>
          </w:tcPr>
          <w:p w:rsidR="005E515C" w:rsidRDefault="00A11190">
            <w:pPr>
              <w:spacing w:after="0" w:line="240" w:lineRule="exact"/>
              <w:rPr>
                <w:rFonts w:ascii="宋体" w:eastAsia="宋体" w:hAnsi="宋体" w:cs="宋体"/>
              </w:rPr>
            </w:pPr>
            <w:r>
              <w:rPr>
                <w:rFonts w:ascii="宋体" w:eastAsia="宋体" w:hAnsi="宋体" w:cs="宋体" w:hint="eastAsia"/>
              </w:rPr>
              <w:t>结转结余变动率(3分）</w:t>
            </w:r>
          </w:p>
        </w:tc>
        <w:tc>
          <w:tcPr>
            <w:tcW w:w="6911" w:type="dxa"/>
            <w:tcBorders>
              <w:top w:val="single" w:sz="4" w:space="0" w:color="000000"/>
              <w:left w:val="single" w:sz="4" w:space="0" w:color="auto"/>
              <w:bottom w:val="single" w:sz="4" w:space="0" w:color="000000"/>
              <w:right w:val="single" w:sz="4" w:space="0" w:color="auto"/>
            </w:tcBorders>
            <w:vAlign w:val="center"/>
          </w:tcPr>
          <w:p w:rsidR="005E515C" w:rsidRDefault="00A11190">
            <w:pPr>
              <w:spacing w:after="0" w:line="240" w:lineRule="exact"/>
              <w:rPr>
                <w:rFonts w:ascii="宋体" w:eastAsia="宋体" w:hAnsi="宋体" w:cs="宋体"/>
              </w:rPr>
            </w:pPr>
            <w:r>
              <w:rPr>
                <w:rFonts w:ascii="宋体" w:eastAsia="宋体" w:hAnsi="宋体" w:cs="宋体" w:hint="eastAsia"/>
              </w:rPr>
              <w:t>部门本年度结转结余资金总额与上年度结转结余资金总额的变动比率，用以反映和考核部门对控制结转结余资金的努力程度。</w:t>
            </w:r>
          </w:p>
          <w:p w:rsidR="005E515C" w:rsidRDefault="00A11190">
            <w:pPr>
              <w:spacing w:after="0" w:line="240" w:lineRule="exact"/>
              <w:rPr>
                <w:rFonts w:ascii="宋体" w:eastAsia="宋体" w:hAnsi="宋体" w:cs="宋体"/>
              </w:rPr>
            </w:pPr>
            <w:r>
              <w:rPr>
                <w:rFonts w:ascii="宋体" w:eastAsia="宋体" w:hAnsi="宋体" w:cs="宋体" w:hint="eastAsia"/>
              </w:rPr>
              <w:t>结转结余变动率=〔（本年度累计结转结余资金总额-上年度累计结转结余资金总额）/上年度累计结转结余资金总额〕×100%。</w:t>
            </w:r>
          </w:p>
        </w:tc>
        <w:tc>
          <w:tcPr>
            <w:tcW w:w="3423" w:type="dxa"/>
            <w:tcBorders>
              <w:top w:val="single" w:sz="4" w:space="0" w:color="000000"/>
              <w:left w:val="single" w:sz="4" w:space="0" w:color="auto"/>
              <w:bottom w:val="single" w:sz="4" w:space="0" w:color="000000"/>
              <w:right w:val="single" w:sz="4" w:space="0" w:color="auto"/>
            </w:tcBorders>
            <w:vAlign w:val="center"/>
          </w:tcPr>
          <w:p w:rsidR="005E515C" w:rsidRDefault="00A11190">
            <w:pPr>
              <w:spacing w:after="0" w:line="240" w:lineRule="exact"/>
              <w:rPr>
                <w:rFonts w:ascii="宋体" w:eastAsia="宋体" w:hAnsi="宋体" w:cs="宋体"/>
              </w:rPr>
            </w:pPr>
            <w:r>
              <w:rPr>
                <w:rFonts w:ascii="宋体" w:eastAsia="宋体" w:hAnsi="宋体" w:cs="宋体" w:hint="eastAsia"/>
              </w:rPr>
              <w:t>目标值为≤0%；达到目标值得3分，未达到目标值的采用比率扣分法：扣分值=结转结余变动率×2×10，变动率达10%以上的扣2分。</w:t>
            </w:r>
          </w:p>
        </w:tc>
        <w:tc>
          <w:tcPr>
            <w:tcW w:w="1090" w:type="dxa"/>
            <w:tcBorders>
              <w:top w:val="single" w:sz="4" w:space="0" w:color="000000"/>
              <w:left w:val="single" w:sz="4" w:space="0" w:color="auto"/>
              <w:bottom w:val="single" w:sz="4" w:space="0" w:color="000000"/>
              <w:right w:val="single" w:sz="4" w:space="0" w:color="000000"/>
            </w:tcBorders>
            <w:vAlign w:val="center"/>
          </w:tcPr>
          <w:p w:rsidR="005E515C" w:rsidRDefault="00CA5805" w:rsidP="0045627D">
            <w:pPr>
              <w:spacing w:after="0" w:line="240" w:lineRule="exact"/>
              <w:jc w:val="center"/>
              <w:rPr>
                <w:rFonts w:ascii="宋体" w:eastAsia="宋体" w:hAnsi="宋体" w:cs="宋体"/>
              </w:rPr>
            </w:pPr>
            <w:r>
              <w:rPr>
                <w:rFonts w:ascii="宋体" w:eastAsia="宋体" w:hAnsi="宋体" w:cs="宋体" w:hint="eastAsia"/>
              </w:rPr>
              <w:t>3</w:t>
            </w:r>
          </w:p>
        </w:tc>
      </w:tr>
      <w:tr w:rsidR="005E515C">
        <w:trPr>
          <w:trHeight w:val="1505"/>
          <w:jc w:val="center"/>
        </w:trPr>
        <w:tc>
          <w:tcPr>
            <w:tcW w:w="733" w:type="dxa"/>
            <w:vMerge/>
            <w:tcBorders>
              <w:left w:val="single" w:sz="4" w:space="0" w:color="000000"/>
              <w:right w:val="single" w:sz="4" w:space="0" w:color="000000"/>
            </w:tcBorders>
            <w:vAlign w:val="center"/>
          </w:tcPr>
          <w:p w:rsidR="005E515C" w:rsidRDefault="005E515C">
            <w:pPr>
              <w:spacing w:after="0"/>
              <w:rPr>
                <w:rFonts w:ascii="宋体" w:eastAsia="宋体" w:hAnsi="宋体" w:cs="宋体"/>
              </w:rPr>
            </w:pPr>
          </w:p>
        </w:tc>
        <w:tc>
          <w:tcPr>
            <w:tcW w:w="803" w:type="dxa"/>
            <w:vMerge/>
            <w:tcBorders>
              <w:top w:val="single" w:sz="4" w:space="0" w:color="000000"/>
              <w:left w:val="single" w:sz="4" w:space="0" w:color="000000"/>
              <w:bottom w:val="single" w:sz="4" w:space="0" w:color="000000"/>
              <w:right w:val="single" w:sz="4" w:space="0" w:color="000000"/>
            </w:tcBorders>
            <w:vAlign w:val="center"/>
          </w:tcPr>
          <w:p w:rsidR="005E515C" w:rsidRDefault="005E515C">
            <w:pPr>
              <w:spacing w:after="0"/>
              <w:rPr>
                <w:rFonts w:ascii="宋体" w:eastAsia="宋体" w:hAnsi="宋体" w:cs="宋体"/>
              </w:rPr>
            </w:pPr>
          </w:p>
        </w:tc>
        <w:tc>
          <w:tcPr>
            <w:tcW w:w="1182" w:type="dxa"/>
            <w:tcBorders>
              <w:top w:val="single" w:sz="4" w:space="0" w:color="000000"/>
              <w:left w:val="single" w:sz="4" w:space="0" w:color="000000"/>
              <w:bottom w:val="single" w:sz="4" w:space="0" w:color="000000"/>
              <w:right w:val="single" w:sz="4" w:space="0" w:color="auto"/>
            </w:tcBorders>
            <w:vAlign w:val="center"/>
          </w:tcPr>
          <w:p w:rsidR="005E515C" w:rsidRDefault="00A11190">
            <w:pPr>
              <w:spacing w:after="0" w:line="240" w:lineRule="exact"/>
              <w:rPr>
                <w:rFonts w:ascii="宋体" w:eastAsia="宋体" w:hAnsi="宋体" w:cs="宋体"/>
              </w:rPr>
            </w:pPr>
            <w:r>
              <w:rPr>
                <w:rFonts w:ascii="宋体" w:eastAsia="宋体" w:hAnsi="宋体" w:cs="宋体" w:hint="eastAsia"/>
              </w:rPr>
              <w:t>公用经费控制率（3分）</w:t>
            </w:r>
          </w:p>
        </w:tc>
        <w:tc>
          <w:tcPr>
            <w:tcW w:w="6911" w:type="dxa"/>
            <w:tcBorders>
              <w:top w:val="single" w:sz="4" w:space="0" w:color="000000"/>
              <w:left w:val="single" w:sz="4" w:space="0" w:color="auto"/>
              <w:bottom w:val="single" w:sz="4" w:space="0" w:color="000000"/>
              <w:right w:val="single" w:sz="4" w:space="0" w:color="auto"/>
            </w:tcBorders>
            <w:vAlign w:val="center"/>
          </w:tcPr>
          <w:p w:rsidR="005E515C" w:rsidRDefault="00A11190">
            <w:pPr>
              <w:spacing w:after="0" w:line="240" w:lineRule="exact"/>
              <w:rPr>
                <w:rFonts w:ascii="宋体" w:eastAsia="宋体" w:hAnsi="宋体" w:cs="宋体"/>
              </w:rPr>
            </w:pPr>
            <w:r>
              <w:rPr>
                <w:rFonts w:ascii="宋体" w:eastAsia="宋体" w:hAnsi="宋体" w:cs="宋体" w:hint="eastAsia"/>
              </w:rPr>
              <w:t>通过对部门本年度实际支出的公用经费总额与预算安排的公用经费总额的比率，反映和评价部门对机构运转成本的实际控制程度。</w:t>
            </w:r>
          </w:p>
          <w:p w:rsidR="005E515C" w:rsidRDefault="00A11190">
            <w:pPr>
              <w:spacing w:after="0" w:line="240" w:lineRule="exact"/>
              <w:rPr>
                <w:rFonts w:ascii="宋体" w:eastAsia="宋体" w:hAnsi="宋体" w:cs="宋体"/>
              </w:rPr>
            </w:pPr>
            <w:r>
              <w:rPr>
                <w:rFonts w:ascii="宋体" w:eastAsia="宋体" w:hAnsi="宋体" w:cs="宋体" w:hint="eastAsia"/>
              </w:rPr>
              <w:t>公用经费控制率=（实际支出公用经费总额/预算安排公用经费总额）×100%。</w:t>
            </w:r>
          </w:p>
        </w:tc>
        <w:tc>
          <w:tcPr>
            <w:tcW w:w="3423" w:type="dxa"/>
            <w:tcBorders>
              <w:top w:val="single" w:sz="4" w:space="0" w:color="000000"/>
              <w:left w:val="single" w:sz="4" w:space="0" w:color="auto"/>
              <w:bottom w:val="single" w:sz="4" w:space="0" w:color="000000"/>
              <w:right w:val="single" w:sz="4" w:space="0" w:color="auto"/>
            </w:tcBorders>
            <w:vAlign w:val="center"/>
          </w:tcPr>
          <w:p w:rsidR="005E515C" w:rsidRDefault="00A11190">
            <w:pPr>
              <w:spacing w:after="0" w:line="240" w:lineRule="exact"/>
              <w:rPr>
                <w:rFonts w:ascii="宋体" w:eastAsia="宋体" w:hAnsi="宋体" w:cs="宋体"/>
              </w:rPr>
            </w:pPr>
            <w:r>
              <w:rPr>
                <w:rFonts w:ascii="宋体" w:eastAsia="宋体" w:hAnsi="宋体" w:cs="宋体" w:hint="eastAsia"/>
              </w:rPr>
              <w:t>目标值为≤100%；达到目标值得3分，未达到目标值的每增加0.1个百分点扣0.1分，扣完为止。</w:t>
            </w:r>
          </w:p>
        </w:tc>
        <w:tc>
          <w:tcPr>
            <w:tcW w:w="1090" w:type="dxa"/>
            <w:tcBorders>
              <w:top w:val="single" w:sz="4" w:space="0" w:color="000000"/>
              <w:left w:val="single" w:sz="4" w:space="0" w:color="auto"/>
              <w:bottom w:val="single" w:sz="4" w:space="0" w:color="000000"/>
              <w:right w:val="single" w:sz="4" w:space="0" w:color="000000"/>
            </w:tcBorders>
            <w:vAlign w:val="center"/>
          </w:tcPr>
          <w:p w:rsidR="005E515C" w:rsidRDefault="00CA5805" w:rsidP="0045627D">
            <w:pPr>
              <w:spacing w:after="0" w:line="240" w:lineRule="exact"/>
              <w:jc w:val="center"/>
              <w:rPr>
                <w:rFonts w:ascii="宋体" w:eastAsia="宋体" w:hAnsi="宋体" w:cs="宋体"/>
              </w:rPr>
            </w:pPr>
            <w:r>
              <w:rPr>
                <w:rFonts w:ascii="宋体" w:eastAsia="宋体" w:hAnsi="宋体" w:cs="宋体" w:hint="eastAsia"/>
              </w:rPr>
              <w:t>3</w:t>
            </w:r>
          </w:p>
        </w:tc>
      </w:tr>
      <w:tr w:rsidR="005E515C">
        <w:trPr>
          <w:trHeight w:val="1423"/>
          <w:jc w:val="center"/>
        </w:trPr>
        <w:tc>
          <w:tcPr>
            <w:tcW w:w="733" w:type="dxa"/>
            <w:vMerge/>
            <w:tcBorders>
              <w:left w:val="single" w:sz="4" w:space="0" w:color="000000"/>
              <w:right w:val="single" w:sz="4" w:space="0" w:color="000000"/>
            </w:tcBorders>
            <w:vAlign w:val="center"/>
          </w:tcPr>
          <w:p w:rsidR="005E515C" w:rsidRDefault="005E515C">
            <w:pPr>
              <w:spacing w:after="0"/>
              <w:rPr>
                <w:rFonts w:ascii="宋体" w:eastAsia="宋体" w:hAnsi="宋体" w:cs="宋体"/>
              </w:rPr>
            </w:pPr>
          </w:p>
        </w:tc>
        <w:tc>
          <w:tcPr>
            <w:tcW w:w="803" w:type="dxa"/>
            <w:vMerge/>
            <w:tcBorders>
              <w:top w:val="single" w:sz="4" w:space="0" w:color="000000"/>
              <w:left w:val="single" w:sz="4" w:space="0" w:color="000000"/>
              <w:bottom w:val="single" w:sz="4" w:space="0" w:color="000000"/>
              <w:right w:val="single" w:sz="4" w:space="0" w:color="000000"/>
            </w:tcBorders>
            <w:vAlign w:val="center"/>
          </w:tcPr>
          <w:p w:rsidR="005E515C" w:rsidRDefault="005E515C">
            <w:pPr>
              <w:spacing w:after="0"/>
              <w:rPr>
                <w:rFonts w:ascii="宋体" w:eastAsia="宋体" w:hAnsi="宋体" w:cs="宋体"/>
              </w:rPr>
            </w:pPr>
          </w:p>
        </w:tc>
        <w:tc>
          <w:tcPr>
            <w:tcW w:w="1182" w:type="dxa"/>
            <w:tcBorders>
              <w:top w:val="single" w:sz="4" w:space="0" w:color="000000"/>
              <w:left w:val="single" w:sz="4" w:space="0" w:color="000000"/>
              <w:bottom w:val="single" w:sz="4" w:space="0" w:color="000000"/>
              <w:right w:val="single" w:sz="4" w:space="0" w:color="auto"/>
            </w:tcBorders>
            <w:vAlign w:val="center"/>
          </w:tcPr>
          <w:p w:rsidR="005E515C" w:rsidRDefault="00A11190">
            <w:pPr>
              <w:spacing w:after="0" w:line="240" w:lineRule="exact"/>
              <w:rPr>
                <w:rFonts w:ascii="宋体" w:eastAsia="宋体" w:hAnsi="宋体" w:cs="宋体"/>
              </w:rPr>
            </w:pPr>
            <w:r>
              <w:rPr>
                <w:rFonts w:ascii="宋体" w:eastAsia="宋体" w:hAnsi="宋体" w:cs="宋体" w:hint="eastAsia"/>
              </w:rPr>
              <w:t>“三公经费”控制率（3分）</w:t>
            </w:r>
          </w:p>
        </w:tc>
        <w:tc>
          <w:tcPr>
            <w:tcW w:w="6911" w:type="dxa"/>
            <w:tcBorders>
              <w:top w:val="single" w:sz="4" w:space="0" w:color="000000"/>
              <w:left w:val="single" w:sz="4" w:space="0" w:color="auto"/>
              <w:bottom w:val="single" w:sz="4" w:space="0" w:color="000000"/>
              <w:right w:val="single" w:sz="4" w:space="0" w:color="auto"/>
            </w:tcBorders>
            <w:vAlign w:val="center"/>
          </w:tcPr>
          <w:p w:rsidR="005E515C" w:rsidRDefault="00A11190">
            <w:pPr>
              <w:spacing w:after="0" w:line="240" w:lineRule="exact"/>
              <w:rPr>
                <w:rFonts w:ascii="宋体" w:eastAsia="宋体" w:hAnsi="宋体" w:cs="宋体"/>
              </w:rPr>
            </w:pPr>
            <w:r>
              <w:rPr>
                <w:rFonts w:ascii="宋体" w:eastAsia="宋体" w:hAnsi="宋体" w:cs="宋体" w:hint="eastAsia"/>
              </w:rPr>
              <w:t>部门（单位）本年度“三公经费”实际支出数与预算安排数的比率，用以反映和考核部门（单位）对“三公经费”的实际控制程度。</w:t>
            </w:r>
          </w:p>
          <w:p w:rsidR="005E515C" w:rsidRDefault="00A11190">
            <w:pPr>
              <w:spacing w:after="0" w:line="240" w:lineRule="exact"/>
              <w:rPr>
                <w:rFonts w:ascii="宋体" w:eastAsia="宋体" w:hAnsi="宋体" w:cs="宋体"/>
              </w:rPr>
            </w:pPr>
            <w:r>
              <w:rPr>
                <w:rFonts w:ascii="宋体" w:eastAsia="宋体" w:hAnsi="宋体" w:cs="宋体" w:hint="eastAsia"/>
              </w:rPr>
              <w:t>“三公经费”控制率=（“三公经费”实际支出/“三公经费”预算安排数）×100%</w:t>
            </w:r>
          </w:p>
        </w:tc>
        <w:tc>
          <w:tcPr>
            <w:tcW w:w="3423" w:type="dxa"/>
            <w:tcBorders>
              <w:top w:val="single" w:sz="4" w:space="0" w:color="000000"/>
              <w:left w:val="single" w:sz="4" w:space="0" w:color="auto"/>
              <w:bottom w:val="single" w:sz="4" w:space="0" w:color="000000"/>
              <w:right w:val="single" w:sz="4" w:space="0" w:color="auto"/>
            </w:tcBorders>
            <w:vAlign w:val="center"/>
          </w:tcPr>
          <w:p w:rsidR="005E515C" w:rsidRDefault="00A11190">
            <w:pPr>
              <w:spacing w:after="0" w:line="240" w:lineRule="exact"/>
              <w:rPr>
                <w:rFonts w:ascii="宋体" w:eastAsia="宋体" w:hAnsi="宋体" w:cs="宋体"/>
              </w:rPr>
            </w:pPr>
            <w:r>
              <w:rPr>
                <w:rFonts w:ascii="宋体" w:eastAsia="宋体" w:hAnsi="宋体" w:cs="宋体" w:hint="eastAsia"/>
              </w:rPr>
              <w:t>目标值为≤100%；达到目标值得3分，未达到目标值的每增加0.1个百分点扣0.1分，扣完为止。</w:t>
            </w:r>
          </w:p>
        </w:tc>
        <w:tc>
          <w:tcPr>
            <w:tcW w:w="1090" w:type="dxa"/>
            <w:tcBorders>
              <w:top w:val="single" w:sz="4" w:space="0" w:color="000000"/>
              <w:left w:val="single" w:sz="4" w:space="0" w:color="auto"/>
              <w:bottom w:val="single" w:sz="4" w:space="0" w:color="000000"/>
              <w:right w:val="single" w:sz="4" w:space="0" w:color="000000"/>
            </w:tcBorders>
            <w:vAlign w:val="center"/>
          </w:tcPr>
          <w:p w:rsidR="005E515C" w:rsidRDefault="00CA5805" w:rsidP="0045627D">
            <w:pPr>
              <w:spacing w:after="0" w:line="240" w:lineRule="exact"/>
              <w:jc w:val="center"/>
              <w:rPr>
                <w:rFonts w:ascii="宋体" w:eastAsia="宋体" w:hAnsi="宋体" w:cs="宋体"/>
              </w:rPr>
            </w:pPr>
            <w:r>
              <w:rPr>
                <w:rFonts w:ascii="宋体" w:eastAsia="宋体" w:hAnsi="宋体" w:cs="宋体" w:hint="eastAsia"/>
              </w:rPr>
              <w:t>3</w:t>
            </w:r>
          </w:p>
        </w:tc>
      </w:tr>
      <w:tr w:rsidR="005E515C">
        <w:trPr>
          <w:trHeight w:val="1361"/>
          <w:jc w:val="center"/>
        </w:trPr>
        <w:tc>
          <w:tcPr>
            <w:tcW w:w="733" w:type="dxa"/>
            <w:vMerge/>
            <w:tcBorders>
              <w:left w:val="single" w:sz="4" w:space="0" w:color="000000"/>
              <w:right w:val="single" w:sz="4" w:space="0" w:color="000000"/>
            </w:tcBorders>
            <w:vAlign w:val="center"/>
          </w:tcPr>
          <w:p w:rsidR="005E515C" w:rsidRDefault="005E515C">
            <w:pPr>
              <w:spacing w:after="0"/>
              <w:rPr>
                <w:rFonts w:ascii="宋体" w:eastAsia="宋体" w:hAnsi="宋体" w:cs="宋体"/>
              </w:rPr>
            </w:pPr>
          </w:p>
        </w:tc>
        <w:tc>
          <w:tcPr>
            <w:tcW w:w="803" w:type="dxa"/>
            <w:vMerge/>
            <w:tcBorders>
              <w:top w:val="single" w:sz="4" w:space="0" w:color="000000"/>
              <w:left w:val="single" w:sz="4" w:space="0" w:color="000000"/>
              <w:bottom w:val="single" w:sz="4" w:space="0" w:color="000000"/>
              <w:right w:val="single" w:sz="4" w:space="0" w:color="000000"/>
            </w:tcBorders>
            <w:vAlign w:val="center"/>
          </w:tcPr>
          <w:p w:rsidR="005E515C" w:rsidRDefault="005E515C">
            <w:pPr>
              <w:spacing w:after="0"/>
              <w:rPr>
                <w:rFonts w:ascii="宋体" w:eastAsia="宋体" w:hAnsi="宋体" w:cs="宋体"/>
              </w:rPr>
            </w:pPr>
          </w:p>
        </w:tc>
        <w:tc>
          <w:tcPr>
            <w:tcW w:w="1182" w:type="dxa"/>
            <w:tcBorders>
              <w:top w:val="single" w:sz="4" w:space="0" w:color="000000"/>
              <w:left w:val="single" w:sz="4" w:space="0" w:color="000000"/>
              <w:bottom w:val="single" w:sz="4" w:space="0" w:color="000000"/>
              <w:right w:val="single" w:sz="4" w:space="0" w:color="auto"/>
            </w:tcBorders>
            <w:vAlign w:val="center"/>
          </w:tcPr>
          <w:p w:rsidR="005E515C" w:rsidRDefault="00A11190">
            <w:pPr>
              <w:spacing w:after="0" w:line="240" w:lineRule="exact"/>
              <w:rPr>
                <w:rFonts w:ascii="宋体" w:eastAsia="宋体" w:hAnsi="宋体" w:cs="宋体"/>
              </w:rPr>
            </w:pPr>
            <w:r>
              <w:rPr>
                <w:rFonts w:ascii="宋体" w:eastAsia="宋体" w:hAnsi="宋体" w:cs="宋体" w:hint="eastAsia"/>
              </w:rPr>
              <w:t>政府采购执行率（3分）</w:t>
            </w:r>
          </w:p>
        </w:tc>
        <w:tc>
          <w:tcPr>
            <w:tcW w:w="6911" w:type="dxa"/>
            <w:tcBorders>
              <w:top w:val="single" w:sz="4" w:space="0" w:color="000000"/>
              <w:left w:val="single" w:sz="4" w:space="0" w:color="auto"/>
              <w:bottom w:val="single" w:sz="4" w:space="0" w:color="000000"/>
              <w:right w:val="single" w:sz="4" w:space="0" w:color="auto"/>
            </w:tcBorders>
            <w:vAlign w:val="center"/>
          </w:tcPr>
          <w:p w:rsidR="005E515C" w:rsidRDefault="00A11190">
            <w:pPr>
              <w:spacing w:after="0" w:line="240" w:lineRule="exact"/>
              <w:rPr>
                <w:rFonts w:ascii="宋体" w:eastAsia="宋体" w:hAnsi="宋体" w:cs="宋体"/>
              </w:rPr>
            </w:pPr>
            <w:r>
              <w:rPr>
                <w:rFonts w:ascii="宋体" w:eastAsia="宋体" w:hAnsi="宋体" w:cs="宋体" w:hint="eastAsia"/>
              </w:rPr>
              <w:t>通过对部门本年度实际政府采购预算项目个数与政府采购预算项目个数的比较，反映和评价部门政府采购预算执行情况。</w:t>
            </w:r>
          </w:p>
          <w:p w:rsidR="005E515C" w:rsidRDefault="00A11190">
            <w:pPr>
              <w:spacing w:after="0" w:line="240" w:lineRule="exact"/>
              <w:rPr>
                <w:rFonts w:ascii="宋体" w:eastAsia="宋体" w:hAnsi="宋体" w:cs="宋体"/>
              </w:rPr>
            </w:pPr>
            <w:r>
              <w:rPr>
                <w:rFonts w:ascii="宋体" w:eastAsia="宋体" w:hAnsi="宋体" w:cs="宋体" w:hint="eastAsia"/>
              </w:rPr>
              <w:t>政府采购执行率=（实际政府采购预算项目个数/政府采购预算项目个数）×100%。</w:t>
            </w:r>
          </w:p>
          <w:p w:rsidR="005E515C" w:rsidRDefault="00A11190">
            <w:pPr>
              <w:spacing w:after="0" w:line="240" w:lineRule="exact"/>
              <w:rPr>
                <w:rFonts w:ascii="宋体" w:eastAsia="宋体" w:hAnsi="宋体" w:cs="宋体"/>
              </w:rPr>
            </w:pPr>
            <w:r>
              <w:rPr>
                <w:rFonts w:ascii="宋体" w:eastAsia="宋体" w:hAnsi="宋体" w:cs="宋体" w:hint="eastAsia"/>
              </w:rPr>
              <w:t>政府采购项目中非预算内安排的项目除外。</w:t>
            </w:r>
          </w:p>
        </w:tc>
        <w:tc>
          <w:tcPr>
            <w:tcW w:w="3423" w:type="dxa"/>
            <w:tcBorders>
              <w:top w:val="single" w:sz="4" w:space="0" w:color="000000"/>
              <w:left w:val="single" w:sz="4" w:space="0" w:color="auto"/>
              <w:bottom w:val="single" w:sz="4" w:space="0" w:color="000000"/>
              <w:right w:val="single" w:sz="4" w:space="0" w:color="auto"/>
            </w:tcBorders>
            <w:vAlign w:val="center"/>
          </w:tcPr>
          <w:p w:rsidR="005E515C" w:rsidRDefault="00A11190">
            <w:pPr>
              <w:spacing w:after="0" w:line="240" w:lineRule="exact"/>
              <w:rPr>
                <w:rFonts w:ascii="宋体" w:eastAsia="宋体" w:hAnsi="宋体" w:cs="宋体"/>
              </w:rPr>
            </w:pPr>
            <w:r>
              <w:rPr>
                <w:rFonts w:ascii="宋体" w:eastAsia="宋体" w:hAnsi="宋体" w:cs="宋体" w:hint="eastAsia"/>
              </w:rPr>
              <w:t>目标值为100%；以3分为上限，采用完成比率法计分：得分=政府采购执行率×3。</w:t>
            </w:r>
          </w:p>
        </w:tc>
        <w:tc>
          <w:tcPr>
            <w:tcW w:w="1090" w:type="dxa"/>
            <w:tcBorders>
              <w:top w:val="single" w:sz="4" w:space="0" w:color="000000"/>
              <w:left w:val="single" w:sz="4" w:space="0" w:color="auto"/>
              <w:bottom w:val="single" w:sz="4" w:space="0" w:color="000000"/>
              <w:right w:val="single" w:sz="4" w:space="0" w:color="000000"/>
            </w:tcBorders>
            <w:vAlign w:val="center"/>
          </w:tcPr>
          <w:p w:rsidR="005E515C" w:rsidRDefault="00CA5805" w:rsidP="0045627D">
            <w:pPr>
              <w:spacing w:after="0" w:line="240" w:lineRule="exact"/>
              <w:jc w:val="center"/>
              <w:rPr>
                <w:rFonts w:ascii="宋体" w:eastAsia="宋体" w:hAnsi="宋体" w:cs="宋体"/>
              </w:rPr>
            </w:pPr>
            <w:r>
              <w:rPr>
                <w:rFonts w:ascii="宋体" w:eastAsia="宋体" w:hAnsi="宋体" w:cs="宋体" w:hint="eastAsia"/>
              </w:rPr>
              <w:t>2</w:t>
            </w:r>
          </w:p>
        </w:tc>
      </w:tr>
      <w:tr w:rsidR="005E515C">
        <w:trPr>
          <w:trHeight w:val="2274"/>
          <w:jc w:val="center"/>
        </w:trPr>
        <w:tc>
          <w:tcPr>
            <w:tcW w:w="733" w:type="dxa"/>
            <w:vMerge/>
            <w:tcBorders>
              <w:left w:val="single" w:sz="4" w:space="0" w:color="000000"/>
              <w:right w:val="single" w:sz="4" w:space="0" w:color="000000"/>
            </w:tcBorders>
            <w:vAlign w:val="center"/>
          </w:tcPr>
          <w:p w:rsidR="005E515C" w:rsidRDefault="005E515C">
            <w:pPr>
              <w:spacing w:after="0"/>
              <w:rPr>
                <w:rFonts w:ascii="宋体" w:eastAsia="宋体" w:hAnsi="宋体" w:cs="宋体"/>
              </w:rPr>
            </w:pPr>
          </w:p>
        </w:tc>
        <w:tc>
          <w:tcPr>
            <w:tcW w:w="803" w:type="dxa"/>
            <w:vMerge w:val="restart"/>
            <w:tcBorders>
              <w:top w:val="single" w:sz="4" w:space="0" w:color="000000"/>
              <w:left w:val="single" w:sz="4" w:space="0" w:color="000000"/>
              <w:right w:val="single" w:sz="4" w:space="0" w:color="000000"/>
            </w:tcBorders>
            <w:vAlign w:val="center"/>
          </w:tcPr>
          <w:p w:rsidR="005E515C" w:rsidRDefault="00A11190">
            <w:pPr>
              <w:spacing w:after="0" w:line="240" w:lineRule="exact"/>
              <w:jc w:val="center"/>
              <w:rPr>
                <w:rFonts w:ascii="宋体" w:eastAsia="宋体" w:hAnsi="宋体" w:cs="宋体"/>
              </w:rPr>
            </w:pPr>
            <w:r>
              <w:rPr>
                <w:rFonts w:ascii="宋体" w:eastAsia="宋体" w:hAnsi="宋体" w:cs="宋体" w:hint="eastAsia"/>
              </w:rPr>
              <w:t>预算管理</w:t>
            </w:r>
          </w:p>
          <w:p w:rsidR="005E515C" w:rsidRDefault="00A11190">
            <w:pPr>
              <w:spacing w:after="0" w:line="68" w:lineRule="atLeast"/>
              <w:jc w:val="center"/>
              <w:rPr>
                <w:rFonts w:ascii="宋体" w:eastAsia="宋体" w:hAnsi="宋体" w:cs="宋体"/>
              </w:rPr>
            </w:pPr>
            <w:r>
              <w:rPr>
                <w:rFonts w:ascii="宋体" w:eastAsia="宋体" w:hAnsi="宋体" w:cs="宋体" w:hint="eastAsia"/>
              </w:rPr>
              <w:t>（18分）</w:t>
            </w:r>
          </w:p>
        </w:tc>
        <w:tc>
          <w:tcPr>
            <w:tcW w:w="1182" w:type="dxa"/>
            <w:tcBorders>
              <w:top w:val="single" w:sz="4" w:space="0" w:color="000000"/>
              <w:left w:val="single" w:sz="4" w:space="0" w:color="000000"/>
              <w:bottom w:val="single" w:sz="4" w:space="0" w:color="000000"/>
              <w:right w:val="single" w:sz="4" w:space="0" w:color="auto"/>
            </w:tcBorders>
            <w:vAlign w:val="center"/>
          </w:tcPr>
          <w:p w:rsidR="005E515C" w:rsidRDefault="00A11190">
            <w:pPr>
              <w:spacing w:after="0" w:line="240" w:lineRule="exact"/>
              <w:rPr>
                <w:rFonts w:ascii="宋体" w:eastAsia="宋体" w:hAnsi="宋体" w:cs="宋体"/>
              </w:rPr>
            </w:pPr>
            <w:r>
              <w:rPr>
                <w:rFonts w:ascii="宋体" w:eastAsia="宋体" w:hAnsi="宋体" w:cs="宋体" w:hint="eastAsia"/>
              </w:rPr>
              <w:t>管理制度健全性</w:t>
            </w:r>
          </w:p>
          <w:p w:rsidR="005E515C" w:rsidRDefault="00A11190">
            <w:pPr>
              <w:spacing w:after="0" w:line="240" w:lineRule="exact"/>
              <w:rPr>
                <w:rFonts w:ascii="宋体" w:eastAsia="宋体" w:hAnsi="宋体" w:cs="宋体"/>
              </w:rPr>
            </w:pPr>
            <w:r>
              <w:rPr>
                <w:rFonts w:ascii="宋体" w:eastAsia="宋体" w:hAnsi="宋体" w:cs="宋体" w:hint="eastAsia"/>
              </w:rPr>
              <w:t>（2分）</w:t>
            </w:r>
          </w:p>
        </w:tc>
        <w:tc>
          <w:tcPr>
            <w:tcW w:w="6911" w:type="dxa"/>
            <w:tcBorders>
              <w:top w:val="single" w:sz="4" w:space="0" w:color="000000"/>
              <w:left w:val="single" w:sz="4" w:space="0" w:color="auto"/>
              <w:bottom w:val="single" w:sz="4" w:space="0" w:color="000000"/>
              <w:right w:val="single" w:sz="4" w:space="0" w:color="auto"/>
            </w:tcBorders>
            <w:vAlign w:val="center"/>
          </w:tcPr>
          <w:p w:rsidR="005E515C" w:rsidRDefault="00A11190">
            <w:pPr>
              <w:spacing w:after="0" w:line="240" w:lineRule="exact"/>
              <w:rPr>
                <w:rFonts w:ascii="宋体" w:eastAsia="宋体" w:hAnsi="宋体" w:cs="宋体"/>
              </w:rPr>
            </w:pPr>
            <w:r>
              <w:rPr>
                <w:rFonts w:ascii="宋体" w:eastAsia="宋体" w:hAnsi="宋体" w:cs="宋体" w:hint="eastAsia"/>
              </w:rPr>
              <w:t>部门为加强预算管理，规范财务行为而制定的管理制度是否健全完整，用以反映和考核部门预算管理制度对完成主要职责或促进事业发展的保障情况。</w:t>
            </w:r>
          </w:p>
          <w:p w:rsidR="005E515C" w:rsidRDefault="00A11190">
            <w:pPr>
              <w:spacing w:after="0" w:line="240" w:lineRule="exact"/>
              <w:rPr>
                <w:rFonts w:ascii="宋体" w:eastAsia="宋体" w:hAnsi="宋体" w:cs="宋体"/>
              </w:rPr>
            </w:pPr>
            <w:r>
              <w:rPr>
                <w:rFonts w:ascii="宋体" w:eastAsia="宋体" w:hAnsi="宋体" w:cs="宋体" w:hint="eastAsia"/>
              </w:rPr>
              <w:t>评价要点：</w:t>
            </w:r>
          </w:p>
          <w:p w:rsidR="005E515C" w:rsidRDefault="00A11190">
            <w:pPr>
              <w:spacing w:after="0" w:line="240" w:lineRule="exact"/>
              <w:rPr>
                <w:rFonts w:ascii="宋体" w:eastAsia="宋体" w:hAnsi="宋体" w:cs="宋体"/>
              </w:rPr>
            </w:pPr>
            <w:r>
              <w:rPr>
                <w:rFonts w:ascii="宋体" w:eastAsia="宋体" w:hAnsi="宋体" w:cs="宋体" w:hint="eastAsia"/>
              </w:rPr>
              <w:t>1．是否已制定或具有预算资金管理办法、内部财务管理制度、会计核算制度等管理制度；</w:t>
            </w:r>
          </w:p>
          <w:p w:rsidR="005E515C" w:rsidRDefault="00A11190">
            <w:pPr>
              <w:spacing w:after="0" w:line="240" w:lineRule="exact"/>
              <w:rPr>
                <w:rFonts w:ascii="宋体" w:eastAsia="宋体" w:hAnsi="宋体" w:cs="宋体"/>
              </w:rPr>
            </w:pPr>
            <w:r>
              <w:rPr>
                <w:rFonts w:ascii="宋体" w:eastAsia="宋体" w:hAnsi="宋体" w:cs="宋体" w:hint="eastAsia"/>
              </w:rPr>
              <w:t>2.相关管理制度是否合法、合规、完整；</w:t>
            </w:r>
          </w:p>
          <w:p w:rsidR="005E515C" w:rsidRDefault="00A11190">
            <w:pPr>
              <w:spacing w:after="0" w:line="240" w:lineRule="exact"/>
              <w:rPr>
                <w:rFonts w:ascii="宋体" w:eastAsia="宋体" w:hAnsi="宋体" w:cs="宋体"/>
              </w:rPr>
            </w:pPr>
            <w:r>
              <w:rPr>
                <w:rFonts w:ascii="宋体" w:eastAsia="宋体" w:hAnsi="宋体" w:cs="宋体" w:hint="eastAsia"/>
              </w:rPr>
              <w:t>3.相关管理制度是否得到有效执行。</w:t>
            </w:r>
          </w:p>
        </w:tc>
        <w:tc>
          <w:tcPr>
            <w:tcW w:w="3423" w:type="dxa"/>
            <w:tcBorders>
              <w:top w:val="single" w:sz="4" w:space="0" w:color="000000"/>
              <w:left w:val="single" w:sz="4" w:space="0" w:color="auto"/>
              <w:bottom w:val="single" w:sz="4" w:space="0" w:color="000000"/>
              <w:right w:val="single" w:sz="4" w:space="0" w:color="auto"/>
            </w:tcBorders>
            <w:vAlign w:val="center"/>
          </w:tcPr>
          <w:p w:rsidR="005E515C" w:rsidRDefault="00A11190">
            <w:pPr>
              <w:spacing w:after="0" w:line="240" w:lineRule="exact"/>
              <w:rPr>
                <w:rFonts w:ascii="宋体" w:eastAsia="宋体" w:hAnsi="宋体" w:cs="宋体"/>
              </w:rPr>
            </w:pPr>
            <w:r>
              <w:rPr>
                <w:rFonts w:ascii="宋体" w:eastAsia="宋体" w:hAnsi="宋体" w:cs="宋体" w:hint="eastAsia"/>
              </w:rPr>
              <w:t>全部符合（2分）；</w:t>
            </w:r>
          </w:p>
          <w:p w:rsidR="005E515C" w:rsidRDefault="00A11190">
            <w:pPr>
              <w:spacing w:after="0" w:line="240" w:lineRule="exact"/>
              <w:rPr>
                <w:rFonts w:ascii="宋体" w:eastAsia="宋体" w:hAnsi="宋体" w:cs="宋体"/>
              </w:rPr>
            </w:pPr>
            <w:r>
              <w:rPr>
                <w:rFonts w:ascii="宋体" w:eastAsia="宋体" w:hAnsi="宋体" w:cs="宋体" w:hint="eastAsia"/>
              </w:rPr>
              <w:t>符合其中两项（1分）</w:t>
            </w:r>
          </w:p>
          <w:p w:rsidR="005E515C" w:rsidRDefault="00A11190">
            <w:pPr>
              <w:spacing w:after="0" w:line="240" w:lineRule="exact"/>
              <w:rPr>
                <w:rFonts w:ascii="宋体" w:eastAsia="宋体" w:hAnsi="宋体" w:cs="宋体"/>
              </w:rPr>
            </w:pPr>
            <w:r>
              <w:rPr>
                <w:rFonts w:ascii="宋体" w:eastAsia="宋体" w:hAnsi="宋体" w:cs="宋体" w:hint="eastAsia"/>
              </w:rPr>
              <w:t>符合其中一项及以下（0分）。</w:t>
            </w:r>
          </w:p>
        </w:tc>
        <w:tc>
          <w:tcPr>
            <w:tcW w:w="1090" w:type="dxa"/>
            <w:tcBorders>
              <w:top w:val="single" w:sz="4" w:space="0" w:color="000000"/>
              <w:left w:val="single" w:sz="4" w:space="0" w:color="auto"/>
              <w:bottom w:val="single" w:sz="4" w:space="0" w:color="000000"/>
              <w:right w:val="single" w:sz="4" w:space="0" w:color="000000"/>
            </w:tcBorders>
            <w:vAlign w:val="center"/>
          </w:tcPr>
          <w:p w:rsidR="005E515C" w:rsidRDefault="00CA5805" w:rsidP="0045627D">
            <w:pPr>
              <w:spacing w:after="0" w:line="240" w:lineRule="exact"/>
              <w:jc w:val="center"/>
              <w:rPr>
                <w:rFonts w:ascii="宋体" w:eastAsia="宋体" w:hAnsi="宋体" w:cs="宋体"/>
              </w:rPr>
            </w:pPr>
            <w:r>
              <w:rPr>
                <w:rFonts w:ascii="宋体" w:eastAsia="宋体" w:hAnsi="宋体" w:cs="宋体" w:hint="eastAsia"/>
              </w:rPr>
              <w:t>2</w:t>
            </w:r>
          </w:p>
        </w:tc>
      </w:tr>
      <w:tr w:rsidR="005E515C">
        <w:trPr>
          <w:trHeight w:val="2765"/>
          <w:jc w:val="center"/>
        </w:trPr>
        <w:tc>
          <w:tcPr>
            <w:tcW w:w="733" w:type="dxa"/>
            <w:vMerge/>
            <w:tcBorders>
              <w:left w:val="single" w:sz="4" w:space="0" w:color="000000"/>
              <w:right w:val="single" w:sz="4" w:space="0" w:color="000000"/>
            </w:tcBorders>
            <w:vAlign w:val="center"/>
          </w:tcPr>
          <w:p w:rsidR="005E515C" w:rsidRDefault="005E515C">
            <w:pPr>
              <w:spacing w:after="0"/>
              <w:rPr>
                <w:rFonts w:ascii="宋体" w:eastAsia="宋体" w:hAnsi="宋体" w:cs="宋体"/>
              </w:rPr>
            </w:pPr>
          </w:p>
        </w:tc>
        <w:tc>
          <w:tcPr>
            <w:tcW w:w="803" w:type="dxa"/>
            <w:vMerge/>
            <w:tcBorders>
              <w:left w:val="single" w:sz="4" w:space="0" w:color="000000"/>
              <w:right w:val="single" w:sz="4" w:space="0" w:color="000000"/>
            </w:tcBorders>
            <w:vAlign w:val="center"/>
          </w:tcPr>
          <w:p w:rsidR="005E515C" w:rsidRDefault="005E515C">
            <w:pPr>
              <w:spacing w:after="0" w:line="68" w:lineRule="atLeast"/>
              <w:rPr>
                <w:rFonts w:ascii="宋体" w:eastAsia="宋体" w:hAnsi="宋体" w:cs="宋体"/>
              </w:rPr>
            </w:pPr>
          </w:p>
        </w:tc>
        <w:tc>
          <w:tcPr>
            <w:tcW w:w="1182" w:type="dxa"/>
            <w:tcBorders>
              <w:top w:val="single" w:sz="4" w:space="0" w:color="000000"/>
              <w:left w:val="single" w:sz="4" w:space="0" w:color="000000"/>
              <w:bottom w:val="single" w:sz="4" w:space="0" w:color="000000"/>
              <w:right w:val="single" w:sz="4" w:space="0" w:color="auto"/>
            </w:tcBorders>
            <w:vAlign w:val="center"/>
          </w:tcPr>
          <w:p w:rsidR="005E515C" w:rsidRDefault="00A11190">
            <w:pPr>
              <w:spacing w:after="0" w:line="68" w:lineRule="atLeast"/>
              <w:rPr>
                <w:rFonts w:ascii="宋体" w:eastAsia="宋体" w:hAnsi="宋体" w:cs="宋体"/>
              </w:rPr>
            </w:pPr>
            <w:r>
              <w:rPr>
                <w:rFonts w:ascii="宋体" w:eastAsia="宋体" w:hAnsi="宋体" w:cs="宋体" w:hint="eastAsia"/>
              </w:rPr>
              <w:t>资金使用合规性</w:t>
            </w:r>
          </w:p>
          <w:p w:rsidR="005E515C" w:rsidRDefault="00A11190">
            <w:pPr>
              <w:spacing w:after="0" w:line="68" w:lineRule="atLeast"/>
              <w:rPr>
                <w:rFonts w:ascii="宋体" w:eastAsia="宋体" w:hAnsi="宋体" w:cs="宋体"/>
              </w:rPr>
            </w:pPr>
            <w:r>
              <w:rPr>
                <w:rFonts w:ascii="宋体" w:eastAsia="宋体" w:hAnsi="宋体" w:cs="宋体" w:hint="eastAsia"/>
              </w:rPr>
              <w:t>（9分）</w:t>
            </w:r>
          </w:p>
        </w:tc>
        <w:tc>
          <w:tcPr>
            <w:tcW w:w="6911" w:type="dxa"/>
            <w:tcBorders>
              <w:top w:val="single" w:sz="4" w:space="0" w:color="000000"/>
              <w:left w:val="single" w:sz="4" w:space="0" w:color="auto"/>
              <w:bottom w:val="single" w:sz="4" w:space="0" w:color="000000"/>
              <w:right w:val="single" w:sz="4" w:space="0" w:color="auto"/>
            </w:tcBorders>
            <w:vAlign w:val="center"/>
          </w:tcPr>
          <w:p w:rsidR="005E515C" w:rsidRDefault="00A11190">
            <w:pPr>
              <w:spacing w:after="0" w:line="240" w:lineRule="exact"/>
              <w:rPr>
                <w:rFonts w:ascii="宋体" w:eastAsia="宋体" w:hAnsi="宋体" w:cs="宋体"/>
              </w:rPr>
            </w:pPr>
            <w:r>
              <w:rPr>
                <w:rFonts w:ascii="宋体" w:eastAsia="宋体" w:hAnsi="宋体" w:cs="宋体" w:hint="eastAsia"/>
              </w:rPr>
              <w:t>部门使用预算资金是否符合相关的预算财务管理制度的规定，反映和评价部门预算资金的规范运行情况。</w:t>
            </w:r>
          </w:p>
          <w:p w:rsidR="005E515C" w:rsidRDefault="00A11190">
            <w:pPr>
              <w:spacing w:after="0" w:line="240" w:lineRule="exact"/>
              <w:rPr>
                <w:rFonts w:ascii="宋体" w:eastAsia="宋体" w:hAnsi="宋体" w:cs="宋体"/>
              </w:rPr>
            </w:pPr>
            <w:r>
              <w:rPr>
                <w:rFonts w:ascii="宋体" w:eastAsia="宋体" w:hAnsi="宋体" w:cs="宋体" w:hint="eastAsia"/>
              </w:rPr>
              <w:t>评价要点：</w:t>
            </w:r>
          </w:p>
          <w:p w:rsidR="005E515C" w:rsidRDefault="00A11190">
            <w:pPr>
              <w:spacing w:after="0" w:line="240" w:lineRule="exact"/>
              <w:rPr>
                <w:rFonts w:ascii="宋体" w:eastAsia="宋体" w:hAnsi="宋体" w:cs="宋体"/>
              </w:rPr>
            </w:pPr>
            <w:r>
              <w:rPr>
                <w:rFonts w:ascii="宋体" w:eastAsia="宋体" w:hAnsi="宋体" w:cs="宋体" w:hint="eastAsia"/>
              </w:rPr>
              <w:t>1.符合国家财经法规和财务管理制度规定以及有关部门资金管理办法的规定；</w:t>
            </w:r>
          </w:p>
          <w:p w:rsidR="005E515C" w:rsidRDefault="00A11190">
            <w:pPr>
              <w:spacing w:after="0" w:line="240" w:lineRule="exact"/>
              <w:rPr>
                <w:rFonts w:ascii="宋体" w:eastAsia="宋体" w:hAnsi="宋体" w:cs="宋体"/>
              </w:rPr>
            </w:pPr>
            <w:r>
              <w:rPr>
                <w:rFonts w:ascii="宋体" w:eastAsia="宋体" w:hAnsi="宋体" w:cs="宋体" w:hint="eastAsia"/>
              </w:rPr>
              <w:t>2.资金的拨付有完整的审批过程和手续；</w:t>
            </w:r>
          </w:p>
          <w:p w:rsidR="005E515C" w:rsidRDefault="00A11190">
            <w:pPr>
              <w:spacing w:after="0" w:line="240" w:lineRule="exact"/>
              <w:rPr>
                <w:rFonts w:ascii="宋体" w:eastAsia="宋体" w:hAnsi="宋体" w:cs="宋体"/>
              </w:rPr>
            </w:pPr>
            <w:r>
              <w:rPr>
                <w:rFonts w:ascii="宋体" w:eastAsia="宋体" w:hAnsi="宋体" w:cs="宋体" w:hint="eastAsia"/>
              </w:rPr>
              <w:t>3.项目的重大开支经过评估论证；</w:t>
            </w:r>
          </w:p>
          <w:p w:rsidR="005E515C" w:rsidRDefault="00A11190">
            <w:pPr>
              <w:spacing w:after="0" w:line="240" w:lineRule="exact"/>
              <w:rPr>
                <w:rFonts w:ascii="宋体" w:eastAsia="宋体" w:hAnsi="宋体" w:cs="宋体"/>
              </w:rPr>
            </w:pPr>
            <w:r>
              <w:rPr>
                <w:rFonts w:ascii="宋体" w:eastAsia="宋体" w:hAnsi="宋体" w:cs="宋体" w:hint="eastAsia"/>
              </w:rPr>
              <w:t>4.符合部门预算批复的用途；</w:t>
            </w:r>
          </w:p>
          <w:p w:rsidR="005E515C" w:rsidRDefault="00A11190">
            <w:pPr>
              <w:spacing w:after="0" w:line="240" w:lineRule="exact"/>
              <w:rPr>
                <w:rFonts w:ascii="宋体" w:eastAsia="宋体" w:hAnsi="宋体" w:cs="宋体"/>
              </w:rPr>
            </w:pPr>
            <w:r>
              <w:rPr>
                <w:rFonts w:ascii="宋体" w:eastAsia="宋体" w:hAnsi="宋体" w:cs="宋体" w:hint="eastAsia"/>
              </w:rPr>
              <w:t>5.不存在截留情况；6.不存在挤占情况；</w:t>
            </w:r>
          </w:p>
          <w:p w:rsidR="005E515C" w:rsidRDefault="00A11190">
            <w:pPr>
              <w:spacing w:after="0" w:line="240" w:lineRule="exact"/>
              <w:rPr>
                <w:rFonts w:ascii="宋体" w:eastAsia="宋体" w:hAnsi="宋体" w:cs="宋体"/>
              </w:rPr>
            </w:pPr>
            <w:r>
              <w:rPr>
                <w:rFonts w:ascii="宋体" w:eastAsia="宋体" w:hAnsi="宋体" w:cs="宋体" w:hint="eastAsia"/>
              </w:rPr>
              <w:t>7.不存在挪用情况；8.不存在虚列支出情况。</w:t>
            </w:r>
          </w:p>
        </w:tc>
        <w:tc>
          <w:tcPr>
            <w:tcW w:w="3423" w:type="dxa"/>
            <w:tcBorders>
              <w:top w:val="single" w:sz="4" w:space="0" w:color="000000"/>
              <w:left w:val="single" w:sz="4" w:space="0" w:color="auto"/>
              <w:bottom w:val="single" w:sz="4" w:space="0" w:color="000000"/>
              <w:right w:val="single" w:sz="4" w:space="0" w:color="auto"/>
            </w:tcBorders>
            <w:vAlign w:val="center"/>
          </w:tcPr>
          <w:p w:rsidR="005E515C" w:rsidRDefault="00A11190">
            <w:pPr>
              <w:spacing w:after="0" w:line="240" w:lineRule="exact"/>
              <w:rPr>
                <w:rFonts w:ascii="宋体" w:eastAsia="宋体" w:hAnsi="宋体" w:cs="宋体"/>
              </w:rPr>
            </w:pPr>
            <w:r>
              <w:rPr>
                <w:rFonts w:ascii="宋体" w:eastAsia="宋体" w:hAnsi="宋体" w:cs="宋体" w:hint="eastAsia"/>
              </w:rPr>
              <w:t>全部符合（9分）；</w:t>
            </w:r>
          </w:p>
          <w:p w:rsidR="005E515C" w:rsidRDefault="00A11190">
            <w:pPr>
              <w:spacing w:after="0" w:line="240" w:lineRule="exact"/>
              <w:rPr>
                <w:rFonts w:ascii="宋体" w:eastAsia="宋体" w:hAnsi="宋体" w:cs="宋体"/>
              </w:rPr>
            </w:pPr>
            <w:r>
              <w:rPr>
                <w:rFonts w:ascii="宋体" w:eastAsia="宋体" w:hAnsi="宋体" w:cs="宋体" w:hint="eastAsia"/>
              </w:rPr>
              <w:t>符合其中七项（8分）；</w:t>
            </w:r>
          </w:p>
          <w:p w:rsidR="005E515C" w:rsidRDefault="00A11190">
            <w:pPr>
              <w:spacing w:after="0" w:line="240" w:lineRule="exact"/>
              <w:rPr>
                <w:rFonts w:ascii="宋体" w:eastAsia="宋体" w:hAnsi="宋体" w:cs="宋体"/>
              </w:rPr>
            </w:pPr>
            <w:r>
              <w:rPr>
                <w:rFonts w:ascii="宋体" w:eastAsia="宋体" w:hAnsi="宋体" w:cs="宋体" w:hint="eastAsia"/>
              </w:rPr>
              <w:t>符合其中六项（5分）；</w:t>
            </w:r>
          </w:p>
          <w:p w:rsidR="005E515C" w:rsidRDefault="00A11190">
            <w:pPr>
              <w:spacing w:after="0" w:line="240" w:lineRule="exact"/>
              <w:rPr>
                <w:rFonts w:ascii="宋体" w:eastAsia="宋体" w:hAnsi="宋体" w:cs="宋体"/>
              </w:rPr>
            </w:pPr>
            <w:r>
              <w:rPr>
                <w:rFonts w:ascii="宋体" w:eastAsia="宋体" w:hAnsi="宋体" w:cs="宋体" w:hint="eastAsia"/>
              </w:rPr>
              <w:t>符合其中五项（3分）；</w:t>
            </w:r>
          </w:p>
          <w:p w:rsidR="005E515C" w:rsidRDefault="00A11190">
            <w:pPr>
              <w:spacing w:after="0" w:line="68" w:lineRule="atLeast"/>
              <w:rPr>
                <w:rFonts w:ascii="宋体" w:eastAsia="宋体" w:hAnsi="宋体" w:cs="宋体"/>
              </w:rPr>
            </w:pPr>
            <w:r>
              <w:rPr>
                <w:rFonts w:ascii="宋体" w:eastAsia="宋体" w:hAnsi="宋体" w:cs="宋体" w:hint="eastAsia"/>
              </w:rPr>
              <w:t>符合其中四项及以下（0分）。</w:t>
            </w:r>
          </w:p>
        </w:tc>
        <w:tc>
          <w:tcPr>
            <w:tcW w:w="1090" w:type="dxa"/>
            <w:tcBorders>
              <w:top w:val="single" w:sz="4" w:space="0" w:color="000000"/>
              <w:left w:val="single" w:sz="4" w:space="0" w:color="auto"/>
              <w:bottom w:val="single" w:sz="4" w:space="0" w:color="000000"/>
              <w:right w:val="single" w:sz="4" w:space="0" w:color="000000"/>
            </w:tcBorders>
            <w:vAlign w:val="center"/>
          </w:tcPr>
          <w:p w:rsidR="005E515C" w:rsidRDefault="00CA5805" w:rsidP="0045627D">
            <w:pPr>
              <w:spacing w:after="0" w:line="68" w:lineRule="atLeast"/>
              <w:jc w:val="center"/>
              <w:rPr>
                <w:rFonts w:ascii="宋体" w:eastAsia="宋体" w:hAnsi="宋体" w:cs="宋体"/>
              </w:rPr>
            </w:pPr>
            <w:r>
              <w:rPr>
                <w:rFonts w:ascii="宋体" w:eastAsia="宋体" w:hAnsi="宋体" w:cs="宋体" w:hint="eastAsia"/>
              </w:rPr>
              <w:t>9</w:t>
            </w:r>
          </w:p>
        </w:tc>
      </w:tr>
      <w:tr w:rsidR="005E515C">
        <w:trPr>
          <w:trHeight w:val="2163"/>
          <w:jc w:val="center"/>
        </w:trPr>
        <w:tc>
          <w:tcPr>
            <w:tcW w:w="733" w:type="dxa"/>
            <w:vMerge/>
            <w:tcBorders>
              <w:left w:val="single" w:sz="4" w:space="0" w:color="000000"/>
              <w:right w:val="single" w:sz="4" w:space="0" w:color="000000"/>
            </w:tcBorders>
            <w:vAlign w:val="center"/>
          </w:tcPr>
          <w:p w:rsidR="005E515C" w:rsidRDefault="005E515C">
            <w:pPr>
              <w:spacing w:after="0"/>
              <w:rPr>
                <w:rFonts w:ascii="宋体" w:eastAsia="宋体" w:hAnsi="宋体" w:cs="宋体"/>
              </w:rPr>
            </w:pPr>
          </w:p>
        </w:tc>
        <w:tc>
          <w:tcPr>
            <w:tcW w:w="803" w:type="dxa"/>
            <w:vMerge/>
            <w:tcBorders>
              <w:left w:val="single" w:sz="4" w:space="0" w:color="000000"/>
              <w:right w:val="single" w:sz="4" w:space="0" w:color="000000"/>
            </w:tcBorders>
            <w:vAlign w:val="center"/>
          </w:tcPr>
          <w:p w:rsidR="005E515C" w:rsidRDefault="005E515C">
            <w:pPr>
              <w:spacing w:after="0"/>
              <w:rPr>
                <w:rFonts w:ascii="宋体" w:eastAsia="宋体" w:hAnsi="宋体" w:cs="宋体"/>
              </w:rPr>
            </w:pPr>
          </w:p>
        </w:tc>
        <w:tc>
          <w:tcPr>
            <w:tcW w:w="1182" w:type="dxa"/>
            <w:tcBorders>
              <w:top w:val="single" w:sz="4" w:space="0" w:color="000000"/>
              <w:left w:val="single" w:sz="4" w:space="0" w:color="000000"/>
              <w:bottom w:val="single" w:sz="4" w:space="0" w:color="000000"/>
              <w:right w:val="single" w:sz="4" w:space="0" w:color="auto"/>
            </w:tcBorders>
            <w:vAlign w:val="center"/>
          </w:tcPr>
          <w:p w:rsidR="005E515C" w:rsidRDefault="00A11190">
            <w:pPr>
              <w:spacing w:after="0" w:line="68" w:lineRule="atLeast"/>
              <w:rPr>
                <w:rFonts w:ascii="宋体" w:eastAsia="宋体" w:hAnsi="宋体" w:cs="宋体"/>
              </w:rPr>
            </w:pPr>
            <w:r>
              <w:rPr>
                <w:rFonts w:ascii="宋体" w:eastAsia="宋体" w:hAnsi="宋体" w:cs="宋体" w:hint="eastAsia"/>
              </w:rPr>
              <w:t>预决算信息公开性（3分）</w:t>
            </w:r>
          </w:p>
        </w:tc>
        <w:tc>
          <w:tcPr>
            <w:tcW w:w="6911" w:type="dxa"/>
            <w:tcBorders>
              <w:top w:val="single" w:sz="4" w:space="0" w:color="000000"/>
              <w:left w:val="single" w:sz="4" w:space="0" w:color="auto"/>
              <w:bottom w:val="single" w:sz="4" w:space="0" w:color="000000"/>
              <w:right w:val="single" w:sz="4" w:space="0" w:color="auto"/>
            </w:tcBorders>
            <w:vAlign w:val="center"/>
          </w:tcPr>
          <w:p w:rsidR="005E515C" w:rsidRDefault="00A11190">
            <w:pPr>
              <w:spacing w:after="0" w:line="240" w:lineRule="exact"/>
              <w:rPr>
                <w:rFonts w:ascii="宋体" w:eastAsia="宋体" w:hAnsi="宋体" w:cs="宋体"/>
              </w:rPr>
            </w:pPr>
            <w:r>
              <w:rPr>
                <w:rFonts w:ascii="宋体" w:eastAsia="宋体" w:hAnsi="宋体" w:cs="宋体" w:hint="eastAsia"/>
              </w:rPr>
              <w:t>部门是否按照政府信息公开有关规定公开相关预决算信息，用以反映和评价部门预决算管理的公开透明情况。</w:t>
            </w:r>
          </w:p>
          <w:p w:rsidR="005E515C" w:rsidRDefault="00A11190">
            <w:pPr>
              <w:spacing w:after="0" w:line="240" w:lineRule="exact"/>
              <w:rPr>
                <w:rFonts w:ascii="宋体" w:eastAsia="宋体" w:hAnsi="宋体" w:cs="宋体"/>
              </w:rPr>
            </w:pPr>
            <w:r>
              <w:rPr>
                <w:rFonts w:ascii="宋体" w:eastAsia="宋体" w:hAnsi="宋体" w:cs="宋体" w:hint="eastAsia"/>
              </w:rPr>
              <w:t>预决算信息是指与部门预算、执行、决算、监督、绩效等管理相关的信息。</w:t>
            </w:r>
          </w:p>
          <w:p w:rsidR="005E515C" w:rsidRDefault="00A11190">
            <w:pPr>
              <w:spacing w:after="0" w:line="240" w:lineRule="exact"/>
              <w:rPr>
                <w:rFonts w:ascii="宋体" w:eastAsia="宋体" w:hAnsi="宋体" w:cs="宋体"/>
              </w:rPr>
            </w:pPr>
            <w:r>
              <w:rPr>
                <w:rFonts w:ascii="宋体" w:eastAsia="宋体" w:hAnsi="宋体" w:cs="宋体" w:hint="eastAsia"/>
              </w:rPr>
              <w:t>评价要点：</w:t>
            </w:r>
          </w:p>
          <w:p w:rsidR="005E515C" w:rsidRDefault="00A11190">
            <w:pPr>
              <w:spacing w:after="0" w:line="240" w:lineRule="exact"/>
              <w:rPr>
                <w:rFonts w:ascii="宋体" w:eastAsia="宋体" w:hAnsi="宋体" w:cs="宋体"/>
              </w:rPr>
            </w:pPr>
            <w:r>
              <w:rPr>
                <w:rFonts w:ascii="宋体" w:eastAsia="宋体" w:hAnsi="宋体" w:cs="宋体" w:hint="eastAsia"/>
              </w:rPr>
              <w:t>1.公开预决算信息；</w:t>
            </w:r>
          </w:p>
          <w:p w:rsidR="005E515C" w:rsidRDefault="00A11190">
            <w:pPr>
              <w:spacing w:after="0" w:line="240" w:lineRule="exact"/>
              <w:rPr>
                <w:rFonts w:ascii="宋体" w:eastAsia="宋体" w:hAnsi="宋体" w:cs="宋体"/>
              </w:rPr>
            </w:pPr>
            <w:r>
              <w:rPr>
                <w:rFonts w:ascii="宋体" w:eastAsia="宋体" w:hAnsi="宋体" w:cs="宋体" w:hint="eastAsia"/>
              </w:rPr>
              <w:t>2.按规定内容公开预决算信息；</w:t>
            </w:r>
          </w:p>
          <w:p w:rsidR="005E515C" w:rsidRDefault="00A11190">
            <w:pPr>
              <w:spacing w:after="0" w:line="68" w:lineRule="atLeast"/>
              <w:rPr>
                <w:rFonts w:ascii="宋体" w:eastAsia="宋体" w:hAnsi="宋体" w:cs="宋体"/>
              </w:rPr>
            </w:pPr>
            <w:r>
              <w:rPr>
                <w:rFonts w:ascii="宋体" w:eastAsia="宋体" w:hAnsi="宋体" w:cs="宋体" w:hint="eastAsia"/>
              </w:rPr>
              <w:t>3.按规定时限公开预决算信息。</w:t>
            </w:r>
          </w:p>
        </w:tc>
        <w:tc>
          <w:tcPr>
            <w:tcW w:w="3423" w:type="dxa"/>
            <w:tcBorders>
              <w:top w:val="single" w:sz="4" w:space="0" w:color="000000"/>
              <w:left w:val="single" w:sz="4" w:space="0" w:color="auto"/>
              <w:bottom w:val="single" w:sz="4" w:space="0" w:color="000000"/>
              <w:right w:val="single" w:sz="4" w:space="0" w:color="auto"/>
            </w:tcBorders>
            <w:vAlign w:val="center"/>
          </w:tcPr>
          <w:p w:rsidR="005E515C" w:rsidRDefault="00A11190">
            <w:pPr>
              <w:spacing w:after="0" w:line="240" w:lineRule="exact"/>
              <w:rPr>
                <w:rFonts w:ascii="宋体" w:eastAsia="宋体" w:hAnsi="宋体" w:cs="宋体"/>
              </w:rPr>
            </w:pPr>
            <w:r>
              <w:rPr>
                <w:rFonts w:ascii="宋体" w:eastAsia="宋体" w:hAnsi="宋体" w:cs="宋体" w:hint="eastAsia"/>
              </w:rPr>
              <w:t>全部符合（3分）；</w:t>
            </w:r>
          </w:p>
          <w:p w:rsidR="005E515C" w:rsidRDefault="00A11190">
            <w:pPr>
              <w:spacing w:after="0" w:line="240" w:lineRule="exact"/>
              <w:rPr>
                <w:rFonts w:ascii="宋体" w:eastAsia="宋体" w:hAnsi="宋体" w:cs="宋体"/>
              </w:rPr>
            </w:pPr>
            <w:r>
              <w:rPr>
                <w:rFonts w:ascii="宋体" w:eastAsia="宋体" w:hAnsi="宋体" w:cs="宋体" w:hint="eastAsia"/>
              </w:rPr>
              <w:t>符合其中两项（2分）</w:t>
            </w:r>
          </w:p>
          <w:p w:rsidR="005E515C" w:rsidRDefault="00A11190">
            <w:pPr>
              <w:spacing w:after="0" w:line="68" w:lineRule="atLeast"/>
              <w:rPr>
                <w:rFonts w:ascii="宋体" w:eastAsia="宋体" w:hAnsi="宋体" w:cs="宋体"/>
              </w:rPr>
            </w:pPr>
            <w:r>
              <w:rPr>
                <w:rFonts w:ascii="宋体" w:eastAsia="宋体" w:hAnsi="宋体" w:cs="宋体" w:hint="eastAsia"/>
              </w:rPr>
              <w:t>符合其中一项及以下（0分）。</w:t>
            </w:r>
          </w:p>
        </w:tc>
        <w:tc>
          <w:tcPr>
            <w:tcW w:w="1090" w:type="dxa"/>
            <w:tcBorders>
              <w:top w:val="single" w:sz="4" w:space="0" w:color="000000"/>
              <w:left w:val="single" w:sz="4" w:space="0" w:color="auto"/>
              <w:bottom w:val="single" w:sz="4" w:space="0" w:color="000000"/>
              <w:right w:val="single" w:sz="4" w:space="0" w:color="000000"/>
            </w:tcBorders>
            <w:vAlign w:val="center"/>
          </w:tcPr>
          <w:p w:rsidR="005E515C" w:rsidRDefault="00CA5805" w:rsidP="0045627D">
            <w:pPr>
              <w:spacing w:after="0" w:line="68" w:lineRule="atLeast"/>
              <w:jc w:val="center"/>
              <w:rPr>
                <w:rFonts w:ascii="宋体" w:eastAsia="宋体" w:hAnsi="宋体" w:cs="宋体"/>
              </w:rPr>
            </w:pPr>
            <w:r>
              <w:rPr>
                <w:rFonts w:ascii="宋体" w:eastAsia="宋体" w:hAnsi="宋体" w:cs="宋体" w:hint="eastAsia"/>
              </w:rPr>
              <w:t>3</w:t>
            </w:r>
          </w:p>
        </w:tc>
      </w:tr>
      <w:tr w:rsidR="005E515C">
        <w:trPr>
          <w:trHeight w:val="1974"/>
          <w:jc w:val="center"/>
        </w:trPr>
        <w:tc>
          <w:tcPr>
            <w:tcW w:w="733" w:type="dxa"/>
            <w:vMerge/>
            <w:tcBorders>
              <w:left w:val="single" w:sz="4" w:space="0" w:color="000000"/>
              <w:right w:val="single" w:sz="4" w:space="0" w:color="000000"/>
            </w:tcBorders>
            <w:vAlign w:val="center"/>
          </w:tcPr>
          <w:p w:rsidR="005E515C" w:rsidRDefault="005E515C">
            <w:pPr>
              <w:spacing w:after="0"/>
              <w:rPr>
                <w:rFonts w:ascii="宋体" w:eastAsia="宋体" w:hAnsi="宋体" w:cs="宋体"/>
              </w:rPr>
            </w:pPr>
          </w:p>
        </w:tc>
        <w:tc>
          <w:tcPr>
            <w:tcW w:w="803" w:type="dxa"/>
            <w:vMerge/>
            <w:tcBorders>
              <w:left w:val="single" w:sz="4" w:space="0" w:color="000000"/>
              <w:bottom w:val="single" w:sz="4" w:space="0" w:color="000000"/>
              <w:right w:val="single" w:sz="4" w:space="0" w:color="000000"/>
            </w:tcBorders>
            <w:vAlign w:val="center"/>
          </w:tcPr>
          <w:p w:rsidR="005E515C" w:rsidRDefault="005E515C">
            <w:pPr>
              <w:spacing w:after="0"/>
              <w:rPr>
                <w:rFonts w:ascii="宋体" w:eastAsia="宋体" w:hAnsi="宋体" w:cs="宋体"/>
              </w:rPr>
            </w:pPr>
          </w:p>
        </w:tc>
        <w:tc>
          <w:tcPr>
            <w:tcW w:w="1182" w:type="dxa"/>
            <w:tcBorders>
              <w:top w:val="single" w:sz="4" w:space="0" w:color="000000"/>
              <w:left w:val="single" w:sz="4" w:space="0" w:color="000000"/>
              <w:bottom w:val="single" w:sz="4" w:space="0" w:color="000000"/>
              <w:right w:val="single" w:sz="4" w:space="0" w:color="auto"/>
            </w:tcBorders>
            <w:vAlign w:val="center"/>
          </w:tcPr>
          <w:p w:rsidR="005E515C" w:rsidRDefault="00A11190">
            <w:pPr>
              <w:spacing w:after="0" w:line="68" w:lineRule="atLeast"/>
              <w:rPr>
                <w:rFonts w:ascii="宋体" w:eastAsia="宋体" w:hAnsi="宋体" w:cs="宋体"/>
                <w:color w:val="000000"/>
              </w:rPr>
            </w:pPr>
            <w:r>
              <w:rPr>
                <w:rFonts w:ascii="宋体" w:eastAsia="宋体" w:hAnsi="宋体" w:cs="宋体" w:hint="eastAsia"/>
                <w:color w:val="000000"/>
              </w:rPr>
              <w:t>基础信息完善性</w:t>
            </w:r>
          </w:p>
          <w:p w:rsidR="005E515C" w:rsidRDefault="00A11190">
            <w:pPr>
              <w:spacing w:after="0" w:line="68" w:lineRule="atLeast"/>
              <w:rPr>
                <w:rFonts w:ascii="宋体" w:eastAsia="宋体" w:hAnsi="宋体" w:cs="宋体"/>
              </w:rPr>
            </w:pPr>
            <w:r>
              <w:rPr>
                <w:rFonts w:ascii="宋体" w:eastAsia="宋体" w:hAnsi="宋体" w:cs="宋体" w:hint="eastAsia"/>
              </w:rPr>
              <w:t>（4分）</w:t>
            </w:r>
          </w:p>
        </w:tc>
        <w:tc>
          <w:tcPr>
            <w:tcW w:w="6911" w:type="dxa"/>
            <w:tcBorders>
              <w:top w:val="single" w:sz="4" w:space="0" w:color="000000"/>
              <w:left w:val="single" w:sz="4" w:space="0" w:color="auto"/>
              <w:bottom w:val="single" w:sz="4" w:space="0" w:color="000000"/>
              <w:right w:val="single" w:sz="4" w:space="0" w:color="auto"/>
            </w:tcBorders>
            <w:vAlign w:val="center"/>
          </w:tcPr>
          <w:p w:rsidR="005E515C" w:rsidRDefault="00A11190">
            <w:pPr>
              <w:spacing w:after="0" w:line="240" w:lineRule="exact"/>
              <w:rPr>
                <w:rFonts w:ascii="宋体" w:eastAsia="宋体" w:hAnsi="宋体" w:cs="宋体"/>
              </w:rPr>
            </w:pPr>
            <w:r>
              <w:rPr>
                <w:rFonts w:ascii="宋体" w:eastAsia="宋体" w:hAnsi="宋体" w:cs="宋体" w:hint="eastAsia"/>
              </w:rPr>
              <w:t>部门基础信息是否完善，用以反映和评价基础信息对预算管理工作的支撑情况。</w:t>
            </w:r>
          </w:p>
          <w:p w:rsidR="005E515C" w:rsidRDefault="00A11190">
            <w:pPr>
              <w:spacing w:after="0" w:line="240" w:lineRule="exact"/>
              <w:rPr>
                <w:rFonts w:ascii="宋体" w:eastAsia="宋体" w:hAnsi="宋体" w:cs="宋体"/>
              </w:rPr>
            </w:pPr>
            <w:r>
              <w:rPr>
                <w:rFonts w:ascii="宋体" w:eastAsia="宋体" w:hAnsi="宋体" w:cs="宋体" w:hint="eastAsia"/>
              </w:rPr>
              <w:t>评价要点：</w:t>
            </w:r>
          </w:p>
          <w:p w:rsidR="005E515C" w:rsidRDefault="00A11190">
            <w:pPr>
              <w:spacing w:after="0" w:line="240" w:lineRule="exact"/>
              <w:rPr>
                <w:rFonts w:ascii="宋体" w:eastAsia="宋体" w:hAnsi="宋体" w:cs="宋体"/>
              </w:rPr>
            </w:pPr>
            <w:r>
              <w:rPr>
                <w:rFonts w:ascii="宋体" w:eastAsia="宋体" w:hAnsi="宋体" w:cs="宋体" w:hint="eastAsia"/>
              </w:rPr>
              <w:t>1.基本财务管理制度健全；</w:t>
            </w:r>
          </w:p>
          <w:p w:rsidR="005E515C" w:rsidRDefault="00A11190">
            <w:pPr>
              <w:spacing w:after="0" w:line="240" w:lineRule="exact"/>
              <w:rPr>
                <w:rFonts w:ascii="宋体" w:eastAsia="宋体" w:hAnsi="宋体" w:cs="宋体"/>
              </w:rPr>
            </w:pPr>
            <w:r>
              <w:rPr>
                <w:rFonts w:ascii="宋体" w:eastAsia="宋体" w:hAnsi="宋体" w:cs="宋体" w:hint="eastAsia"/>
              </w:rPr>
              <w:t>2.基础数据信息和会计信息资料真实；</w:t>
            </w:r>
          </w:p>
          <w:p w:rsidR="005E515C" w:rsidRDefault="00A11190">
            <w:pPr>
              <w:spacing w:after="0" w:line="240" w:lineRule="exact"/>
              <w:rPr>
                <w:rFonts w:ascii="宋体" w:eastAsia="宋体" w:hAnsi="宋体" w:cs="宋体"/>
              </w:rPr>
            </w:pPr>
            <w:r>
              <w:rPr>
                <w:rFonts w:ascii="宋体" w:eastAsia="宋体" w:hAnsi="宋体" w:cs="宋体" w:hint="eastAsia"/>
              </w:rPr>
              <w:t>3.基础数据信息和会计信息资料完整；</w:t>
            </w:r>
          </w:p>
          <w:p w:rsidR="005E515C" w:rsidRDefault="00A11190">
            <w:pPr>
              <w:spacing w:after="0" w:line="68" w:lineRule="atLeast"/>
              <w:rPr>
                <w:rFonts w:ascii="宋体" w:eastAsia="宋体" w:hAnsi="宋体" w:cs="宋体"/>
              </w:rPr>
            </w:pPr>
            <w:r>
              <w:rPr>
                <w:rFonts w:ascii="宋体" w:eastAsia="宋体" w:hAnsi="宋体" w:cs="宋体" w:hint="eastAsia"/>
              </w:rPr>
              <w:t>4.基础数据信息和会计信息资料准确。</w:t>
            </w:r>
          </w:p>
        </w:tc>
        <w:tc>
          <w:tcPr>
            <w:tcW w:w="3423" w:type="dxa"/>
            <w:tcBorders>
              <w:top w:val="single" w:sz="4" w:space="0" w:color="000000"/>
              <w:left w:val="single" w:sz="4" w:space="0" w:color="auto"/>
              <w:bottom w:val="single" w:sz="4" w:space="0" w:color="000000"/>
              <w:right w:val="single" w:sz="4" w:space="0" w:color="auto"/>
            </w:tcBorders>
            <w:vAlign w:val="center"/>
          </w:tcPr>
          <w:p w:rsidR="005E515C" w:rsidRDefault="00A11190">
            <w:pPr>
              <w:spacing w:after="0" w:line="240" w:lineRule="exact"/>
              <w:rPr>
                <w:rFonts w:ascii="宋体" w:eastAsia="宋体" w:hAnsi="宋体" w:cs="宋体"/>
              </w:rPr>
            </w:pPr>
            <w:r>
              <w:rPr>
                <w:rFonts w:ascii="宋体" w:eastAsia="宋体" w:hAnsi="宋体" w:cs="宋体" w:hint="eastAsia"/>
              </w:rPr>
              <w:t>符合全部四项（4分）；</w:t>
            </w:r>
          </w:p>
          <w:p w:rsidR="005E515C" w:rsidRDefault="00A11190">
            <w:pPr>
              <w:spacing w:after="0" w:line="240" w:lineRule="exact"/>
              <w:rPr>
                <w:rFonts w:ascii="宋体" w:eastAsia="宋体" w:hAnsi="宋体" w:cs="宋体"/>
              </w:rPr>
            </w:pPr>
            <w:r>
              <w:rPr>
                <w:rFonts w:ascii="宋体" w:eastAsia="宋体" w:hAnsi="宋体" w:cs="宋体" w:hint="eastAsia"/>
              </w:rPr>
              <w:t>符合其中三项（2分）；</w:t>
            </w:r>
          </w:p>
          <w:p w:rsidR="005E515C" w:rsidRDefault="00A11190">
            <w:pPr>
              <w:spacing w:after="0" w:line="240" w:lineRule="exact"/>
              <w:rPr>
                <w:rFonts w:ascii="宋体" w:eastAsia="宋体" w:hAnsi="宋体" w:cs="宋体"/>
              </w:rPr>
            </w:pPr>
            <w:r>
              <w:rPr>
                <w:rFonts w:ascii="宋体" w:eastAsia="宋体" w:hAnsi="宋体" w:cs="宋体" w:hint="eastAsia"/>
              </w:rPr>
              <w:t>符合其中两项（1分）；</w:t>
            </w:r>
          </w:p>
          <w:p w:rsidR="005E515C" w:rsidRDefault="00A11190">
            <w:pPr>
              <w:spacing w:after="0" w:line="68" w:lineRule="atLeast"/>
              <w:rPr>
                <w:rFonts w:ascii="宋体" w:eastAsia="宋体" w:hAnsi="宋体" w:cs="宋体"/>
              </w:rPr>
            </w:pPr>
            <w:r>
              <w:rPr>
                <w:rFonts w:ascii="宋体" w:eastAsia="宋体" w:hAnsi="宋体" w:cs="宋体" w:hint="eastAsia"/>
              </w:rPr>
              <w:t>符合其中一项及以下（0分）。</w:t>
            </w:r>
          </w:p>
        </w:tc>
        <w:tc>
          <w:tcPr>
            <w:tcW w:w="1090" w:type="dxa"/>
            <w:tcBorders>
              <w:top w:val="single" w:sz="4" w:space="0" w:color="000000"/>
              <w:left w:val="single" w:sz="4" w:space="0" w:color="auto"/>
              <w:bottom w:val="single" w:sz="4" w:space="0" w:color="000000"/>
              <w:right w:val="single" w:sz="4" w:space="0" w:color="000000"/>
            </w:tcBorders>
            <w:vAlign w:val="center"/>
          </w:tcPr>
          <w:p w:rsidR="005E515C" w:rsidRDefault="00CA5805" w:rsidP="0045627D">
            <w:pPr>
              <w:spacing w:after="0" w:line="68" w:lineRule="atLeast"/>
              <w:jc w:val="center"/>
              <w:rPr>
                <w:rFonts w:ascii="宋体" w:eastAsia="宋体" w:hAnsi="宋体" w:cs="宋体"/>
              </w:rPr>
            </w:pPr>
            <w:r>
              <w:rPr>
                <w:rFonts w:ascii="宋体" w:eastAsia="宋体" w:hAnsi="宋体" w:cs="宋体" w:hint="eastAsia"/>
              </w:rPr>
              <w:t>2</w:t>
            </w:r>
          </w:p>
        </w:tc>
      </w:tr>
      <w:tr w:rsidR="005E515C">
        <w:trPr>
          <w:trHeight w:val="1915"/>
          <w:jc w:val="center"/>
        </w:trPr>
        <w:tc>
          <w:tcPr>
            <w:tcW w:w="733" w:type="dxa"/>
            <w:vMerge/>
            <w:tcBorders>
              <w:left w:val="single" w:sz="4" w:space="0" w:color="000000"/>
              <w:right w:val="single" w:sz="4" w:space="0" w:color="000000"/>
            </w:tcBorders>
            <w:vAlign w:val="center"/>
          </w:tcPr>
          <w:p w:rsidR="005E515C" w:rsidRDefault="005E515C">
            <w:pPr>
              <w:spacing w:after="0"/>
              <w:rPr>
                <w:rFonts w:ascii="宋体" w:eastAsia="宋体" w:hAnsi="宋体" w:cs="宋体"/>
              </w:rPr>
            </w:pPr>
          </w:p>
        </w:tc>
        <w:tc>
          <w:tcPr>
            <w:tcW w:w="803" w:type="dxa"/>
            <w:vMerge w:val="restart"/>
            <w:tcBorders>
              <w:left w:val="single" w:sz="4" w:space="0" w:color="000000"/>
              <w:right w:val="single" w:sz="4" w:space="0" w:color="000000"/>
            </w:tcBorders>
            <w:vAlign w:val="center"/>
          </w:tcPr>
          <w:p w:rsidR="005E515C" w:rsidRDefault="00A11190">
            <w:pPr>
              <w:spacing w:after="0" w:line="68" w:lineRule="atLeast"/>
              <w:rPr>
                <w:rFonts w:ascii="宋体" w:eastAsia="宋体" w:hAnsi="宋体" w:cs="宋体"/>
              </w:rPr>
            </w:pPr>
            <w:r>
              <w:rPr>
                <w:rFonts w:ascii="宋体" w:eastAsia="宋体" w:hAnsi="宋体" w:cs="宋体" w:hint="eastAsia"/>
              </w:rPr>
              <w:t>资产管理（8分）</w:t>
            </w:r>
          </w:p>
        </w:tc>
        <w:tc>
          <w:tcPr>
            <w:tcW w:w="1182" w:type="dxa"/>
            <w:tcBorders>
              <w:top w:val="single" w:sz="4" w:space="0" w:color="000000"/>
              <w:left w:val="single" w:sz="4" w:space="0" w:color="000000"/>
              <w:bottom w:val="single" w:sz="4" w:space="0" w:color="000000"/>
              <w:right w:val="single" w:sz="4" w:space="0" w:color="auto"/>
            </w:tcBorders>
            <w:vAlign w:val="center"/>
          </w:tcPr>
          <w:p w:rsidR="005E515C" w:rsidRDefault="00A11190">
            <w:pPr>
              <w:spacing w:after="0" w:line="68" w:lineRule="atLeast"/>
              <w:rPr>
                <w:rFonts w:ascii="宋体" w:eastAsia="宋体" w:hAnsi="宋体" w:cs="宋体"/>
                <w:color w:val="000000"/>
              </w:rPr>
            </w:pPr>
            <w:r>
              <w:rPr>
                <w:rFonts w:ascii="宋体" w:eastAsia="宋体" w:hAnsi="宋体" w:cs="宋体" w:hint="eastAsia"/>
                <w:color w:val="000000"/>
              </w:rPr>
              <w:t>管理制度健全性</w:t>
            </w:r>
          </w:p>
          <w:p w:rsidR="005E515C" w:rsidRDefault="00A11190">
            <w:pPr>
              <w:spacing w:after="0" w:line="68" w:lineRule="atLeast"/>
              <w:rPr>
                <w:rFonts w:ascii="宋体" w:eastAsia="宋体" w:hAnsi="宋体" w:cs="宋体"/>
                <w:color w:val="000000"/>
              </w:rPr>
            </w:pPr>
            <w:r>
              <w:rPr>
                <w:rFonts w:ascii="宋体" w:eastAsia="宋体" w:hAnsi="宋体" w:cs="宋体" w:hint="eastAsia"/>
                <w:color w:val="000000"/>
              </w:rPr>
              <w:t>（2分）</w:t>
            </w:r>
          </w:p>
        </w:tc>
        <w:tc>
          <w:tcPr>
            <w:tcW w:w="6911" w:type="dxa"/>
            <w:tcBorders>
              <w:top w:val="single" w:sz="4" w:space="0" w:color="000000"/>
              <w:left w:val="single" w:sz="4" w:space="0" w:color="auto"/>
              <w:bottom w:val="single" w:sz="4" w:space="0" w:color="000000"/>
              <w:right w:val="single" w:sz="4" w:space="0" w:color="auto"/>
            </w:tcBorders>
            <w:vAlign w:val="center"/>
          </w:tcPr>
          <w:p w:rsidR="005E515C" w:rsidRDefault="00A11190">
            <w:pPr>
              <w:spacing w:after="0" w:line="240" w:lineRule="exact"/>
              <w:rPr>
                <w:rFonts w:ascii="宋体" w:eastAsia="宋体" w:hAnsi="宋体" w:cs="宋体"/>
              </w:rPr>
            </w:pPr>
            <w:r>
              <w:rPr>
                <w:rFonts w:ascii="宋体" w:eastAsia="宋体" w:hAnsi="宋体" w:cs="宋体" w:hint="eastAsia"/>
              </w:rPr>
              <w:t>部门为加强资产管理、规范资产管理行为而制定的管理制度是否健全完整，用以反映和考核部门资产管理制度对完成主要职责或促进社会发展的保障情况。</w:t>
            </w:r>
          </w:p>
          <w:p w:rsidR="005E515C" w:rsidRDefault="00A11190">
            <w:pPr>
              <w:spacing w:after="0" w:line="240" w:lineRule="exact"/>
              <w:rPr>
                <w:rFonts w:ascii="宋体" w:eastAsia="宋体" w:hAnsi="宋体" w:cs="宋体"/>
              </w:rPr>
            </w:pPr>
            <w:r>
              <w:rPr>
                <w:rFonts w:ascii="宋体" w:eastAsia="宋体" w:hAnsi="宋体" w:cs="宋体" w:hint="eastAsia"/>
              </w:rPr>
              <w:t>评价要点：</w:t>
            </w:r>
          </w:p>
          <w:p w:rsidR="005E515C" w:rsidRDefault="00A11190">
            <w:pPr>
              <w:spacing w:after="0" w:line="240" w:lineRule="exact"/>
              <w:rPr>
                <w:rFonts w:ascii="宋体" w:eastAsia="宋体" w:hAnsi="宋体" w:cs="宋体"/>
              </w:rPr>
            </w:pPr>
            <w:r>
              <w:rPr>
                <w:rFonts w:ascii="宋体" w:eastAsia="宋体" w:hAnsi="宋体" w:cs="宋体" w:hint="eastAsia"/>
              </w:rPr>
              <w:t>1.是否已制定或具有资产管理制度；</w:t>
            </w:r>
          </w:p>
          <w:p w:rsidR="005E515C" w:rsidRDefault="00A11190">
            <w:pPr>
              <w:spacing w:after="0" w:line="240" w:lineRule="exact"/>
              <w:rPr>
                <w:rFonts w:ascii="宋体" w:eastAsia="宋体" w:hAnsi="宋体" w:cs="宋体"/>
              </w:rPr>
            </w:pPr>
            <w:r>
              <w:rPr>
                <w:rFonts w:ascii="宋体" w:eastAsia="宋体" w:hAnsi="宋体" w:cs="宋体" w:hint="eastAsia"/>
              </w:rPr>
              <w:t>2.相关资金管理制度是否合法、合规、完整；</w:t>
            </w:r>
          </w:p>
          <w:p w:rsidR="005E515C" w:rsidRDefault="00A11190">
            <w:pPr>
              <w:spacing w:after="0" w:line="240" w:lineRule="exact"/>
              <w:rPr>
                <w:rFonts w:ascii="宋体" w:eastAsia="宋体" w:hAnsi="宋体" w:cs="宋体"/>
              </w:rPr>
            </w:pPr>
            <w:r>
              <w:rPr>
                <w:rFonts w:ascii="宋体" w:eastAsia="宋体" w:hAnsi="宋体" w:cs="宋体" w:hint="eastAsia"/>
              </w:rPr>
              <w:t>3.相关资产管理制度是否得到有效执行。</w:t>
            </w:r>
          </w:p>
        </w:tc>
        <w:tc>
          <w:tcPr>
            <w:tcW w:w="3423" w:type="dxa"/>
            <w:tcBorders>
              <w:top w:val="single" w:sz="4" w:space="0" w:color="000000"/>
              <w:left w:val="single" w:sz="4" w:space="0" w:color="auto"/>
              <w:bottom w:val="single" w:sz="4" w:space="0" w:color="000000"/>
              <w:right w:val="single" w:sz="4" w:space="0" w:color="auto"/>
            </w:tcBorders>
            <w:vAlign w:val="center"/>
          </w:tcPr>
          <w:p w:rsidR="005E515C" w:rsidRDefault="00A11190">
            <w:pPr>
              <w:spacing w:after="0" w:line="240" w:lineRule="exact"/>
              <w:rPr>
                <w:rFonts w:ascii="宋体" w:eastAsia="宋体" w:hAnsi="宋体" w:cs="宋体"/>
              </w:rPr>
            </w:pPr>
            <w:r>
              <w:rPr>
                <w:rFonts w:ascii="宋体" w:eastAsia="宋体" w:hAnsi="宋体" w:cs="宋体" w:hint="eastAsia"/>
              </w:rPr>
              <w:t>全部符合（2分）；</w:t>
            </w:r>
          </w:p>
          <w:p w:rsidR="005E515C" w:rsidRDefault="00A11190">
            <w:pPr>
              <w:spacing w:after="0" w:line="240" w:lineRule="exact"/>
              <w:rPr>
                <w:rFonts w:ascii="宋体" w:eastAsia="宋体" w:hAnsi="宋体" w:cs="宋体"/>
              </w:rPr>
            </w:pPr>
            <w:r>
              <w:rPr>
                <w:rFonts w:ascii="宋体" w:eastAsia="宋体" w:hAnsi="宋体" w:cs="宋体" w:hint="eastAsia"/>
              </w:rPr>
              <w:t>符合其中两项（1分）</w:t>
            </w:r>
          </w:p>
          <w:p w:rsidR="005E515C" w:rsidRDefault="00A11190">
            <w:pPr>
              <w:spacing w:after="0" w:line="240" w:lineRule="exact"/>
              <w:rPr>
                <w:rFonts w:ascii="宋体" w:eastAsia="宋体" w:hAnsi="宋体" w:cs="宋体"/>
              </w:rPr>
            </w:pPr>
            <w:r>
              <w:rPr>
                <w:rFonts w:ascii="宋体" w:eastAsia="宋体" w:hAnsi="宋体" w:cs="宋体" w:hint="eastAsia"/>
              </w:rPr>
              <w:t>符合其中一项及以下（0分）。</w:t>
            </w:r>
          </w:p>
        </w:tc>
        <w:tc>
          <w:tcPr>
            <w:tcW w:w="1090" w:type="dxa"/>
            <w:tcBorders>
              <w:top w:val="single" w:sz="4" w:space="0" w:color="000000"/>
              <w:left w:val="single" w:sz="4" w:space="0" w:color="auto"/>
              <w:bottom w:val="single" w:sz="4" w:space="0" w:color="000000"/>
              <w:right w:val="single" w:sz="4" w:space="0" w:color="000000"/>
            </w:tcBorders>
            <w:vAlign w:val="center"/>
          </w:tcPr>
          <w:p w:rsidR="005E515C" w:rsidRDefault="004B36A7" w:rsidP="0045627D">
            <w:pPr>
              <w:spacing w:after="0" w:line="68" w:lineRule="atLeast"/>
              <w:jc w:val="center"/>
              <w:rPr>
                <w:rFonts w:ascii="宋体" w:eastAsia="宋体" w:hAnsi="宋体" w:cs="宋体"/>
              </w:rPr>
            </w:pPr>
            <w:r>
              <w:rPr>
                <w:rFonts w:ascii="宋体" w:eastAsia="宋体" w:hAnsi="宋体" w:cs="宋体" w:hint="eastAsia"/>
              </w:rPr>
              <w:t>2</w:t>
            </w:r>
          </w:p>
        </w:tc>
      </w:tr>
      <w:tr w:rsidR="005E515C">
        <w:trPr>
          <w:trHeight w:val="1786"/>
          <w:jc w:val="center"/>
        </w:trPr>
        <w:tc>
          <w:tcPr>
            <w:tcW w:w="733" w:type="dxa"/>
            <w:vMerge/>
            <w:tcBorders>
              <w:left w:val="single" w:sz="4" w:space="0" w:color="000000"/>
              <w:right w:val="single" w:sz="4" w:space="0" w:color="000000"/>
            </w:tcBorders>
            <w:vAlign w:val="center"/>
          </w:tcPr>
          <w:p w:rsidR="005E515C" w:rsidRDefault="005E515C">
            <w:pPr>
              <w:spacing w:after="0"/>
              <w:rPr>
                <w:rFonts w:ascii="宋体" w:eastAsia="宋体" w:hAnsi="宋体" w:cs="宋体"/>
              </w:rPr>
            </w:pPr>
          </w:p>
        </w:tc>
        <w:tc>
          <w:tcPr>
            <w:tcW w:w="803" w:type="dxa"/>
            <w:vMerge/>
            <w:tcBorders>
              <w:left w:val="single" w:sz="4" w:space="0" w:color="000000"/>
              <w:right w:val="single" w:sz="4" w:space="0" w:color="000000"/>
            </w:tcBorders>
            <w:vAlign w:val="center"/>
          </w:tcPr>
          <w:p w:rsidR="005E515C" w:rsidRDefault="005E515C">
            <w:pPr>
              <w:spacing w:after="0" w:line="68" w:lineRule="atLeast"/>
              <w:rPr>
                <w:rFonts w:ascii="宋体" w:eastAsia="宋体" w:hAnsi="宋体" w:cs="宋体"/>
              </w:rPr>
            </w:pPr>
          </w:p>
        </w:tc>
        <w:tc>
          <w:tcPr>
            <w:tcW w:w="1182" w:type="dxa"/>
            <w:tcBorders>
              <w:top w:val="single" w:sz="4" w:space="0" w:color="auto"/>
              <w:left w:val="single" w:sz="4" w:space="0" w:color="000000"/>
              <w:bottom w:val="single" w:sz="4" w:space="0" w:color="000000"/>
              <w:right w:val="single" w:sz="4" w:space="0" w:color="auto"/>
            </w:tcBorders>
            <w:vAlign w:val="center"/>
          </w:tcPr>
          <w:p w:rsidR="005E515C" w:rsidRDefault="00A11190">
            <w:pPr>
              <w:spacing w:after="0" w:line="68" w:lineRule="atLeast"/>
              <w:rPr>
                <w:rFonts w:ascii="宋体" w:eastAsia="宋体" w:hAnsi="宋体" w:cs="宋体"/>
              </w:rPr>
            </w:pPr>
            <w:r>
              <w:rPr>
                <w:rFonts w:ascii="宋体" w:eastAsia="宋体" w:hAnsi="宋体" w:cs="宋体" w:hint="eastAsia"/>
              </w:rPr>
              <w:t>资产管理完全性</w:t>
            </w:r>
          </w:p>
          <w:p w:rsidR="005E515C" w:rsidRDefault="00A11190">
            <w:pPr>
              <w:spacing w:after="0" w:line="68" w:lineRule="atLeast"/>
              <w:rPr>
                <w:rFonts w:ascii="宋体" w:eastAsia="宋体" w:hAnsi="宋体" w:cs="宋体"/>
              </w:rPr>
            </w:pPr>
            <w:r>
              <w:rPr>
                <w:rFonts w:ascii="宋体" w:eastAsia="宋体" w:hAnsi="宋体" w:cs="宋体" w:hint="eastAsia"/>
              </w:rPr>
              <w:t>（3分）</w:t>
            </w:r>
          </w:p>
        </w:tc>
        <w:tc>
          <w:tcPr>
            <w:tcW w:w="6911" w:type="dxa"/>
            <w:tcBorders>
              <w:top w:val="single" w:sz="4" w:space="0" w:color="auto"/>
              <w:left w:val="single" w:sz="4" w:space="0" w:color="auto"/>
              <w:bottom w:val="single" w:sz="4" w:space="0" w:color="000000"/>
              <w:right w:val="single" w:sz="4" w:space="0" w:color="auto"/>
            </w:tcBorders>
            <w:vAlign w:val="center"/>
          </w:tcPr>
          <w:p w:rsidR="005E515C" w:rsidRDefault="00A11190">
            <w:pPr>
              <w:spacing w:after="0" w:line="240" w:lineRule="exact"/>
              <w:rPr>
                <w:rFonts w:ascii="宋体" w:eastAsia="宋体" w:hAnsi="宋体" w:cs="宋体"/>
              </w:rPr>
            </w:pPr>
            <w:r>
              <w:rPr>
                <w:rFonts w:ascii="宋体" w:eastAsia="宋体" w:hAnsi="宋体" w:cs="宋体" w:hint="eastAsia"/>
              </w:rPr>
              <w:t>部门的资产是否保存完整、使用合规、收入及时足额上缴，用以反映和评价部门资产运行情况。</w:t>
            </w:r>
          </w:p>
          <w:p w:rsidR="005E515C" w:rsidRDefault="00A11190">
            <w:pPr>
              <w:spacing w:after="0" w:line="240" w:lineRule="exact"/>
              <w:rPr>
                <w:rFonts w:ascii="宋体" w:eastAsia="宋体" w:hAnsi="宋体" w:cs="宋体"/>
              </w:rPr>
            </w:pPr>
            <w:r>
              <w:rPr>
                <w:rFonts w:ascii="宋体" w:eastAsia="宋体" w:hAnsi="宋体" w:cs="宋体" w:hint="eastAsia"/>
              </w:rPr>
              <w:t>评价要点：</w:t>
            </w:r>
          </w:p>
          <w:p w:rsidR="005E515C" w:rsidRDefault="00A11190">
            <w:pPr>
              <w:spacing w:after="0" w:line="240" w:lineRule="exact"/>
              <w:rPr>
                <w:rFonts w:ascii="宋体" w:eastAsia="宋体" w:hAnsi="宋体" w:cs="宋体"/>
              </w:rPr>
            </w:pPr>
            <w:r>
              <w:rPr>
                <w:rFonts w:ascii="宋体" w:eastAsia="宋体" w:hAnsi="宋体" w:cs="宋体" w:hint="eastAsia"/>
              </w:rPr>
              <w:t>1.资产保存完整；</w:t>
            </w:r>
          </w:p>
          <w:p w:rsidR="005E515C" w:rsidRDefault="00A11190">
            <w:pPr>
              <w:spacing w:after="0" w:line="240" w:lineRule="exact"/>
              <w:rPr>
                <w:rFonts w:ascii="宋体" w:eastAsia="宋体" w:hAnsi="宋体" w:cs="宋体"/>
              </w:rPr>
            </w:pPr>
            <w:r>
              <w:rPr>
                <w:rFonts w:ascii="宋体" w:eastAsia="宋体" w:hAnsi="宋体" w:cs="宋体" w:hint="eastAsia"/>
              </w:rPr>
              <w:t>2.资产账务管理是否合规，帐实相符；</w:t>
            </w:r>
          </w:p>
          <w:p w:rsidR="005E515C" w:rsidRDefault="00A11190">
            <w:pPr>
              <w:spacing w:after="0" w:line="68" w:lineRule="atLeast"/>
              <w:rPr>
                <w:rFonts w:ascii="宋体" w:eastAsia="宋体" w:hAnsi="宋体" w:cs="宋体"/>
              </w:rPr>
            </w:pPr>
            <w:r>
              <w:rPr>
                <w:rFonts w:ascii="宋体" w:eastAsia="宋体" w:hAnsi="宋体" w:cs="宋体" w:hint="eastAsia"/>
              </w:rPr>
              <w:t>3.资产有偿使用及处置收入及时足额上缴。</w:t>
            </w:r>
          </w:p>
        </w:tc>
        <w:tc>
          <w:tcPr>
            <w:tcW w:w="3423" w:type="dxa"/>
            <w:tcBorders>
              <w:top w:val="single" w:sz="4" w:space="0" w:color="auto"/>
              <w:left w:val="single" w:sz="4" w:space="0" w:color="auto"/>
              <w:bottom w:val="single" w:sz="4" w:space="0" w:color="000000"/>
              <w:right w:val="single" w:sz="4" w:space="0" w:color="auto"/>
            </w:tcBorders>
            <w:vAlign w:val="center"/>
          </w:tcPr>
          <w:p w:rsidR="005E515C" w:rsidRDefault="00A11190">
            <w:pPr>
              <w:spacing w:after="0" w:line="240" w:lineRule="exact"/>
              <w:rPr>
                <w:rFonts w:ascii="宋体" w:eastAsia="宋体" w:hAnsi="宋体" w:cs="宋体"/>
              </w:rPr>
            </w:pPr>
            <w:r>
              <w:rPr>
                <w:rFonts w:ascii="宋体" w:eastAsia="宋体" w:hAnsi="宋体" w:cs="宋体" w:hint="eastAsia"/>
              </w:rPr>
              <w:t>符合全部三项（3分）；</w:t>
            </w:r>
          </w:p>
          <w:p w:rsidR="005E515C" w:rsidRDefault="00A11190">
            <w:pPr>
              <w:spacing w:after="0" w:line="240" w:lineRule="exact"/>
              <w:rPr>
                <w:rFonts w:ascii="宋体" w:eastAsia="宋体" w:hAnsi="宋体" w:cs="宋体"/>
              </w:rPr>
            </w:pPr>
            <w:r>
              <w:rPr>
                <w:rFonts w:ascii="宋体" w:eastAsia="宋体" w:hAnsi="宋体" w:cs="宋体" w:hint="eastAsia"/>
              </w:rPr>
              <w:t>符合其中两项（2分）；</w:t>
            </w:r>
          </w:p>
          <w:p w:rsidR="005E515C" w:rsidRDefault="00A11190">
            <w:pPr>
              <w:spacing w:after="0" w:line="240" w:lineRule="exact"/>
              <w:rPr>
                <w:rFonts w:ascii="宋体" w:eastAsia="宋体" w:hAnsi="宋体" w:cs="宋体"/>
              </w:rPr>
            </w:pPr>
            <w:r>
              <w:rPr>
                <w:rFonts w:ascii="宋体" w:eastAsia="宋体" w:hAnsi="宋体" w:cs="宋体" w:hint="eastAsia"/>
              </w:rPr>
              <w:t>符合其中一项（1分）；</w:t>
            </w:r>
          </w:p>
          <w:p w:rsidR="005E515C" w:rsidRDefault="00A11190">
            <w:pPr>
              <w:spacing w:after="0" w:line="68" w:lineRule="atLeast"/>
              <w:rPr>
                <w:rFonts w:ascii="宋体" w:eastAsia="宋体" w:hAnsi="宋体" w:cs="宋体"/>
              </w:rPr>
            </w:pPr>
            <w:r>
              <w:rPr>
                <w:rFonts w:ascii="宋体" w:eastAsia="宋体" w:hAnsi="宋体" w:cs="宋体" w:hint="eastAsia"/>
              </w:rPr>
              <w:t>符合零项（0分）。</w:t>
            </w:r>
          </w:p>
        </w:tc>
        <w:tc>
          <w:tcPr>
            <w:tcW w:w="1090" w:type="dxa"/>
            <w:tcBorders>
              <w:top w:val="single" w:sz="4" w:space="0" w:color="auto"/>
              <w:left w:val="single" w:sz="4" w:space="0" w:color="auto"/>
              <w:bottom w:val="single" w:sz="4" w:space="0" w:color="000000"/>
              <w:right w:val="single" w:sz="4" w:space="0" w:color="000000"/>
            </w:tcBorders>
            <w:vAlign w:val="center"/>
          </w:tcPr>
          <w:p w:rsidR="005E515C" w:rsidRDefault="00A02069" w:rsidP="0045627D">
            <w:pPr>
              <w:spacing w:after="0" w:line="68" w:lineRule="atLeast"/>
              <w:jc w:val="center"/>
              <w:rPr>
                <w:rFonts w:ascii="宋体" w:eastAsia="宋体" w:hAnsi="宋体" w:cs="宋体"/>
              </w:rPr>
            </w:pPr>
            <w:r>
              <w:rPr>
                <w:rFonts w:ascii="宋体" w:eastAsia="宋体" w:hAnsi="宋体" w:cs="宋体" w:hint="eastAsia"/>
              </w:rPr>
              <w:t>2</w:t>
            </w:r>
          </w:p>
        </w:tc>
      </w:tr>
      <w:tr w:rsidR="005E515C">
        <w:trPr>
          <w:trHeight w:val="1139"/>
          <w:jc w:val="center"/>
        </w:trPr>
        <w:tc>
          <w:tcPr>
            <w:tcW w:w="733" w:type="dxa"/>
            <w:vMerge/>
            <w:tcBorders>
              <w:left w:val="single" w:sz="4" w:space="0" w:color="000000"/>
              <w:right w:val="single" w:sz="4" w:space="0" w:color="000000"/>
            </w:tcBorders>
            <w:vAlign w:val="center"/>
          </w:tcPr>
          <w:p w:rsidR="005E515C" w:rsidRDefault="005E515C">
            <w:pPr>
              <w:spacing w:after="0"/>
              <w:rPr>
                <w:rFonts w:ascii="宋体" w:eastAsia="宋体" w:hAnsi="宋体" w:cs="宋体"/>
              </w:rPr>
            </w:pPr>
          </w:p>
        </w:tc>
        <w:tc>
          <w:tcPr>
            <w:tcW w:w="803" w:type="dxa"/>
            <w:vMerge/>
            <w:tcBorders>
              <w:left w:val="single" w:sz="4" w:space="0" w:color="000000"/>
              <w:bottom w:val="single" w:sz="4" w:space="0" w:color="000000"/>
              <w:right w:val="single" w:sz="4" w:space="0" w:color="000000"/>
            </w:tcBorders>
            <w:vAlign w:val="center"/>
          </w:tcPr>
          <w:p w:rsidR="005E515C" w:rsidRDefault="005E515C">
            <w:pPr>
              <w:spacing w:after="0"/>
              <w:rPr>
                <w:rFonts w:ascii="宋体" w:eastAsia="宋体" w:hAnsi="宋体" w:cs="宋体"/>
              </w:rPr>
            </w:pPr>
          </w:p>
        </w:tc>
        <w:tc>
          <w:tcPr>
            <w:tcW w:w="1182" w:type="dxa"/>
            <w:tcBorders>
              <w:top w:val="single" w:sz="4" w:space="0" w:color="auto"/>
              <w:left w:val="single" w:sz="4" w:space="0" w:color="000000"/>
              <w:bottom w:val="single" w:sz="4" w:space="0" w:color="000000"/>
              <w:right w:val="single" w:sz="4" w:space="0" w:color="auto"/>
            </w:tcBorders>
            <w:vAlign w:val="center"/>
          </w:tcPr>
          <w:p w:rsidR="005E515C" w:rsidRDefault="00A11190">
            <w:pPr>
              <w:spacing w:after="0" w:line="68" w:lineRule="atLeast"/>
              <w:rPr>
                <w:rFonts w:ascii="宋体" w:eastAsia="宋体" w:hAnsi="宋体" w:cs="宋体"/>
              </w:rPr>
            </w:pPr>
            <w:r>
              <w:rPr>
                <w:rFonts w:ascii="宋体" w:eastAsia="宋体" w:hAnsi="宋体" w:cs="宋体" w:hint="eastAsia"/>
              </w:rPr>
              <w:t>固定资产利用率</w:t>
            </w:r>
          </w:p>
          <w:p w:rsidR="005E515C" w:rsidRDefault="00A11190">
            <w:pPr>
              <w:spacing w:after="0" w:line="68" w:lineRule="atLeast"/>
              <w:rPr>
                <w:rFonts w:ascii="宋体" w:eastAsia="宋体" w:hAnsi="宋体" w:cs="宋体"/>
              </w:rPr>
            </w:pPr>
            <w:r>
              <w:rPr>
                <w:rFonts w:ascii="宋体" w:eastAsia="宋体" w:hAnsi="宋体" w:cs="宋体" w:hint="eastAsia"/>
              </w:rPr>
              <w:t>（3分）</w:t>
            </w:r>
          </w:p>
        </w:tc>
        <w:tc>
          <w:tcPr>
            <w:tcW w:w="6911" w:type="dxa"/>
            <w:tcBorders>
              <w:top w:val="single" w:sz="4" w:space="0" w:color="auto"/>
              <w:left w:val="single" w:sz="4" w:space="0" w:color="auto"/>
              <w:bottom w:val="single" w:sz="4" w:space="0" w:color="000000"/>
              <w:right w:val="single" w:sz="4" w:space="0" w:color="auto"/>
            </w:tcBorders>
            <w:vAlign w:val="center"/>
          </w:tcPr>
          <w:p w:rsidR="005E515C" w:rsidRDefault="00A11190">
            <w:pPr>
              <w:spacing w:after="0" w:line="240" w:lineRule="exact"/>
              <w:rPr>
                <w:rFonts w:ascii="宋体" w:eastAsia="宋体" w:hAnsi="宋体" w:cs="宋体"/>
              </w:rPr>
            </w:pPr>
            <w:r>
              <w:rPr>
                <w:rFonts w:ascii="宋体" w:eastAsia="宋体" w:hAnsi="宋体" w:cs="宋体" w:hint="eastAsia"/>
              </w:rPr>
              <w:t>部门实际在用固定资产总额与所有固定资产总额的比率，用以反映和评价部门固定资产使用效率。</w:t>
            </w:r>
          </w:p>
          <w:p w:rsidR="005E515C" w:rsidRDefault="00A11190">
            <w:pPr>
              <w:spacing w:after="0" w:line="68" w:lineRule="atLeast"/>
              <w:rPr>
                <w:rFonts w:ascii="宋体" w:eastAsia="宋体" w:hAnsi="宋体" w:cs="宋体"/>
              </w:rPr>
            </w:pPr>
            <w:r>
              <w:rPr>
                <w:rFonts w:ascii="宋体" w:eastAsia="宋体" w:hAnsi="宋体" w:cs="宋体" w:hint="eastAsia"/>
              </w:rPr>
              <w:t>固定资产利用率=（实际在用固定资产总额/所有固定资产总额）×100%。</w:t>
            </w:r>
          </w:p>
        </w:tc>
        <w:tc>
          <w:tcPr>
            <w:tcW w:w="3423" w:type="dxa"/>
            <w:tcBorders>
              <w:top w:val="single" w:sz="4" w:space="0" w:color="auto"/>
              <w:left w:val="single" w:sz="4" w:space="0" w:color="auto"/>
              <w:bottom w:val="single" w:sz="4" w:space="0" w:color="000000"/>
              <w:right w:val="single" w:sz="4" w:space="0" w:color="auto"/>
            </w:tcBorders>
            <w:vAlign w:val="center"/>
          </w:tcPr>
          <w:p w:rsidR="005E515C" w:rsidRDefault="00A11190">
            <w:pPr>
              <w:spacing w:after="0" w:line="68" w:lineRule="atLeast"/>
              <w:rPr>
                <w:rFonts w:ascii="宋体" w:eastAsia="宋体" w:hAnsi="宋体" w:cs="宋体"/>
              </w:rPr>
            </w:pPr>
            <w:r>
              <w:rPr>
                <w:rFonts w:ascii="宋体" w:eastAsia="宋体" w:hAnsi="宋体" w:cs="宋体" w:hint="eastAsia"/>
              </w:rPr>
              <w:t>目标值为80%；以3分为上限，采用完成比率法计分：得分=固定资产利用率/80%×100%×3，超出目标值不加分。</w:t>
            </w:r>
          </w:p>
        </w:tc>
        <w:tc>
          <w:tcPr>
            <w:tcW w:w="1090" w:type="dxa"/>
            <w:tcBorders>
              <w:top w:val="single" w:sz="4" w:space="0" w:color="auto"/>
              <w:left w:val="single" w:sz="4" w:space="0" w:color="auto"/>
              <w:bottom w:val="single" w:sz="4" w:space="0" w:color="000000"/>
              <w:right w:val="single" w:sz="4" w:space="0" w:color="000000"/>
            </w:tcBorders>
            <w:vAlign w:val="center"/>
          </w:tcPr>
          <w:p w:rsidR="005E515C" w:rsidRDefault="00CA5805" w:rsidP="0045627D">
            <w:pPr>
              <w:spacing w:after="0" w:line="68" w:lineRule="atLeast"/>
              <w:jc w:val="center"/>
              <w:rPr>
                <w:rFonts w:ascii="宋体" w:eastAsia="宋体" w:hAnsi="宋体" w:cs="宋体"/>
              </w:rPr>
            </w:pPr>
            <w:r>
              <w:rPr>
                <w:rFonts w:ascii="宋体" w:eastAsia="宋体" w:hAnsi="宋体" w:cs="宋体" w:hint="eastAsia"/>
              </w:rPr>
              <w:t>2</w:t>
            </w:r>
          </w:p>
        </w:tc>
      </w:tr>
      <w:tr w:rsidR="005E515C">
        <w:trPr>
          <w:trHeight w:val="1506"/>
          <w:jc w:val="center"/>
        </w:trPr>
        <w:tc>
          <w:tcPr>
            <w:tcW w:w="733" w:type="dxa"/>
            <w:vMerge/>
            <w:tcBorders>
              <w:left w:val="single" w:sz="4" w:space="0" w:color="000000"/>
              <w:bottom w:val="single" w:sz="4" w:space="0" w:color="000000"/>
              <w:right w:val="single" w:sz="4" w:space="0" w:color="000000"/>
            </w:tcBorders>
            <w:vAlign w:val="center"/>
          </w:tcPr>
          <w:p w:rsidR="005E515C" w:rsidRDefault="005E515C">
            <w:pPr>
              <w:spacing w:after="0"/>
              <w:rPr>
                <w:rFonts w:ascii="宋体" w:eastAsia="宋体" w:hAnsi="宋体" w:cs="宋体"/>
              </w:rPr>
            </w:pPr>
          </w:p>
        </w:tc>
        <w:tc>
          <w:tcPr>
            <w:tcW w:w="803" w:type="dxa"/>
            <w:tcBorders>
              <w:left w:val="single" w:sz="4" w:space="0" w:color="000000"/>
              <w:bottom w:val="single" w:sz="4" w:space="0" w:color="000000"/>
              <w:right w:val="single" w:sz="4" w:space="0" w:color="000000"/>
            </w:tcBorders>
            <w:vAlign w:val="center"/>
          </w:tcPr>
          <w:p w:rsidR="005E515C" w:rsidRDefault="00A11190">
            <w:pPr>
              <w:spacing w:after="0"/>
              <w:rPr>
                <w:rFonts w:ascii="宋体" w:eastAsia="宋体" w:hAnsi="宋体" w:cs="宋体"/>
              </w:rPr>
            </w:pPr>
            <w:r>
              <w:rPr>
                <w:rFonts w:ascii="宋体" w:eastAsia="宋体" w:hAnsi="宋体" w:cs="宋体" w:hint="eastAsia"/>
              </w:rPr>
              <w:t>预算绩效监控管理（2分）</w:t>
            </w:r>
          </w:p>
        </w:tc>
        <w:tc>
          <w:tcPr>
            <w:tcW w:w="1182" w:type="dxa"/>
            <w:tcBorders>
              <w:top w:val="single" w:sz="4" w:space="0" w:color="auto"/>
              <w:left w:val="single" w:sz="4" w:space="0" w:color="000000"/>
              <w:bottom w:val="single" w:sz="4" w:space="0" w:color="000000"/>
              <w:right w:val="single" w:sz="4" w:space="0" w:color="auto"/>
            </w:tcBorders>
            <w:vAlign w:val="center"/>
          </w:tcPr>
          <w:p w:rsidR="005E515C" w:rsidRDefault="00A11190">
            <w:pPr>
              <w:spacing w:after="0" w:line="68" w:lineRule="atLeast"/>
              <w:rPr>
                <w:rFonts w:ascii="宋体" w:eastAsia="宋体" w:hAnsi="宋体" w:cs="宋体"/>
              </w:rPr>
            </w:pPr>
            <w:r>
              <w:rPr>
                <w:rFonts w:ascii="宋体" w:eastAsia="宋体" w:hAnsi="宋体" w:cs="宋体" w:hint="eastAsia"/>
              </w:rPr>
              <w:t>监控率（2分）</w:t>
            </w:r>
          </w:p>
        </w:tc>
        <w:tc>
          <w:tcPr>
            <w:tcW w:w="6911" w:type="dxa"/>
            <w:tcBorders>
              <w:top w:val="single" w:sz="4" w:space="0" w:color="auto"/>
              <w:left w:val="single" w:sz="4" w:space="0" w:color="auto"/>
              <w:bottom w:val="single" w:sz="4" w:space="0" w:color="000000"/>
              <w:right w:val="single" w:sz="4" w:space="0" w:color="auto"/>
            </w:tcBorders>
            <w:vAlign w:val="center"/>
          </w:tcPr>
          <w:p w:rsidR="005E515C" w:rsidRDefault="00A11190">
            <w:pPr>
              <w:spacing w:after="0" w:line="240" w:lineRule="exact"/>
              <w:rPr>
                <w:rFonts w:ascii="宋体" w:eastAsia="宋体" w:hAnsi="宋体" w:cs="宋体"/>
              </w:rPr>
            </w:pPr>
            <w:r>
              <w:rPr>
                <w:rFonts w:ascii="宋体" w:eastAsia="宋体" w:hAnsi="宋体" w:cs="宋体" w:hint="eastAsia"/>
              </w:rPr>
              <w:t>部门（单位）纳入绩效监控的项目数量占实际申报绩效目标项目数量的比重，用以反映和考核部门（单位）在项目运行中实施绩效管理的水平和程度。</w:t>
            </w:r>
          </w:p>
          <w:p w:rsidR="005E515C" w:rsidRDefault="00A11190">
            <w:pPr>
              <w:spacing w:after="0" w:line="240" w:lineRule="exact"/>
              <w:rPr>
                <w:rFonts w:ascii="宋体" w:eastAsia="宋体" w:hAnsi="宋体" w:cs="宋体"/>
              </w:rPr>
            </w:pPr>
            <w:r>
              <w:rPr>
                <w:rFonts w:ascii="宋体" w:eastAsia="宋体" w:hAnsi="宋体" w:cs="宋体" w:hint="eastAsia"/>
              </w:rPr>
              <w:t>监控率=实施绩效监控项目数/实际申报绩效目标项目数×100%</w:t>
            </w:r>
          </w:p>
        </w:tc>
        <w:tc>
          <w:tcPr>
            <w:tcW w:w="3423" w:type="dxa"/>
            <w:tcBorders>
              <w:top w:val="single" w:sz="4" w:space="0" w:color="auto"/>
              <w:left w:val="single" w:sz="4" w:space="0" w:color="auto"/>
              <w:bottom w:val="single" w:sz="4" w:space="0" w:color="000000"/>
              <w:right w:val="single" w:sz="4" w:space="0" w:color="auto"/>
            </w:tcBorders>
            <w:vAlign w:val="center"/>
          </w:tcPr>
          <w:p w:rsidR="005E515C" w:rsidRDefault="00A11190">
            <w:pPr>
              <w:spacing w:after="0" w:line="68" w:lineRule="atLeast"/>
              <w:rPr>
                <w:rFonts w:ascii="宋体" w:eastAsia="宋体" w:hAnsi="宋体" w:cs="宋体"/>
              </w:rPr>
            </w:pPr>
            <w:r>
              <w:rPr>
                <w:rFonts w:ascii="宋体" w:eastAsia="宋体" w:hAnsi="宋体" w:cs="宋体" w:hint="eastAsia"/>
              </w:rPr>
              <w:t>目标值为90%；以2分为上限，采用完成比率法计分：得分=监控率×2，超出目标值不加分。</w:t>
            </w:r>
          </w:p>
        </w:tc>
        <w:tc>
          <w:tcPr>
            <w:tcW w:w="1090" w:type="dxa"/>
            <w:tcBorders>
              <w:top w:val="single" w:sz="4" w:space="0" w:color="auto"/>
              <w:left w:val="single" w:sz="4" w:space="0" w:color="auto"/>
              <w:bottom w:val="single" w:sz="4" w:space="0" w:color="000000"/>
              <w:right w:val="single" w:sz="4" w:space="0" w:color="000000"/>
            </w:tcBorders>
            <w:vAlign w:val="center"/>
          </w:tcPr>
          <w:p w:rsidR="005E515C" w:rsidRDefault="00CA5805" w:rsidP="0045627D">
            <w:pPr>
              <w:spacing w:after="0" w:line="68" w:lineRule="atLeast"/>
              <w:jc w:val="center"/>
              <w:rPr>
                <w:rFonts w:ascii="宋体" w:eastAsia="宋体" w:hAnsi="宋体" w:cs="宋体"/>
              </w:rPr>
            </w:pPr>
            <w:r>
              <w:rPr>
                <w:rFonts w:ascii="宋体" w:eastAsia="宋体" w:hAnsi="宋体" w:cs="宋体" w:hint="eastAsia"/>
              </w:rPr>
              <w:t>2</w:t>
            </w:r>
          </w:p>
        </w:tc>
      </w:tr>
      <w:tr w:rsidR="005E515C">
        <w:trPr>
          <w:trHeight w:val="68"/>
          <w:jc w:val="center"/>
        </w:trPr>
        <w:tc>
          <w:tcPr>
            <w:tcW w:w="733" w:type="dxa"/>
            <w:vMerge w:val="restart"/>
            <w:tcBorders>
              <w:top w:val="single" w:sz="4" w:space="0" w:color="000000"/>
              <w:left w:val="single" w:sz="4" w:space="0" w:color="000000"/>
              <w:right w:val="single" w:sz="4" w:space="0" w:color="000000"/>
            </w:tcBorders>
            <w:vAlign w:val="center"/>
          </w:tcPr>
          <w:p w:rsidR="005E515C" w:rsidRDefault="005E515C">
            <w:pPr>
              <w:spacing w:after="0" w:line="68" w:lineRule="atLeast"/>
              <w:rPr>
                <w:rFonts w:ascii="宋体" w:eastAsia="宋体" w:hAnsi="宋体" w:cs="宋体"/>
              </w:rPr>
            </w:pPr>
          </w:p>
          <w:p w:rsidR="005E515C" w:rsidRDefault="00A11190">
            <w:pPr>
              <w:spacing w:after="0" w:line="68" w:lineRule="atLeast"/>
              <w:rPr>
                <w:rFonts w:ascii="宋体" w:eastAsia="宋体" w:hAnsi="宋体" w:cs="宋体"/>
              </w:rPr>
            </w:pPr>
            <w:r>
              <w:rPr>
                <w:rFonts w:ascii="宋体" w:eastAsia="宋体" w:hAnsi="宋体" w:cs="宋体" w:hint="eastAsia"/>
              </w:rPr>
              <w:t>产出(15分)</w:t>
            </w:r>
          </w:p>
          <w:p w:rsidR="005E515C" w:rsidRDefault="005E515C">
            <w:pPr>
              <w:spacing w:after="0" w:line="68" w:lineRule="atLeast"/>
              <w:rPr>
                <w:rFonts w:ascii="宋体" w:eastAsia="宋体" w:hAnsi="宋体" w:cs="宋体"/>
              </w:rPr>
            </w:pPr>
          </w:p>
          <w:p w:rsidR="005E515C" w:rsidRDefault="005E515C">
            <w:pPr>
              <w:spacing w:after="0" w:line="68" w:lineRule="atLeast"/>
              <w:rPr>
                <w:rFonts w:ascii="宋体" w:eastAsia="宋体" w:hAnsi="宋体" w:cs="宋体"/>
              </w:rPr>
            </w:pPr>
          </w:p>
          <w:p w:rsidR="005E515C" w:rsidRDefault="005E515C">
            <w:pPr>
              <w:spacing w:after="0" w:line="68" w:lineRule="atLeast"/>
              <w:rPr>
                <w:rFonts w:ascii="宋体" w:eastAsia="宋体" w:hAnsi="宋体" w:cs="宋体"/>
              </w:rPr>
            </w:pPr>
          </w:p>
          <w:p w:rsidR="005E515C" w:rsidRDefault="005E515C">
            <w:pPr>
              <w:spacing w:after="0" w:line="68" w:lineRule="atLeast"/>
              <w:rPr>
                <w:rFonts w:ascii="宋体" w:eastAsia="宋体" w:hAnsi="宋体" w:cs="宋体"/>
              </w:rPr>
            </w:pPr>
          </w:p>
          <w:p w:rsidR="005E515C" w:rsidRDefault="005E515C">
            <w:pPr>
              <w:spacing w:after="0" w:line="68" w:lineRule="atLeast"/>
              <w:rPr>
                <w:rFonts w:ascii="宋体" w:eastAsia="宋体" w:hAnsi="宋体" w:cs="宋体"/>
              </w:rPr>
            </w:pPr>
          </w:p>
          <w:p w:rsidR="005E515C" w:rsidRDefault="005E515C">
            <w:pPr>
              <w:spacing w:after="0" w:line="68" w:lineRule="atLeast"/>
              <w:rPr>
                <w:rFonts w:ascii="宋体" w:eastAsia="宋体" w:hAnsi="宋体" w:cs="宋体"/>
              </w:rPr>
            </w:pPr>
          </w:p>
          <w:p w:rsidR="005E515C" w:rsidRDefault="005E515C">
            <w:pPr>
              <w:spacing w:after="0" w:line="68" w:lineRule="atLeast"/>
              <w:rPr>
                <w:rFonts w:ascii="宋体" w:eastAsia="宋体" w:hAnsi="宋体" w:cs="宋体"/>
              </w:rPr>
            </w:pPr>
          </w:p>
          <w:p w:rsidR="005E515C" w:rsidRDefault="005E515C">
            <w:pPr>
              <w:spacing w:after="0" w:line="68" w:lineRule="atLeast"/>
              <w:rPr>
                <w:rFonts w:ascii="宋体" w:eastAsia="宋体" w:hAnsi="宋体" w:cs="宋体"/>
              </w:rPr>
            </w:pPr>
          </w:p>
          <w:p w:rsidR="005E515C" w:rsidRDefault="005E515C">
            <w:pPr>
              <w:spacing w:after="0" w:line="68" w:lineRule="atLeast"/>
              <w:rPr>
                <w:rFonts w:ascii="宋体" w:eastAsia="宋体" w:hAnsi="宋体" w:cs="宋体"/>
              </w:rPr>
            </w:pPr>
          </w:p>
          <w:p w:rsidR="005E515C" w:rsidRDefault="005E515C">
            <w:pPr>
              <w:spacing w:after="0" w:line="68" w:lineRule="atLeast"/>
              <w:rPr>
                <w:rFonts w:ascii="宋体" w:eastAsia="宋体" w:hAnsi="宋体" w:cs="宋体"/>
              </w:rPr>
            </w:pPr>
          </w:p>
          <w:p w:rsidR="005E515C" w:rsidRDefault="005E515C">
            <w:pPr>
              <w:spacing w:after="0" w:line="68" w:lineRule="atLeast"/>
              <w:rPr>
                <w:rFonts w:ascii="宋体" w:eastAsia="宋体" w:hAnsi="宋体" w:cs="宋体"/>
              </w:rPr>
            </w:pPr>
          </w:p>
          <w:p w:rsidR="005E515C" w:rsidRDefault="005E515C">
            <w:pPr>
              <w:spacing w:after="0" w:line="68" w:lineRule="atLeast"/>
              <w:rPr>
                <w:rFonts w:ascii="宋体" w:eastAsia="宋体" w:hAnsi="宋体" w:cs="宋体"/>
              </w:rPr>
            </w:pPr>
          </w:p>
          <w:p w:rsidR="005E515C" w:rsidRDefault="005E515C">
            <w:pPr>
              <w:spacing w:after="0" w:line="68" w:lineRule="atLeast"/>
              <w:rPr>
                <w:rFonts w:ascii="宋体" w:eastAsia="宋体" w:hAnsi="宋体" w:cs="宋体"/>
              </w:rPr>
            </w:pPr>
          </w:p>
          <w:p w:rsidR="005E515C" w:rsidRDefault="00A11190">
            <w:pPr>
              <w:spacing w:after="0" w:line="68" w:lineRule="atLeast"/>
              <w:rPr>
                <w:rFonts w:ascii="宋体" w:eastAsia="宋体" w:hAnsi="宋体" w:cs="宋体"/>
              </w:rPr>
            </w:pPr>
            <w:r>
              <w:rPr>
                <w:rFonts w:ascii="宋体" w:eastAsia="宋体" w:hAnsi="宋体" w:cs="宋体" w:hint="eastAsia"/>
              </w:rPr>
              <w:t>产出(15分)</w:t>
            </w:r>
          </w:p>
        </w:tc>
        <w:tc>
          <w:tcPr>
            <w:tcW w:w="803" w:type="dxa"/>
            <w:vMerge w:val="restart"/>
            <w:tcBorders>
              <w:top w:val="single" w:sz="4" w:space="0" w:color="000000"/>
              <w:left w:val="single" w:sz="4" w:space="0" w:color="000000"/>
              <w:right w:val="single" w:sz="4" w:space="0" w:color="000000"/>
            </w:tcBorders>
            <w:vAlign w:val="center"/>
          </w:tcPr>
          <w:p w:rsidR="005E515C" w:rsidRDefault="00A11190">
            <w:pPr>
              <w:spacing w:after="0" w:line="68" w:lineRule="atLeast"/>
              <w:rPr>
                <w:rFonts w:ascii="宋体" w:eastAsia="宋体" w:hAnsi="宋体" w:cs="宋体"/>
              </w:rPr>
            </w:pPr>
            <w:r>
              <w:rPr>
                <w:rFonts w:ascii="宋体" w:eastAsia="宋体" w:hAnsi="宋体" w:cs="宋体" w:hint="eastAsia"/>
              </w:rPr>
              <w:lastRenderedPageBreak/>
              <w:t>职责履行（15分）</w:t>
            </w:r>
          </w:p>
        </w:tc>
        <w:tc>
          <w:tcPr>
            <w:tcW w:w="1182" w:type="dxa"/>
            <w:tcBorders>
              <w:top w:val="single" w:sz="4" w:space="0" w:color="000000"/>
              <w:left w:val="single" w:sz="4" w:space="0" w:color="000000"/>
              <w:bottom w:val="single" w:sz="4" w:space="0" w:color="auto"/>
              <w:right w:val="single" w:sz="4" w:space="0" w:color="auto"/>
            </w:tcBorders>
            <w:vAlign w:val="center"/>
          </w:tcPr>
          <w:p w:rsidR="005E515C" w:rsidRDefault="00A11190">
            <w:pPr>
              <w:spacing w:after="0" w:line="68" w:lineRule="atLeast"/>
              <w:rPr>
                <w:rFonts w:ascii="宋体" w:eastAsia="宋体" w:hAnsi="宋体" w:cs="宋体"/>
              </w:rPr>
            </w:pPr>
            <w:r>
              <w:rPr>
                <w:rFonts w:ascii="宋体" w:eastAsia="宋体" w:hAnsi="宋体" w:cs="宋体" w:hint="eastAsia"/>
              </w:rPr>
              <w:t>项目实际完成率（4分）</w:t>
            </w:r>
          </w:p>
        </w:tc>
        <w:tc>
          <w:tcPr>
            <w:tcW w:w="6911" w:type="dxa"/>
            <w:tcBorders>
              <w:top w:val="single" w:sz="4" w:space="0" w:color="000000"/>
              <w:left w:val="single" w:sz="4" w:space="0" w:color="auto"/>
              <w:bottom w:val="single" w:sz="4" w:space="0" w:color="auto"/>
              <w:right w:val="single" w:sz="4" w:space="0" w:color="auto"/>
            </w:tcBorders>
            <w:vAlign w:val="center"/>
          </w:tcPr>
          <w:p w:rsidR="005E515C" w:rsidRDefault="00A11190">
            <w:pPr>
              <w:spacing w:after="0" w:line="240" w:lineRule="exact"/>
              <w:rPr>
                <w:rFonts w:ascii="宋体" w:eastAsia="宋体" w:hAnsi="宋体" w:cs="宋体"/>
              </w:rPr>
            </w:pPr>
            <w:r>
              <w:rPr>
                <w:rFonts w:ascii="宋体" w:eastAsia="宋体" w:hAnsi="宋体" w:cs="宋体" w:hint="eastAsia"/>
              </w:rPr>
              <w:t>部门履行职责而实际完成的项目数与计划完成的项目数的比率，用以反映和评价部门履职任务目标的实现程度。</w:t>
            </w:r>
          </w:p>
          <w:p w:rsidR="005E515C" w:rsidRDefault="00A11190">
            <w:pPr>
              <w:spacing w:after="0" w:line="68" w:lineRule="atLeast"/>
              <w:rPr>
                <w:rFonts w:ascii="宋体" w:eastAsia="宋体" w:hAnsi="宋体" w:cs="宋体"/>
              </w:rPr>
            </w:pPr>
            <w:r>
              <w:rPr>
                <w:rFonts w:ascii="宋体" w:eastAsia="宋体" w:hAnsi="宋体" w:cs="宋体" w:hint="eastAsia"/>
              </w:rPr>
              <w:t>项目实际完成率=（实际完成项目数/计划完成项目数）×100%。</w:t>
            </w:r>
          </w:p>
        </w:tc>
        <w:tc>
          <w:tcPr>
            <w:tcW w:w="3423" w:type="dxa"/>
            <w:tcBorders>
              <w:top w:val="single" w:sz="4" w:space="0" w:color="000000"/>
              <w:left w:val="single" w:sz="4" w:space="0" w:color="auto"/>
              <w:bottom w:val="single" w:sz="4" w:space="0" w:color="auto"/>
              <w:right w:val="single" w:sz="4" w:space="0" w:color="auto"/>
            </w:tcBorders>
            <w:vAlign w:val="center"/>
          </w:tcPr>
          <w:p w:rsidR="005E515C" w:rsidRDefault="00A11190">
            <w:pPr>
              <w:spacing w:after="0" w:line="68" w:lineRule="atLeast"/>
              <w:rPr>
                <w:rFonts w:ascii="宋体" w:eastAsia="宋体" w:hAnsi="宋体" w:cs="宋体"/>
              </w:rPr>
            </w:pPr>
            <w:r>
              <w:rPr>
                <w:rFonts w:ascii="宋体" w:eastAsia="宋体" w:hAnsi="宋体" w:cs="宋体" w:hint="eastAsia"/>
              </w:rPr>
              <w:t>目标值为100%；</w:t>
            </w:r>
          </w:p>
          <w:p w:rsidR="005E515C" w:rsidRDefault="00A11190">
            <w:pPr>
              <w:spacing w:after="0" w:line="68" w:lineRule="atLeast"/>
              <w:rPr>
                <w:rFonts w:ascii="宋体" w:eastAsia="宋体" w:hAnsi="宋体" w:cs="宋体"/>
              </w:rPr>
            </w:pPr>
            <w:r>
              <w:rPr>
                <w:rFonts w:ascii="宋体" w:eastAsia="宋体" w:hAnsi="宋体" w:cs="宋体" w:hint="eastAsia"/>
              </w:rPr>
              <w:t>达到目标值得4分；</w:t>
            </w:r>
          </w:p>
          <w:p w:rsidR="005E515C" w:rsidRDefault="00A11190">
            <w:pPr>
              <w:spacing w:after="0" w:line="68" w:lineRule="atLeast"/>
              <w:rPr>
                <w:rFonts w:ascii="宋体" w:eastAsia="宋体" w:hAnsi="宋体" w:cs="宋体"/>
              </w:rPr>
            </w:pPr>
            <w:r>
              <w:rPr>
                <w:rFonts w:ascii="宋体" w:eastAsia="宋体" w:hAnsi="宋体" w:cs="宋体" w:hint="eastAsia"/>
              </w:rPr>
              <w:t>100%＞结果≥95%，得3分；</w:t>
            </w:r>
          </w:p>
          <w:p w:rsidR="005E515C" w:rsidRDefault="00A11190">
            <w:pPr>
              <w:spacing w:after="0" w:line="68" w:lineRule="atLeast"/>
              <w:rPr>
                <w:rFonts w:ascii="宋体" w:eastAsia="宋体" w:hAnsi="宋体" w:cs="宋体"/>
              </w:rPr>
            </w:pPr>
            <w:r>
              <w:rPr>
                <w:rFonts w:ascii="宋体" w:eastAsia="宋体" w:hAnsi="宋体" w:cs="宋体" w:hint="eastAsia"/>
              </w:rPr>
              <w:t>95%＞结果≥90%，得2分；</w:t>
            </w:r>
          </w:p>
          <w:p w:rsidR="005E515C" w:rsidRDefault="00A11190">
            <w:pPr>
              <w:spacing w:after="0" w:line="68" w:lineRule="atLeast"/>
              <w:rPr>
                <w:rFonts w:ascii="宋体" w:eastAsia="宋体" w:hAnsi="宋体" w:cs="宋体"/>
              </w:rPr>
            </w:pPr>
            <w:r>
              <w:rPr>
                <w:rFonts w:ascii="宋体" w:eastAsia="宋体" w:hAnsi="宋体" w:cs="宋体" w:hint="eastAsia"/>
              </w:rPr>
              <w:lastRenderedPageBreak/>
              <w:t>90%＞结果≥85%，得1分；</w:t>
            </w:r>
          </w:p>
          <w:p w:rsidR="005E515C" w:rsidRDefault="00A11190">
            <w:pPr>
              <w:spacing w:after="0" w:line="68" w:lineRule="atLeast"/>
              <w:rPr>
                <w:rFonts w:ascii="宋体" w:eastAsia="宋体" w:hAnsi="宋体" w:cs="宋体"/>
              </w:rPr>
            </w:pPr>
            <w:r>
              <w:rPr>
                <w:rFonts w:ascii="宋体" w:eastAsia="宋体" w:hAnsi="宋体" w:cs="宋体" w:hint="eastAsia"/>
              </w:rPr>
              <w:t>结果＜85%得0分。</w:t>
            </w:r>
          </w:p>
        </w:tc>
        <w:tc>
          <w:tcPr>
            <w:tcW w:w="1090" w:type="dxa"/>
            <w:tcBorders>
              <w:top w:val="single" w:sz="4" w:space="0" w:color="000000"/>
              <w:left w:val="single" w:sz="4" w:space="0" w:color="auto"/>
              <w:bottom w:val="single" w:sz="4" w:space="0" w:color="auto"/>
              <w:right w:val="single" w:sz="4" w:space="0" w:color="000000"/>
            </w:tcBorders>
            <w:vAlign w:val="center"/>
          </w:tcPr>
          <w:p w:rsidR="005E515C" w:rsidRDefault="00A02069" w:rsidP="0045627D">
            <w:pPr>
              <w:spacing w:after="0" w:line="68" w:lineRule="atLeast"/>
              <w:jc w:val="center"/>
              <w:rPr>
                <w:rFonts w:ascii="宋体" w:eastAsia="宋体" w:hAnsi="宋体" w:cs="宋体"/>
              </w:rPr>
            </w:pPr>
            <w:r>
              <w:rPr>
                <w:rFonts w:ascii="宋体" w:eastAsia="宋体" w:hAnsi="宋体" w:cs="宋体" w:hint="eastAsia"/>
              </w:rPr>
              <w:lastRenderedPageBreak/>
              <w:t>3</w:t>
            </w:r>
          </w:p>
        </w:tc>
      </w:tr>
      <w:tr w:rsidR="005E515C">
        <w:trPr>
          <w:trHeight w:val="1719"/>
          <w:jc w:val="center"/>
        </w:trPr>
        <w:tc>
          <w:tcPr>
            <w:tcW w:w="733" w:type="dxa"/>
            <w:vMerge/>
            <w:tcBorders>
              <w:left w:val="single" w:sz="4" w:space="0" w:color="000000"/>
              <w:right w:val="single" w:sz="4" w:space="0" w:color="000000"/>
            </w:tcBorders>
            <w:vAlign w:val="center"/>
          </w:tcPr>
          <w:p w:rsidR="005E515C" w:rsidRDefault="005E515C">
            <w:pPr>
              <w:spacing w:after="0"/>
              <w:rPr>
                <w:rFonts w:ascii="宋体" w:eastAsia="宋体" w:hAnsi="宋体" w:cs="宋体"/>
              </w:rPr>
            </w:pPr>
          </w:p>
        </w:tc>
        <w:tc>
          <w:tcPr>
            <w:tcW w:w="803" w:type="dxa"/>
            <w:vMerge/>
            <w:tcBorders>
              <w:left w:val="single" w:sz="4" w:space="0" w:color="000000"/>
              <w:right w:val="single" w:sz="4" w:space="0" w:color="000000"/>
            </w:tcBorders>
            <w:vAlign w:val="center"/>
          </w:tcPr>
          <w:p w:rsidR="005E515C" w:rsidRDefault="005E515C">
            <w:pPr>
              <w:spacing w:after="0"/>
              <w:rPr>
                <w:rFonts w:ascii="宋体" w:eastAsia="宋体" w:hAnsi="宋体" w:cs="宋体"/>
              </w:rPr>
            </w:pPr>
          </w:p>
        </w:tc>
        <w:tc>
          <w:tcPr>
            <w:tcW w:w="1182" w:type="dxa"/>
            <w:tcBorders>
              <w:top w:val="single" w:sz="4" w:space="0" w:color="000000"/>
              <w:left w:val="single" w:sz="4" w:space="0" w:color="000000"/>
              <w:bottom w:val="single" w:sz="4" w:space="0" w:color="auto"/>
              <w:right w:val="single" w:sz="4" w:space="0" w:color="auto"/>
            </w:tcBorders>
            <w:vAlign w:val="center"/>
          </w:tcPr>
          <w:p w:rsidR="005E515C" w:rsidRDefault="00A11190">
            <w:pPr>
              <w:spacing w:after="0" w:line="68" w:lineRule="atLeast"/>
              <w:rPr>
                <w:rFonts w:ascii="宋体" w:eastAsia="宋体" w:hAnsi="宋体" w:cs="宋体"/>
              </w:rPr>
            </w:pPr>
            <w:r>
              <w:rPr>
                <w:rFonts w:ascii="宋体" w:eastAsia="宋体" w:hAnsi="宋体" w:cs="宋体" w:hint="eastAsia"/>
              </w:rPr>
              <w:t>项目质量达标率（4分）</w:t>
            </w:r>
          </w:p>
        </w:tc>
        <w:tc>
          <w:tcPr>
            <w:tcW w:w="6911" w:type="dxa"/>
            <w:tcBorders>
              <w:top w:val="single" w:sz="4" w:space="0" w:color="000000"/>
              <w:left w:val="single" w:sz="4" w:space="0" w:color="auto"/>
              <w:bottom w:val="single" w:sz="4" w:space="0" w:color="auto"/>
              <w:right w:val="single" w:sz="4" w:space="0" w:color="auto"/>
            </w:tcBorders>
            <w:vAlign w:val="center"/>
          </w:tcPr>
          <w:p w:rsidR="005E515C" w:rsidRDefault="00A11190">
            <w:pPr>
              <w:spacing w:after="0" w:line="240" w:lineRule="exact"/>
              <w:rPr>
                <w:rFonts w:ascii="宋体" w:eastAsia="宋体" w:hAnsi="宋体" w:cs="宋体"/>
              </w:rPr>
            </w:pPr>
            <w:r>
              <w:rPr>
                <w:rFonts w:ascii="宋体" w:eastAsia="宋体" w:hAnsi="宋体" w:cs="宋体" w:hint="eastAsia"/>
              </w:rPr>
              <w:t>部门已完成项目中质量达标项目个数占已完成项目个数的比率,用以反映和评价部门履职质量目标的实现程度。</w:t>
            </w:r>
          </w:p>
          <w:p w:rsidR="005E515C" w:rsidRDefault="00A11190">
            <w:pPr>
              <w:spacing w:after="0" w:line="240" w:lineRule="exact"/>
              <w:rPr>
                <w:rFonts w:ascii="宋体" w:eastAsia="宋体" w:hAnsi="宋体" w:cs="宋体"/>
              </w:rPr>
            </w:pPr>
            <w:r>
              <w:rPr>
                <w:rFonts w:ascii="宋体" w:eastAsia="宋体" w:hAnsi="宋体" w:cs="宋体" w:hint="eastAsia"/>
              </w:rPr>
              <w:t>项目质量达标率=（已完成项目中质量达标项目个数/已完成项目个数）×100%。</w:t>
            </w:r>
          </w:p>
          <w:p w:rsidR="005E515C" w:rsidRDefault="00A11190">
            <w:pPr>
              <w:spacing w:after="0" w:line="68" w:lineRule="atLeast"/>
              <w:rPr>
                <w:rFonts w:ascii="宋体" w:eastAsia="宋体" w:hAnsi="宋体" w:cs="宋体"/>
              </w:rPr>
            </w:pPr>
            <w:r>
              <w:rPr>
                <w:rFonts w:ascii="宋体" w:eastAsia="宋体" w:hAnsi="宋体" w:cs="宋体" w:hint="eastAsia"/>
              </w:rPr>
              <w:t>项目质量达标是指项目决算验收合格。</w:t>
            </w:r>
          </w:p>
        </w:tc>
        <w:tc>
          <w:tcPr>
            <w:tcW w:w="3423" w:type="dxa"/>
            <w:tcBorders>
              <w:top w:val="single" w:sz="4" w:space="0" w:color="000000"/>
              <w:left w:val="single" w:sz="4" w:space="0" w:color="auto"/>
              <w:bottom w:val="single" w:sz="4" w:space="0" w:color="auto"/>
              <w:right w:val="single" w:sz="4" w:space="0" w:color="auto"/>
            </w:tcBorders>
            <w:vAlign w:val="center"/>
          </w:tcPr>
          <w:p w:rsidR="005E515C" w:rsidRDefault="00A11190">
            <w:pPr>
              <w:spacing w:after="0" w:line="68" w:lineRule="atLeast"/>
              <w:rPr>
                <w:rFonts w:ascii="宋体" w:eastAsia="宋体" w:hAnsi="宋体" w:cs="宋体"/>
              </w:rPr>
            </w:pPr>
            <w:r>
              <w:rPr>
                <w:rFonts w:ascii="宋体" w:eastAsia="宋体" w:hAnsi="宋体" w:cs="宋体" w:hint="eastAsia"/>
              </w:rPr>
              <w:t>目标值100%；以4分为上限，采用完成比率法计分：得分=项目质量达标率×4，≤95%的扣4分。</w:t>
            </w:r>
          </w:p>
        </w:tc>
        <w:tc>
          <w:tcPr>
            <w:tcW w:w="1090" w:type="dxa"/>
            <w:tcBorders>
              <w:top w:val="single" w:sz="4" w:space="0" w:color="000000"/>
              <w:left w:val="single" w:sz="4" w:space="0" w:color="auto"/>
              <w:bottom w:val="single" w:sz="4" w:space="0" w:color="auto"/>
              <w:right w:val="single" w:sz="4" w:space="0" w:color="000000"/>
            </w:tcBorders>
            <w:vAlign w:val="center"/>
          </w:tcPr>
          <w:p w:rsidR="005E515C" w:rsidRDefault="00CA5805" w:rsidP="0045627D">
            <w:pPr>
              <w:spacing w:after="0" w:line="68" w:lineRule="atLeast"/>
              <w:jc w:val="center"/>
              <w:rPr>
                <w:rFonts w:ascii="宋体" w:eastAsia="宋体" w:hAnsi="宋体" w:cs="宋体"/>
              </w:rPr>
            </w:pPr>
            <w:r>
              <w:rPr>
                <w:rFonts w:ascii="宋体" w:eastAsia="宋体" w:hAnsi="宋体" w:cs="宋体" w:hint="eastAsia"/>
              </w:rPr>
              <w:t>4</w:t>
            </w:r>
          </w:p>
        </w:tc>
      </w:tr>
      <w:tr w:rsidR="005E515C">
        <w:trPr>
          <w:trHeight w:val="1541"/>
          <w:jc w:val="center"/>
        </w:trPr>
        <w:tc>
          <w:tcPr>
            <w:tcW w:w="733" w:type="dxa"/>
            <w:vMerge/>
            <w:tcBorders>
              <w:left w:val="single" w:sz="4" w:space="0" w:color="000000"/>
              <w:right w:val="single" w:sz="4" w:space="0" w:color="000000"/>
            </w:tcBorders>
            <w:vAlign w:val="center"/>
          </w:tcPr>
          <w:p w:rsidR="005E515C" w:rsidRDefault="005E515C">
            <w:pPr>
              <w:spacing w:after="0"/>
              <w:rPr>
                <w:rFonts w:ascii="宋体" w:eastAsia="宋体" w:hAnsi="宋体" w:cs="宋体"/>
              </w:rPr>
            </w:pPr>
          </w:p>
        </w:tc>
        <w:tc>
          <w:tcPr>
            <w:tcW w:w="803" w:type="dxa"/>
            <w:vMerge/>
            <w:tcBorders>
              <w:left w:val="single" w:sz="4" w:space="0" w:color="000000"/>
              <w:right w:val="single" w:sz="4" w:space="0" w:color="000000"/>
            </w:tcBorders>
            <w:vAlign w:val="center"/>
          </w:tcPr>
          <w:p w:rsidR="005E515C" w:rsidRDefault="005E515C">
            <w:pPr>
              <w:spacing w:after="0"/>
              <w:rPr>
                <w:rFonts w:ascii="宋体" w:eastAsia="宋体" w:hAnsi="宋体" w:cs="宋体"/>
              </w:rPr>
            </w:pPr>
          </w:p>
        </w:tc>
        <w:tc>
          <w:tcPr>
            <w:tcW w:w="1182" w:type="dxa"/>
            <w:tcBorders>
              <w:top w:val="single" w:sz="4" w:space="0" w:color="000000"/>
              <w:left w:val="single" w:sz="4" w:space="0" w:color="000000"/>
              <w:bottom w:val="single" w:sz="4" w:space="0" w:color="auto"/>
              <w:right w:val="single" w:sz="4" w:space="0" w:color="auto"/>
            </w:tcBorders>
            <w:vAlign w:val="center"/>
          </w:tcPr>
          <w:p w:rsidR="005E515C" w:rsidRDefault="00A11190">
            <w:pPr>
              <w:spacing w:after="0" w:line="68" w:lineRule="atLeast"/>
              <w:rPr>
                <w:rFonts w:ascii="宋体" w:eastAsia="宋体" w:hAnsi="宋体" w:cs="宋体"/>
              </w:rPr>
            </w:pPr>
            <w:r>
              <w:rPr>
                <w:rFonts w:ascii="宋体" w:eastAsia="宋体" w:hAnsi="宋体" w:cs="宋体" w:hint="eastAsia"/>
              </w:rPr>
              <w:t>重点工作办结率（4分）</w:t>
            </w:r>
          </w:p>
        </w:tc>
        <w:tc>
          <w:tcPr>
            <w:tcW w:w="6911" w:type="dxa"/>
            <w:tcBorders>
              <w:top w:val="single" w:sz="4" w:space="0" w:color="000000"/>
              <w:left w:val="single" w:sz="4" w:space="0" w:color="auto"/>
              <w:bottom w:val="single" w:sz="4" w:space="0" w:color="auto"/>
              <w:right w:val="single" w:sz="4" w:space="0" w:color="auto"/>
            </w:tcBorders>
            <w:vAlign w:val="center"/>
          </w:tcPr>
          <w:p w:rsidR="005E515C" w:rsidRDefault="00A11190">
            <w:pPr>
              <w:spacing w:after="0" w:line="68" w:lineRule="atLeast"/>
              <w:rPr>
                <w:rFonts w:ascii="宋体" w:eastAsia="宋体" w:hAnsi="宋体" w:cs="宋体"/>
              </w:rPr>
            </w:pPr>
            <w:r>
              <w:rPr>
                <w:rFonts w:ascii="宋体" w:eastAsia="宋体" w:hAnsi="宋体" w:cs="宋体" w:hint="eastAsia"/>
              </w:rPr>
              <w:t>部门年度重点工作实际完成数与交办或下达数的比率，用以反映部门对重点工作的办理落实程度。</w:t>
            </w:r>
          </w:p>
          <w:p w:rsidR="005E515C" w:rsidRDefault="00A11190">
            <w:pPr>
              <w:spacing w:after="0" w:line="68" w:lineRule="atLeast"/>
              <w:rPr>
                <w:rFonts w:ascii="宋体" w:eastAsia="宋体" w:hAnsi="宋体" w:cs="宋体"/>
              </w:rPr>
            </w:pPr>
            <w:r>
              <w:rPr>
                <w:rFonts w:ascii="宋体" w:eastAsia="宋体" w:hAnsi="宋体" w:cs="宋体" w:hint="eastAsia"/>
              </w:rPr>
              <w:t>重点工作办结率=（重点工作实际完成数/交办或下达数）×100%。</w:t>
            </w:r>
          </w:p>
          <w:p w:rsidR="005E515C" w:rsidRDefault="00A11190">
            <w:pPr>
              <w:spacing w:after="0" w:line="68" w:lineRule="atLeast"/>
              <w:rPr>
                <w:rFonts w:ascii="宋体" w:eastAsia="宋体" w:hAnsi="宋体" w:cs="宋体"/>
              </w:rPr>
            </w:pPr>
            <w:r>
              <w:rPr>
                <w:rFonts w:ascii="宋体" w:eastAsia="宋体" w:hAnsi="宋体" w:cs="宋体" w:hint="eastAsia"/>
              </w:rPr>
              <w:t>重点工作是指党委、政府、人大、相关部门交办或下达的工作任务。</w:t>
            </w:r>
          </w:p>
        </w:tc>
        <w:tc>
          <w:tcPr>
            <w:tcW w:w="3423" w:type="dxa"/>
            <w:tcBorders>
              <w:top w:val="single" w:sz="4" w:space="0" w:color="000000"/>
              <w:left w:val="single" w:sz="4" w:space="0" w:color="auto"/>
              <w:bottom w:val="single" w:sz="4" w:space="0" w:color="auto"/>
              <w:right w:val="single" w:sz="4" w:space="0" w:color="auto"/>
            </w:tcBorders>
            <w:vAlign w:val="center"/>
          </w:tcPr>
          <w:p w:rsidR="005E515C" w:rsidRDefault="00A11190">
            <w:pPr>
              <w:spacing w:after="0" w:line="68" w:lineRule="atLeast"/>
              <w:rPr>
                <w:rFonts w:ascii="宋体" w:eastAsia="宋体" w:hAnsi="宋体" w:cs="宋体"/>
              </w:rPr>
            </w:pPr>
            <w:r>
              <w:rPr>
                <w:rFonts w:ascii="宋体" w:eastAsia="宋体" w:hAnsi="宋体" w:cs="宋体" w:hint="eastAsia"/>
              </w:rPr>
              <w:t>目标值100%；以4分为上限，采用完成比率法计分：得分=重点工作办结率×4，≤90%的扣4分。</w:t>
            </w:r>
          </w:p>
        </w:tc>
        <w:tc>
          <w:tcPr>
            <w:tcW w:w="1090" w:type="dxa"/>
            <w:tcBorders>
              <w:top w:val="single" w:sz="4" w:space="0" w:color="000000"/>
              <w:left w:val="single" w:sz="4" w:space="0" w:color="auto"/>
              <w:bottom w:val="single" w:sz="4" w:space="0" w:color="auto"/>
              <w:right w:val="single" w:sz="4" w:space="0" w:color="000000"/>
            </w:tcBorders>
            <w:vAlign w:val="center"/>
          </w:tcPr>
          <w:p w:rsidR="005E515C" w:rsidRDefault="00A02069" w:rsidP="0045627D">
            <w:pPr>
              <w:spacing w:after="0" w:line="68" w:lineRule="atLeast"/>
              <w:jc w:val="center"/>
              <w:rPr>
                <w:rFonts w:ascii="宋体" w:eastAsia="宋体" w:hAnsi="宋体" w:cs="宋体"/>
              </w:rPr>
            </w:pPr>
            <w:r>
              <w:rPr>
                <w:rFonts w:ascii="宋体" w:eastAsia="宋体" w:hAnsi="宋体" w:cs="宋体" w:hint="eastAsia"/>
              </w:rPr>
              <w:t>0</w:t>
            </w:r>
          </w:p>
        </w:tc>
      </w:tr>
      <w:tr w:rsidR="005E515C">
        <w:trPr>
          <w:trHeight w:val="1539"/>
          <w:jc w:val="center"/>
        </w:trPr>
        <w:tc>
          <w:tcPr>
            <w:tcW w:w="733" w:type="dxa"/>
            <w:vMerge/>
            <w:tcBorders>
              <w:left w:val="single" w:sz="4" w:space="0" w:color="000000"/>
              <w:bottom w:val="single" w:sz="4" w:space="0" w:color="000000"/>
              <w:right w:val="single" w:sz="4" w:space="0" w:color="000000"/>
            </w:tcBorders>
            <w:vAlign w:val="center"/>
          </w:tcPr>
          <w:p w:rsidR="005E515C" w:rsidRDefault="005E515C">
            <w:pPr>
              <w:spacing w:after="0"/>
              <w:rPr>
                <w:rFonts w:ascii="宋体" w:eastAsia="宋体" w:hAnsi="宋体" w:cs="宋体"/>
              </w:rPr>
            </w:pPr>
          </w:p>
        </w:tc>
        <w:tc>
          <w:tcPr>
            <w:tcW w:w="803" w:type="dxa"/>
            <w:vMerge/>
            <w:tcBorders>
              <w:left w:val="single" w:sz="4" w:space="0" w:color="000000"/>
              <w:bottom w:val="single" w:sz="4" w:space="0" w:color="000000"/>
              <w:right w:val="single" w:sz="4" w:space="0" w:color="000000"/>
            </w:tcBorders>
            <w:vAlign w:val="center"/>
          </w:tcPr>
          <w:p w:rsidR="005E515C" w:rsidRDefault="005E515C">
            <w:pPr>
              <w:spacing w:after="0"/>
              <w:rPr>
                <w:rFonts w:ascii="宋体" w:eastAsia="宋体" w:hAnsi="宋体" w:cs="宋体"/>
              </w:rPr>
            </w:pPr>
          </w:p>
        </w:tc>
        <w:tc>
          <w:tcPr>
            <w:tcW w:w="1182" w:type="dxa"/>
            <w:tcBorders>
              <w:top w:val="single" w:sz="4" w:space="0" w:color="000000"/>
              <w:left w:val="single" w:sz="4" w:space="0" w:color="000000"/>
              <w:bottom w:val="single" w:sz="4" w:space="0" w:color="auto"/>
              <w:right w:val="single" w:sz="4" w:space="0" w:color="auto"/>
            </w:tcBorders>
            <w:vAlign w:val="center"/>
          </w:tcPr>
          <w:p w:rsidR="005E515C" w:rsidRDefault="00A11190">
            <w:pPr>
              <w:spacing w:after="0" w:line="68" w:lineRule="atLeast"/>
              <w:rPr>
                <w:rFonts w:ascii="宋体" w:eastAsia="宋体" w:hAnsi="宋体" w:cs="宋体"/>
              </w:rPr>
            </w:pPr>
            <w:r>
              <w:rPr>
                <w:rFonts w:ascii="宋体" w:eastAsia="宋体" w:hAnsi="宋体" w:cs="宋体" w:hint="eastAsia"/>
              </w:rPr>
              <w:t>部门绩效自评项目占比率（3分）</w:t>
            </w:r>
          </w:p>
        </w:tc>
        <w:tc>
          <w:tcPr>
            <w:tcW w:w="6911" w:type="dxa"/>
            <w:tcBorders>
              <w:top w:val="single" w:sz="4" w:space="0" w:color="000000"/>
              <w:left w:val="single" w:sz="4" w:space="0" w:color="auto"/>
              <w:bottom w:val="single" w:sz="4" w:space="0" w:color="auto"/>
              <w:right w:val="single" w:sz="4" w:space="0" w:color="auto"/>
            </w:tcBorders>
            <w:vAlign w:val="center"/>
          </w:tcPr>
          <w:p w:rsidR="005E515C" w:rsidRDefault="00A11190">
            <w:pPr>
              <w:spacing w:after="0" w:line="240" w:lineRule="exact"/>
              <w:rPr>
                <w:rFonts w:ascii="宋体" w:eastAsia="宋体" w:hAnsi="宋体" w:cs="宋体"/>
              </w:rPr>
            </w:pPr>
            <w:r>
              <w:rPr>
                <w:rFonts w:ascii="宋体" w:eastAsia="宋体" w:hAnsi="宋体" w:cs="宋体" w:hint="eastAsia"/>
              </w:rPr>
              <w:t>部门自评项目在所有项目中所占的份额，反映和评价部门对项目自评的重视程度。</w:t>
            </w:r>
          </w:p>
          <w:p w:rsidR="005E515C" w:rsidRDefault="00A11190">
            <w:pPr>
              <w:spacing w:after="0" w:line="240" w:lineRule="exact"/>
              <w:rPr>
                <w:rFonts w:ascii="宋体" w:eastAsia="宋体" w:hAnsi="宋体" w:cs="宋体"/>
              </w:rPr>
            </w:pPr>
            <w:r>
              <w:rPr>
                <w:rFonts w:ascii="宋体" w:eastAsia="宋体" w:hAnsi="宋体" w:cs="宋体" w:hint="eastAsia"/>
              </w:rPr>
              <w:t>占比率=(自评项目资金量/项目支出资金量)×100%。</w:t>
            </w:r>
          </w:p>
          <w:p w:rsidR="005E515C" w:rsidRDefault="00A11190">
            <w:pPr>
              <w:spacing w:after="0" w:line="68" w:lineRule="atLeast"/>
              <w:rPr>
                <w:rFonts w:ascii="宋体" w:eastAsia="宋体" w:hAnsi="宋体" w:cs="宋体"/>
              </w:rPr>
            </w:pPr>
            <w:r>
              <w:rPr>
                <w:rFonts w:ascii="宋体" w:eastAsia="宋体" w:hAnsi="宋体" w:cs="宋体" w:hint="eastAsia"/>
              </w:rPr>
              <w:t>部门支出项目绩效自评范围：本年度列入本级财政预算安排的项目。</w:t>
            </w:r>
          </w:p>
        </w:tc>
        <w:tc>
          <w:tcPr>
            <w:tcW w:w="3423" w:type="dxa"/>
            <w:tcBorders>
              <w:top w:val="single" w:sz="4" w:space="0" w:color="000000"/>
              <w:left w:val="single" w:sz="4" w:space="0" w:color="auto"/>
              <w:bottom w:val="single" w:sz="4" w:space="0" w:color="auto"/>
              <w:right w:val="single" w:sz="4" w:space="0" w:color="auto"/>
            </w:tcBorders>
            <w:vAlign w:val="center"/>
          </w:tcPr>
          <w:p w:rsidR="005E515C" w:rsidRDefault="00A11190">
            <w:pPr>
              <w:spacing w:after="0" w:line="68" w:lineRule="atLeast"/>
              <w:rPr>
                <w:rFonts w:ascii="宋体" w:eastAsia="宋体" w:hAnsi="宋体" w:cs="宋体"/>
              </w:rPr>
            </w:pPr>
            <w:r>
              <w:rPr>
                <w:rFonts w:ascii="宋体" w:eastAsia="宋体" w:hAnsi="宋体" w:cs="宋体" w:hint="eastAsia"/>
              </w:rPr>
              <w:t>达到目标值得3分，未达到目标值采用完成比率法计分：得分=占比率/目标值×3，超过目标值不加分。</w:t>
            </w:r>
          </w:p>
        </w:tc>
        <w:tc>
          <w:tcPr>
            <w:tcW w:w="1090" w:type="dxa"/>
            <w:tcBorders>
              <w:top w:val="single" w:sz="4" w:space="0" w:color="000000"/>
              <w:left w:val="single" w:sz="4" w:space="0" w:color="auto"/>
              <w:bottom w:val="single" w:sz="4" w:space="0" w:color="auto"/>
              <w:right w:val="single" w:sz="4" w:space="0" w:color="000000"/>
            </w:tcBorders>
            <w:vAlign w:val="center"/>
          </w:tcPr>
          <w:p w:rsidR="005E515C" w:rsidRDefault="00166AA5" w:rsidP="0045627D">
            <w:pPr>
              <w:spacing w:after="0" w:line="68" w:lineRule="atLeast"/>
              <w:jc w:val="center"/>
              <w:rPr>
                <w:rFonts w:ascii="宋体" w:eastAsia="宋体" w:hAnsi="宋体" w:cs="宋体"/>
              </w:rPr>
            </w:pPr>
            <w:r>
              <w:rPr>
                <w:rFonts w:ascii="宋体" w:eastAsia="宋体" w:hAnsi="宋体" w:cs="宋体" w:hint="eastAsia"/>
              </w:rPr>
              <w:t>3</w:t>
            </w:r>
          </w:p>
        </w:tc>
      </w:tr>
      <w:tr w:rsidR="005E515C" w:rsidTr="00545FFA">
        <w:trPr>
          <w:trHeight w:val="774"/>
          <w:jc w:val="center"/>
        </w:trPr>
        <w:tc>
          <w:tcPr>
            <w:tcW w:w="733" w:type="dxa"/>
            <w:vMerge w:val="restart"/>
            <w:tcBorders>
              <w:top w:val="single" w:sz="4" w:space="0" w:color="000000"/>
              <w:left w:val="single" w:sz="4" w:space="0" w:color="000000"/>
              <w:right w:val="single" w:sz="4" w:space="0" w:color="000000"/>
            </w:tcBorders>
            <w:vAlign w:val="center"/>
          </w:tcPr>
          <w:p w:rsidR="005E515C" w:rsidRDefault="005E515C">
            <w:pPr>
              <w:spacing w:after="0" w:line="68" w:lineRule="atLeast"/>
              <w:rPr>
                <w:rFonts w:ascii="宋体" w:eastAsia="宋体" w:hAnsi="宋体" w:cs="宋体"/>
              </w:rPr>
            </w:pPr>
          </w:p>
          <w:p w:rsidR="005E515C" w:rsidRDefault="005E515C">
            <w:pPr>
              <w:spacing w:after="0" w:line="68" w:lineRule="atLeast"/>
              <w:rPr>
                <w:rFonts w:ascii="宋体" w:eastAsia="宋体" w:hAnsi="宋体" w:cs="宋体"/>
              </w:rPr>
            </w:pPr>
          </w:p>
          <w:p w:rsidR="005E515C" w:rsidRDefault="005E515C">
            <w:pPr>
              <w:spacing w:after="0" w:line="68" w:lineRule="atLeast"/>
              <w:rPr>
                <w:rFonts w:ascii="宋体" w:eastAsia="宋体" w:hAnsi="宋体" w:cs="宋体"/>
              </w:rPr>
            </w:pPr>
          </w:p>
          <w:p w:rsidR="005E515C" w:rsidRDefault="005E515C">
            <w:pPr>
              <w:spacing w:after="0" w:line="68" w:lineRule="atLeast"/>
              <w:rPr>
                <w:rFonts w:ascii="宋体" w:eastAsia="宋体" w:hAnsi="宋体" w:cs="宋体"/>
              </w:rPr>
            </w:pPr>
          </w:p>
          <w:p w:rsidR="005E515C" w:rsidRDefault="005E515C">
            <w:pPr>
              <w:spacing w:after="0" w:line="68" w:lineRule="atLeast"/>
              <w:rPr>
                <w:rFonts w:ascii="宋体" w:eastAsia="宋体" w:hAnsi="宋体" w:cs="宋体"/>
              </w:rPr>
            </w:pPr>
          </w:p>
          <w:p w:rsidR="005E515C" w:rsidRDefault="005E515C">
            <w:pPr>
              <w:spacing w:after="0" w:line="68" w:lineRule="atLeast"/>
              <w:rPr>
                <w:rFonts w:ascii="宋体" w:eastAsia="宋体" w:hAnsi="宋体" w:cs="宋体"/>
              </w:rPr>
            </w:pPr>
          </w:p>
          <w:p w:rsidR="005E515C" w:rsidRDefault="005E515C">
            <w:pPr>
              <w:spacing w:after="0" w:line="68" w:lineRule="atLeast"/>
              <w:rPr>
                <w:rFonts w:ascii="宋体" w:eastAsia="宋体" w:hAnsi="宋体" w:cs="宋体"/>
              </w:rPr>
            </w:pPr>
          </w:p>
          <w:p w:rsidR="005E515C" w:rsidRDefault="00A11190">
            <w:pPr>
              <w:spacing w:after="0" w:line="68" w:lineRule="atLeast"/>
              <w:rPr>
                <w:rFonts w:ascii="宋体" w:eastAsia="宋体" w:hAnsi="宋体" w:cs="宋体"/>
              </w:rPr>
            </w:pPr>
            <w:r>
              <w:rPr>
                <w:rFonts w:ascii="宋体" w:eastAsia="宋体" w:hAnsi="宋体" w:cs="宋体" w:hint="eastAsia"/>
              </w:rPr>
              <w:t>效果（15）</w:t>
            </w:r>
          </w:p>
          <w:p w:rsidR="005E515C" w:rsidRDefault="005E515C">
            <w:pPr>
              <w:spacing w:after="0" w:line="68" w:lineRule="atLeast"/>
              <w:rPr>
                <w:rFonts w:ascii="宋体" w:eastAsia="宋体" w:hAnsi="宋体" w:cs="宋体"/>
              </w:rPr>
            </w:pPr>
          </w:p>
          <w:p w:rsidR="005E515C" w:rsidRDefault="005E515C">
            <w:pPr>
              <w:spacing w:after="0" w:line="68" w:lineRule="atLeast"/>
              <w:rPr>
                <w:rFonts w:ascii="宋体" w:eastAsia="宋体" w:hAnsi="宋体" w:cs="宋体"/>
              </w:rPr>
            </w:pPr>
          </w:p>
          <w:p w:rsidR="005E515C" w:rsidRDefault="005E515C">
            <w:pPr>
              <w:spacing w:after="0" w:line="68" w:lineRule="atLeast"/>
              <w:rPr>
                <w:rFonts w:ascii="宋体" w:eastAsia="宋体" w:hAnsi="宋体" w:cs="宋体"/>
              </w:rPr>
            </w:pPr>
          </w:p>
          <w:p w:rsidR="005E515C" w:rsidRDefault="005E515C">
            <w:pPr>
              <w:spacing w:after="0" w:line="68" w:lineRule="atLeast"/>
              <w:rPr>
                <w:rFonts w:ascii="宋体" w:eastAsia="宋体" w:hAnsi="宋体" w:cs="宋体"/>
              </w:rPr>
            </w:pPr>
          </w:p>
          <w:p w:rsidR="005E515C" w:rsidRDefault="005E515C">
            <w:pPr>
              <w:spacing w:after="0" w:line="68" w:lineRule="atLeast"/>
              <w:rPr>
                <w:rFonts w:ascii="宋体" w:eastAsia="宋体" w:hAnsi="宋体" w:cs="宋体"/>
              </w:rPr>
            </w:pPr>
          </w:p>
          <w:p w:rsidR="005E515C" w:rsidRDefault="005E515C">
            <w:pPr>
              <w:spacing w:after="0" w:line="68" w:lineRule="atLeast"/>
              <w:rPr>
                <w:rFonts w:ascii="宋体" w:eastAsia="宋体" w:hAnsi="宋体" w:cs="宋体"/>
              </w:rPr>
            </w:pPr>
          </w:p>
          <w:p w:rsidR="005E515C" w:rsidRDefault="005E515C">
            <w:pPr>
              <w:spacing w:after="0" w:line="68" w:lineRule="atLeast"/>
              <w:rPr>
                <w:rFonts w:ascii="宋体" w:eastAsia="宋体" w:hAnsi="宋体" w:cs="宋体"/>
              </w:rPr>
            </w:pPr>
          </w:p>
          <w:p w:rsidR="005E515C" w:rsidRDefault="005E515C">
            <w:pPr>
              <w:spacing w:after="0" w:line="68" w:lineRule="atLeast"/>
              <w:rPr>
                <w:rFonts w:ascii="宋体" w:eastAsia="宋体" w:hAnsi="宋体" w:cs="宋体"/>
              </w:rPr>
            </w:pPr>
          </w:p>
          <w:p w:rsidR="005E515C" w:rsidRDefault="005E515C">
            <w:pPr>
              <w:spacing w:after="0" w:line="68" w:lineRule="atLeast"/>
              <w:rPr>
                <w:rFonts w:ascii="宋体" w:eastAsia="宋体" w:hAnsi="宋体" w:cs="宋体"/>
              </w:rPr>
            </w:pPr>
          </w:p>
          <w:p w:rsidR="005E515C" w:rsidRDefault="005E515C">
            <w:pPr>
              <w:spacing w:after="0" w:line="68" w:lineRule="atLeast"/>
              <w:rPr>
                <w:rFonts w:ascii="宋体" w:eastAsia="宋体" w:hAnsi="宋体" w:cs="宋体"/>
              </w:rPr>
            </w:pPr>
          </w:p>
          <w:p w:rsidR="005E515C" w:rsidRDefault="005E515C">
            <w:pPr>
              <w:spacing w:after="0" w:line="68" w:lineRule="atLeast"/>
              <w:rPr>
                <w:rFonts w:ascii="宋体" w:eastAsia="宋体" w:hAnsi="宋体" w:cs="宋体"/>
              </w:rPr>
            </w:pPr>
          </w:p>
          <w:p w:rsidR="005E515C" w:rsidRDefault="005E515C">
            <w:pPr>
              <w:spacing w:after="0" w:line="68" w:lineRule="atLeast"/>
              <w:rPr>
                <w:rFonts w:ascii="宋体" w:eastAsia="宋体" w:hAnsi="宋体" w:cs="宋体"/>
              </w:rPr>
            </w:pPr>
          </w:p>
          <w:p w:rsidR="005E515C" w:rsidRDefault="005E515C">
            <w:pPr>
              <w:spacing w:after="0" w:line="68" w:lineRule="atLeast"/>
              <w:rPr>
                <w:rFonts w:ascii="宋体" w:eastAsia="宋体" w:hAnsi="宋体" w:cs="宋体"/>
              </w:rPr>
            </w:pPr>
          </w:p>
          <w:p w:rsidR="005E515C" w:rsidRDefault="005E515C">
            <w:pPr>
              <w:spacing w:after="0" w:line="68" w:lineRule="atLeast"/>
              <w:rPr>
                <w:rFonts w:ascii="宋体" w:eastAsia="宋体" w:hAnsi="宋体" w:cs="宋体"/>
              </w:rPr>
            </w:pPr>
          </w:p>
          <w:p w:rsidR="005E515C" w:rsidRDefault="005E515C">
            <w:pPr>
              <w:spacing w:after="0" w:line="68" w:lineRule="atLeast"/>
              <w:rPr>
                <w:rFonts w:ascii="宋体" w:eastAsia="宋体" w:hAnsi="宋体" w:cs="宋体"/>
              </w:rPr>
            </w:pPr>
          </w:p>
          <w:p w:rsidR="005E515C" w:rsidRDefault="005E515C">
            <w:pPr>
              <w:spacing w:after="0" w:line="68" w:lineRule="atLeast"/>
              <w:rPr>
                <w:rFonts w:ascii="宋体" w:eastAsia="宋体" w:hAnsi="宋体" w:cs="宋体"/>
              </w:rPr>
            </w:pPr>
          </w:p>
          <w:p w:rsidR="005E515C" w:rsidRDefault="00A11190">
            <w:pPr>
              <w:spacing w:after="0" w:line="68" w:lineRule="atLeast"/>
              <w:rPr>
                <w:rFonts w:ascii="宋体" w:eastAsia="宋体" w:hAnsi="宋体" w:cs="宋体"/>
              </w:rPr>
            </w:pPr>
            <w:r>
              <w:rPr>
                <w:rFonts w:ascii="宋体" w:eastAsia="宋体" w:hAnsi="宋体" w:cs="宋体" w:hint="eastAsia"/>
              </w:rPr>
              <w:t>效果（15）</w:t>
            </w:r>
          </w:p>
          <w:p w:rsidR="005E515C" w:rsidRDefault="005E515C">
            <w:pPr>
              <w:spacing w:after="0" w:line="68" w:lineRule="atLeast"/>
              <w:rPr>
                <w:rFonts w:ascii="宋体" w:eastAsia="宋体" w:hAnsi="宋体" w:cs="宋体"/>
              </w:rPr>
            </w:pPr>
          </w:p>
        </w:tc>
        <w:tc>
          <w:tcPr>
            <w:tcW w:w="803" w:type="dxa"/>
            <w:tcBorders>
              <w:top w:val="single" w:sz="4" w:space="0" w:color="auto"/>
              <w:left w:val="single" w:sz="4" w:space="0" w:color="000000"/>
              <w:bottom w:val="single" w:sz="4" w:space="0" w:color="auto"/>
              <w:right w:val="single" w:sz="4" w:space="0" w:color="000000"/>
            </w:tcBorders>
            <w:vAlign w:val="center"/>
          </w:tcPr>
          <w:p w:rsidR="005E515C" w:rsidRDefault="00A11190">
            <w:pPr>
              <w:spacing w:after="0" w:line="68" w:lineRule="atLeast"/>
              <w:rPr>
                <w:rFonts w:ascii="宋体" w:eastAsia="宋体" w:hAnsi="宋体" w:cs="宋体"/>
              </w:rPr>
            </w:pPr>
            <w:r>
              <w:rPr>
                <w:rFonts w:ascii="宋体" w:eastAsia="宋体" w:hAnsi="宋体" w:cs="宋体" w:hint="eastAsia"/>
              </w:rPr>
              <w:lastRenderedPageBreak/>
              <w:t>监督发现问题</w:t>
            </w:r>
          </w:p>
          <w:p w:rsidR="005E515C" w:rsidRDefault="00A11190">
            <w:pPr>
              <w:spacing w:after="0" w:line="68" w:lineRule="atLeast"/>
              <w:rPr>
                <w:rFonts w:ascii="宋体" w:eastAsia="宋体" w:hAnsi="宋体" w:cs="宋体"/>
              </w:rPr>
            </w:pPr>
            <w:r>
              <w:rPr>
                <w:rFonts w:ascii="宋体" w:eastAsia="宋体" w:hAnsi="宋体" w:cs="宋体" w:hint="eastAsia"/>
              </w:rPr>
              <w:t>（2分）</w:t>
            </w:r>
          </w:p>
        </w:tc>
        <w:tc>
          <w:tcPr>
            <w:tcW w:w="1182" w:type="dxa"/>
            <w:tcBorders>
              <w:top w:val="single" w:sz="4" w:space="0" w:color="000000"/>
              <w:left w:val="single" w:sz="4" w:space="0" w:color="000000"/>
              <w:bottom w:val="single" w:sz="4" w:space="0" w:color="000000"/>
              <w:right w:val="single" w:sz="4" w:space="0" w:color="auto"/>
            </w:tcBorders>
            <w:vAlign w:val="center"/>
          </w:tcPr>
          <w:p w:rsidR="005E515C" w:rsidRDefault="00A11190">
            <w:pPr>
              <w:spacing w:after="0" w:line="68" w:lineRule="atLeast"/>
              <w:rPr>
                <w:rFonts w:ascii="宋体" w:eastAsia="宋体" w:hAnsi="宋体" w:cs="宋体"/>
              </w:rPr>
            </w:pPr>
            <w:r>
              <w:rPr>
                <w:rFonts w:ascii="宋体" w:eastAsia="宋体" w:hAnsi="宋体" w:cs="宋体" w:hint="eastAsia"/>
              </w:rPr>
              <w:t>违规率（2分）</w:t>
            </w:r>
          </w:p>
        </w:tc>
        <w:tc>
          <w:tcPr>
            <w:tcW w:w="6911" w:type="dxa"/>
            <w:tcBorders>
              <w:top w:val="single" w:sz="4" w:space="0" w:color="000000"/>
              <w:left w:val="single" w:sz="4" w:space="0" w:color="auto"/>
              <w:bottom w:val="single" w:sz="4" w:space="0" w:color="000000"/>
              <w:right w:val="single" w:sz="4" w:space="0" w:color="auto"/>
            </w:tcBorders>
            <w:vAlign w:val="center"/>
          </w:tcPr>
          <w:p w:rsidR="005E515C" w:rsidRDefault="00A11190">
            <w:pPr>
              <w:spacing w:after="0" w:line="68" w:lineRule="atLeast"/>
              <w:rPr>
                <w:rFonts w:ascii="宋体" w:eastAsia="宋体" w:hAnsi="宋体" w:cs="宋体"/>
              </w:rPr>
            </w:pPr>
            <w:r>
              <w:rPr>
                <w:rFonts w:ascii="宋体" w:eastAsia="宋体" w:hAnsi="宋体" w:cs="宋体" w:hint="eastAsia"/>
              </w:rPr>
              <w:t>部门存在违规问题的资金数量占部门预算支出资金总额的比重，用以反映和考核部门预算资金管理使用的合法、合规情况。</w:t>
            </w:r>
          </w:p>
          <w:p w:rsidR="005E515C" w:rsidRDefault="00A11190">
            <w:pPr>
              <w:spacing w:after="0" w:line="68" w:lineRule="atLeast"/>
              <w:rPr>
                <w:rFonts w:ascii="宋体" w:eastAsia="宋体" w:hAnsi="宋体" w:cs="宋体"/>
              </w:rPr>
            </w:pPr>
            <w:r>
              <w:rPr>
                <w:rFonts w:ascii="宋体" w:eastAsia="宋体" w:hAnsi="宋体" w:cs="宋体" w:hint="eastAsia"/>
              </w:rPr>
              <w:t>违规率=存在违规问题的资金额/部门预算支出资金总额×100%</w:t>
            </w:r>
          </w:p>
        </w:tc>
        <w:tc>
          <w:tcPr>
            <w:tcW w:w="3423" w:type="dxa"/>
            <w:tcBorders>
              <w:top w:val="single" w:sz="4" w:space="0" w:color="000000"/>
              <w:left w:val="single" w:sz="4" w:space="0" w:color="auto"/>
              <w:bottom w:val="single" w:sz="4" w:space="0" w:color="000000"/>
              <w:right w:val="single" w:sz="4" w:space="0" w:color="auto"/>
            </w:tcBorders>
            <w:vAlign w:val="center"/>
          </w:tcPr>
          <w:p w:rsidR="005E515C" w:rsidRDefault="00A11190">
            <w:pPr>
              <w:spacing w:after="0" w:line="240" w:lineRule="exact"/>
              <w:rPr>
                <w:rFonts w:ascii="宋体" w:eastAsia="宋体" w:hAnsi="宋体" w:cs="宋体"/>
              </w:rPr>
            </w:pPr>
            <w:r>
              <w:rPr>
                <w:rFonts w:ascii="宋体" w:eastAsia="宋体" w:hAnsi="宋体" w:cs="宋体" w:hint="eastAsia"/>
              </w:rPr>
              <w:t>目标值0，达到目标值得2分，未达到目标值的每增加0.1个百分点扣0.1分</w:t>
            </w:r>
          </w:p>
        </w:tc>
        <w:tc>
          <w:tcPr>
            <w:tcW w:w="1090" w:type="dxa"/>
            <w:tcBorders>
              <w:top w:val="single" w:sz="4" w:space="0" w:color="000000"/>
              <w:left w:val="single" w:sz="4" w:space="0" w:color="auto"/>
              <w:bottom w:val="single" w:sz="4" w:space="0" w:color="000000"/>
              <w:right w:val="single" w:sz="4" w:space="0" w:color="000000"/>
            </w:tcBorders>
            <w:vAlign w:val="center"/>
          </w:tcPr>
          <w:p w:rsidR="005E515C" w:rsidRDefault="00166AA5" w:rsidP="0045627D">
            <w:pPr>
              <w:spacing w:after="0" w:line="68" w:lineRule="atLeast"/>
              <w:jc w:val="center"/>
              <w:rPr>
                <w:rFonts w:ascii="宋体" w:eastAsia="宋体" w:hAnsi="宋体" w:cs="宋体"/>
              </w:rPr>
            </w:pPr>
            <w:r>
              <w:rPr>
                <w:rFonts w:ascii="宋体" w:eastAsia="宋体" w:hAnsi="宋体" w:cs="宋体" w:hint="eastAsia"/>
              </w:rPr>
              <w:t>2</w:t>
            </w:r>
          </w:p>
        </w:tc>
      </w:tr>
      <w:tr w:rsidR="005E515C">
        <w:trPr>
          <w:trHeight w:val="2115"/>
          <w:jc w:val="center"/>
        </w:trPr>
        <w:tc>
          <w:tcPr>
            <w:tcW w:w="733" w:type="dxa"/>
            <w:vMerge/>
            <w:tcBorders>
              <w:left w:val="single" w:sz="4" w:space="0" w:color="000000"/>
              <w:right w:val="single" w:sz="4" w:space="0" w:color="000000"/>
            </w:tcBorders>
            <w:vAlign w:val="center"/>
          </w:tcPr>
          <w:p w:rsidR="005E515C" w:rsidRDefault="005E515C">
            <w:pPr>
              <w:spacing w:after="0" w:line="68" w:lineRule="atLeast"/>
              <w:rPr>
                <w:rFonts w:ascii="宋体" w:eastAsia="宋体" w:hAnsi="宋体" w:cs="宋体"/>
              </w:rPr>
            </w:pPr>
          </w:p>
        </w:tc>
        <w:tc>
          <w:tcPr>
            <w:tcW w:w="803" w:type="dxa"/>
            <w:tcBorders>
              <w:top w:val="single" w:sz="4" w:space="0" w:color="auto"/>
              <w:left w:val="single" w:sz="4" w:space="0" w:color="000000"/>
              <w:bottom w:val="single" w:sz="4" w:space="0" w:color="auto"/>
              <w:right w:val="single" w:sz="4" w:space="0" w:color="000000"/>
            </w:tcBorders>
            <w:vAlign w:val="center"/>
          </w:tcPr>
          <w:p w:rsidR="005E515C" w:rsidRDefault="00A11190">
            <w:pPr>
              <w:spacing w:after="0" w:line="68" w:lineRule="atLeast"/>
              <w:rPr>
                <w:rFonts w:ascii="宋体" w:eastAsia="宋体" w:hAnsi="宋体" w:cs="宋体"/>
              </w:rPr>
            </w:pPr>
            <w:r>
              <w:rPr>
                <w:rFonts w:ascii="宋体" w:eastAsia="宋体" w:hAnsi="宋体" w:cs="宋体" w:hint="eastAsia"/>
              </w:rPr>
              <w:t>工作成效（5）</w:t>
            </w:r>
          </w:p>
        </w:tc>
        <w:tc>
          <w:tcPr>
            <w:tcW w:w="1182" w:type="dxa"/>
            <w:tcBorders>
              <w:top w:val="single" w:sz="4" w:space="0" w:color="000000"/>
              <w:left w:val="single" w:sz="4" w:space="0" w:color="000000"/>
              <w:bottom w:val="single" w:sz="4" w:space="0" w:color="000000"/>
              <w:right w:val="single" w:sz="4" w:space="0" w:color="auto"/>
            </w:tcBorders>
            <w:vAlign w:val="center"/>
          </w:tcPr>
          <w:p w:rsidR="005E515C" w:rsidRDefault="00A11190">
            <w:pPr>
              <w:spacing w:after="0" w:line="68" w:lineRule="atLeast"/>
              <w:rPr>
                <w:rFonts w:ascii="宋体" w:eastAsia="宋体" w:hAnsi="宋体" w:cs="宋体"/>
              </w:rPr>
            </w:pPr>
            <w:r>
              <w:rPr>
                <w:rFonts w:ascii="宋体" w:eastAsia="宋体" w:hAnsi="宋体" w:cs="宋体" w:hint="eastAsia"/>
                <w:bCs/>
                <w:color w:val="000000"/>
              </w:rPr>
              <w:t>部门预算绩效管理考核评价</w:t>
            </w:r>
            <w:r>
              <w:rPr>
                <w:rFonts w:ascii="宋体" w:eastAsia="宋体" w:hAnsi="宋体" w:cs="宋体" w:hint="eastAsia"/>
                <w:bCs/>
              </w:rPr>
              <w:t>（5）</w:t>
            </w:r>
          </w:p>
        </w:tc>
        <w:tc>
          <w:tcPr>
            <w:tcW w:w="6911" w:type="dxa"/>
            <w:tcBorders>
              <w:top w:val="single" w:sz="4" w:space="0" w:color="000000"/>
              <w:left w:val="single" w:sz="4" w:space="0" w:color="auto"/>
              <w:bottom w:val="single" w:sz="4" w:space="0" w:color="000000"/>
              <w:right w:val="single" w:sz="4" w:space="0" w:color="auto"/>
            </w:tcBorders>
            <w:vAlign w:val="center"/>
          </w:tcPr>
          <w:p w:rsidR="005E515C" w:rsidRDefault="00A11190">
            <w:pPr>
              <w:spacing w:after="0" w:line="240" w:lineRule="exact"/>
              <w:rPr>
                <w:rFonts w:ascii="宋体" w:eastAsia="宋体" w:hAnsi="宋体" w:cs="宋体"/>
              </w:rPr>
            </w:pPr>
            <w:r>
              <w:rPr>
                <w:rFonts w:ascii="宋体" w:eastAsia="宋体" w:hAnsi="宋体" w:cs="宋体" w:hint="eastAsia"/>
                <w:color w:val="000000"/>
              </w:rPr>
              <w:t>财政部门对部门开展预算绩效管理工作的评价结果，用以反映部门对预算绩效管理工作的重视程度和取得的成效。</w:t>
            </w:r>
          </w:p>
          <w:p w:rsidR="005E515C" w:rsidRDefault="00A11190">
            <w:pPr>
              <w:spacing w:after="0" w:line="240" w:lineRule="exact"/>
              <w:rPr>
                <w:rFonts w:ascii="宋体" w:eastAsia="宋体" w:hAnsi="宋体" w:cs="宋体"/>
              </w:rPr>
            </w:pPr>
            <w:r>
              <w:rPr>
                <w:rFonts w:ascii="宋体" w:eastAsia="宋体" w:hAnsi="宋体" w:cs="宋体" w:hint="eastAsia"/>
                <w:color w:val="000000"/>
              </w:rPr>
              <w:t>1.财政部门对部门绩效管理工作开展情况进行核查评价，包括绩效目标管理、绩效执行监控、绩效自评和评价结果应用等情况，按百分制。</w:t>
            </w:r>
          </w:p>
          <w:p w:rsidR="005E515C" w:rsidRDefault="00A11190">
            <w:pPr>
              <w:spacing w:after="0" w:line="68" w:lineRule="atLeast"/>
              <w:rPr>
                <w:rFonts w:ascii="宋体" w:eastAsia="宋体" w:hAnsi="宋体" w:cs="宋体"/>
              </w:rPr>
            </w:pPr>
            <w:r>
              <w:rPr>
                <w:rFonts w:ascii="宋体" w:eastAsia="宋体" w:hAnsi="宋体" w:cs="宋体" w:hint="eastAsia"/>
                <w:color w:val="000000"/>
              </w:rPr>
              <w:t>2.以部门为单位进行综合计算，得出各部门绩效管理工作评价结果。</w:t>
            </w:r>
          </w:p>
        </w:tc>
        <w:tc>
          <w:tcPr>
            <w:tcW w:w="3423" w:type="dxa"/>
            <w:tcBorders>
              <w:top w:val="single" w:sz="4" w:space="0" w:color="000000"/>
              <w:left w:val="single" w:sz="4" w:space="0" w:color="auto"/>
              <w:bottom w:val="single" w:sz="4" w:space="0" w:color="000000"/>
              <w:right w:val="single" w:sz="4" w:space="0" w:color="auto"/>
            </w:tcBorders>
            <w:vAlign w:val="center"/>
          </w:tcPr>
          <w:p w:rsidR="005E515C" w:rsidRDefault="00A11190">
            <w:pPr>
              <w:spacing w:after="0" w:line="240" w:lineRule="exact"/>
              <w:rPr>
                <w:rFonts w:ascii="宋体" w:eastAsia="宋体" w:hAnsi="宋体" w:cs="宋体"/>
              </w:rPr>
            </w:pPr>
            <w:r>
              <w:rPr>
                <w:rFonts w:ascii="宋体" w:eastAsia="宋体" w:hAnsi="宋体" w:cs="宋体" w:hint="eastAsia"/>
                <w:color w:val="000000"/>
              </w:rPr>
              <w:t>综合得分=（部门绩效管理工作评价结果/100）*5分</w:t>
            </w:r>
          </w:p>
          <w:p w:rsidR="005E515C" w:rsidRDefault="00A11190">
            <w:pPr>
              <w:spacing w:after="0" w:line="68" w:lineRule="atLeast"/>
              <w:rPr>
                <w:rFonts w:ascii="宋体" w:eastAsia="宋体" w:hAnsi="宋体" w:cs="宋体"/>
              </w:rPr>
            </w:pPr>
            <w:r>
              <w:rPr>
                <w:rFonts w:ascii="宋体" w:eastAsia="宋体" w:hAnsi="宋体" w:cs="宋体" w:hint="eastAsia"/>
              </w:rPr>
              <w:t> </w:t>
            </w:r>
          </w:p>
        </w:tc>
        <w:tc>
          <w:tcPr>
            <w:tcW w:w="1090" w:type="dxa"/>
            <w:tcBorders>
              <w:top w:val="single" w:sz="4" w:space="0" w:color="000000"/>
              <w:left w:val="single" w:sz="4" w:space="0" w:color="auto"/>
              <w:bottom w:val="single" w:sz="4" w:space="0" w:color="000000"/>
              <w:right w:val="single" w:sz="4" w:space="0" w:color="000000"/>
            </w:tcBorders>
            <w:vAlign w:val="center"/>
          </w:tcPr>
          <w:p w:rsidR="005E515C" w:rsidRDefault="00166AA5" w:rsidP="0045627D">
            <w:pPr>
              <w:spacing w:after="0" w:line="68" w:lineRule="atLeast"/>
              <w:jc w:val="center"/>
              <w:rPr>
                <w:rFonts w:ascii="宋体" w:eastAsia="宋体" w:hAnsi="宋体" w:cs="宋体"/>
              </w:rPr>
            </w:pPr>
            <w:r>
              <w:rPr>
                <w:rFonts w:ascii="宋体" w:eastAsia="宋体" w:hAnsi="宋体" w:cs="宋体" w:hint="eastAsia"/>
              </w:rPr>
              <w:t>5</w:t>
            </w:r>
          </w:p>
        </w:tc>
      </w:tr>
      <w:tr w:rsidR="005E515C">
        <w:trPr>
          <w:trHeight w:val="2467"/>
          <w:jc w:val="center"/>
        </w:trPr>
        <w:tc>
          <w:tcPr>
            <w:tcW w:w="733" w:type="dxa"/>
            <w:vMerge/>
            <w:tcBorders>
              <w:left w:val="single" w:sz="4" w:space="0" w:color="000000"/>
              <w:right w:val="single" w:sz="4" w:space="0" w:color="000000"/>
            </w:tcBorders>
            <w:vAlign w:val="center"/>
          </w:tcPr>
          <w:p w:rsidR="005E515C" w:rsidRDefault="005E515C">
            <w:pPr>
              <w:spacing w:after="0"/>
              <w:rPr>
                <w:rFonts w:ascii="宋体" w:eastAsia="宋体" w:hAnsi="宋体" w:cs="宋体"/>
              </w:rPr>
            </w:pPr>
          </w:p>
        </w:tc>
        <w:tc>
          <w:tcPr>
            <w:tcW w:w="803" w:type="dxa"/>
            <w:tcBorders>
              <w:top w:val="single" w:sz="4" w:space="0" w:color="auto"/>
              <w:left w:val="single" w:sz="4" w:space="0" w:color="000000"/>
              <w:bottom w:val="single" w:sz="4" w:space="0" w:color="auto"/>
              <w:right w:val="single" w:sz="4" w:space="0" w:color="000000"/>
            </w:tcBorders>
            <w:vAlign w:val="center"/>
          </w:tcPr>
          <w:p w:rsidR="005E515C" w:rsidRDefault="00A11190">
            <w:pPr>
              <w:spacing w:after="0" w:line="68" w:lineRule="atLeast"/>
              <w:rPr>
                <w:rFonts w:ascii="宋体" w:eastAsia="宋体" w:hAnsi="宋体" w:cs="宋体"/>
              </w:rPr>
            </w:pPr>
            <w:r>
              <w:rPr>
                <w:rFonts w:ascii="宋体" w:eastAsia="宋体" w:hAnsi="宋体" w:cs="宋体" w:hint="eastAsia"/>
              </w:rPr>
              <w:t>评价结果应用</w:t>
            </w:r>
          </w:p>
          <w:p w:rsidR="005E515C" w:rsidRDefault="00A11190">
            <w:pPr>
              <w:spacing w:after="0" w:line="68" w:lineRule="atLeast"/>
              <w:rPr>
                <w:rFonts w:ascii="宋体" w:eastAsia="宋体" w:hAnsi="宋体" w:cs="宋体"/>
              </w:rPr>
            </w:pPr>
            <w:r>
              <w:rPr>
                <w:rFonts w:ascii="宋体" w:eastAsia="宋体" w:hAnsi="宋体" w:cs="宋体" w:hint="eastAsia"/>
              </w:rPr>
              <w:t>（2分）</w:t>
            </w:r>
          </w:p>
        </w:tc>
        <w:tc>
          <w:tcPr>
            <w:tcW w:w="1182" w:type="dxa"/>
            <w:tcBorders>
              <w:top w:val="single" w:sz="4" w:space="0" w:color="000000"/>
              <w:left w:val="single" w:sz="4" w:space="0" w:color="000000"/>
              <w:bottom w:val="single" w:sz="4" w:space="0" w:color="000000"/>
              <w:right w:val="single" w:sz="4" w:space="0" w:color="auto"/>
            </w:tcBorders>
            <w:vAlign w:val="center"/>
          </w:tcPr>
          <w:p w:rsidR="005E515C" w:rsidRDefault="00A11190">
            <w:pPr>
              <w:spacing w:after="0" w:line="68" w:lineRule="atLeast"/>
              <w:rPr>
                <w:rFonts w:ascii="宋体" w:eastAsia="宋体" w:hAnsi="宋体" w:cs="宋体"/>
              </w:rPr>
            </w:pPr>
            <w:r>
              <w:rPr>
                <w:rFonts w:ascii="宋体" w:eastAsia="宋体" w:hAnsi="宋体" w:cs="宋体" w:hint="eastAsia"/>
              </w:rPr>
              <w:t>应用率（2分）</w:t>
            </w:r>
          </w:p>
        </w:tc>
        <w:tc>
          <w:tcPr>
            <w:tcW w:w="6911" w:type="dxa"/>
            <w:tcBorders>
              <w:top w:val="single" w:sz="4" w:space="0" w:color="000000"/>
              <w:left w:val="single" w:sz="4" w:space="0" w:color="auto"/>
              <w:bottom w:val="single" w:sz="4" w:space="0" w:color="000000"/>
              <w:right w:val="single" w:sz="4" w:space="0" w:color="auto"/>
            </w:tcBorders>
            <w:vAlign w:val="center"/>
          </w:tcPr>
          <w:p w:rsidR="005E515C" w:rsidRDefault="00A11190">
            <w:pPr>
              <w:spacing w:after="0" w:line="68" w:lineRule="atLeast"/>
              <w:rPr>
                <w:rFonts w:ascii="宋体" w:eastAsia="宋体" w:hAnsi="宋体" w:cs="宋体"/>
              </w:rPr>
            </w:pPr>
            <w:r>
              <w:rPr>
                <w:rFonts w:ascii="宋体" w:eastAsia="宋体" w:hAnsi="宋体" w:cs="宋体" w:hint="eastAsia"/>
              </w:rPr>
              <w:t>部门应用绩效评价结果的项目数占绩效评价项目数的比重，用以反映和考核部门绩效评价结果的利用水平和程度。</w:t>
            </w:r>
          </w:p>
          <w:p w:rsidR="005E515C" w:rsidRDefault="00A11190">
            <w:pPr>
              <w:spacing w:after="0" w:line="68" w:lineRule="atLeast"/>
              <w:rPr>
                <w:rFonts w:ascii="宋体" w:eastAsia="宋体" w:hAnsi="宋体" w:cs="宋体"/>
              </w:rPr>
            </w:pPr>
            <w:r>
              <w:rPr>
                <w:rFonts w:ascii="宋体" w:eastAsia="宋体" w:hAnsi="宋体" w:cs="宋体" w:hint="eastAsia"/>
              </w:rPr>
              <w:t>应用率=应用绩效评价结果的项目数量/部门实施绩效评价项目数量×100%。</w:t>
            </w:r>
          </w:p>
          <w:p w:rsidR="005E515C" w:rsidRDefault="00A11190">
            <w:pPr>
              <w:spacing w:after="0" w:line="68" w:lineRule="atLeast"/>
              <w:rPr>
                <w:rFonts w:ascii="宋体" w:eastAsia="宋体" w:hAnsi="宋体" w:cs="宋体"/>
              </w:rPr>
            </w:pPr>
            <w:r>
              <w:rPr>
                <w:rFonts w:ascii="宋体" w:eastAsia="宋体" w:hAnsi="宋体" w:cs="宋体" w:hint="eastAsia"/>
              </w:rPr>
              <w:t>应用绩效评价结果包括向财政部门报告绩效评价结果、向被评价单位反馈绩效评价结果、内部公开绩效评价结果和落实整改措施等方面，其中，落实整改措施包括调整预算结构、改革预算管理、整改发现问题、健全制度措施和实施绩效问责。</w:t>
            </w:r>
          </w:p>
        </w:tc>
        <w:tc>
          <w:tcPr>
            <w:tcW w:w="3423" w:type="dxa"/>
            <w:tcBorders>
              <w:top w:val="single" w:sz="4" w:space="0" w:color="000000"/>
              <w:left w:val="single" w:sz="4" w:space="0" w:color="auto"/>
              <w:bottom w:val="single" w:sz="4" w:space="0" w:color="000000"/>
              <w:right w:val="single" w:sz="4" w:space="0" w:color="auto"/>
            </w:tcBorders>
            <w:vAlign w:val="center"/>
          </w:tcPr>
          <w:p w:rsidR="005E515C" w:rsidRDefault="00A11190">
            <w:pPr>
              <w:spacing w:after="0" w:line="240" w:lineRule="exact"/>
              <w:rPr>
                <w:rFonts w:ascii="宋体" w:eastAsia="宋体" w:hAnsi="宋体" w:cs="宋体"/>
              </w:rPr>
            </w:pPr>
            <w:r>
              <w:rPr>
                <w:rFonts w:ascii="宋体" w:eastAsia="宋体" w:hAnsi="宋体" w:cs="宋体" w:hint="eastAsia"/>
              </w:rPr>
              <w:t>目标值为100%；以2分为上限，采用完成比率法计分：得分=应用率×2，超出目标值不加分。</w:t>
            </w:r>
          </w:p>
        </w:tc>
        <w:tc>
          <w:tcPr>
            <w:tcW w:w="1090" w:type="dxa"/>
            <w:tcBorders>
              <w:top w:val="single" w:sz="4" w:space="0" w:color="000000"/>
              <w:left w:val="single" w:sz="4" w:space="0" w:color="auto"/>
              <w:bottom w:val="single" w:sz="4" w:space="0" w:color="000000"/>
              <w:right w:val="single" w:sz="4" w:space="0" w:color="000000"/>
            </w:tcBorders>
            <w:vAlign w:val="center"/>
          </w:tcPr>
          <w:p w:rsidR="005E515C" w:rsidRDefault="00166AA5" w:rsidP="0045627D">
            <w:pPr>
              <w:spacing w:after="0" w:line="68" w:lineRule="atLeast"/>
              <w:jc w:val="center"/>
              <w:rPr>
                <w:rFonts w:ascii="宋体" w:eastAsia="宋体" w:hAnsi="宋体" w:cs="宋体"/>
              </w:rPr>
            </w:pPr>
            <w:r>
              <w:rPr>
                <w:rFonts w:ascii="宋体" w:eastAsia="宋体" w:hAnsi="宋体" w:cs="宋体" w:hint="eastAsia"/>
              </w:rPr>
              <w:t>2</w:t>
            </w:r>
          </w:p>
        </w:tc>
      </w:tr>
      <w:tr w:rsidR="005E515C">
        <w:trPr>
          <w:trHeight w:val="2479"/>
          <w:jc w:val="center"/>
        </w:trPr>
        <w:tc>
          <w:tcPr>
            <w:tcW w:w="733" w:type="dxa"/>
            <w:vMerge/>
            <w:tcBorders>
              <w:left w:val="single" w:sz="4" w:space="0" w:color="000000"/>
              <w:right w:val="single" w:sz="4" w:space="0" w:color="000000"/>
            </w:tcBorders>
            <w:vAlign w:val="center"/>
          </w:tcPr>
          <w:p w:rsidR="005E515C" w:rsidRDefault="005E515C">
            <w:pPr>
              <w:spacing w:after="0"/>
              <w:rPr>
                <w:rFonts w:ascii="宋体" w:eastAsia="宋体" w:hAnsi="宋体" w:cs="宋体"/>
              </w:rPr>
            </w:pPr>
          </w:p>
        </w:tc>
        <w:tc>
          <w:tcPr>
            <w:tcW w:w="803" w:type="dxa"/>
            <w:tcBorders>
              <w:top w:val="single" w:sz="4" w:space="0" w:color="auto"/>
              <w:left w:val="single" w:sz="4" w:space="0" w:color="000000"/>
              <w:bottom w:val="single" w:sz="4" w:space="0" w:color="auto"/>
              <w:right w:val="single" w:sz="4" w:space="0" w:color="000000"/>
            </w:tcBorders>
            <w:vAlign w:val="center"/>
          </w:tcPr>
          <w:p w:rsidR="005E515C" w:rsidRDefault="00A11190">
            <w:pPr>
              <w:spacing w:after="0" w:line="68" w:lineRule="atLeast"/>
              <w:rPr>
                <w:rFonts w:ascii="宋体" w:eastAsia="宋体" w:hAnsi="宋体" w:cs="宋体"/>
              </w:rPr>
            </w:pPr>
            <w:r>
              <w:rPr>
                <w:rFonts w:ascii="宋体" w:eastAsia="宋体" w:hAnsi="宋体" w:cs="宋体" w:hint="eastAsia"/>
              </w:rPr>
              <w:t>结果应用创新（1分）</w:t>
            </w:r>
          </w:p>
        </w:tc>
        <w:tc>
          <w:tcPr>
            <w:tcW w:w="1182" w:type="dxa"/>
            <w:tcBorders>
              <w:top w:val="single" w:sz="4" w:space="0" w:color="000000"/>
              <w:left w:val="single" w:sz="4" w:space="0" w:color="000000"/>
              <w:bottom w:val="single" w:sz="4" w:space="0" w:color="000000"/>
              <w:right w:val="single" w:sz="4" w:space="0" w:color="auto"/>
            </w:tcBorders>
            <w:vAlign w:val="center"/>
          </w:tcPr>
          <w:p w:rsidR="005E515C" w:rsidRDefault="00A11190">
            <w:pPr>
              <w:spacing w:after="0" w:line="68" w:lineRule="atLeast"/>
              <w:rPr>
                <w:rFonts w:ascii="宋体" w:eastAsia="宋体" w:hAnsi="宋体" w:cs="宋体"/>
              </w:rPr>
            </w:pPr>
            <w:r>
              <w:rPr>
                <w:rFonts w:ascii="宋体" w:eastAsia="宋体" w:hAnsi="宋体" w:cs="宋体" w:hint="eastAsia"/>
              </w:rPr>
              <w:t>结果应用创新（1分）</w:t>
            </w:r>
          </w:p>
        </w:tc>
        <w:tc>
          <w:tcPr>
            <w:tcW w:w="6911" w:type="dxa"/>
            <w:tcBorders>
              <w:top w:val="single" w:sz="4" w:space="0" w:color="000000"/>
              <w:left w:val="single" w:sz="4" w:space="0" w:color="auto"/>
              <w:bottom w:val="single" w:sz="4" w:space="0" w:color="000000"/>
              <w:right w:val="single" w:sz="4" w:space="0" w:color="auto"/>
            </w:tcBorders>
            <w:vAlign w:val="center"/>
          </w:tcPr>
          <w:p w:rsidR="005E515C" w:rsidRDefault="00A11190">
            <w:pPr>
              <w:spacing w:after="0" w:line="68" w:lineRule="atLeast"/>
              <w:rPr>
                <w:rFonts w:ascii="宋体" w:eastAsia="宋体" w:hAnsi="宋体" w:cs="宋体"/>
              </w:rPr>
            </w:pPr>
            <w:r>
              <w:rPr>
                <w:rFonts w:ascii="宋体" w:eastAsia="宋体" w:hAnsi="宋体" w:cs="宋体" w:hint="eastAsia"/>
              </w:rPr>
              <w:t>部门将绩效结果主动对外公开、预算绩效管理工作开展情况向同级政府、人大等部门报告，用以反映和考核部门在结果应用方面的创新情况。</w:t>
            </w:r>
          </w:p>
          <w:p w:rsidR="005E515C" w:rsidRDefault="00A11190">
            <w:pPr>
              <w:spacing w:after="0" w:line="68" w:lineRule="atLeast"/>
              <w:rPr>
                <w:rFonts w:ascii="宋体" w:eastAsia="宋体" w:hAnsi="宋体" w:cs="宋体"/>
              </w:rPr>
            </w:pPr>
            <w:r>
              <w:rPr>
                <w:rFonts w:ascii="宋体" w:eastAsia="宋体" w:hAnsi="宋体" w:cs="宋体" w:hint="eastAsia"/>
              </w:rPr>
              <w:t>评价要点：</w:t>
            </w:r>
          </w:p>
          <w:p w:rsidR="005E515C" w:rsidRDefault="00A11190">
            <w:pPr>
              <w:spacing w:after="0" w:line="68" w:lineRule="atLeast"/>
              <w:rPr>
                <w:rFonts w:ascii="宋体" w:eastAsia="宋体" w:hAnsi="宋体" w:cs="宋体"/>
              </w:rPr>
            </w:pPr>
            <w:r>
              <w:rPr>
                <w:rFonts w:ascii="宋体" w:eastAsia="宋体" w:hAnsi="宋体" w:cs="宋体" w:hint="eastAsia"/>
              </w:rPr>
              <w:t>1.部门是否按要求对社会公开绩效评价结果。</w:t>
            </w:r>
          </w:p>
          <w:p w:rsidR="005E515C" w:rsidRDefault="00A11190">
            <w:pPr>
              <w:spacing w:after="0" w:line="68" w:lineRule="atLeast"/>
              <w:rPr>
                <w:rFonts w:ascii="宋体" w:eastAsia="宋体" w:hAnsi="宋体" w:cs="宋体"/>
              </w:rPr>
            </w:pPr>
            <w:r>
              <w:rPr>
                <w:rFonts w:ascii="宋体" w:eastAsia="宋体" w:hAnsi="宋体" w:cs="宋体" w:hint="eastAsia"/>
              </w:rPr>
              <w:t>2.部门是否将预算绩效管理工作开展情况向同级政府、人大等部门报告。</w:t>
            </w:r>
          </w:p>
        </w:tc>
        <w:tc>
          <w:tcPr>
            <w:tcW w:w="3423" w:type="dxa"/>
            <w:tcBorders>
              <w:top w:val="single" w:sz="4" w:space="0" w:color="000000"/>
              <w:left w:val="single" w:sz="4" w:space="0" w:color="auto"/>
              <w:bottom w:val="single" w:sz="4" w:space="0" w:color="000000"/>
              <w:right w:val="single" w:sz="4" w:space="0" w:color="auto"/>
            </w:tcBorders>
            <w:vAlign w:val="center"/>
          </w:tcPr>
          <w:p w:rsidR="005E515C" w:rsidRDefault="00A11190">
            <w:pPr>
              <w:spacing w:after="0" w:line="240" w:lineRule="exact"/>
              <w:rPr>
                <w:rFonts w:ascii="宋体" w:eastAsia="宋体" w:hAnsi="宋体" w:cs="宋体"/>
              </w:rPr>
            </w:pPr>
            <w:r>
              <w:rPr>
                <w:rFonts w:ascii="宋体" w:eastAsia="宋体" w:hAnsi="宋体" w:cs="宋体" w:hint="eastAsia"/>
              </w:rPr>
              <w:t>全部符合（1分）；</w:t>
            </w:r>
          </w:p>
          <w:p w:rsidR="005E515C" w:rsidRDefault="00A11190">
            <w:pPr>
              <w:spacing w:after="0" w:line="240" w:lineRule="exact"/>
              <w:rPr>
                <w:rFonts w:ascii="宋体" w:eastAsia="宋体" w:hAnsi="宋体" w:cs="宋体"/>
              </w:rPr>
            </w:pPr>
            <w:r>
              <w:rPr>
                <w:rFonts w:ascii="宋体" w:eastAsia="宋体" w:hAnsi="宋体" w:cs="宋体" w:hint="eastAsia"/>
              </w:rPr>
              <w:t>符合其中两项（0.5分）</w:t>
            </w:r>
          </w:p>
          <w:p w:rsidR="005E515C" w:rsidRDefault="00A11190">
            <w:pPr>
              <w:spacing w:after="0" w:line="240" w:lineRule="exact"/>
              <w:rPr>
                <w:rFonts w:ascii="宋体" w:eastAsia="宋体" w:hAnsi="宋体" w:cs="宋体"/>
              </w:rPr>
            </w:pPr>
            <w:r>
              <w:rPr>
                <w:rFonts w:ascii="宋体" w:eastAsia="宋体" w:hAnsi="宋体" w:cs="宋体" w:hint="eastAsia"/>
              </w:rPr>
              <w:t>符合其中一项及以下（0分）。</w:t>
            </w:r>
          </w:p>
        </w:tc>
        <w:tc>
          <w:tcPr>
            <w:tcW w:w="1090" w:type="dxa"/>
            <w:tcBorders>
              <w:top w:val="single" w:sz="4" w:space="0" w:color="000000"/>
              <w:left w:val="single" w:sz="4" w:space="0" w:color="auto"/>
              <w:bottom w:val="single" w:sz="4" w:space="0" w:color="000000"/>
              <w:right w:val="single" w:sz="4" w:space="0" w:color="000000"/>
            </w:tcBorders>
            <w:vAlign w:val="center"/>
          </w:tcPr>
          <w:p w:rsidR="005E515C" w:rsidRDefault="0043228D" w:rsidP="0045627D">
            <w:pPr>
              <w:spacing w:after="0" w:line="68" w:lineRule="atLeast"/>
              <w:jc w:val="center"/>
              <w:rPr>
                <w:rFonts w:ascii="宋体" w:eastAsia="宋体" w:hAnsi="宋体" w:cs="宋体"/>
              </w:rPr>
            </w:pPr>
            <w:r>
              <w:rPr>
                <w:rFonts w:ascii="宋体" w:eastAsia="宋体" w:hAnsi="宋体" w:cs="宋体" w:hint="eastAsia"/>
              </w:rPr>
              <w:t>1</w:t>
            </w:r>
          </w:p>
        </w:tc>
      </w:tr>
      <w:tr w:rsidR="005E515C">
        <w:trPr>
          <w:trHeight w:val="1478"/>
          <w:jc w:val="center"/>
        </w:trPr>
        <w:tc>
          <w:tcPr>
            <w:tcW w:w="733" w:type="dxa"/>
            <w:vMerge/>
            <w:tcBorders>
              <w:left w:val="single" w:sz="4" w:space="0" w:color="000000"/>
              <w:right w:val="single" w:sz="4" w:space="0" w:color="000000"/>
            </w:tcBorders>
            <w:vAlign w:val="center"/>
          </w:tcPr>
          <w:p w:rsidR="005E515C" w:rsidRDefault="005E515C">
            <w:pPr>
              <w:spacing w:after="0"/>
              <w:rPr>
                <w:rFonts w:ascii="宋体" w:eastAsia="宋体" w:hAnsi="宋体" w:cs="宋体"/>
              </w:rPr>
            </w:pPr>
          </w:p>
        </w:tc>
        <w:tc>
          <w:tcPr>
            <w:tcW w:w="803" w:type="dxa"/>
            <w:tcBorders>
              <w:top w:val="single" w:sz="4" w:space="0" w:color="auto"/>
              <w:left w:val="single" w:sz="4" w:space="0" w:color="000000"/>
              <w:bottom w:val="single" w:sz="4" w:space="0" w:color="auto"/>
              <w:right w:val="single" w:sz="4" w:space="0" w:color="000000"/>
            </w:tcBorders>
            <w:vAlign w:val="center"/>
          </w:tcPr>
          <w:p w:rsidR="005E515C" w:rsidRDefault="00A11190">
            <w:pPr>
              <w:spacing w:after="0" w:line="68" w:lineRule="atLeast"/>
              <w:rPr>
                <w:rFonts w:ascii="宋体" w:eastAsia="宋体" w:hAnsi="宋体" w:cs="宋体"/>
              </w:rPr>
            </w:pPr>
            <w:r>
              <w:rPr>
                <w:rFonts w:ascii="宋体" w:eastAsia="宋体" w:hAnsi="宋体" w:cs="宋体" w:hint="eastAsia"/>
              </w:rPr>
              <w:t>社会效益（5分）</w:t>
            </w:r>
          </w:p>
        </w:tc>
        <w:tc>
          <w:tcPr>
            <w:tcW w:w="1182" w:type="dxa"/>
            <w:tcBorders>
              <w:top w:val="single" w:sz="4" w:space="0" w:color="000000"/>
              <w:left w:val="single" w:sz="4" w:space="0" w:color="000000"/>
              <w:bottom w:val="single" w:sz="4" w:space="0" w:color="000000"/>
              <w:right w:val="single" w:sz="4" w:space="0" w:color="auto"/>
            </w:tcBorders>
            <w:vAlign w:val="center"/>
          </w:tcPr>
          <w:p w:rsidR="005E515C" w:rsidRDefault="00A11190">
            <w:pPr>
              <w:spacing w:after="0" w:line="68" w:lineRule="atLeast"/>
              <w:rPr>
                <w:rFonts w:ascii="宋体" w:eastAsia="宋体" w:hAnsi="宋体" w:cs="宋体"/>
              </w:rPr>
            </w:pPr>
            <w:r>
              <w:rPr>
                <w:rFonts w:ascii="宋体" w:eastAsia="宋体" w:hAnsi="宋体" w:cs="宋体" w:hint="eastAsia"/>
              </w:rPr>
              <w:t>社会公众满意度（5分）</w:t>
            </w:r>
          </w:p>
        </w:tc>
        <w:tc>
          <w:tcPr>
            <w:tcW w:w="6911" w:type="dxa"/>
            <w:tcBorders>
              <w:top w:val="single" w:sz="4" w:space="0" w:color="000000"/>
              <w:left w:val="single" w:sz="4" w:space="0" w:color="auto"/>
              <w:bottom w:val="single" w:sz="4" w:space="0" w:color="000000"/>
              <w:right w:val="single" w:sz="4" w:space="0" w:color="auto"/>
            </w:tcBorders>
            <w:vAlign w:val="center"/>
          </w:tcPr>
          <w:p w:rsidR="005E515C" w:rsidRDefault="00A11190">
            <w:pPr>
              <w:spacing w:after="0" w:line="68" w:lineRule="atLeast"/>
              <w:rPr>
                <w:rFonts w:ascii="宋体" w:eastAsia="宋体" w:hAnsi="宋体" w:cs="宋体"/>
              </w:rPr>
            </w:pPr>
            <w:r>
              <w:rPr>
                <w:rFonts w:ascii="宋体" w:eastAsia="宋体" w:hAnsi="宋体" w:cs="宋体" w:hint="eastAsia"/>
              </w:rPr>
              <w:t>通过问卷调查了解社会公众对部门履职效果、解决民众关心的热点问题、厉行节约等方面的满意程度，反映和评价部门支出所带来的社会效益。</w:t>
            </w:r>
          </w:p>
        </w:tc>
        <w:tc>
          <w:tcPr>
            <w:tcW w:w="3423" w:type="dxa"/>
            <w:tcBorders>
              <w:top w:val="single" w:sz="4" w:space="0" w:color="000000"/>
              <w:left w:val="single" w:sz="4" w:space="0" w:color="auto"/>
              <w:bottom w:val="single" w:sz="4" w:space="0" w:color="000000"/>
              <w:right w:val="single" w:sz="4" w:space="0" w:color="auto"/>
            </w:tcBorders>
            <w:vAlign w:val="center"/>
          </w:tcPr>
          <w:p w:rsidR="005E515C" w:rsidRDefault="00A11190">
            <w:pPr>
              <w:spacing w:after="0" w:line="240" w:lineRule="exact"/>
              <w:rPr>
                <w:rFonts w:ascii="宋体" w:eastAsia="宋体" w:hAnsi="宋体" w:cs="宋体"/>
              </w:rPr>
            </w:pPr>
            <w:r>
              <w:rPr>
                <w:rFonts w:ascii="宋体" w:eastAsia="宋体" w:hAnsi="宋体" w:cs="宋体" w:hint="eastAsia"/>
              </w:rPr>
              <w:t>按照满意度调查的优秀、良好、合格、不合格给予该项指标打分：</w:t>
            </w:r>
          </w:p>
          <w:p w:rsidR="005E515C" w:rsidRDefault="00A11190">
            <w:pPr>
              <w:spacing w:after="0" w:line="68" w:lineRule="atLeast"/>
              <w:rPr>
                <w:rFonts w:ascii="宋体" w:eastAsia="宋体" w:hAnsi="宋体" w:cs="宋体"/>
              </w:rPr>
            </w:pPr>
            <w:r>
              <w:rPr>
                <w:rFonts w:ascii="宋体" w:eastAsia="宋体" w:hAnsi="宋体" w:cs="宋体" w:hint="eastAsia"/>
              </w:rPr>
              <w:t>优秀（5分）；良好（3分）；合格（1分）；不合格（0分）。</w:t>
            </w:r>
          </w:p>
        </w:tc>
        <w:tc>
          <w:tcPr>
            <w:tcW w:w="1090" w:type="dxa"/>
            <w:tcBorders>
              <w:top w:val="single" w:sz="4" w:space="0" w:color="000000"/>
              <w:left w:val="single" w:sz="4" w:space="0" w:color="auto"/>
              <w:bottom w:val="single" w:sz="4" w:space="0" w:color="000000"/>
              <w:right w:val="single" w:sz="4" w:space="0" w:color="000000"/>
            </w:tcBorders>
            <w:vAlign w:val="center"/>
          </w:tcPr>
          <w:p w:rsidR="005E515C" w:rsidRDefault="0043228D" w:rsidP="0045627D">
            <w:pPr>
              <w:spacing w:after="0" w:line="68" w:lineRule="atLeast"/>
              <w:ind w:firstLineChars="100" w:firstLine="220"/>
              <w:jc w:val="center"/>
              <w:rPr>
                <w:rFonts w:ascii="宋体" w:eastAsia="宋体" w:hAnsi="宋体" w:cs="宋体"/>
              </w:rPr>
            </w:pPr>
            <w:r>
              <w:rPr>
                <w:rFonts w:ascii="宋体" w:eastAsia="宋体" w:hAnsi="宋体" w:cs="宋体" w:hint="eastAsia"/>
              </w:rPr>
              <w:t>5</w:t>
            </w:r>
          </w:p>
        </w:tc>
      </w:tr>
      <w:tr w:rsidR="005E515C">
        <w:trPr>
          <w:trHeight w:val="520"/>
          <w:jc w:val="center"/>
        </w:trPr>
        <w:tc>
          <w:tcPr>
            <w:tcW w:w="733" w:type="dxa"/>
            <w:tcBorders>
              <w:left w:val="single" w:sz="4" w:space="0" w:color="000000"/>
              <w:right w:val="single" w:sz="4" w:space="0" w:color="000000"/>
            </w:tcBorders>
            <w:vAlign w:val="center"/>
          </w:tcPr>
          <w:p w:rsidR="005E515C" w:rsidRDefault="00A11190">
            <w:pPr>
              <w:spacing w:after="0"/>
              <w:rPr>
                <w:rFonts w:ascii="宋体" w:eastAsia="宋体" w:hAnsi="宋体" w:cs="宋体"/>
              </w:rPr>
            </w:pPr>
            <w:r>
              <w:rPr>
                <w:rFonts w:ascii="宋体" w:eastAsia="宋体" w:hAnsi="宋体" w:cs="宋体" w:hint="eastAsia"/>
              </w:rPr>
              <w:lastRenderedPageBreak/>
              <w:t>小计</w:t>
            </w:r>
          </w:p>
        </w:tc>
        <w:tc>
          <w:tcPr>
            <w:tcW w:w="803" w:type="dxa"/>
            <w:tcBorders>
              <w:top w:val="single" w:sz="4" w:space="0" w:color="auto"/>
              <w:left w:val="single" w:sz="4" w:space="0" w:color="000000"/>
              <w:bottom w:val="single" w:sz="4" w:space="0" w:color="auto"/>
              <w:right w:val="single" w:sz="4" w:space="0" w:color="000000"/>
            </w:tcBorders>
            <w:vAlign w:val="center"/>
          </w:tcPr>
          <w:p w:rsidR="005E515C" w:rsidRDefault="00A11190">
            <w:pPr>
              <w:spacing w:after="0" w:line="68" w:lineRule="atLeast"/>
              <w:rPr>
                <w:rFonts w:ascii="宋体" w:eastAsia="宋体" w:hAnsi="宋体" w:cs="宋体"/>
              </w:rPr>
            </w:pPr>
            <w:r>
              <w:rPr>
                <w:rFonts w:ascii="宋体" w:eastAsia="宋体" w:hAnsi="宋体" w:cs="宋体" w:hint="eastAsia"/>
              </w:rPr>
              <w:t>100</w:t>
            </w:r>
          </w:p>
        </w:tc>
        <w:tc>
          <w:tcPr>
            <w:tcW w:w="1182" w:type="dxa"/>
            <w:tcBorders>
              <w:top w:val="single" w:sz="4" w:space="0" w:color="000000"/>
              <w:left w:val="single" w:sz="4" w:space="0" w:color="000000"/>
              <w:bottom w:val="single" w:sz="4" w:space="0" w:color="000000"/>
              <w:right w:val="single" w:sz="4" w:space="0" w:color="auto"/>
            </w:tcBorders>
            <w:vAlign w:val="center"/>
          </w:tcPr>
          <w:p w:rsidR="005E515C" w:rsidRDefault="005E515C">
            <w:pPr>
              <w:spacing w:after="0" w:line="68" w:lineRule="atLeast"/>
              <w:rPr>
                <w:rFonts w:ascii="宋体" w:eastAsia="宋体" w:hAnsi="宋体" w:cs="宋体"/>
              </w:rPr>
            </w:pPr>
          </w:p>
        </w:tc>
        <w:tc>
          <w:tcPr>
            <w:tcW w:w="6911" w:type="dxa"/>
            <w:tcBorders>
              <w:top w:val="single" w:sz="4" w:space="0" w:color="000000"/>
              <w:left w:val="single" w:sz="4" w:space="0" w:color="auto"/>
              <w:bottom w:val="single" w:sz="4" w:space="0" w:color="000000"/>
              <w:right w:val="single" w:sz="4" w:space="0" w:color="auto"/>
            </w:tcBorders>
            <w:vAlign w:val="center"/>
          </w:tcPr>
          <w:p w:rsidR="005E515C" w:rsidRDefault="005E515C">
            <w:pPr>
              <w:spacing w:after="0" w:line="68" w:lineRule="atLeast"/>
              <w:rPr>
                <w:rFonts w:ascii="宋体" w:eastAsia="宋体" w:hAnsi="宋体" w:cs="宋体"/>
              </w:rPr>
            </w:pPr>
          </w:p>
        </w:tc>
        <w:tc>
          <w:tcPr>
            <w:tcW w:w="3423" w:type="dxa"/>
            <w:tcBorders>
              <w:top w:val="single" w:sz="4" w:space="0" w:color="000000"/>
              <w:left w:val="single" w:sz="4" w:space="0" w:color="auto"/>
              <w:bottom w:val="single" w:sz="4" w:space="0" w:color="000000"/>
              <w:right w:val="single" w:sz="4" w:space="0" w:color="auto"/>
            </w:tcBorders>
            <w:vAlign w:val="center"/>
          </w:tcPr>
          <w:p w:rsidR="005E515C" w:rsidRDefault="005E515C">
            <w:pPr>
              <w:spacing w:after="0" w:line="68" w:lineRule="atLeast"/>
              <w:rPr>
                <w:rFonts w:ascii="宋体" w:eastAsia="宋体" w:hAnsi="宋体" w:cs="宋体"/>
              </w:rPr>
            </w:pPr>
          </w:p>
        </w:tc>
        <w:tc>
          <w:tcPr>
            <w:tcW w:w="1090" w:type="dxa"/>
            <w:tcBorders>
              <w:top w:val="single" w:sz="4" w:space="0" w:color="000000"/>
              <w:left w:val="single" w:sz="4" w:space="0" w:color="auto"/>
              <w:bottom w:val="single" w:sz="4" w:space="0" w:color="000000"/>
              <w:right w:val="single" w:sz="4" w:space="0" w:color="000000"/>
            </w:tcBorders>
            <w:vAlign w:val="center"/>
          </w:tcPr>
          <w:p w:rsidR="005E515C" w:rsidRDefault="005E515C">
            <w:pPr>
              <w:spacing w:after="0" w:line="68" w:lineRule="atLeast"/>
              <w:rPr>
                <w:rFonts w:ascii="宋体" w:eastAsia="宋体" w:hAnsi="宋体" w:cs="宋体"/>
              </w:rPr>
            </w:pPr>
          </w:p>
        </w:tc>
      </w:tr>
      <w:tr w:rsidR="005E515C">
        <w:trPr>
          <w:trHeight w:val="828"/>
          <w:jc w:val="center"/>
        </w:trPr>
        <w:tc>
          <w:tcPr>
            <w:tcW w:w="733" w:type="dxa"/>
            <w:tcBorders>
              <w:left w:val="single" w:sz="4" w:space="0" w:color="000000"/>
              <w:bottom w:val="single" w:sz="4" w:space="0" w:color="000000"/>
              <w:right w:val="single" w:sz="4" w:space="0" w:color="000000"/>
            </w:tcBorders>
            <w:vAlign w:val="center"/>
          </w:tcPr>
          <w:p w:rsidR="005E515C" w:rsidRDefault="00A11190">
            <w:pPr>
              <w:spacing w:after="0"/>
              <w:rPr>
                <w:rFonts w:ascii="宋体" w:eastAsia="宋体" w:hAnsi="宋体" w:cs="宋体"/>
              </w:rPr>
            </w:pPr>
            <w:r>
              <w:rPr>
                <w:rFonts w:ascii="宋体" w:eastAsia="宋体" w:hAnsi="宋体" w:cs="宋体" w:hint="eastAsia"/>
              </w:rPr>
              <w:t>评价结果</w:t>
            </w:r>
          </w:p>
        </w:tc>
        <w:tc>
          <w:tcPr>
            <w:tcW w:w="803" w:type="dxa"/>
            <w:tcBorders>
              <w:top w:val="single" w:sz="4" w:space="0" w:color="auto"/>
              <w:left w:val="single" w:sz="4" w:space="0" w:color="000000"/>
              <w:bottom w:val="single" w:sz="4" w:space="0" w:color="auto"/>
              <w:right w:val="single" w:sz="4" w:space="0" w:color="000000"/>
            </w:tcBorders>
            <w:vAlign w:val="center"/>
          </w:tcPr>
          <w:p w:rsidR="005E515C" w:rsidRDefault="005E515C">
            <w:pPr>
              <w:spacing w:after="0" w:line="68" w:lineRule="atLeast"/>
              <w:rPr>
                <w:rFonts w:ascii="宋体" w:eastAsia="宋体" w:hAnsi="宋体" w:cs="宋体"/>
              </w:rPr>
            </w:pPr>
          </w:p>
        </w:tc>
        <w:tc>
          <w:tcPr>
            <w:tcW w:w="1182" w:type="dxa"/>
            <w:tcBorders>
              <w:top w:val="single" w:sz="4" w:space="0" w:color="000000"/>
              <w:left w:val="single" w:sz="4" w:space="0" w:color="000000"/>
              <w:bottom w:val="single" w:sz="4" w:space="0" w:color="000000"/>
              <w:right w:val="single" w:sz="4" w:space="0" w:color="auto"/>
            </w:tcBorders>
            <w:vAlign w:val="center"/>
          </w:tcPr>
          <w:p w:rsidR="005E515C" w:rsidRDefault="005E515C">
            <w:pPr>
              <w:spacing w:after="0" w:line="68" w:lineRule="atLeast"/>
              <w:rPr>
                <w:rFonts w:ascii="宋体" w:eastAsia="宋体" w:hAnsi="宋体" w:cs="宋体"/>
              </w:rPr>
            </w:pPr>
          </w:p>
        </w:tc>
        <w:tc>
          <w:tcPr>
            <w:tcW w:w="10334" w:type="dxa"/>
            <w:gridSpan w:val="2"/>
            <w:tcBorders>
              <w:top w:val="single" w:sz="4" w:space="0" w:color="000000"/>
              <w:left w:val="single" w:sz="4" w:space="0" w:color="auto"/>
              <w:bottom w:val="single" w:sz="4" w:space="0" w:color="000000"/>
              <w:right w:val="single" w:sz="4" w:space="0" w:color="auto"/>
            </w:tcBorders>
            <w:vAlign w:val="center"/>
          </w:tcPr>
          <w:p w:rsidR="005E515C" w:rsidRDefault="009C119D">
            <w:pPr>
              <w:spacing w:after="0" w:line="68" w:lineRule="atLeast"/>
              <w:rPr>
                <w:rFonts w:ascii="宋体" w:eastAsia="宋体" w:hAnsi="宋体" w:cs="宋体"/>
              </w:rPr>
            </w:pPr>
            <w:r>
              <w:rPr>
                <w:rFonts w:ascii="宋体" w:eastAsia="宋体" w:hAnsi="宋体" w:cs="宋体" w:hint="eastAsia"/>
              </w:rPr>
              <w:t>■</w:t>
            </w:r>
            <w:r w:rsidR="00A11190">
              <w:rPr>
                <w:rFonts w:ascii="宋体" w:eastAsia="宋体" w:hAnsi="宋体" w:cs="宋体" w:hint="eastAsia"/>
              </w:rPr>
              <w:t>优秀  90分≤得分≤100分；</w:t>
            </w:r>
            <w:r w:rsidR="00E517BE">
              <w:rPr>
                <w:rFonts w:ascii="宋体" w:eastAsia="宋体" w:hAnsi="宋体" w:cs="宋体" w:hint="eastAsia"/>
              </w:rPr>
              <w:t>□</w:t>
            </w:r>
            <w:r w:rsidR="00A11190">
              <w:rPr>
                <w:rFonts w:ascii="宋体" w:eastAsia="宋体" w:hAnsi="宋体" w:cs="宋体" w:hint="eastAsia"/>
              </w:rPr>
              <w:t xml:space="preserve"> 良好  80分≤得分≤89分；</w:t>
            </w:r>
          </w:p>
          <w:p w:rsidR="005E515C" w:rsidRDefault="00A11190">
            <w:pPr>
              <w:spacing w:after="0" w:line="68" w:lineRule="atLeast"/>
              <w:rPr>
                <w:rFonts w:ascii="宋体" w:eastAsia="宋体" w:hAnsi="宋体" w:cs="宋体"/>
              </w:rPr>
            </w:pPr>
            <w:r>
              <w:rPr>
                <w:rFonts w:ascii="宋体" w:eastAsia="宋体" w:hAnsi="宋体" w:cs="宋体" w:hint="eastAsia"/>
              </w:rPr>
              <w:t xml:space="preserve">  □中  60分≤得分≤79分；  □较差  0≤得分≤59分</w:t>
            </w:r>
          </w:p>
        </w:tc>
        <w:tc>
          <w:tcPr>
            <w:tcW w:w="1090" w:type="dxa"/>
            <w:tcBorders>
              <w:top w:val="single" w:sz="4" w:space="0" w:color="000000"/>
              <w:left w:val="single" w:sz="4" w:space="0" w:color="auto"/>
              <w:bottom w:val="single" w:sz="4" w:space="0" w:color="000000"/>
              <w:right w:val="single" w:sz="4" w:space="0" w:color="000000"/>
            </w:tcBorders>
            <w:vAlign w:val="center"/>
          </w:tcPr>
          <w:p w:rsidR="005E515C" w:rsidRDefault="002958E5" w:rsidP="007F14A4">
            <w:pPr>
              <w:spacing w:after="0" w:line="68" w:lineRule="atLeast"/>
              <w:ind w:firstLineChars="100" w:firstLine="220"/>
              <w:rPr>
                <w:rFonts w:ascii="宋体" w:eastAsia="宋体" w:hAnsi="宋体" w:cs="宋体"/>
              </w:rPr>
            </w:pPr>
            <w:r>
              <w:rPr>
                <w:rFonts w:ascii="宋体" w:eastAsia="宋体" w:hAnsi="宋体" w:cs="宋体" w:hint="eastAsia"/>
              </w:rPr>
              <w:t>90</w:t>
            </w:r>
            <w:r w:rsidR="007F14A4">
              <w:rPr>
                <w:rFonts w:ascii="宋体" w:eastAsia="宋体" w:hAnsi="宋体" w:cs="宋体" w:hint="eastAsia"/>
              </w:rPr>
              <w:t>分</w:t>
            </w:r>
          </w:p>
        </w:tc>
      </w:tr>
    </w:tbl>
    <w:p w:rsidR="005E515C" w:rsidRDefault="005E515C">
      <w:pPr>
        <w:spacing w:line="432" w:lineRule="auto"/>
      </w:pPr>
    </w:p>
    <w:p w:rsidR="00545FFA" w:rsidRDefault="00545FFA">
      <w:pPr>
        <w:spacing w:line="432" w:lineRule="auto"/>
      </w:pPr>
    </w:p>
    <w:p w:rsidR="00545FFA" w:rsidRDefault="00545FFA">
      <w:pPr>
        <w:spacing w:line="432" w:lineRule="auto"/>
      </w:pPr>
    </w:p>
    <w:p w:rsidR="00545FFA" w:rsidRDefault="00545FFA">
      <w:pPr>
        <w:spacing w:line="432" w:lineRule="auto"/>
      </w:pPr>
    </w:p>
    <w:p w:rsidR="00545FFA" w:rsidRDefault="00545FFA">
      <w:pPr>
        <w:spacing w:line="432" w:lineRule="auto"/>
      </w:pPr>
    </w:p>
    <w:p w:rsidR="00545FFA" w:rsidRDefault="00545FFA">
      <w:pPr>
        <w:spacing w:line="432" w:lineRule="auto"/>
      </w:pPr>
    </w:p>
    <w:p w:rsidR="00CC5A67" w:rsidRDefault="00CC5A67" w:rsidP="00CC5A67">
      <w:pPr>
        <w:spacing w:after="0"/>
        <w:textAlignment w:val="center"/>
        <w:rPr>
          <w:rFonts w:ascii="黑体" w:eastAsia="黑体" w:hAnsi="黑体" w:cs="黑体" w:hint="eastAsia"/>
          <w:color w:val="000000"/>
          <w:sz w:val="28"/>
          <w:szCs w:val="28"/>
        </w:rPr>
      </w:pPr>
    </w:p>
    <w:p w:rsidR="00EB2EF7" w:rsidRDefault="00EB2EF7" w:rsidP="00CC5A67">
      <w:pPr>
        <w:spacing w:after="0"/>
        <w:textAlignment w:val="center"/>
        <w:rPr>
          <w:rFonts w:ascii="黑体" w:eastAsia="黑体" w:hAnsi="黑体" w:cs="黑体" w:hint="eastAsia"/>
          <w:color w:val="000000"/>
          <w:sz w:val="28"/>
          <w:szCs w:val="28"/>
        </w:rPr>
      </w:pPr>
    </w:p>
    <w:tbl>
      <w:tblPr>
        <w:tblW w:w="14020" w:type="dxa"/>
        <w:tblInd w:w="96" w:type="dxa"/>
        <w:tblLook w:val="04A0"/>
      </w:tblPr>
      <w:tblGrid>
        <w:gridCol w:w="725"/>
        <w:gridCol w:w="2775"/>
        <w:gridCol w:w="6194"/>
        <w:gridCol w:w="2089"/>
        <w:gridCol w:w="438"/>
        <w:gridCol w:w="436"/>
        <w:gridCol w:w="436"/>
        <w:gridCol w:w="436"/>
        <w:gridCol w:w="721"/>
      </w:tblGrid>
      <w:tr w:rsidR="00EB2EF7" w:rsidRPr="00EB2EF7" w:rsidTr="00EB2EF7">
        <w:trPr>
          <w:trHeight w:val="699"/>
        </w:trPr>
        <w:tc>
          <w:tcPr>
            <w:tcW w:w="14020" w:type="dxa"/>
            <w:gridSpan w:val="9"/>
            <w:tcBorders>
              <w:top w:val="nil"/>
              <w:left w:val="nil"/>
              <w:bottom w:val="single" w:sz="4" w:space="0" w:color="auto"/>
              <w:right w:val="nil"/>
            </w:tcBorders>
            <w:shd w:val="clear" w:color="auto" w:fill="auto"/>
            <w:noWrap/>
            <w:vAlign w:val="center"/>
            <w:hideMark/>
          </w:tcPr>
          <w:p w:rsidR="00EB2EF7" w:rsidRPr="00EB2EF7" w:rsidRDefault="00EB2EF7" w:rsidP="00EB2EF7">
            <w:pPr>
              <w:adjustRightInd/>
              <w:snapToGrid/>
              <w:spacing w:after="0"/>
              <w:rPr>
                <w:rFonts w:ascii="仿宋" w:eastAsia="仿宋" w:hAnsi="仿宋" w:cs="Tahoma" w:hint="eastAsia"/>
                <w:b/>
                <w:bCs/>
                <w:color w:val="000000"/>
                <w:sz w:val="28"/>
                <w:szCs w:val="28"/>
              </w:rPr>
            </w:pPr>
            <w:r w:rsidRPr="00EB2EF7">
              <w:rPr>
                <w:rFonts w:ascii="仿宋" w:eastAsia="仿宋" w:hAnsi="仿宋" w:cs="Tahoma" w:hint="eastAsia"/>
                <w:b/>
                <w:bCs/>
                <w:color w:val="000000"/>
                <w:sz w:val="28"/>
                <w:szCs w:val="28"/>
              </w:rPr>
              <w:lastRenderedPageBreak/>
              <w:t>附件2：</w:t>
            </w:r>
          </w:p>
          <w:p w:rsidR="00EB2EF7" w:rsidRPr="00EB2EF7" w:rsidRDefault="00EB2EF7" w:rsidP="00EB2EF7">
            <w:pPr>
              <w:adjustRightInd/>
              <w:snapToGrid/>
              <w:spacing w:after="0"/>
              <w:jc w:val="center"/>
              <w:rPr>
                <w:rFonts w:ascii="仿宋" w:eastAsia="仿宋" w:hAnsi="仿宋" w:cs="Tahoma"/>
                <w:b/>
                <w:bCs/>
                <w:color w:val="000000"/>
                <w:sz w:val="40"/>
                <w:szCs w:val="40"/>
              </w:rPr>
            </w:pPr>
            <w:r w:rsidRPr="00EB2EF7">
              <w:rPr>
                <w:rFonts w:ascii="仿宋" w:eastAsia="仿宋" w:hAnsi="仿宋" w:cs="Tahoma" w:hint="eastAsia"/>
                <w:b/>
                <w:bCs/>
                <w:color w:val="000000"/>
                <w:sz w:val="40"/>
                <w:szCs w:val="40"/>
              </w:rPr>
              <w:t>项目支出绩效自评结果汇总表</w:t>
            </w:r>
          </w:p>
        </w:tc>
      </w:tr>
      <w:tr w:rsidR="00EB2EF7" w:rsidRPr="00EB2EF7" w:rsidTr="00EB2EF7">
        <w:trPr>
          <w:trHeight w:val="372"/>
        </w:trPr>
        <w:tc>
          <w:tcPr>
            <w:tcW w:w="72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B2EF7" w:rsidRPr="00EB2EF7" w:rsidRDefault="00EB2EF7" w:rsidP="00EB2EF7">
            <w:pPr>
              <w:adjustRightInd/>
              <w:snapToGrid/>
              <w:spacing w:after="0"/>
              <w:jc w:val="center"/>
              <w:rPr>
                <w:rFonts w:ascii="仿宋" w:eastAsia="仿宋" w:hAnsi="仿宋" w:cs="Tahoma"/>
                <w:color w:val="000000"/>
              </w:rPr>
            </w:pPr>
            <w:r w:rsidRPr="00EB2EF7">
              <w:rPr>
                <w:rFonts w:ascii="仿宋" w:eastAsia="仿宋" w:hAnsi="仿宋" w:cs="Tahoma" w:hint="eastAsia"/>
                <w:color w:val="000000"/>
              </w:rPr>
              <w:t>序号</w:t>
            </w:r>
          </w:p>
        </w:tc>
        <w:tc>
          <w:tcPr>
            <w:tcW w:w="27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B2EF7" w:rsidRPr="00EB2EF7" w:rsidRDefault="00EB2EF7" w:rsidP="00EB2EF7">
            <w:pPr>
              <w:adjustRightInd/>
              <w:snapToGrid/>
              <w:spacing w:after="0"/>
              <w:jc w:val="center"/>
              <w:rPr>
                <w:rFonts w:ascii="仿宋" w:eastAsia="仿宋" w:hAnsi="仿宋" w:cs="Tahoma"/>
                <w:color w:val="000000"/>
              </w:rPr>
            </w:pPr>
            <w:r w:rsidRPr="00EB2EF7">
              <w:rPr>
                <w:rFonts w:ascii="仿宋" w:eastAsia="仿宋" w:hAnsi="仿宋" w:cs="Tahoma" w:hint="eastAsia"/>
                <w:color w:val="000000"/>
              </w:rPr>
              <w:t>单位</w:t>
            </w:r>
          </w:p>
        </w:tc>
        <w:tc>
          <w:tcPr>
            <w:tcW w:w="61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B2EF7" w:rsidRPr="00EB2EF7" w:rsidRDefault="00EB2EF7" w:rsidP="00EB2EF7">
            <w:pPr>
              <w:adjustRightInd/>
              <w:snapToGrid/>
              <w:spacing w:after="0"/>
              <w:jc w:val="center"/>
              <w:rPr>
                <w:rFonts w:ascii="仿宋" w:eastAsia="仿宋" w:hAnsi="仿宋" w:cs="Tahoma"/>
                <w:color w:val="000000"/>
              </w:rPr>
            </w:pPr>
            <w:r w:rsidRPr="00EB2EF7">
              <w:rPr>
                <w:rFonts w:ascii="仿宋" w:eastAsia="仿宋" w:hAnsi="仿宋" w:cs="Tahoma" w:hint="eastAsia"/>
                <w:color w:val="000000"/>
              </w:rPr>
              <w:t>项目名称</w:t>
            </w:r>
          </w:p>
        </w:tc>
        <w:tc>
          <w:tcPr>
            <w:tcW w:w="208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B2EF7" w:rsidRPr="00EB2EF7" w:rsidRDefault="00EB2EF7" w:rsidP="00EB2EF7">
            <w:pPr>
              <w:adjustRightInd/>
              <w:snapToGrid/>
              <w:spacing w:after="0"/>
              <w:jc w:val="center"/>
              <w:rPr>
                <w:rFonts w:ascii="仿宋" w:eastAsia="仿宋" w:hAnsi="仿宋" w:cs="Tahoma"/>
                <w:color w:val="000000"/>
              </w:rPr>
            </w:pPr>
            <w:r w:rsidRPr="00EB2EF7">
              <w:rPr>
                <w:rFonts w:ascii="仿宋" w:eastAsia="仿宋" w:hAnsi="仿宋" w:cs="Tahoma" w:hint="eastAsia"/>
                <w:color w:val="000000"/>
              </w:rPr>
              <w:t>金额（万元）</w:t>
            </w:r>
          </w:p>
        </w:tc>
        <w:tc>
          <w:tcPr>
            <w:tcW w:w="151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B2EF7" w:rsidRPr="00EB2EF7" w:rsidRDefault="00EB2EF7" w:rsidP="00EB2EF7">
            <w:pPr>
              <w:adjustRightInd/>
              <w:snapToGrid/>
              <w:spacing w:after="0"/>
              <w:jc w:val="center"/>
              <w:rPr>
                <w:rFonts w:ascii="仿宋" w:eastAsia="仿宋" w:hAnsi="仿宋" w:cs="Tahoma"/>
                <w:color w:val="000000"/>
              </w:rPr>
            </w:pPr>
            <w:r w:rsidRPr="00EB2EF7">
              <w:rPr>
                <w:rFonts w:ascii="仿宋" w:eastAsia="仿宋" w:hAnsi="仿宋" w:cs="Tahoma" w:hint="eastAsia"/>
                <w:color w:val="000000"/>
              </w:rPr>
              <w:t>评价等级</w:t>
            </w:r>
          </w:p>
        </w:tc>
        <w:tc>
          <w:tcPr>
            <w:tcW w:w="72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B2EF7" w:rsidRPr="00EB2EF7" w:rsidRDefault="00EB2EF7" w:rsidP="00EB2EF7">
            <w:pPr>
              <w:adjustRightInd/>
              <w:snapToGrid/>
              <w:spacing w:after="0"/>
              <w:jc w:val="center"/>
              <w:rPr>
                <w:rFonts w:ascii="仿宋" w:eastAsia="仿宋" w:hAnsi="仿宋" w:cs="Tahoma"/>
                <w:color w:val="000000"/>
              </w:rPr>
            </w:pPr>
            <w:r w:rsidRPr="00EB2EF7">
              <w:rPr>
                <w:rFonts w:ascii="仿宋" w:eastAsia="仿宋" w:hAnsi="仿宋" w:cs="Tahoma" w:hint="eastAsia"/>
                <w:color w:val="000000"/>
              </w:rPr>
              <w:t>备注</w:t>
            </w:r>
          </w:p>
        </w:tc>
      </w:tr>
      <w:tr w:rsidR="00EB2EF7" w:rsidRPr="00EB2EF7" w:rsidTr="00EB2EF7">
        <w:trPr>
          <w:trHeight w:val="143"/>
        </w:trPr>
        <w:tc>
          <w:tcPr>
            <w:tcW w:w="725" w:type="dxa"/>
            <w:vMerge/>
            <w:tcBorders>
              <w:top w:val="nil"/>
              <w:left w:val="single" w:sz="4" w:space="0" w:color="auto"/>
              <w:bottom w:val="single" w:sz="4" w:space="0" w:color="000000"/>
              <w:right w:val="single" w:sz="4" w:space="0" w:color="auto"/>
            </w:tcBorders>
            <w:vAlign w:val="center"/>
            <w:hideMark/>
          </w:tcPr>
          <w:p w:rsidR="00EB2EF7" w:rsidRPr="00EB2EF7" w:rsidRDefault="00EB2EF7" w:rsidP="00EB2EF7">
            <w:pPr>
              <w:adjustRightInd/>
              <w:snapToGrid/>
              <w:spacing w:after="0"/>
              <w:rPr>
                <w:rFonts w:ascii="仿宋" w:eastAsia="仿宋" w:hAnsi="仿宋" w:cs="Tahoma"/>
                <w:color w:val="000000"/>
              </w:rPr>
            </w:pPr>
          </w:p>
        </w:tc>
        <w:tc>
          <w:tcPr>
            <w:tcW w:w="2775" w:type="dxa"/>
            <w:vMerge/>
            <w:tcBorders>
              <w:top w:val="nil"/>
              <w:left w:val="single" w:sz="4" w:space="0" w:color="auto"/>
              <w:bottom w:val="single" w:sz="4" w:space="0" w:color="000000"/>
              <w:right w:val="single" w:sz="4" w:space="0" w:color="auto"/>
            </w:tcBorders>
            <w:vAlign w:val="center"/>
            <w:hideMark/>
          </w:tcPr>
          <w:p w:rsidR="00EB2EF7" w:rsidRPr="00EB2EF7" w:rsidRDefault="00EB2EF7" w:rsidP="00EB2EF7">
            <w:pPr>
              <w:adjustRightInd/>
              <w:snapToGrid/>
              <w:spacing w:after="0"/>
              <w:rPr>
                <w:rFonts w:ascii="仿宋" w:eastAsia="仿宋" w:hAnsi="仿宋" w:cs="Tahoma"/>
                <w:color w:val="000000"/>
              </w:rPr>
            </w:pPr>
          </w:p>
        </w:tc>
        <w:tc>
          <w:tcPr>
            <w:tcW w:w="6194" w:type="dxa"/>
            <w:vMerge/>
            <w:tcBorders>
              <w:top w:val="nil"/>
              <w:left w:val="single" w:sz="4" w:space="0" w:color="auto"/>
              <w:bottom w:val="single" w:sz="4" w:space="0" w:color="000000"/>
              <w:right w:val="single" w:sz="4" w:space="0" w:color="auto"/>
            </w:tcBorders>
            <w:vAlign w:val="center"/>
            <w:hideMark/>
          </w:tcPr>
          <w:p w:rsidR="00EB2EF7" w:rsidRPr="00EB2EF7" w:rsidRDefault="00EB2EF7" w:rsidP="00EB2EF7">
            <w:pPr>
              <w:adjustRightInd/>
              <w:snapToGrid/>
              <w:spacing w:after="0"/>
              <w:rPr>
                <w:rFonts w:ascii="仿宋" w:eastAsia="仿宋" w:hAnsi="仿宋" w:cs="Tahoma"/>
                <w:color w:val="000000"/>
              </w:rPr>
            </w:pPr>
          </w:p>
        </w:tc>
        <w:tc>
          <w:tcPr>
            <w:tcW w:w="2089" w:type="dxa"/>
            <w:vMerge/>
            <w:tcBorders>
              <w:top w:val="nil"/>
              <w:left w:val="single" w:sz="4" w:space="0" w:color="auto"/>
              <w:bottom w:val="single" w:sz="4" w:space="0" w:color="000000"/>
              <w:right w:val="single" w:sz="4" w:space="0" w:color="auto"/>
            </w:tcBorders>
            <w:vAlign w:val="center"/>
            <w:hideMark/>
          </w:tcPr>
          <w:p w:rsidR="00EB2EF7" w:rsidRPr="00EB2EF7" w:rsidRDefault="00EB2EF7" w:rsidP="00EB2EF7">
            <w:pPr>
              <w:adjustRightInd/>
              <w:snapToGrid/>
              <w:spacing w:after="0"/>
              <w:rPr>
                <w:rFonts w:ascii="仿宋" w:eastAsia="仿宋" w:hAnsi="仿宋" w:cs="Tahoma"/>
                <w:color w:val="000000"/>
              </w:rPr>
            </w:pPr>
          </w:p>
        </w:tc>
        <w:tc>
          <w:tcPr>
            <w:tcW w:w="379" w:type="dxa"/>
            <w:tcBorders>
              <w:top w:val="nil"/>
              <w:left w:val="nil"/>
              <w:bottom w:val="single" w:sz="4" w:space="0" w:color="auto"/>
              <w:right w:val="single" w:sz="4" w:space="0" w:color="auto"/>
            </w:tcBorders>
            <w:shd w:val="clear" w:color="auto" w:fill="auto"/>
            <w:noWrap/>
            <w:vAlign w:val="center"/>
            <w:hideMark/>
          </w:tcPr>
          <w:p w:rsidR="00EB2EF7" w:rsidRPr="00EB2EF7" w:rsidRDefault="00EB2EF7" w:rsidP="00EB2EF7">
            <w:pPr>
              <w:adjustRightInd/>
              <w:snapToGrid/>
              <w:spacing w:after="0"/>
              <w:jc w:val="center"/>
              <w:rPr>
                <w:rFonts w:ascii="仿宋" w:eastAsia="仿宋" w:hAnsi="仿宋" w:cs="Tahoma"/>
                <w:color w:val="000000"/>
              </w:rPr>
            </w:pPr>
            <w:r w:rsidRPr="00EB2EF7">
              <w:rPr>
                <w:rFonts w:ascii="仿宋" w:eastAsia="仿宋" w:hAnsi="仿宋" w:cs="Tahoma" w:hint="eastAsia"/>
                <w:color w:val="000000"/>
              </w:rPr>
              <w:t>优</w:t>
            </w:r>
          </w:p>
        </w:tc>
        <w:tc>
          <w:tcPr>
            <w:tcW w:w="379" w:type="dxa"/>
            <w:tcBorders>
              <w:top w:val="nil"/>
              <w:left w:val="nil"/>
              <w:bottom w:val="single" w:sz="4" w:space="0" w:color="auto"/>
              <w:right w:val="single" w:sz="4" w:space="0" w:color="auto"/>
            </w:tcBorders>
            <w:shd w:val="clear" w:color="auto" w:fill="auto"/>
            <w:noWrap/>
            <w:vAlign w:val="center"/>
            <w:hideMark/>
          </w:tcPr>
          <w:p w:rsidR="00EB2EF7" w:rsidRPr="00EB2EF7" w:rsidRDefault="00EB2EF7" w:rsidP="00EB2EF7">
            <w:pPr>
              <w:adjustRightInd/>
              <w:snapToGrid/>
              <w:spacing w:after="0"/>
              <w:jc w:val="center"/>
              <w:rPr>
                <w:rFonts w:ascii="仿宋" w:eastAsia="仿宋" w:hAnsi="仿宋" w:cs="Tahoma"/>
                <w:color w:val="000000"/>
              </w:rPr>
            </w:pPr>
            <w:r w:rsidRPr="00EB2EF7">
              <w:rPr>
                <w:rFonts w:ascii="仿宋" w:eastAsia="仿宋" w:hAnsi="仿宋" w:cs="Tahoma" w:hint="eastAsia"/>
                <w:color w:val="000000"/>
              </w:rPr>
              <w:t>良</w:t>
            </w:r>
          </w:p>
        </w:tc>
        <w:tc>
          <w:tcPr>
            <w:tcW w:w="379" w:type="dxa"/>
            <w:tcBorders>
              <w:top w:val="nil"/>
              <w:left w:val="nil"/>
              <w:bottom w:val="single" w:sz="4" w:space="0" w:color="auto"/>
              <w:right w:val="single" w:sz="4" w:space="0" w:color="auto"/>
            </w:tcBorders>
            <w:shd w:val="clear" w:color="auto" w:fill="auto"/>
            <w:noWrap/>
            <w:vAlign w:val="center"/>
            <w:hideMark/>
          </w:tcPr>
          <w:p w:rsidR="00EB2EF7" w:rsidRPr="00EB2EF7" w:rsidRDefault="00EB2EF7" w:rsidP="00EB2EF7">
            <w:pPr>
              <w:adjustRightInd/>
              <w:snapToGrid/>
              <w:spacing w:after="0"/>
              <w:jc w:val="center"/>
              <w:rPr>
                <w:rFonts w:ascii="仿宋" w:eastAsia="仿宋" w:hAnsi="仿宋" w:cs="Tahoma"/>
                <w:color w:val="000000"/>
              </w:rPr>
            </w:pPr>
            <w:r w:rsidRPr="00EB2EF7">
              <w:rPr>
                <w:rFonts w:ascii="仿宋" w:eastAsia="仿宋" w:hAnsi="仿宋" w:cs="Tahoma" w:hint="eastAsia"/>
                <w:color w:val="000000"/>
              </w:rPr>
              <w:t>中</w:t>
            </w:r>
          </w:p>
        </w:tc>
        <w:tc>
          <w:tcPr>
            <w:tcW w:w="379" w:type="dxa"/>
            <w:tcBorders>
              <w:top w:val="nil"/>
              <w:left w:val="nil"/>
              <w:bottom w:val="single" w:sz="4" w:space="0" w:color="auto"/>
              <w:right w:val="single" w:sz="4" w:space="0" w:color="auto"/>
            </w:tcBorders>
            <w:shd w:val="clear" w:color="auto" w:fill="auto"/>
            <w:noWrap/>
            <w:vAlign w:val="center"/>
            <w:hideMark/>
          </w:tcPr>
          <w:p w:rsidR="00EB2EF7" w:rsidRPr="00EB2EF7" w:rsidRDefault="00EB2EF7" w:rsidP="00EB2EF7">
            <w:pPr>
              <w:adjustRightInd/>
              <w:snapToGrid/>
              <w:spacing w:after="0"/>
              <w:jc w:val="center"/>
              <w:rPr>
                <w:rFonts w:ascii="仿宋" w:eastAsia="仿宋" w:hAnsi="仿宋" w:cs="Tahoma"/>
                <w:color w:val="000000"/>
              </w:rPr>
            </w:pPr>
            <w:r w:rsidRPr="00EB2EF7">
              <w:rPr>
                <w:rFonts w:ascii="仿宋" w:eastAsia="仿宋" w:hAnsi="仿宋" w:cs="Tahoma" w:hint="eastAsia"/>
                <w:color w:val="000000"/>
              </w:rPr>
              <w:t>差</w:t>
            </w:r>
          </w:p>
        </w:tc>
        <w:tc>
          <w:tcPr>
            <w:tcW w:w="721" w:type="dxa"/>
            <w:vMerge/>
            <w:tcBorders>
              <w:top w:val="nil"/>
              <w:left w:val="single" w:sz="4" w:space="0" w:color="auto"/>
              <w:bottom w:val="single" w:sz="4" w:space="0" w:color="000000"/>
              <w:right w:val="single" w:sz="4" w:space="0" w:color="auto"/>
            </w:tcBorders>
            <w:vAlign w:val="center"/>
            <w:hideMark/>
          </w:tcPr>
          <w:p w:rsidR="00EB2EF7" w:rsidRPr="00EB2EF7" w:rsidRDefault="00EB2EF7" w:rsidP="00EB2EF7">
            <w:pPr>
              <w:adjustRightInd/>
              <w:snapToGrid/>
              <w:spacing w:after="0"/>
              <w:rPr>
                <w:rFonts w:ascii="仿宋" w:eastAsia="仿宋" w:hAnsi="仿宋" w:cs="Tahoma"/>
                <w:color w:val="000000"/>
              </w:rPr>
            </w:pPr>
          </w:p>
        </w:tc>
      </w:tr>
      <w:tr w:rsidR="00EB2EF7" w:rsidRPr="00EB2EF7" w:rsidTr="00EB2EF7">
        <w:trPr>
          <w:trHeight w:val="36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EB2EF7" w:rsidRPr="00EB2EF7" w:rsidRDefault="00EB2EF7" w:rsidP="00EB2EF7">
            <w:pPr>
              <w:adjustRightInd/>
              <w:snapToGrid/>
              <w:spacing w:after="0"/>
              <w:jc w:val="center"/>
              <w:rPr>
                <w:rFonts w:ascii="仿宋" w:eastAsia="仿宋" w:hAnsi="仿宋" w:cs="Tahoma"/>
                <w:color w:val="000000"/>
              </w:rPr>
            </w:pPr>
            <w:r w:rsidRPr="00EB2EF7">
              <w:rPr>
                <w:rFonts w:ascii="仿宋" w:eastAsia="仿宋" w:hAnsi="仿宋" w:cs="Tahoma" w:hint="eastAsia"/>
                <w:color w:val="000000"/>
              </w:rPr>
              <w:t>1</w:t>
            </w:r>
          </w:p>
        </w:tc>
        <w:tc>
          <w:tcPr>
            <w:tcW w:w="2775" w:type="dxa"/>
            <w:tcBorders>
              <w:top w:val="nil"/>
              <w:left w:val="nil"/>
              <w:bottom w:val="single" w:sz="4" w:space="0" w:color="auto"/>
              <w:right w:val="single" w:sz="4" w:space="0" w:color="auto"/>
            </w:tcBorders>
            <w:shd w:val="clear" w:color="auto" w:fill="auto"/>
            <w:noWrap/>
            <w:vAlign w:val="center"/>
            <w:hideMark/>
          </w:tcPr>
          <w:p w:rsidR="00EB2EF7" w:rsidRPr="00EB2EF7" w:rsidRDefault="00EB2EF7" w:rsidP="00EB2EF7">
            <w:pPr>
              <w:adjustRightInd/>
              <w:snapToGrid/>
              <w:spacing w:after="0"/>
              <w:jc w:val="center"/>
              <w:rPr>
                <w:rFonts w:ascii="仿宋" w:eastAsia="仿宋" w:hAnsi="仿宋" w:cs="Tahoma"/>
                <w:color w:val="000000"/>
              </w:rPr>
            </w:pPr>
            <w:r w:rsidRPr="00EB2EF7">
              <w:rPr>
                <w:rFonts w:ascii="仿宋" w:eastAsia="仿宋" w:hAnsi="仿宋" w:cs="Tahoma" w:hint="eastAsia"/>
                <w:color w:val="000000"/>
              </w:rPr>
              <w:t>中方县自然资源局</w:t>
            </w:r>
          </w:p>
        </w:tc>
        <w:tc>
          <w:tcPr>
            <w:tcW w:w="6194"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r w:rsidRPr="00EB2EF7">
              <w:rPr>
                <w:rFonts w:ascii="仿宋" w:eastAsia="仿宋" w:hAnsi="仿宋" w:cs="Tahoma" w:hint="eastAsia"/>
                <w:color w:val="000000"/>
              </w:rPr>
              <w:t>地质灾害项目</w:t>
            </w:r>
          </w:p>
        </w:tc>
        <w:tc>
          <w:tcPr>
            <w:tcW w:w="2089"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jc w:val="center"/>
              <w:rPr>
                <w:rFonts w:ascii="仿宋" w:eastAsia="仿宋" w:hAnsi="仿宋" w:cs="Tahoma"/>
                <w:color w:val="000000"/>
              </w:rPr>
            </w:pPr>
            <w:r w:rsidRPr="00EB2EF7">
              <w:rPr>
                <w:rFonts w:ascii="仿宋" w:eastAsia="仿宋" w:hAnsi="仿宋" w:cs="Tahoma" w:hint="eastAsia"/>
                <w:color w:val="000000"/>
              </w:rPr>
              <w:t>127.64</w:t>
            </w:r>
          </w:p>
        </w:tc>
        <w:tc>
          <w:tcPr>
            <w:tcW w:w="379"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jc w:val="center"/>
              <w:rPr>
                <w:rFonts w:ascii="仿宋" w:eastAsia="仿宋" w:hAnsi="仿宋" w:cs="Tahoma"/>
                <w:color w:val="000000"/>
              </w:rPr>
            </w:pPr>
            <w:r w:rsidRPr="00EB2EF7">
              <w:rPr>
                <w:rFonts w:ascii="仿宋" w:eastAsia="仿宋" w:hAnsi="仿宋" w:cs="Tahoma" w:hint="eastAsia"/>
                <w:color w:val="000000"/>
              </w:rPr>
              <w:t>√</w:t>
            </w:r>
          </w:p>
        </w:tc>
        <w:tc>
          <w:tcPr>
            <w:tcW w:w="379"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r w:rsidRPr="00EB2EF7">
              <w:rPr>
                <w:rFonts w:ascii="仿宋" w:eastAsia="仿宋" w:hAnsi="仿宋" w:cs="Tahoma" w:hint="eastAsia"/>
                <w:color w:val="000000"/>
              </w:rPr>
              <w:t xml:space="preserve">　</w:t>
            </w:r>
          </w:p>
        </w:tc>
        <w:tc>
          <w:tcPr>
            <w:tcW w:w="379"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r w:rsidRPr="00EB2EF7">
              <w:rPr>
                <w:rFonts w:ascii="仿宋" w:eastAsia="仿宋" w:hAnsi="仿宋" w:cs="Tahoma" w:hint="eastAsia"/>
                <w:color w:val="000000"/>
              </w:rPr>
              <w:t xml:space="preserve">　</w:t>
            </w:r>
          </w:p>
        </w:tc>
        <w:tc>
          <w:tcPr>
            <w:tcW w:w="379"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r w:rsidRPr="00EB2EF7">
              <w:rPr>
                <w:rFonts w:ascii="仿宋" w:eastAsia="仿宋" w:hAnsi="仿宋" w:cs="Tahoma" w:hint="eastAsia"/>
                <w:color w:val="000000"/>
              </w:rPr>
              <w:t xml:space="preserve">　</w:t>
            </w:r>
          </w:p>
        </w:tc>
        <w:tc>
          <w:tcPr>
            <w:tcW w:w="721"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r w:rsidRPr="00EB2EF7">
              <w:rPr>
                <w:rFonts w:ascii="仿宋" w:eastAsia="仿宋" w:hAnsi="仿宋" w:cs="Tahoma" w:hint="eastAsia"/>
                <w:color w:val="000000"/>
              </w:rPr>
              <w:t xml:space="preserve">　</w:t>
            </w:r>
          </w:p>
        </w:tc>
      </w:tr>
      <w:tr w:rsidR="00EB2EF7" w:rsidRPr="00EB2EF7" w:rsidTr="00EB2EF7">
        <w:trPr>
          <w:trHeight w:val="36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EB2EF7" w:rsidRPr="00EB2EF7" w:rsidRDefault="00EB2EF7" w:rsidP="00EB2EF7">
            <w:pPr>
              <w:adjustRightInd/>
              <w:snapToGrid/>
              <w:spacing w:after="0"/>
              <w:jc w:val="center"/>
              <w:rPr>
                <w:rFonts w:ascii="仿宋" w:eastAsia="仿宋" w:hAnsi="仿宋" w:cs="Tahoma"/>
                <w:color w:val="000000"/>
              </w:rPr>
            </w:pPr>
            <w:r w:rsidRPr="00EB2EF7">
              <w:rPr>
                <w:rFonts w:ascii="仿宋" w:eastAsia="仿宋" w:hAnsi="仿宋" w:cs="Tahoma" w:hint="eastAsia"/>
                <w:color w:val="000000"/>
              </w:rPr>
              <w:t>2</w:t>
            </w:r>
          </w:p>
        </w:tc>
        <w:tc>
          <w:tcPr>
            <w:tcW w:w="2775"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p>
        </w:tc>
        <w:tc>
          <w:tcPr>
            <w:tcW w:w="6194"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r w:rsidRPr="00EB2EF7">
              <w:rPr>
                <w:rFonts w:ascii="仿宋" w:eastAsia="仿宋" w:hAnsi="仿宋" w:cs="Tahoma" w:hint="eastAsia"/>
                <w:color w:val="000000"/>
              </w:rPr>
              <w:t>大冲垄水库项目</w:t>
            </w:r>
          </w:p>
        </w:tc>
        <w:tc>
          <w:tcPr>
            <w:tcW w:w="2089"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jc w:val="center"/>
              <w:rPr>
                <w:rFonts w:ascii="仿宋" w:eastAsia="仿宋" w:hAnsi="仿宋" w:cs="Tahoma"/>
                <w:color w:val="000000"/>
              </w:rPr>
            </w:pPr>
            <w:r w:rsidRPr="00EB2EF7">
              <w:rPr>
                <w:rFonts w:ascii="仿宋" w:eastAsia="仿宋" w:hAnsi="仿宋" w:cs="Tahoma" w:hint="eastAsia"/>
                <w:color w:val="000000"/>
              </w:rPr>
              <w:t>298.8</w:t>
            </w:r>
          </w:p>
        </w:tc>
        <w:tc>
          <w:tcPr>
            <w:tcW w:w="379"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jc w:val="center"/>
              <w:rPr>
                <w:rFonts w:ascii="仿宋" w:eastAsia="仿宋" w:hAnsi="仿宋" w:cs="Tahoma"/>
                <w:color w:val="000000"/>
              </w:rPr>
            </w:pPr>
            <w:r w:rsidRPr="00EB2EF7">
              <w:rPr>
                <w:rFonts w:ascii="仿宋" w:eastAsia="仿宋" w:hAnsi="仿宋" w:cs="Tahoma" w:hint="eastAsia"/>
                <w:color w:val="000000"/>
              </w:rPr>
              <w:t>√</w:t>
            </w:r>
          </w:p>
        </w:tc>
        <w:tc>
          <w:tcPr>
            <w:tcW w:w="379"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r w:rsidRPr="00EB2EF7">
              <w:rPr>
                <w:rFonts w:ascii="仿宋" w:eastAsia="仿宋" w:hAnsi="仿宋" w:cs="Tahoma" w:hint="eastAsia"/>
                <w:color w:val="000000"/>
              </w:rPr>
              <w:t xml:space="preserve">　</w:t>
            </w:r>
          </w:p>
        </w:tc>
        <w:tc>
          <w:tcPr>
            <w:tcW w:w="379"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r w:rsidRPr="00EB2EF7">
              <w:rPr>
                <w:rFonts w:ascii="仿宋" w:eastAsia="仿宋" w:hAnsi="仿宋" w:cs="Tahoma" w:hint="eastAsia"/>
                <w:color w:val="000000"/>
              </w:rPr>
              <w:t xml:space="preserve">　</w:t>
            </w:r>
          </w:p>
        </w:tc>
        <w:tc>
          <w:tcPr>
            <w:tcW w:w="379"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r w:rsidRPr="00EB2EF7">
              <w:rPr>
                <w:rFonts w:ascii="仿宋" w:eastAsia="仿宋" w:hAnsi="仿宋" w:cs="Tahoma" w:hint="eastAsia"/>
                <w:color w:val="000000"/>
              </w:rPr>
              <w:t xml:space="preserve">　</w:t>
            </w:r>
          </w:p>
        </w:tc>
        <w:tc>
          <w:tcPr>
            <w:tcW w:w="721"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r w:rsidRPr="00EB2EF7">
              <w:rPr>
                <w:rFonts w:ascii="仿宋" w:eastAsia="仿宋" w:hAnsi="仿宋" w:cs="Tahoma" w:hint="eastAsia"/>
                <w:color w:val="000000"/>
              </w:rPr>
              <w:t xml:space="preserve">　</w:t>
            </w:r>
          </w:p>
        </w:tc>
      </w:tr>
      <w:tr w:rsidR="00EB2EF7" w:rsidRPr="00EB2EF7" w:rsidTr="00EB2EF7">
        <w:trPr>
          <w:trHeight w:val="36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EB2EF7" w:rsidRPr="00EB2EF7" w:rsidRDefault="00EB2EF7" w:rsidP="00EB2EF7">
            <w:pPr>
              <w:adjustRightInd/>
              <w:snapToGrid/>
              <w:spacing w:after="0"/>
              <w:jc w:val="center"/>
              <w:rPr>
                <w:rFonts w:ascii="仿宋" w:eastAsia="仿宋" w:hAnsi="仿宋" w:cs="Tahoma"/>
                <w:color w:val="000000"/>
              </w:rPr>
            </w:pPr>
            <w:r w:rsidRPr="00EB2EF7">
              <w:rPr>
                <w:rFonts w:ascii="仿宋" w:eastAsia="仿宋" w:hAnsi="仿宋" w:cs="Tahoma" w:hint="eastAsia"/>
                <w:color w:val="000000"/>
              </w:rPr>
              <w:t>3</w:t>
            </w:r>
          </w:p>
        </w:tc>
        <w:tc>
          <w:tcPr>
            <w:tcW w:w="2775"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p>
        </w:tc>
        <w:tc>
          <w:tcPr>
            <w:tcW w:w="6194"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r w:rsidRPr="00EB2EF7">
              <w:rPr>
                <w:rFonts w:ascii="仿宋" w:eastAsia="仿宋" w:hAnsi="仿宋" w:cs="Tahoma" w:hint="eastAsia"/>
                <w:color w:val="000000"/>
              </w:rPr>
              <w:t>怀化花桥磷矿矿井涌水治理项目</w:t>
            </w:r>
          </w:p>
        </w:tc>
        <w:tc>
          <w:tcPr>
            <w:tcW w:w="2089"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jc w:val="center"/>
              <w:rPr>
                <w:rFonts w:ascii="仿宋" w:eastAsia="仿宋" w:hAnsi="仿宋" w:cs="Tahoma"/>
                <w:color w:val="000000"/>
              </w:rPr>
            </w:pPr>
            <w:r w:rsidRPr="00EB2EF7">
              <w:rPr>
                <w:rFonts w:ascii="仿宋" w:eastAsia="仿宋" w:hAnsi="仿宋" w:cs="Tahoma" w:hint="eastAsia"/>
                <w:color w:val="000000"/>
              </w:rPr>
              <w:t>265.61</w:t>
            </w:r>
          </w:p>
        </w:tc>
        <w:tc>
          <w:tcPr>
            <w:tcW w:w="379"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jc w:val="center"/>
              <w:rPr>
                <w:rFonts w:ascii="仿宋" w:eastAsia="仿宋" w:hAnsi="仿宋" w:cs="Tahoma"/>
                <w:color w:val="000000"/>
              </w:rPr>
            </w:pPr>
            <w:r w:rsidRPr="00EB2EF7">
              <w:rPr>
                <w:rFonts w:ascii="仿宋" w:eastAsia="仿宋" w:hAnsi="仿宋" w:cs="Tahoma" w:hint="eastAsia"/>
                <w:color w:val="000000"/>
              </w:rPr>
              <w:t>√</w:t>
            </w:r>
          </w:p>
        </w:tc>
        <w:tc>
          <w:tcPr>
            <w:tcW w:w="379"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r w:rsidRPr="00EB2EF7">
              <w:rPr>
                <w:rFonts w:ascii="仿宋" w:eastAsia="仿宋" w:hAnsi="仿宋" w:cs="Tahoma" w:hint="eastAsia"/>
                <w:color w:val="000000"/>
              </w:rPr>
              <w:t xml:space="preserve">　</w:t>
            </w:r>
          </w:p>
        </w:tc>
        <w:tc>
          <w:tcPr>
            <w:tcW w:w="379"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r w:rsidRPr="00EB2EF7">
              <w:rPr>
                <w:rFonts w:ascii="仿宋" w:eastAsia="仿宋" w:hAnsi="仿宋" w:cs="Tahoma" w:hint="eastAsia"/>
                <w:color w:val="000000"/>
              </w:rPr>
              <w:t xml:space="preserve">　</w:t>
            </w:r>
          </w:p>
        </w:tc>
        <w:tc>
          <w:tcPr>
            <w:tcW w:w="379"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r w:rsidRPr="00EB2EF7">
              <w:rPr>
                <w:rFonts w:ascii="仿宋" w:eastAsia="仿宋" w:hAnsi="仿宋" w:cs="Tahoma" w:hint="eastAsia"/>
                <w:color w:val="000000"/>
              </w:rPr>
              <w:t xml:space="preserve">　</w:t>
            </w:r>
          </w:p>
        </w:tc>
        <w:tc>
          <w:tcPr>
            <w:tcW w:w="721"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r w:rsidRPr="00EB2EF7">
              <w:rPr>
                <w:rFonts w:ascii="仿宋" w:eastAsia="仿宋" w:hAnsi="仿宋" w:cs="Tahoma" w:hint="eastAsia"/>
                <w:color w:val="000000"/>
              </w:rPr>
              <w:t xml:space="preserve">　</w:t>
            </w:r>
          </w:p>
        </w:tc>
      </w:tr>
      <w:tr w:rsidR="00EB2EF7" w:rsidRPr="00EB2EF7" w:rsidTr="00EB2EF7">
        <w:trPr>
          <w:trHeight w:val="36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EB2EF7" w:rsidRPr="00EB2EF7" w:rsidRDefault="00EB2EF7" w:rsidP="00EB2EF7">
            <w:pPr>
              <w:adjustRightInd/>
              <w:snapToGrid/>
              <w:spacing w:after="0"/>
              <w:jc w:val="center"/>
              <w:rPr>
                <w:rFonts w:ascii="仿宋" w:eastAsia="仿宋" w:hAnsi="仿宋" w:cs="Tahoma"/>
                <w:color w:val="000000"/>
              </w:rPr>
            </w:pPr>
            <w:r w:rsidRPr="00EB2EF7">
              <w:rPr>
                <w:rFonts w:ascii="仿宋" w:eastAsia="仿宋" w:hAnsi="仿宋" w:cs="Tahoma" w:hint="eastAsia"/>
                <w:color w:val="000000"/>
              </w:rPr>
              <w:t>4</w:t>
            </w:r>
          </w:p>
        </w:tc>
        <w:tc>
          <w:tcPr>
            <w:tcW w:w="2775"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p>
        </w:tc>
        <w:tc>
          <w:tcPr>
            <w:tcW w:w="6194"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r w:rsidRPr="00EB2EF7">
              <w:rPr>
                <w:rFonts w:ascii="仿宋" w:eastAsia="仿宋" w:hAnsi="仿宋" w:cs="Tahoma" w:hint="eastAsia"/>
                <w:color w:val="000000"/>
              </w:rPr>
              <w:t>耕地开垦专项“旱改水”指标交易</w:t>
            </w:r>
          </w:p>
        </w:tc>
        <w:tc>
          <w:tcPr>
            <w:tcW w:w="2089"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jc w:val="center"/>
              <w:rPr>
                <w:rFonts w:ascii="仿宋" w:eastAsia="仿宋" w:hAnsi="仿宋" w:cs="Tahoma"/>
                <w:color w:val="000000"/>
              </w:rPr>
            </w:pPr>
            <w:r w:rsidRPr="00EB2EF7">
              <w:rPr>
                <w:rFonts w:ascii="仿宋" w:eastAsia="仿宋" w:hAnsi="仿宋" w:cs="Tahoma" w:hint="eastAsia"/>
                <w:color w:val="000000"/>
              </w:rPr>
              <w:t>500</w:t>
            </w:r>
          </w:p>
        </w:tc>
        <w:tc>
          <w:tcPr>
            <w:tcW w:w="379"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jc w:val="center"/>
              <w:rPr>
                <w:rFonts w:ascii="仿宋" w:eastAsia="仿宋" w:hAnsi="仿宋" w:cs="Tahoma"/>
                <w:color w:val="000000"/>
              </w:rPr>
            </w:pPr>
            <w:r w:rsidRPr="00EB2EF7">
              <w:rPr>
                <w:rFonts w:ascii="仿宋" w:eastAsia="仿宋" w:hAnsi="仿宋" w:cs="Tahoma" w:hint="eastAsia"/>
                <w:color w:val="000000"/>
              </w:rPr>
              <w:t>√</w:t>
            </w:r>
          </w:p>
        </w:tc>
        <w:tc>
          <w:tcPr>
            <w:tcW w:w="379"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r w:rsidRPr="00EB2EF7">
              <w:rPr>
                <w:rFonts w:ascii="仿宋" w:eastAsia="仿宋" w:hAnsi="仿宋" w:cs="Tahoma" w:hint="eastAsia"/>
                <w:color w:val="000000"/>
              </w:rPr>
              <w:t xml:space="preserve">　</w:t>
            </w:r>
          </w:p>
        </w:tc>
        <w:tc>
          <w:tcPr>
            <w:tcW w:w="379"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r w:rsidRPr="00EB2EF7">
              <w:rPr>
                <w:rFonts w:ascii="仿宋" w:eastAsia="仿宋" w:hAnsi="仿宋" w:cs="Tahoma" w:hint="eastAsia"/>
                <w:color w:val="000000"/>
              </w:rPr>
              <w:t xml:space="preserve">　</w:t>
            </w:r>
          </w:p>
        </w:tc>
        <w:tc>
          <w:tcPr>
            <w:tcW w:w="379"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r w:rsidRPr="00EB2EF7">
              <w:rPr>
                <w:rFonts w:ascii="仿宋" w:eastAsia="仿宋" w:hAnsi="仿宋" w:cs="Tahoma" w:hint="eastAsia"/>
                <w:color w:val="000000"/>
              </w:rPr>
              <w:t xml:space="preserve">　</w:t>
            </w:r>
          </w:p>
        </w:tc>
        <w:tc>
          <w:tcPr>
            <w:tcW w:w="721"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r w:rsidRPr="00EB2EF7">
              <w:rPr>
                <w:rFonts w:ascii="仿宋" w:eastAsia="仿宋" w:hAnsi="仿宋" w:cs="Tahoma" w:hint="eastAsia"/>
                <w:color w:val="000000"/>
              </w:rPr>
              <w:t xml:space="preserve">　</w:t>
            </w:r>
          </w:p>
        </w:tc>
      </w:tr>
      <w:tr w:rsidR="00EB2EF7" w:rsidRPr="00EB2EF7" w:rsidTr="00EB2EF7">
        <w:trPr>
          <w:trHeight w:val="36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EB2EF7" w:rsidRPr="00EB2EF7" w:rsidRDefault="00EB2EF7" w:rsidP="00EB2EF7">
            <w:pPr>
              <w:adjustRightInd/>
              <w:snapToGrid/>
              <w:spacing w:after="0"/>
              <w:jc w:val="center"/>
              <w:rPr>
                <w:rFonts w:ascii="仿宋" w:eastAsia="仿宋" w:hAnsi="仿宋" w:cs="Tahoma"/>
                <w:color w:val="000000"/>
              </w:rPr>
            </w:pPr>
            <w:r w:rsidRPr="00EB2EF7">
              <w:rPr>
                <w:rFonts w:ascii="仿宋" w:eastAsia="仿宋" w:hAnsi="仿宋" w:cs="Tahoma" w:hint="eastAsia"/>
                <w:color w:val="000000"/>
              </w:rPr>
              <w:t>5</w:t>
            </w:r>
          </w:p>
        </w:tc>
        <w:tc>
          <w:tcPr>
            <w:tcW w:w="2775"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p>
        </w:tc>
        <w:tc>
          <w:tcPr>
            <w:tcW w:w="6194"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r w:rsidRPr="00EB2EF7">
              <w:rPr>
                <w:rFonts w:ascii="仿宋" w:eastAsia="仿宋" w:hAnsi="仿宋" w:cs="Tahoma" w:hint="eastAsia"/>
                <w:color w:val="000000"/>
              </w:rPr>
              <w:t>自筹人员福利补差</w:t>
            </w:r>
          </w:p>
        </w:tc>
        <w:tc>
          <w:tcPr>
            <w:tcW w:w="2089"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jc w:val="center"/>
              <w:rPr>
                <w:rFonts w:ascii="仿宋" w:eastAsia="仿宋" w:hAnsi="仿宋" w:cs="Tahoma"/>
                <w:color w:val="000000"/>
              </w:rPr>
            </w:pPr>
            <w:r w:rsidRPr="00EB2EF7">
              <w:rPr>
                <w:rFonts w:ascii="仿宋" w:eastAsia="仿宋" w:hAnsi="仿宋" w:cs="Tahoma" w:hint="eastAsia"/>
                <w:color w:val="000000"/>
              </w:rPr>
              <w:t>246.42</w:t>
            </w:r>
          </w:p>
        </w:tc>
        <w:tc>
          <w:tcPr>
            <w:tcW w:w="379"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jc w:val="center"/>
              <w:rPr>
                <w:rFonts w:ascii="仿宋" w:eastAsia="仿宋" w:hAnsi="仿宋" w:cs="Tahoma"/>
                <w:color w:val="000000"/>
              </w:rPr>
            </w:pPr>
            <w:r w:rsidRPr="00EB2EF7">
              <w:rPr>
                <w:rFonts w:ascii="仿宋" w:eastAsia="仿宋" w:hAnsi="仿宋" w:cs="Tahoma" w:hint="eastAsia"/>
                <w:color w:val="000000"/>
              </w:rPr>
              <w:t>√</w:t>
            </w:r>
          </w:p>
        </w:tc>
        <w:tc>
          <w:tcPr>
            <w:tcW w:w="379"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r w:rsidRPr="00EB2EF7">
              <w:rPr>
                <w:rFonts w:ascii="仿宋" w:eastAsia="仿宋" w:hAnsi="仿宋" w:cs="Tahoma" w:hint="eastAsia"/>
                <w:color w:val="000000"/>
              </w:rPr>
              <w:t xml:space="preserve">　</w:t>
            </w:r>
          </w:p>
        </w:tc>
        <w:tc>
          <w:tcPr>
            <w:tcW w:w="379"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r w:rsidRPr="00EB2EF7">
              <w:rPr>
                <w:rFonts w:ascii="仿宋" w:eastAsia="仿宋" w:hAnsi="仿宋" w:cs="Tahoma" w:hint="eastAsia"/>
                <w:color w:val="000000"/>
              </w:rPr>
              <w:t xml:space="preserve">　</w:t>
            </w:r>
          </w:p>
        </w:tc>
        <w:tc>
          <w:tcPr>
            <w:tcW w:w="379"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r w:rsidRPr="00EB2EF7">
              <w:rPr>
                <w:rFonts w:ascii="仿宋" w:eastAsia="仿宋" w:hAnsi="仿宋" w:cs="Tahoma" w:hint="eastAsia"/>
                <w:color w:val="000000"/>
              </w:rPr>
              <w:t xml:space="preserve">　</w:t>
            </w:r>
          </w:p>
        </w:tc>
        <w:tc>
          <w:tcPr>
            <w:tcW w:w="721"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r w:rsidRPr="00EB2EF7">
              <w:rPr>
                <w:rFonts w:ascii="仿宋" w:eastAsia="仿宋" w:hAnsi="仿宋" w:cs="Tahoma" w:hint="eastAsia"/>
                <w:color w:val="000000"/>
              </w:rPr>
              <w:t xml:space="preserve">　</w:t>
            </w:r>
          </w:p>
        </w:tc>
      </w:tr>
      <w:tr w:rsidR="00EB2EF7" w:rsidRPr="00EB2EF7" w:rsidTr="00EB2EF7">
        <w:trPr>
          <w:trHeight w:val="36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EB2EF7" w:rsidRPr="00EB2EF7" w:rsidRDefault="00EB2EF7" w:rsidP="00EB2EF7">
            <w:pPr>
              <w:adjustRightInd/>
              <w:snapToGrid/>
              <w:spacing w:after="0"/>
              <w:jc w:val="center"/>
              <w:rPr>
                <w:rFonts w:ascii="仿宋" w:eastAsia="仿宋" w:hAnsi="仿宋" w:cs="Tahoma"/>
                <w:color w:val="000000"/>
              </w:rPr>
            </w:pPr>
            <w:r w:rsidRPr="00EB2EF7">
              <w:rPr>
                <w:rFonts w:ascii="仿宋" w:eastAsia="仿宋" w:hAnsi="仿宋" w:cs="Tahoma" w:hint="eastAsia"/>
                <w:color w:val="000000"/>
              </w:rPr>
              <w:t>6</w:t>
            </w:r>
          </w:p>
        </w:tc>
        <w:tc>
          <w:tcPr>
            <w:tcW w:w="2775"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p>
        </w:tc>
        <w:tc>
          <w:tcPr>
            <w:tcW w:w="6194"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r w:rsidRPr="00EB2EF7">
              <w:rPr>
                <w:rFonts w:ascii="仿宋" w:eastAsia="仿宋" w:hAnsi="仿宋" w:cs="Tahoma" w:hint="eastAsia"/>
                <w:color w:val="000000"/>
              </w:rPr>
              <w:t>润恒汇民耕地占补平衡项目</w:t>
            </w:r>
          </w:p>
        </w:tc>
        <w:tc>
          <w:tcPr>
            <w:tcW w:w="2089"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jc w:val="center"/>
              <w:rPr>
                <w:rFonts w:ascii="仿宋" w:eastAsia="仿宋" w:hAnsi="仿宋" w:cs="Tahoma"/>
                <w:color w:val="000000"/>
              </w:rPr>
            </w:pPr>
            <w:r w:rsidRPr="00EB2EF7">
              <w:rPr>
                <w:rFonts w:ascii="仿宋" w:eastAsia="仿宋" w:hAnsi="仿宋" w:cs="Tahoma" w:hint="eastAsia"/>
                <w:color w:val="000000"/>
              </w:rPr>
              <w:t>533.65</w:t>
            </w:r>
          </w:p>
        </w:tc>
        <w:tc>
          <w:tcPr>
            <w:tcW w:w="379"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jc w:val="center"/>
              <w:rPr>
                <w:rFonts w:ascii="仿宋" w:eastAsia="仿宋" w:hAnsi="仿宋" w:cs="Tahoma"/>
                <w:color w:val="000000"/>
              </w:rPr>
            </w:pPr>
            <w:r w:rsidRPr="00EB2EF7">
              <w:rPr>
                <w:rFonts w:ascii="仿宋" w:eastAsia="仿宋" w:hAnsi="仿宋" w:cs="Tahoma" w:hint="eastAsia"/>
                <w:color w:val="000000"/>
              </w:rPr>
              <w:t>√</w:t>
            </w:r>
          </w:p>
        </w:tc>
        <w:tc>
          <w:tcPr>
            <w:tcW w:w="379"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r w:rsidRPr="00EB2EF7">
              <w:rPr>
                <w:rFonts w:ascii="仿宋" w:eastAsia="仿宋" w:hAnsi="仿宋" w:cs="Tahoma" w:hint="eastAsia"/>
                <w:color w:val="000000"/>
              </w:rPr>
              <w:t xml:space="preserve">　</w:t>
            </w:r>
          </w:p>
        </w:tc>
        <w:tc>
          <w:tcPr>
            <w:tcW w:w="379"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r w:rsidRPr="00EB2EF7">
              <w:rPr>
                <w:rFonts w:ascii="仿宋" w:eastAsia="仿宋" w:hAnsi="仿宋" w:cs="Tahoma" w:hint="eastAsia"/>
                <w:color w:val="000000"/>
              </w:rPr>
              <w:t xml:space="preserve">　</w:t>
            </w:r>
          </w:p>
        </w:tc>
        <w:tc>
          <w:tcPr>
            <w:tcW w:w="379"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r w:rsidRPr="00EB2EF7">
              <w:rPr>
                <w:rFonts w:ascii="仿宋" w:eastAsia="仿宋" w:hAnsi="仿宋" w:cs="Tahoma" w:hint="eastAsia"/>
                <w:color w:val="000000"/>
              </w:rPr>
              <w:t xml:space="preserve">　</w:t>
            </w:r>
          </w:p>
        </w:tc>
        <w:tc>
          <w:tcPr>
            <w:tcW w:w="721"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r w:rsidRPr="00EB2EF7">
              <w:rPr>
                <w:rFonts w:ascii="仿宋" w:eastAsia="仿宋" w:hAnsi="仿宋" w:cs="Tahoma" w:hint="eastAsia"/>
                <w:color w:val="000000"/>
              </w:rPr>
              <w:t xml:space="preserve">　</w:t>
            </w:r>
          </w:p>
        </w:tc>
      </w:tr>
      <w:tr w:rsidR="00EB2EF7" w:rsidRPr="00EB2EF7" w:rsidTr="00EB2EF7">
        <w:trPr>
          <w:trHeight w:val="36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EB2EF7" w:rsidRPr="00EB2EF7" w:rsidRDefault="00EB2EF7" w:rsidP="00EB2EF7">
            <w:pPr>
              <w:adjustRightInd/>
              <w:snapToGrid/>
              <w:spacing w:after="0"/>
              <w:jc w:val="center"/>
              <w:rPr>
                <w:rFonts w:ascii="仿宋" w:eastAsia="仿宋" w:hAnsi="仿宋" w:cs="Tahoma"/>
                <w:color w:val="000000"/>
              </w:rPr>
            </w:pPr>
            <w:r w:rsidRPr="00EB2EF7">
              <w:rPr>
                <w:rFonts w:ascii="仿宋" w:eastAsia="仿宋" w:hAnsi="仿宋" w:cs="Tahoma" w:hint="eastAsia"/>
                <w:color w:val="000000"/>
              </w:rPr>
              <w:t>7</w:t>
            </w:r>
          </w:p>
        </w:tc>
        <w:tc>
          <w:tcPr>
            <w:tcW w:w="2775"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p>
        </w:tc>
        <w:tc>
          <w:tcPr>
            <w:tcW w:w="6194"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r w:rsidRPr="00EB2EF7">
              <w:rPr>
                <w:rFonts w:ascii="仿宋" w:eastAsia="仿宋" w:hAnsi="仿宋" w:cs="Tahoma" w:hint="eastAsia"/>
                <w:color w:val="000000"/>
              </w:rPr>
              <w:t>永久基本农田</w:t>
            </w:r>
          </w:p>
        </w:tc>
        <w:tc>
          <w:tcPr>
            <w:tcW w:w="2089"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jc w:val="center"/>
              <w:rPr>
                <w:rFonts w:ascii="仿宋" w:eastAsia="仿宋" w:hAnsi="仿宋" w:cs="Tahoma"/>
                <w:color w:val="000000"/>
              </w:rPr>
            </w:pPr>
            <w:r w:rsidRPr="00EB2EF7">
              <w:rPr>
                <w:rFonts w:ascii="仿宋" w:eastAsia="仿宋" w:hAnsi="仿宋" w:cs="Tahoma" w:hint="eastAsia"/>
                <w:color w:val="000000"/>
              </w:rPr>
              <w:t>29.97</w:t>
            </w:r>
          </w:p>
        </w:tc>
        <w:tc>
          <w:tcPr>
            <w:tcW w:w="379"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jc w:val="center"/>
              <w:rPr>
                <w:rFonts w:ascii="仿宋" w:eastAsia="仿宋" w:hAnsi="仿宋" w:cs="Tahoma"/>
                <w:color w:val="000000"/>
              </w:rPr>
            </w:pPr>
            <w:r w:rsidRPr="00EB2EF7">
              <w:rPr>
                <w:rFonts w:ascii="仿宋" w:eastAsia="仿宋" w:hAnsi="仿宋" w:cs="Tahoma" w:hint="eastAsia"/>
                <w:color w:val="000000"/>
              </w:rPr>
              <w:t>√</w:t>
            </w:r>
          </w:p>
        </w:tc>
        <w:tc>
          <w:tcPr>
            <w:tcW w:w="379"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r w:rsidRPr="00EB2EF7">
              <w:rPr>
                <w:rFonts w:ascii="仿宋" w:eastAsia="仿宋" w:hAnsi="仿宋" w:cs="Tahoma" w:hint="eastAsia"/>
                <w:color w:val="000000"/>
              </w:rPr>
              <w:t xml:space="preserve">　</w:t>
            </w:r>
          </w:p>
        </w:tc>
        <w:tc>
          <w:tcPr>
            <w:tcW w:w="379"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r w:rsidRPr="00EB2EF7">
              <w:rPr>
                <w:rFonts w:ascii="仿宋" w:eastAsia="仿宋" w:hAnsi="仿宋" w:cs="Tahoma" w:hint="eastAsia"/>
                <w:color w:val="000000"/>
              </w:rPr>
              <w:t xml:space="preserve">　</w:t>
            </w:r>
          </w:p>
        </w:tc>
        <w:tc>
          <w:tcPr>
            <w:tcW w:w="379"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r w:rsidRPr="00EB2EF7">
              <w:rPr>
                <w:rFonts w:ascii="仿宋" w:eastAsia="仿宋" w:hAnsi="仿宋" w:cs="Tahoma" w:hint="eastAsia"/>
                <w:color w:val="000000"/>
              </w:rPr>
              <w:t xml:space="preserve">　</w:t>
            </w:r>
          </w:p>
        </w:tc>
        <w:tc>
          <w:tcPr>
            <w:tcW w:w="721"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r w:rsidRPr="00EB2EF7">
              <w:rPr>
                <w:rFonts w:ascii="仿宋" w:eastAsia="仿宋" w:hAnsi="仿宋" w:cs="Tahoma" w:hint="eastAsia"/>
                <w:color w:val="000000"/>
              </w:rPr>
              <w:t xml:space="preserve">　</w:t>
            </w:r>
          </w:p>
        </w:tc>
      </w:tr>
      <w:tr w:rsidR="00EB2EF7" w:rsidRPr="00EB2EF7" w:rsidTr="00EB2EF7">
        <w:trPr>
          <w:trHeight w:val="36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EB2EF7" w:rsidRPr="00EB2EF7" w:rsidRDefault="00EB2EF7" w:rsidP="00EB2EF7">
            <w:pPr>
              <w:adjustRightInd/>
              <w:snapToGrid/>
              <w:spacing w:after="0"/>
              <w:jc w:val="center"/>
              <w:rPr>
                <w:rFonts w:ascii="仿宋" w:eastAsia="仿宋" w:hAnsi="仿宋" w:cs="Tahoma"/>
                <w:color w:val="000000"/>
              </w:rPr>
            </w:pPr>
            <w:r w:rsidRPr="00EB2EF7">
              <w:rPr>
                <w:rFonts w:ascii="仿宋" w:eastAsia="仿宋" w:hAnsi="仿宋" w:cs="Tahoma" w:hint="eastAsia"/>
                <w:color w:val="000000"/>
              </w:rPr>
              <w:t>8</w:t>
            </w:r>
          </w:p>
        </w:tc>
        <w:tc>
          <w:tcPr>
            <w:tcW w:w="2775"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p>
        </w:tc>
        <w:tc>
          <w:tcPr>
            <w:tcW w:w="6194"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r w:rsidRPr="00EB2EF7">
              <w:rPr>
                <w:rFonts w:ascii="仿宋" w:eastAsia="仿宋" w:hAnsi="仿宋" w:cs="Tahoma" w:hint="eastAsia"/>
                <w:color w:val="000000"/>
              </w:rPr>
              <w:t>农村宅基地和集体建设用地房地一体项目</w:t>
            </w:r>
          </w:p>
        </w:tc>
        <w:tc>
          <w:tcPr>
            <w:tcW w:w="2089"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jc w:val="center"/>
              <w:rPr>
                <w:rFonts w:ascii="仿宋" w:eastAsia="仿宋" w:hAnsi="仿宋" w:cs="Tahoma"/>
                <w:color w:val="000000"/>
              </w:rPr>
            </w:pPr>
            <w:r w:rsidRPr="00EB2EF7">
              <w:rPr>
                <w:rFonts w:ascii="仿宋" w:eastAsia="仿宋" w:hAnsi="仿宋" w:cs="Tahoma" w:hint="eastAsia"/>
                <w:color w:val="000000"/>
              </w:rPr>
              <w:t>17.46</w:t>
            </w:r>
          </w:p>
        </w:tc>
        <w:tc>
          <w:tcPr>
            <w:tcW w:w="379"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jc w:val="center"/>
              <w:rPr>
                <w:rFonts w:ascii="仿宋" w:eastAsia="仿宋" w:hAnsi="仿宋" w:cs="Tahoma"/>
                <w:color w:val="000000"/>
              </w:rPr>
            </w:pPr>
            <w:r w:rsidRPr="00EB2EF7">
              <w:rPr>
                <w:rFonts w:ascii="仿宋" w:eastAsia="仿宋" w:hAnsi="仿宋" w:cs="Tahoma" w:hint="eastAsia"/>
                <w:color w:val="000000"/>
              </w:rPr>
              <w:t>√</w:t>
            </w:r>
          </w:p>
        </w:tc>
        <w:tc>
          <w:tcPr>
            <w:tcW w:w="379"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r w:rsidRPr="00EB2EF7">
              <w:rPr>
                <w:rFonts w:ascii="仿宋" w:eastAsia="仿宋" w:hAnsi="仿宋" w:cs="Tahoma" w:hint="eastAsia"/>
                <w:color w:val="000000"/>
              </w:rPr>
              <w:t xml:space="preserve">　</w:t>
            </w:r>
          </w:p>
        </w:tc>
        <w:tc>
          <w:tcPr>
            <w:tcW w:w="379"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r w:rsidRPr="00EB2EF7">
              <w:rPr>
                <w:rFonts w:ascii="仿宋" w:eastAsia="仿宋" w:hAnsi="仿宋" w:cs="Tahoma" w:hint="eastAsia"/>
                <w:color w:val="000000"/>
              </w:rPr>
              <w:t xml:space="preserve">　</w:t>
            </w:r>
          </w:p>
        </w:tc>
        <w:tc>
          <w:tcPr>
            <w:tcW w:w="379"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r w:rsidRPr="00EB2EF7">
              <w:rPr>
                <w:rFonts w:ascii="仿宋" w:eastAsia="仿宋" w:hAnsi="仿宋" w:cs="Tahoma" w:hint="eastAsia"/>
                <w:color w:val="000000"/>
              </w:rPr>
              <w:t xml:space="preserve">　</w:t>
            </w:r>
          </w:p>
        </w:tc>
        <w:tc>
          <w:tcPr>
            <w:tcW w:w="721"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r w:rsidRPr="00EB2EF7">
              <w:rPr>
                <w:rFonts w:ascii="仿宋" w:eastAsia="仿宋" w:hAnsi="仿宋" w:cs="Tahoma" w:hint="eastAsia"/>
                <w:color w:val="000000"/>
              </w:rPr>
              <w:t xml:space="preserve">　</w:t>
            </w:r>
          </w:p>
        </w:tc>
      </w:tr>
      <w:tr w:rsidR="00EB2EF7" w:rsidRPr="00EB2EF7" w:rsidTr="00EB2EF7">
        <w:trPr>
          <w:trHeight w:val="288"/>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EB2EF7" w:rsidRPr="00EB2EF7" w:rsidRDefault="00EB2EF7" w:rsidP="00EB2EF7">
            <w:pPr>
              <w:adjustRightInd/>
              <w:snapToGrid/>
              <w:spacing w:after="0"/>
              <w:jc w:val="center"/>
              <w:rPr>
                <w:rFonts w:ascii="仿宋" w:eastAsia="仿宋" w:hAnsi="仿宋" w:cs="Tahoma"/>
                <w:color w:val="000000"/>
              </w:rPr>
            </w:pPr>
            <w:r w:rsidRPr="00EB2EF7">
              <w:rPr>
                <w:rFonts w:ascii="仿宋" w:eastAsia="仿宋" w:hAnsi="仿宋" w:cs="Tahoma" w:hint="eastAsia"/>
                <w:color w:val="000000"/>
              </w:rPr>
              <w:t>9</w:t>
            </w:r>
          </w:p>
        </w:tc>
        <w:tc>
          <w:tcPr>
            <w:tcW w:w="2775"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p>
        </w:tc>
        <w:tc>
          <w:tcPr>
            <w:tcW w:w="6194"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r w:rsidRPr="00EB2EF7">
              <w:rPr>
                <w:rFonts w:ascii="仿宋" w:eastAsia="仿宋" w:hAnsi="仿宋" w:cs="Tahoma" w:hint="eastAsia"/>
                <w:color w:val="000000"/>
              </w:rPr>
              <w:t>1：500地形图测绘</w:t>
            </w:r>
          </w:p>
        </w:tc>
        <w:tc>
          <w:tcPr>
            <w:tcW w:w="2089"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jc w:val="center"/>
              <w:rPr>
                <w:rFonts w:ascii="仿宋" w:eastAsia="仿宋" w:hAnsi="仿宋" w:cs="Tahoma"/>
                <w:color w:val="000000"/>
              </w:rPr>
            </w:pPr>
            <w:r w:rsidRPr="00EB2EF7">
              <w:rPr>
                <w:rFonts w:ascii="仿宋" w:eastAsia="仿宋" w:hAnsi="仿宋" w:cs="Tahoma" w:hint="eastAsia"/>
                <w:color w:val="000000"/>
              </w:rPr>
              <w:t>50</w:t>
            </w:r>
          </w:p>
        </w:tc>
        <w:tc>
          <w:tcPr>
            <w:tcW w:w="379"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jc w:val="center"/>
              <w:rPr>
                <w:rFonts w:ascii="仿宋" w:eastAsia="仿宋" w:hAnsi="仿宋" w:cs="Tahoma"/>
                <w:color w:val="000000"/>
              </w:rPr>
            </w:pPr>
            <w:r w:rsidRPr="00EB2EF7">
              <w:rPr>
                <w:rFonts w:ascii="仿宋" w:eastAsia="仿宋" w:hAnsi="仿宋" w:cs="Tahoma" w:hint="eastAsia"/>
                <w:color w:val="000000"/>
              </w:rPr>
              <w:t>√</w:t>
            </w:r>
          </w:p>
        </w:tc>
        <w:tc>
          <w:tcPr>
            <w:tcW w:w="379"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r w:rsidRPr="00EB2EF7">
              <w:rPr>
                <w:rFonts w:ascii="仿宋" w:eastAsia="仿宋" w:hAnsi="仿宋" w:cs="Tahoma" w:hint="eastAsia"/>
                <w:color w:val="000000"/>
              </w:rPr>
              <w:t xml:space="preserve">　</w:t>
            </w:r>
          </w:p>
        </w:tc>
        <w:tc>
          <w:tcPr>
            <w:tcW w:w="379"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r w:rsidRPr="00EB2EF7">
              <w:rPr>
                <w:rFonts w:ascii="仿宋" w:eastAsia="仿宋" w:hAnsi="仿宋" w:cs="Tahoma" w:hint="eastAsia"/>
                <w:color w:val="000000"/>
              </w:rPr>
              <w:t xml:space="preserve">　</w:t>
            </w:r>
          </w:p>
        </w:tc>
        <w:tc>
          <w:tcPr>
            <w:tcW w:w="379"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r w:rsidRPr="00EB2EF7">
              <w:rPr>
                <w:rFonts w:ascii="仿宋" w:eastAsia="仿宋" w:hAnsi="仿宋" w:cs="Tahoma" w:hint="eastAsia"/>
                <w:color w:val="000000"/>
              </w:rPr>
              <w:t xml:space="preserve">　</w:t>
            </w:r>
          </w:p>
        </w:tc>
        <w:tc>
          <w:tcPr>
            <w:tcW w:w="721"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r w:rsidRPr="00EB2EF7">
              <w:rPr>
                <w:rFonts w:ascii="仿宋" w:eastAsia="仿宋" w:hAnsi="仿宋" w:cs="Tahoma" w:hint="eastAsia"/>
                <w:color w:val="000000"/>
              </w:rPr>
              <w:t xml:space="preserve">　</w:t>
            </w:r>
          </w:p>
        </w:tc>
      </w:tr>
      <w:tr w:rsidR="00EB2EF7" w:rsidRPr="00EB2EF7" w:rsidTr="00EB2EF7">
        <w:trPr>
          <w:trHeight w:val="277"/>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EB2EF7" w:rsidRPr="00EB2EF7" w:rsidRDefault="00EB2EF7" w:rsidP="00EB2EF7">
            <w:pPr>
              <w:adjustRightInd/>
              <w:snapToGrid/>
              <w:spacing w:after="0"/>
              <w:jc w:val="center"/>
              <w:rPr>
                <w:rFonts w:ascii="仿宋" w:eastAsia="仿宋" w:hAnsi="仿宋" w:cs="Tahoma"/>
                <w:color w:val="000000"/>
              </w:rPr>
            </w:pPr>
            <w:r w:rsidRPr="00EB2EF7">
              <w:rPr>
                <w:rFonts w:ascii="仿宋" w:eastAsia="仿宋" w:hAnsi="仿宋" w:cs="Tahoma" w:hint="eastAsia"/>
                <w:color w:val="000000"/>
              </w:rPr>
              <w:t>10</w:t>
            </w:r>
          </w:p>
        </w:tc>
        <w:tc>
          <w:tcPr>
            <w:tcW w:w="2775"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p>
        </w:tc>
        <w:tc>
          <w:tcPr>
            <w:tcW w:w="6194"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r w:rsidRPr="00EB2EF7">
              <w:rPr>
                <w:rFonts w:ascii="仿宋" w:eastAsia="仿宋" w:hAnsi="仿宋" w:cs="Tahoma" w:hint="eastAsia"/>
                <w:color w:val="000000"/>
              </w:rPr>
              <w:t>执法专项</w:t>
            </w:r>
          </w:p>
        </w:tc>
        <w:tc>
          <w:tcPr>
            <w:tcW w:w="2089"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jc w:val="center"/>
              <w:rPr>
                <w:rFonts w:ascii="仿宋" w:eastAsia="仿宋" w:hAnsi="仿宋" w:cs="Tahoma"/>
                <w:color w:val="000000"/>
              </w:rPr>
            </w:pPr>
            <w:r w:rsidRPr="00EB2EF7">
              <w:rPr>
                <w:rFonts w:ascii="仿宋" w:eastAsia="仿宋" w:hAnsi="仿宋" w:cs="Tahoma" w:hint="eastAsia"/>
                <w:color w:val="000000"/>
              </w:rPr>
              <w:t>15</w:t>
            </w:r>
          </w:p>
        </w:tc>
        <w:tc>
          <w:tcPr>
            <w:tcW w:w="379"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jc w:val="center"/>
              <w:rPr>
                <w:rFonts w:ascii="仿宋" w:eastAsia="仿宋" w:hAnsi="仿宋" w:cs="Tahoma"/>
                <w:color w:val="000000"/>
              </w:rPr>
            </w:pPr>
            <w:r w:rsidRPr="00EB2EF7">
              <w:rPr>
                <w:rFonts w:ascii="仿宋" w:eastAsia="仿宋" w:hAnsi="仿宋" w:cs="Tahoma" w:hint="eastAsia"/>
                <w:color w:val="000000"/>
              </w:rPr>
              <w:t>√</w:t>
            </w:r>
          </w:p>
        </w:tc>
        <w:tc>
          <w:tcPr>
            <w:tcW w:w="379"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r w:rsidRPr="00EB2EF7">
              <w:rPr>
                <w:rFonts w:ascii="仿宋" w:eastAsia="仿宋" w:hAnsi="仿宋" w:cs="Tahoma" w:hint="eastAsia"/>
                <w:color w:val="000000"/>
              </w:rPr>
              <w:t xml:space="preserve">　</w:t>
            </w:r>
          </w:p>
        </w:tc>
        <w:tc>
          <w:tcPr>
            <w:tcW w:w="379"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r w:rsidRPr="00EB2EF7">
              <w:rPr>
                <w:rFonts w:ascii="仿宋" w:eastAsia="仿宋" w:hAnsi="仿宋" w:cs="Tahoma" w:hint="eastAsia"/>
                <w:color w:val="000000"/>
              </w:rPr>
              <w:t xml:space="preserve">　</w:t>
            </w:r>
          </w:p>
        </w:tc>
        <w:tc>
          <w:tcPr>
            <w:tcW w:w="379"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r w:rsidRPr="00EB2EF7">
              <w:rPr>
                <w:rFonts w:ascii="仿宋" w:eastAsia="仿宋" w:hAnsi="仿宋" w:cs="Tahoma" w:hint="eastAsia"/>
                <w:color w:val="000000"/>
              </w:rPr>
              <w:t xml:space="preserve">　</w:t>
            </w:r>
          </w:p>
        </w:tc>
        <w:tc>
          <w:tcPr>
            <w:tcW w:w="721"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r w:rsidRPr="00EB2EF7">
              <w:rPr>
                <w:rFonts w:ascii="仿宋" w:eastAsia="仿宋" w:hAnsi="仿宋" w:cs="Tahoma" w:hint="eastAsia"/>
                <w:color w:val="000000"/>
              </w:rPr>
              <w:t xml:space="preserve">　</w:t>
            </w:r>
          </w:p>
        </w:tc>
      </w:tr>
      <w:tr w:rsidR="00EB2EF7" w:rsidRPr="00EB2EF7" w:rsidTr="00EB2EF7">
        <w:trPr>
          <w:trHeight w:val="36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EB2EF7" w:rsidRPr="00EB2EF7" w:rsidRDefault="00EB2EF7" w:rsidP="00EB2EF7">
            <w:pPr>
              <w:adjustRightInd/>
              <w:snapToGrid/>
              <w:spacing w:after="0"/>
              <w:jc w:val="center"/>
              <w:rPr>
                <w:rFonts w:ascii="仿宋" w:eastAsia="仿宋" w:hAnsi="仿宋" w:cs="Tahoma"/>
                <w:color w:val="000000"/>
              </w:rPr>
            </w:pPr>
            <w:r w:rsidRPr="00EB2EF7">
              <w:rPr>
                <w:rFonts w:ascii="仿宋" w:eastAsia="仿宋" w:hAnsi="仿宋" w:cs="Tahoma" w:hint="eastAsia"/>
                <w:color w:val="000000"/>
              </w:rPr>
              <w:t>11</w:t>
            </w:r>
          </w:p>
        </w:tc>
        <w:tc>
          <w:tcPr>
            <w:tcW w:w="2775"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p>
        </w:tc>
        <w:tc>
          <w:tcPr>
            <w:tcW w:w="6194"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r w:rsidRPr="00EB2EF7">
              <w:rPr>
                <w:rFonts w:ascii="仿宋" w:eastAsia="仿宋" w:hAnsi="仿宋" w:cs="Tahoma" w:hint="eastAsia"/>
                <w:color w:val="000000"/>
              </w:rPr>
              <w:t>11个乡镇地形图测绘</w:t>
            </w:r>
          </w:p>
        </w:tc>
        <w:tc>
          <w:tcPr>
            <w:tcW w:w="2089"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jc w:val="center"/>
              <w:rPr>
                <w:rFonts w:ascii="仿宋" w:eastAsia="仿宋" w:hAnsi="仿宋" w:cs="Tahoma"/>
                <w:color w:val="000000"/>
              </w:rPr>
            </w:pPr>
            <w:r w:rsidRPr="00EB2EF7">
              <w:rPr>
                <w:rFonts w:ascii="仿宋" w:eastAsia="仿宋" w:hAnsi="仿宋" w:cs="Tahoma" w:hint="eastAsia"/>
                <w:color w:val="000000"/>
              </w:rPr>
              <w:t>45</w:t>
            </w:r>
          </w:p>
        </w:tc>
        <w:tc>
          <w:tcPr>
            <w:tcW w:w="379"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jc w:val="center"/>
              <w:rPr>
                <w:rFonts w:ascii="仿宋" w:eastAsia="仿宋" w:hAnsi="仿宋" w:cs="Tahoma"/>
                <w:color w:val="000000"/>
              </w:rPr>
            </w:pPr>
            <w:r w:rsidRPr="00EB2EF7">
              <w:rPr>
                <w:rFonts w:ascii="仿宋" w:eastAsia="仿宋" w:hAnsi="仿宋" w:cs="Tahoma" w:hint="eastAsia"/>
                <w:color w:val="000000"/>
              </w:rPr>
              <w:t>√</w:t>
            </w:r>
          </w:p>
        </w:tc>
        <w:tc>
          <w:tcPr>
            <w:tcW w:w="379"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r w:rsidRPr="00EB2EF7">
              <w:rPr>
                <w:rFonts w:ascii="仿宋" w:eastAsia="仿宋" w:hAnsi="仿宋" w:cs="Tahoma" w:hint="eastAsia"/>
                <w:color w:val="000000"/>
              </w:rPr>
              <w:t xml:space="preserve">　</w:t>
            </w:r>
          </w:p>
        </w:tc>
        <w:tc>
          <w:tcPr>
            <w:tcW w:w="379"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r w:rsidRPr="00EB2EF7">
              <w:rPr>
                <w:rFonts w:ascii="仿宋" w:eastAsia="仿宋" w:hAnsi="仿宋" w:cs="Tahoma" w:hint="eastAsia"/>
                <w:color w:val="000000"/>
              </w:rPr>
              <w:t xml:space="preserve">　</w:t>
            </w:r>
          </w:p>
        </w:tc>
        <w:tc>
          <w:tcPr>
            <w:tcW w:w="379"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r w:rsidRPr="00EB2EF7">
              <w:rPr>
                <w:rFonts w:ascii="仿宋" w:eastAsia="仿宋" w:hAnsi="仿宋" w:cs="Tahoma" w:hint="eastAsia"/>
                <w:color w:val="000000"/>
              </w:rPr>
              <w:t xml:space="preserve">　</w:t>
            </w:r>
          </w:p>
        </w:tc>
        <w:tc>
          <w:tcPr>
            <w:tcW w:w="721"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r w:rsidRPr="00EB2EF7">
              <w:rPr>
                <w:rFonts w:ascii="仿宋" w:eastAsia="仿宋" w:hAnsi="仿宋" w:cs="Tahoma" w:hint="eastAsia"/>
                <w:color w:val="000000"/>
              </w:rPr>
              <w:t xml:space="preserve">　</w:t>
            </w:r>
          </w:p>
        </w:tc>
      </w:tr>
      <w:tr w:rsidR="00EB2EF7" w:rsidRPr="00EB2EF7" w:rsidTr="00EB2EF7">
        <w:trPr>
          <w:trHeight w:val="36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EB2EF7" w:rsidRPr="00EB2EF7" w:rsidRDefault="00EB2EF7" w:rsidP="00EB2EF7">
            <w:pPr>
              <w:adjustRightInd/>
              <w:snapToGrid/>
              <w:spacing w:after="0"/>
              <w:jc w:val="center"/>
              <w:rPr>
                <w:rFonts w:ascii="仿宋" w:eastAsia="仿宋" w:hAnsi="仿宋" w:cs="Tahoma"/>
                <w:color w:val="000000"/>
              </w:rPr>
            </w:pPr>
            <w:r w:rsidRPr="00EB2EF7">
              <w:rPr>
                <w:rFonts w:ascii="仿宋" w:eastAsia="仿宋" w:hAnsi="仿宋" w:cs="Tahoma" w:hint="eastAsia"/>
                <w:color w:val="000000"/>
              </w:rPr>
              <w:t>12</w:t>
            </w:r>
          </w:p>
        </w:tc>
        <w:tc>
          <w:tcPr>
            <w:tcW w:w="2775"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p>
        </w:tc>
        <w:tc>
          <w:tcPr>
            <w:tcW w:w="6194"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r w:rsidRPr="00EB2EF7">
              <w:rPr>
                <w:rFonts w:ascii="仿宋" w:eastAsia="仿宋" w:hAnsi="仿宋" w:cs="Tahoma" w:hint="eastAsia"/>
                <w:color w:val="000000"/>
              </w:rPr>
              <w:t>中方油库隐患治理</w:t>
            </w:r>
          </w:p>
        </w:tc>
        <w:tc>
          <w:tcPr>
            <w:tcW w:w="2089"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jc w:val="center"/>
              <w:rPr>
                <w:rFonts w:ascii="仿宋" w:eastAsia="仿宋" w:hAnsi="仿宋" w:cs="Tahoma"/>
                <w:color w:val="000000"/>
              </w:rPr>
            </w:pPr>
            <w:r w:rsidRPr="00EB2EF7">
              <w:rPr>
                <w:rFonts w:ascii="仿宋" w:eastAsia="仿宋" w:hAnsi="仿宋" w:cs="Tahoma" w:hint="eastAsia"/>
                <w:color w:val="000000"/>
              </w:rPr>
              <w:t>25.56</w:t>
            </w:r>
          </w:p>
        </w:tc>
        <w:tc>
          <w:tcPr>
            <w:tcW w:w="379"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jc w:val="center"/>
              <w:rPr>
                <w:rFonts w:ascii="仿宋" w:eastAsia="仿宋" w:hAnsi="仿宋" w:cs="Tahoma"/>
                <w:color w:val="000000"/>
              </w:rPr>
            </w:pPr>
            <w:r w:rsidRPr="00EB2EF7">
              <w:rPr>
                <w:rFonts w:ascii="仿宋" w:eastAsia="仿宋" w:hAnsi="仿宋" w:cs="Tahoma" w:hint="eastAsia"/>
                <w:color w:val="000000"/>
              </w:rPr>
              <w:t>√</w:t>
            </w:r>
          </w:p>
        </w:tc>
        <w:tc>
          <w:tcPr>
            <w:tcW w:w="379"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r w:rsidRPr="00EB2EF7">
              <w:rPr>
                <w:rFonts w:ascii="仿宋" w:eastAsia="仿宋" w:hAnsi="仿宋" w:cs="Tahoma" w:hint="eastAsia"/>
                <w:color w:val="000000"/>
              </w:rPr>
              <w:t xml:space="preserve">　</w:t>
            </w:r>
          </w:p>
        </w:tc>
        <w:tc>
          <w:tcPr>
            <w:tcW w:w="379"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r w:rsidRPr="00EB2EF7">
              <w:rPr>
                <w:rFonts w:ascii="仿宋" w:eastAsia="仿宋" w:hAnsi="仿宋" w:cs="Tahoma" w:hint="eastAsia"/>
                <w:color w:val="000000"/>
              </w:rPr>
              <w:t xml:space="preserve">　</w:t>
            </w:r>
          </w:p>
        </w:tc>
        <w:tc>
          <w:tcPr>
            <w:tcW w:w="379"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r w:rsidRPr="00EB2EF7">
              <w:rPr>
                <w:rFonts w:ascii="仿宋" w:eastAsia="仿宋" w:hAnsi="仿宋" w:cs="Tahoma" w:hint="eastAsia"/>
                <w:color w:val="000000"/>
              </w:rPr>
              <w:t xml:space="preserve">　</w:t>
            </w:r>
          </w:p>
        </w:tc>
        <w:tc>
          <w:tcPr>
            <w:tcW w:w="721"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r w:rsidRPr="00EB2EF7">
              <w:rPr>
                <w:rFonts w:ascii="仿宋" w:eastAsia="仿宋" w:hAnsi="仿宋" w:cs="Tahoma" w:hint="eastAsia"/>
                <w:color w:val="000000"/>
              </w:rPr>
              <w:t xml:space="preserve">　</w:t>
            </w:r>
          </w:p>
        </w:tc>
      </w:tr>
      <w:tr w:rsidR="00EB2EF7" w:rsidRPr="00EB2EF7" w:rsidTr="00EB2EF7">
        <w:trPr>
          <w:trHeight w:val="36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EB2EF7" w:rsidRPr="00EB2EF7" w:rsidRDefault="00EB2EF7" w:rsidP="00EB2EF7">
            <w:pPr>
              <w:adjustRightInd/>
              <w:snapToGrid/>
              <w:spacing w:after="0"/>
              <w:jc w:val="center"/>
              <w:rPr>
                <w:rFonts w:ascii="仿宋" w:eastAsia="仿宋" w:hAnsi="仿宋" w:cs="Tahoma"/>
                <w:color w:val="000000"/>
              </w:rPr>
            </w:pPr>
            <w:r w:rsidRPr="00EB2EF7">
              <w:rPr>
                <w:rFonts w:ascii="仿宋" w:eastAsia="仿宋" w:hAnsi="仿宋" w:cs="Tahoma" w:hint="eastAsia"/>
                <w:color w:val="000000"/>
              </w:rPr>
              <w:t>13</w:t>
            </w:r>
          </w:p>
        </w:tc>
        <w:tc>
          <w:tcPr>
            <w:tcW w:w="2775"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p>
        </w:tc>
        <w:tc>
          <w:tcPr>
            <w:tcW w:w="6194"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r w:rsidRPr="00EB2EF7">
              <w:rPr>
                <w:rFonts w:ascii="仿宋" w:eastAsia="仿宋" w:hAnsi="仿宋" w:cs="Tahoma" w:hint="eastAsia"/>
                <w:color w:val="000000"/>
              </w:rPr>
              <w:t>实用性村庄编制及历史文化名村规划</w:t>
            </w:r>
          </w:p>
        </w:tc>
        <w:tc>
          <w:tcPr>
            <w:tcW w:w="2089"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jc w:val="center"/>
              <w:rPr>
                <w:rFonts w:ascii="仿宋" w:eastAsia="仿宋" w:hAnsi="仿宋" w:cs="Tahoma"/>
                <w:color w:val="000000"/>
              </w:rPr>
            </w:pPr>
            <w:r w:rsidRPr="00EB2EF7">
              <w:rPr>
                <w:rFonts w:ascii="仿宋" w:eastAsia="仿宋" w:hAnsi="仿宋" w:cs="Tahoma" w:hint="eastAsia"/>
                <w:color w:val="000000"/>
              </w:rPr>
              <w:t>302</w:t>
            </w:r>
          </w:p>
        </w:tc>
        <w:tc>
          <w:tcPr>
            <w:tcW w:w="379"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jc w:val="center"/>
              <w:rPr>
                <w:rFonts w:ascii="仿宋" w:eastAsia="仿宋" w:hAnsi="仿宋" w:cs="Tahoma"/>
                <w:color w:val="000000"/>
              </w:rPr>
            </w:pPr>
            <w:r w:rsidRPr="00EB2EF7">
              <w:rPr>
                <w:rFonts w:ascii="仿宋" w:eastAsia="仿宋" w:hAnsi="仿宋" w:cs="Tahoma" w:hint="eastAsia"/>
                <w:color w:val="000000"/>
              </w:rPr>
              <w:t>√</w:t>
            </w:r>
          </w:p>
        </w:tc>
        <w:tc>
          <w:tcPr>
            <w:tcW w:w="379"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r w:rsidRPr="00EB2EF7">
              <w:rPr>
                <w:rFonts w:ascii="仿宋" w:eastAsia="仿宋" w:hAnsi="仿宋" w:cs="Tahoma" w:hint="eastAsia"/>
                <w:color w:val="000000"/>
              </w:rPr>
              <w:t xml:space="preserve">　</w:t>
            </w:r>
          </w:p>
        </w:tc>
        <w:tc>
          <w:tcPr>
            <w:tcW w:w="379"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r w:rsidRPr="00EB2EF7">
              <w:rPr>
                <w:rFonts w:ascii="仿宋" w:eastAsia="仿宋" w:hAnsi="仿宋" w:cs="Tahoma" w:hint="eastAsia"/>
                <w:color w:val="000000"/>
              </w:rPr>
              <w:t xml:space="preserve">　</w:t>
            </w:r>
          </w:p>
        </w:tc>
        <w:tc>
          <w:tcPr>
            <w:tcW w:w="379"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r w:rsidRPr="00EB2EF7">
              <w:rPr>
                <w:rFonts w:ascii="仿宋" w:eastAsia="仿宋" w:hAnsi="仿宋" w:cs="Tahoma" w:hint="eastAsia"/>
                <w:color w:val="000000"/>
              </w:rPr>
              <w:t xml:space="preserve">　</w:t>
            </w:r>
          </w:p>
        </w:tc>
        <w:tc>
          <w:tcPr>
            <w:tcW w:w="721"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r w:rsidRPr="00EB2EF7">
              <w:rPr>
                <w:rFonts w:ascii="仿宋" w:eastAsia="仿宋" w:hAnsi="仿宋" w:cs="Tahoma" w:hint="eastAsia"/>
                <w:color w:val="000000"/>
              </w:rPr>
              <w:t xml:space="preserve">　</w:t>
            </w:r>
          </w:p>
        </w:tc>
      </w:tr>
      <w:tr w:rsidR="00EB2EF7" w:rsidRPr="00EB2EF7" w:rsidTr="00EB2EF7">
        <w:trPr>
          <w:trHeight w:val="36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EB2EF7" w:rsidRPr="00EB2EF7" w:rsidRDefault="00EB2EF7" w:rsidP="00EB2EF7">
            <w:pPr>
              <w:adjustRightInd/>
              <w:snapToGrid/>
              <w:spacing w:after="0"/>
              <w:jc w:val="center"/>
              <w:rPr>
                <w:rFonts w:ascii="仿宋" w:eastAsia="仿宋" w:hAnsi="仿宋" w:cs="Tahoma"/>
                <w:color w:val="000000"/>
              </w:rPr>
            </w:pPr>
            <w:r w:rsidRPr="00EB2EF7">
              <w:rPr>
                <w:rFonts w:ascii="仿宋" w:eastAsia="仿宋" w:hAnsi="仿宋" w:cs="Tahoma" w:hint="eastAsia"/>
                <w:color w:val="000000"/>
              </w:rPr>
              <w:t>14</w:t>
            </w:r>
          </w:p>
        </w:tc>
        <w:tc>
          <w:tcPr>
            <w:tcW w:w="2775"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p>
        </w:tc>
        <w:tc>
          <w:tcPr>
            <w:tcW w:w="6194"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r w:rsidRPr="00EB2EF7">
              <w:rPr>
                <w:rFonts w:ascii="仿宋" w:eastAsia="仿宋" w:hAnsi="仿宋" w:cs="Tahoma" w:hint="eastAsia"/>
                <w:color w:val="000000"/>
              </w:rPr>
              <w:t>废弃矿山修复项目</w:t>
            </w:r>
          </w:p>
        </w:tc>
        <w:tc>
          <w:tcPr>
            <w:tcW w:w="2089"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jc w:val="center"/>
              <w:rPr>
                <w:rFonts w:ascii="仿宋" w:eastAsia="仿宋" w:hAnsi="仿宋" w:cs="Tahoma"/>
                <w:color w:val="000000"/>
              </w:rPr>
            </w:pPr>
            <w:r w:rsidRPr="00EB2EF7">
              <w:rPr>
                <w:rFonts w:ascii="仿宋" w:eastAsia="仿宋" w:hAnsi="仿宋" w:cs="Tahoma" w:hint="eastAsia"/>
                <w:color w:val="000000"/>
              </w:rPr>
              <w:t>63.1</w:t>
            </w:r>
          </w:p>
        </w:tc>
        <w:tc>
          <w:tcPr>
            <w:tcW w:w="379"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jc w:val="center"/>
              <w:rPr>
                <w:rFonts w:ascii="仿宋" w:eastAsia="仿宋" w:hAnsi="仿宋" w:cs="Tahoma"/>
                <w:color w:val="000000"/>
              </w:rPr>
            </w:pPr>
            <w:r w:rsidRPr="00EB2EF7">
              <w:rPr>
                <w:rFonts w:ascii="仿宋" w:eastAsia="仿宋" w:hAnsi="仿宋" w:cs="Tahoma" w:hint="eastAsia"/>
                <w:color w:val="000000"/>
              </w:rPr>
              <w:t>√</w:t>
            </w:r>
          </w:p>
        </w:tc>
        <w:tc>
          <w:tcPr>
            <w:tcW w:w="379"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r w:rsidRPr="00EB2EF7">
              <w:rPr>
                <w:rFonts w:ascii="仿宋" w:eastAsia="仿宋" w:hAnsi="仿宋" w:cs="Tahoma" w:hint="eastAsia"/>
                <w:color w:val="000000"/>
              </w:rPr>
              <w:t xml:space="preserve">　</w:t>
            </w:r>
          </w:p>
        </w:tc>
        <w:tc>
          <w:tcPr>
            <w:tcW w:w="379"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r w:rsidRPr="00EB2EF7">
              <w:rPr>
                <w:rFonts w:ascii="仿宋" w:eastAsia="仿宋" w:hAnsi="仿宋" w:cs="Tahoma" w:hint="eastAsia"/>
                <w:color w:val="000000"/>
              </w:rPr>
              <w:t xml:space="preserve">　</w:t>
            </w:r>
          </w:p>
        </w:tc>
        <w:tc>
          <w:tcPr>
            <w:tcW w:w="379"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r w:rsidRPr="00EB2EF7">
              <w:rPr>
                <w:rFonts w:ascii="仿宋" w:eastAsia="仿宋" w:hAnsi="仿宋" w:cs="Tahoma" w:hint="eastAsia"/>
                <w:color w:val="000000"/>
              </w:rPr>
              <w:t xml:space="preserve">　</w:t>
            </w:r>
          </w:p>
        </w:tc>
        <w:tc>
          <w:tcPr>
            <w:tcW w:w="721"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r w:rsidRPr="00EB2EF7">
              <w:rPr>
                <w:rFonts w:ascii="仿宋" w:eastAsia="仿宋" w:hAnsi="仿宋" w:cs="Tahoma" w:hint="eastAsia"/>
                <w:color w:val="000000"/>
              </w:rPr>
              <w:t xml:space="preserve">　</w:t>
            </w:r>
          </w:p>
        </w:tc>
      </w:tr>
      <w:tr w:rsidR="00EB2EF7" w:rsidRPr="00EB2EF7" w:rsidTr="00EB2EF7">
        <w:trPr>
          <w:trHeight w:val="36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EB2EF7" w:rsidRPr="00EB2EF7" w:rsidRDefault="00EB2EF7" w:rsidP="00EB2EF7">
            <w:pPr>
              <w:adjustRightInd/>
              <w:snapToGrid/>
              <w:spacing w:after="0"/>
              <w:jc w:val="center"/>
              <w:rPr>
                <w:rFonts w:ascii="仿宋" w:eastAsia="仿宋" w:hAnsi="仿宋" w:cs="Tahoma"/>
                <w:color w:val="000000"/>
              </w:rPr>
            </w:pPr>
            <w:r w:rsidRPr="00EB2EF7">
              <w:rPr>
                <w:rFonts w:ascii="仿宋" w:eastAsia="仿宋" w:hAnsi="仿宋" w:cs="Tahoma" w:hint="eastAsia"/>
                <w:color w:val="000000"/>
              </w:rPr>
              <w:t>15</w:t>
            </w:r>
          </w:p>
        </w:tc>
        <w:tc>
          <w:tcPr>
            <w:tcW w:w="2775"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p>
        </w:tc>
        <w:tc>
          <w:tcPr>
            <w:tcW w:w="6194"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r w:rsidRPr="00EB2EF7">
              <w:rPr>
                <w:rFonts w:ascii="仿宋" w:eastAsia="仿宋" w:hAnsi="仿宋" w:cs="Tahoma" w:hint="eastAsia"/>
                <w:color w:val="000000"/>
              </w:rPr>
              <w:t>土地评估项目</w:t>
            </w:r>
          </w:p>
        </w:tc>
        <w:tc>
          <w:tcPr>
            <w:tcW w:w="2089"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jc w:val="center"/>
              <w:rPr>
                <w:rFonts w:ascii="仿宋" w:eastAsia="仿宋" w:hAnsi="仿宋" w:cs="Tahoma"/>
                <w:color w:val="000000"/>
              </w:rPr>
            </w:pPr>
            <w:r w:rsidRPr="00EB2EF7">
              <w:rPr>
                <w:rFonts w:ascii="仿宋" w:eastAsia="仿宋" w:hAnsi="仿宋" w:cs="Tahoma" w:hint="eastAsia"/>
                <w:color w:val="000000"/>
              </w:rPr>
              <w:t>16.1</w:t>
            </w:r>
          </w:p>
        </w:tc>
        <w:tc>
          <w:tcPr>
            <w:tcW w:w="379"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jc w:val="center"/>
              <w:rPr>
                <w:rFonts w:ascii="仿宋" w:eastAsia="仿宋" w:hAnsi="仿宋" w:cs="Tahoma"/>
                <w:color w:val="000000"/>
              </w:rPr>
            </w:pPr>
            <w:r w:rsidRPr="00EB2EF7">
              <w:rPr>
                <w:rFonts w:ascii="仿宋" w:eastAsia="仿宋" w:hAnsi="仿宋" w:cs="Tahoma" w:hint="eastAsia"/>
                <w:color w:val="000000"/>
              </w:rPr>
              <w:t>√</w:t>
            </w:r>
          </w:p>
        </w:tc>
        <w:tc>
          <w:tcPr>
            <w:tcW w:w="379"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r w:rsidRPr="00EB2EF7">
              <w:rPr>
                <w:rFonts w:ascii="仿宋" w:eastAsia="仿宋" w:hAnsi="仿宋" w:cs="Tahoma" w:hint="eastAsia"/>
                <w:color w:val="000000"/>
              </w:rPr>
              <w:t xml:space="preserve">　</w:t>
            </w:r>
          </w:p>
        </w:tc>
        <w:tc>
          <w:tcPr>
            <w:tcW w:w="379"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r w:rsidRPr="00EB2EF7">
              <w:rPr>
                <w:rFonts w:ascii="仿宋" w:eastAsia="仿宋" w:hAnsi="仿宋" w:cs="Tahoma" w:hint="eastAsia"/>
                <w:color w:val="000000"/>
              </w:rPr>
              <w:t xml:space="preserve">　</w:t>
            </w:r>
          </w:p>
        </w:tc>
        <w:tc>
          <w:tcPr>
            <w:tcW w:w="379"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r w:rsidRPr="00EB2EF7">
              <w:rPr>
                <w:rFonts w:ascii="仿宋" w:eastAsia="仿宋" w:hAnsi="仿宋" w:cs="Tahoma" w:hint="eastAsia"/>
                <w:color w:val="000000"/>
              </w:rPr>
              <w:t xml:space="preserve">　</w:t>
            </w:r>
          </w:p>
        </w:tc>
        <w:tc>
          <w:tcPr>
            <w:tcW w:w="721"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r w:rsidRPr="00EB2EF7">
              <w:rPr>
                <w:rFonts w:ascii="仿宋" w:eastAsia="仿宋" w:hAnsi="仿宋" w:cs="Tahoma" w:hint="eastAsia"/>
                <w:color w:val="000000"/>
              </w:rPr>
              <w:t xml:space="preserve">　</w:t>
            </w:r>
          </w:p>
        </w:tc>
      </w:tr>
      <w:tr w:rsidR="00EB2EF7" w:rsidRPr="00EB2EF7" w:rsidTr="00EB2EF7">
        <w:trPr>
          <w:trHeight w:val="36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EB2EF7" w:rsidRPr="00EB2EF7" w:rsidRDefault="00EB2EF7" w:rsidP="00EB2EF7">
            <w:pPr>
              <w:adjustRightInd/>
              <w:snapToGrid/>
              <w:spacing w:after="0"/>
              <w:jc w:val="center"/>
              <w:rPr>
                <w:rFonts w:ascii="仿宋" w:eastAsia="仿宋" w:hAnsi="仿宋" w:cs="Tahoma"/>
                <w:color w:val="000000"/>
              </w:rPr>
            </w:pPr>
            <w:r w:rsidRPr="00EB2EF7">
              <w:rPr>
                <w:rFonts w:ascii="仿宋" w:eastAsia="仿宋" w:hAnsi="仿宋" w:cs="Tahoma" w:hint="eastAsia"/>
                <w:color w:val="000000"/>
              </w:rPr>
              <w:t>16</w:t>
            </w:r>
          </w:p>
        </w:tc>
        <w:tc>
          <w:tcPr>
            <w:tcW w:w="2775"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p>
        </w:tc>
        <w:tc>
          <w:tcPr>
            <w:tcW w:w="6194"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r w:rsidRPr="00EB2EF7">
              <w:rPr>
                <w:rFonts w:ascii="仿宋" w:eastAsia="仿宋" w:hAnsi="仿宋" w:cs="Tahoma" w:hint="eastAsia"/>
                <w:color w:val="000000"/>
              </w:rPr>
              <w:t>第八批建设用地征收土地补偿项目</w:t>
            </w:r>
          </w:p>
        </w:tc>
        <w:tc>
          <w:tcPr>
            <w:tcW w:w="2089"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jc w:val="center"/>
              <w:rPr>
                <w:rFonts w:ascii="仿宋" w:eastAsia="仿宋" w:hAnsi="仿宋" w:cs="Tahoma"/>
                <w:color w:val="000000"/>
              </w:rPr>
            </w:pPr>
            <w:r w:rsidRPr="00EB2EF7">
              <w:rPr>
                <w:rFonts w:ascii="仿宋" w:eastAsia="仿宋" w:hAnsi="仿宋" w:cs="Tahoma" w:hint="eastAsia"/>
                <w:color w:val="000000"/>
              </w:rPr>
              <w:t>58.47</w:t>
            </w:r>
          </w:p>
        </w:tc>
        <w:tc>
          <w:tcPr>
            <w:tcW w:w="379"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jc w:val="center"/>
              <w:rPr>
                <w:rFonts w:ascii="仿宋" w:eastAsia="仿宋" w:hAnsi="仿宋" w:cs="Tahoma"/>
                <w:color w:val="000000"/>
              </w:rPr>
            </w:pPr>
            <w:r w:rsidRPr="00EB2EF7">
              <w:rPr>
                <w:rFonts w:ascii="仿宋" w:eastAsia="仿宋" w:hAnsi="仿宋" w:cs="Tahoma" w:hint="eastAsia"/>
                <w:color w:val="000000"/>
              </w:rPr>
              <w:t>√</w:t>
            </w:r>
          </w:p>
        </w:tc>
        <w:tc>
          <w:tcPr>
            <w:tcW w:w="379"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r w:rsidRPr="00EB2EF7">
              <w:rPr>
                <w:rFonts w:ascii="仿宋" w:eastAsia="仿宋" w:hAnsi="仿宋" w:cs="Tahoma" w:hint="eastAsia"/>
                <w:color w:val="000000"/>
              </w:rPr>
              <w:t xml:space="preserve">　</w:t>
            </w:r>
          </w:p>
        </w:tc>
        <w:tc>
          <w:tcPr>
            <w:tcW w:w="379"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r w:rsidRPr="00EB2EF7">
              <w:rPr>
                <w:rFonts w:ascii="仿宋" w:eastAsia="仿宋" w:hAnsi="仿宋" w:cs="Tahoma" w:hint="eastAsia"/>
                <w:color w:val="000000"/>
              </w:rPr>
              <w:t xml:space="preserve">　</w:t>
            </w:r>
          </w:p>
        </w:tc>
        <w:tc>
          <w:tcPr>
            <w:tcW w:w="379"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r w:rsidRPr="00EB2EF7">
              <w:rPr>
                <w:rFonts w:ascii="仿宋" w:eastAsia="仿宋" w:hAnsi="仿宋" w:cs="Tahoma" w:hint="eastAsia"/>
                <w:color w:val="000000"/>
              </w:rPr>
              <w:t xml:space="preserve">　</w:t>
            </w:r>
          </w:p>
        </w:tc>
        <w:tc>
          <w:tcPr>
            <w:tcW w:w="721"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r w:rsidRPr="00EB2EF7">
              <w:rPr>
                <w:rFonts w:ascii="仿宋" w:eastAsia="仿宋" w:hAnsi="仿宋" w:cs="Tahoma" w:hint="eastAsia"/>
                <w:color w:val="000000"/>
              </w:rPr>
              <w:t xml:space="preserve">　</w:t>
            </w:r>
          </w:p>
        </w:tc>
      </w:tr>
      <w:tr w:rsidR="00EB2EF7" w:rsidRPr="00EB2EF7" w:rsidTr="00EB2EF7">
        <w:trPr>
          <w:trHeight w:val="36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EB2EF7" w:rsidRPr="00EB2EF7" w:rsidRDefault="00EB2EF7" w:rsidP="00EB2EF7">
            <w:pPr>
              <w:adjustRightInd/>
              <w:snapToGrid/>
              <w:spacing w:after="0"/>
              <w:jc w:val="center"/>
              <w:rPr>
                <w:rFonts w:ascii="仿宋" w:eastAsia="仿宋" w:hAnsi="仿宋" w:cs="Tahoma"/>
                <w:color w:val="000000"/>
              </w:rPr>
            </w:pPr>
            <w:r w:rsidRPr="00EB2EF7">
              <w:rPr>
                <w:rFonts w:ascii="仿宋" w:eastAsia="仿宋" w:hAnsi="仿宋" w:cs="Tahoma" w:hint="eastAsia"/>
                <w:color w:val="000000"/>
              </w:rPr>
              <w:t>17</w:t>
            </w:r>
          </w:p>
        </w:tc>
        <w:tc>
          <w:tcPr>
            <w:tcW w:w="2775"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p>
        </w:tc>
        <w:tc>
          <w:tcPr>
            <w:tcW w:w="6194"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r w:rsidRPr="00EB2EF7">
              <w:rPr>
                <w:rFonts w:ascii="仿宋" w:eastAsia="仿宋" w:hAnsi="仿宋" w:cs="Tahoma" w:hint="eastAsia"/>
                <w:color w:val="000000"/>
              </w:rPr>
              <w:t>中方县台泥八活岩项目</w:t>
            </w:r>
          </w:p>
        </w:tc>
        <w:tc>
          <w:tcPr>
            <w:tcW w:w="2089"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jc w:val="center"/>
              <w:rPr>
                <w:rFonts w:ascii="仿宋" w:eastAsia="仿宋" w:hAnsi="仿宋" w:cs="Tahoma"/>
                <w:color w:val="000000"/>
              </w:rPr>
            </w:pPr>
            <w:r w:rsidRPr="00EB2EF7">
              <w:rPr>
                <w:rFonts w:ascii="仿宋" w:eastAsia="仿宋" w:hAnsi="仿宋" w:cs="Tahoma" w:hint="eastAsia"/>
                <w:color w:val="000000"/>
              </w:rPr>
              <w:t>30</w:t>
            </w:r>
          </w:p>
        </w:tc>
        <w:tc>
          <w:tcPr>
            <w:tcW w:w="379"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jc w:val="center"/>
              <w:rPr>
                <w:rFonts w:ascii="仿宋" w:eastAsia="仿宋" w:hAnsi="仿宋" w:cs="Tahoma"/>
                <w:color w:val="000000"/>
              </w:rPr>
            </w:pPr>
            <w:r w:rsidRPr="00EB2EF7">
              <w:rPr>
                <w:rFonts w:ascii="仿宋" w:eastAsia="仿宋" w:hAnsi="仿宋" w:cs="Tahoma" w:hint="eastAsia"/>
                <w:color w:val="000000"/>
              </w:rPr>
              <w:t>√</w:t>
            </w:r>
          </w:p>
        </w:tc>
        <w:tc>
          <w:tcPr>
            <w:tcW w:w="379"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r w:rsidRPr="00EB2EF7">
              <w:rPr>
                <w:rFonts w:ascii="仿宋" w:eastAsia="仿宋" w:hAnsi="仿宋" w:cs="Tahoma" w:hint="eastAsia"/>
                <w:color w:val="000000"/>
              </w:rPr>
              <w:t xml:space="preserve">　</w:t>
            </w:r>
          </w:p>
        </w:tc>
        <w:tc>
          <w:tcPr>
            <w:tcW w:w="379"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r w:rsidRPr="00EB2EF7">
              <w:rPr>
                <w:rFonts w:ascii="仿宋" w:eastAsia="仿宋" w:hAnsi="仿宋" w:cs="Tahoma" w:hint="eastAsia"/>
                <w:color w:val="000000"/>
              </w:rPr>
              <w:t xml:space="preserve">　</w:t>
            </w:r>
          </w:p>
        </w:tc>
        <w:tc>
          <w:tcPr>
            <w:tcW w:w="379"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r w:rsidRPr="00EB2EF7">
              <w:rPr>
                <w:rFonts w:ascii="仿宋" w:eastAsia="仿宋" w:hAnsi="仿宋" w:cs="Tahoma" w:hint="eastAsia"/>
                <w:color w:val="000000"/>
              </w:rPr>
              <w:t xml:space="preserve">　</w:t>
            </w:r>
          </w:p>
        </w:tc>
        <w:tc>
          <w:tcPr>
            <w:tcW w:w="721"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r w:rsidRPr="00EB2EF7">
              <w:rPr>
                <w:rFonts w:ascii="仿宋" w:eastAsia="仿宋" w:hAnsi="仿宋" w:cs="Tahoma" w:hint="eastAsia"/>
                <w:color w:val="000000"/>
              </w:rPr>
              <w:t xml:space="preserve">　</w:t>
            </w:r>
          </w:p>
        </w:tc>
      </w:tr>
      <w:tr w:rsidR="00EB2EF7" w:rsidRPr="00EB2EF7" w:rsidTr="00EB2EF7">
        <w:trPr>
          <w:trHeight w:val="360"/>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b/>
                <w:bCs/>
                <w:color w:val="000000"/>
              </w:rPr>
            </w:pPr>
            <w:r w:rsidRPr="00EB2EF7">
              <w:rPr>
                <w:rFonts w:ascii="仿宋" w:eastAsia="仿宋" w:hAnsi="仿宋" w:cs="Tahoma" w:hint="eastAsia"/>
                <w:b/>
                <w:bCs/>
                <w:color w:val="000000"/>
              </w:rPr>
              <w:t>汇总</w:t>
            </w:r>
          </w:p>
        </w:tc>
        <w:tc>
          <w:tcPr>
            <w:tcW w:w="2775"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p>
        </w:tc>
        <w:tc>
          <w:tcPr>
            <w:tcW w:w="6194"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p>
        </w:tc>
        <w:tc>
          <w:tcPr>
            <w:tcW w:w="2089"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jc w:val="center"/>
              <w:rPr>
                <w:rFonts w:ascii="仿宋" w:eastAsia="仿宋" w:hAnsi="仿宋" w:cs="Tahoma"/>
                <w:b/>
                <w:color w:val="000000"/>
              </w:rPr>
            </w:pPr>
            <w:r w:rsidRPr="00EB2EF7">
              <w:rPr>
                <w:rFonts w:ascii="仿宋" w:eastAsia="仿宋" w:hAnsi="仿宋" w:cs="Tahoma" w:hint="eastAsia"/>
                <w:b/>
                <w:color w:val="000000"/>
              </w:rPr>
              <w:t>2624.78</w:t>
            </w:r>
          </w:p>
        </w:tc>
        <w:tc>
          <w:tcPr>
            <w:tcW w:w="379"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jc w:val="center"/>
              <w:rPr>
                <w:rFonts w:ascii="仿宋" w:eastAsia="仿宋" w:hAnsi="仿宋" w:cs="Tahoma"/>
                <w:b/>
                <w:color w:val="000000"/>
              </w:rPr>
            </w:pPr>
            <w:r w:rsidRPr="00EB2EF7">
              <w:rPr>
                <w:rFonts w:ascii="仿宋" w:eastAsia="仿宋" w:hAnsi="仿宋" w:cs="Tahoma" w:hint="eastAsia"/>
                <w:b/>
                <w:color w:val="000000"/>
              </w:rPr>
              <w:t>17</w:t>
            </w:r>
          </w:p>
        </w:tc>
        <w:tc>
          <w:tcPr>
            <w:tcW w:w="379"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b/>
                <w:color w:val="000000"/>
              </w:rPr>
            </w:pPr>
          </w:p>
        </w:tc>
        <w:tc>
          <w:tcPr>
            <w:tcW w:w="379"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p>
        </w:tc>
        <w:tc>
          <w:tcPr>
            <w:tcW w:w="379"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p>
        </w:tc>
        <w:tc>
          <w:tcPr>
            <w:tcW w:w="721" w:type="dxa"/>
            <w:tcBorders>
              <w:top w:val="nil"/>
              <w:left w:val="nil"/>
              <w:bottom w:val="single" w:sz="4" w:space="0" w:color="auto"/>
              <w:right w:val="single" w:sz="4" w:space="0" w:color="auto"/>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p>
        </w:tc>
      </w:tr>
      <w:tr w:rsidR="00EB2EF7" w:rsidRPr="00EB2EF7" w:rsidTr="00EB2EF7">
        <w:trPr>
          <w:trHeight w:val="564"/>
        </w:trPr>
        <w:tc>
          <w:tcPr>
            <w:tcW w:w="9694" w:type="dxa"/>
            <w:gridSpan w:val="3"/>
            <w:tcBorders>
              <w:top w:val="nil"/>
              <w:left w:val="nil"/>
              <w:bottom w:val="nil"/>
              <w:right w:val="nil"/>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r w:rsidRPr="00EB2EF7">
              <w:rPr>
                <w:rFonts w:ascii="仿宋" w:eastAsia="仿宋" w:hAnsi="仿宋" w:cs="Tahoma" w:hint="eastAsia"/>
                <w:color w:val="000000"/>
              </w:rPr>
              <w:t>备注：最后一栏请汇总金额，优、良、中、差项目评价等级数量。</w:t>
            </w:r>
          </w:p>
        </w:tc>
        <w:tc>
          <w:tcPr>
            <w:tcW w:w="2089" w:type="dxa"/>
            <w:tcBorders>
              <w:top w:val="nil"/>
              <w:left w:val="nil"/>
              <w:bottom w:val="nil"/>
              <w:right w:val="nil"/>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p>
        </w:tc>
        <w:tc>
          <w:tcPr>
            <w:tcW w:w="379" w:type="dxa"/>
            <w:tcBorders>
              <w:top w:val="nil"/>
              <w:left w:val="nil"/>
              <w:bottom w:val="nil"/>
              <w:right w:val="nil"/>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p>
        </w:tc>
        <w:tc>
          <w:tcPr>
            <w:tcW w:w="379" w:type="dxa"/>
            <w:tcBorders>
              <w:top w:val="nil"/>
              <w:left w:val="nil"/>
              <w:bottom w:val="nil"/>
              <w:right w:val="nil"/>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p>
        </w:tc>
        <w:tc>
          <w:tcPr>
            <w:tcW w:w="379" w:type="dxa"/>
            <w:tcBorders>
              <w:top w:val="nil"/>
              <w:left w:val="nil"/>
              <w:bottom w:val="nil"/>
              <w:right w:val="nil"/>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p>
        </w:tc>
        <w:tc>
          <w:tcPr>
            <w:tcW w:w="379" w:type="dxa"/>
            <w:tcBorders>
              <w:top w:val="nil"/>
              <w:left w:val="nil"/>
              <w:bottom w:val="nil"/>
              <w:right w:val="nil"/>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p>
        </w:tc>
        <w:tc>
          <w:tcPr>
            <w:tcW w:w="721" w:type="dxa"/>
            <w:tcBorders>
              <w:top w:val="nil"/>
              <w:left w:val="nil"/>
              <w:bottom w:val="nil"/>
              <w:right w:val="nil"/>
            </w:tcBorders>
            <w:shd w:val="clear" w:color="auto" w:fill="auto"/>
            <w:noWrap/>
            <w:vAlign w:val="bottom"/>
            <w:hideMark/>
          </w:tcPr>
          <w:p w:rsidR="00EB2EF7" w:rsidRPr="00EB2EF7" w:rsidRDefault="00EB2EF7" w:rsidP="00EB2EF7">
            <w:pPr>
              <w:adjustRightInd/>
              <w:snapToGrid/>
              <w:spacing w:after="0"/>
              <w:rPr>
                <w:rFonts w:ascii="仿宋" w:eastAsia="仿宋" w:hAnsi="仿宋" w:cs="Tahoma"/>
                <w:color w:val="000000"/>
              </w:rPr>
            </w:pPr>
          </w:p>
        </w:tc>
      </w:tr>
    </w:tbl>
    <w:p w:rsidR="00EB2EF7" w:rsidRDefault="00EB2EF7" w:rsidP="00CC5A67">
      <w:pPr>
        <w:spacing w:after="0"/>
        <w:textAlignment w:val="center"/>
        <w:rPr>
          <w:rFonts w:ascii="黑体" w:eastAsia="黑体" w:hAnsi="黑体" w:cs="黑体"/>
          <w:color w:val="000000"/>
          <w:sz w:val="28"/>
          <w:szCs w:val="28"/>
        </w:rPr>
      </w:pPr>
    </w:p>
    <w:sectPr w:rsidR="00EB2EF7" w:rsidSect="005E515C">
      <w:pgSz w:w="16838" w:h="11906" w:orient="landscape"/>
      <w:pgMar w:top="1587" w:right="1587" w:bottom="1587" w:left="1587" w:header="708" w:footer="709"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3934" w:rsidRDefault="00013934" w:rsidP="005E515C">
      <w:pPr>
        <w:spacing w:after="0"/>
      </w:pPr>
      <w:r>
        <w:separator/>
      </w:r>
    </w:p>
  </w:endnote>
  <w:endnote w:type="continuationSeparator" w:id="0">
    <w:p w:rsidR="00013934" w:rsidRDefault="00013934" w:rsidP="005E515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604" w:rsidRDefault="00392902">
    <w:pPr>
      <w:pStyle w:val="a3"/>
    </w:pPr>
    <w:r>
      <w:pict>
        <v:shapetype id="_x0000_t202" coordsize="21600,21600" o:spt="202" path="m,l,21600r21600,l21600,xe">
          <v:stroke joinstyle="miter"/>
          <v:path gradientshapeok="t" o:connecttype="rect"/>
        </v:shapetype>
        <v:shape id="_x0000_s2051" type="#_x0000_t202" style="position:absolute;margin-left:0;margin-top:0;width:2in;height:2in;z-index:251660288;mso-wrap-style:none;mso-position-horizontal:center;mso-position-horizontal-relative:margin" filled="f" stroked="f">
          <v:textbox style="mso-fit-shape-to-text:t" inset="0,0,0,0">
            <w:txbxContent>
              <w:p w:rsidR="00FD2604" w:rsidRDefault="00392902">
                <w:pPr>
                  <w:pStyle w:val="a3"/>
                  <w:rPr>
                    <w:sz w:val="21"/>
                    <w:szCs w:val="21"/>
                  </w:rPr>
                </w:pPr>
                <w:r>
                  <w:rPr>
                    <w:sz w:val="21"/>
                    <w:szCs w:val="21"/>
                  </w:rPr>
                  <w:fldChar w:fldCharType="begin"/>
                </w:r>
                <w:r w:rsidR="00FD2604">
                  <w:rPr>
                    <w:sz w:val="21"/>
                    <w:szCs w:val="21"/>
                  </w:rPr>
                  <w:instrText xml:space="preserve"> PAGE  \* MERGEFORMAT </w:instrText>
                </w:r>
                <w:r>
                  <w:rPr>
                    <w:sz w:val="21"/>
                    <w:szCs w:val="21"/>
                  </w:rPr>
                  <w:fldChar w:fldCharType="separate"/>
                </w:r>
                <w:r w:rsidR="00EB2EF7">
                  <w:rPr>
                    <w:noProof/>
                    <w:sz w:val="21"/>
                    <w:szCs w:val="21"/>
                  </w:rPr>
                  <w:t>20</w:t>
                </w:r>
                <w:r>
                  <w:rPr>
                    <w:sz w:val="21"/>
                    <w:szCs w:val="21"/>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3934" w:rsidRDefault="00013934">
      <w:pPr>
        <w:spacing w:after="0"/>
      </w:pPr>
      <w:r>
        <w:separator/>
      </w:r>
    </w:p>
  </w:footnote>
  <w:footnote w:type="continuationSeparator" w:id="0">
    <w:p w:rsidR="00013934" w:rsidRDefault="0001393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6DDEFE"/>
    <w:multiLevelType w:val="singleLevel"/>
    <w:tmpl w:val="826DDEFE"/>
    <w:lvl w:ilvl="0">
      <w:start w:val="1"/>
      <w:numFmt w:val="chineseCounting"/>
      <w:suff w:val="nothing"/>
      <w:lvlText w:val="（%1）"/>
      <w:lvlJc w:val="left"/>
      <w:rPr>
        <w:rFonts w:hint="eastAsia"/>
        <w:b/>
        <w:bCs/>
      </w:rPr>
    </w:lvl>
  </w:abstractNum>
  <w:abstractNum w:abstractNumId="1">
    <w:nsid w:val="70083A52"/>
    <w:multiLevelType w:val="hybridMultilevel"/>
    <w:tmpl w:val="757226C2"/>
    <w:lvl w:ilvl="0" w:tplc="138897EA">
      <w:start w:val="4"/>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47106" fillcolor="white">
      <v:fill color="white"/>
    </o:shapedefaults>
    <o:shapelayout v:ext="edit">
      <o:idmap v:ext="edit" data="2"/>
    </o:shapelayout>
  </w:hdrShapeDefaults>
  <w:footnotePr>
    <w:footnote w:id="-1"/>
    <w:footnote w:id="0"/>
  </w:footnotePr>
  <w:endnotePr>
    <w:endnote w:id="-1"/>
    <w:endnote w:id="0"/>
  </w:endnotePr>
  <w:compat>
    <w:useFELayout/>
  </w:compat>
  <w:rsids>
    <w:rsidRoot w:val="00D31D50"/>
    <w:rsid w:val="0000343A"/>
    <w:rsid w:val="00004562"/>
    <w:rsid w:val="0000478A"/>
    <w:rsid w:val="00013934"/>
    <w:rsid w:val="0001447D"/>
    <w:rsid w:val="000158D1"/>
    <w:rsid w:val="00037EF2"/>
    <w:rsid w:val="00050D33"/>
    <w:rsid w:val="00094C8C"/>
    <w:rsid w:val="000B2087"/>
    <w:rsid w:val="000B540C"/>
    <w:rsid w:val="000D35AE"/>
    <w:rsid w:val="000E7766"/>
    <w:rsid w:val="000F3872"/>
    <w:rsid w:val="000F4A47"/>
    <w:rsid w:val="000F5460"/>
    <w:rsid w:val="00101BF5"/>
    <w:rsid w:val="00105082"/>
    <w:rsid w:val="00126C77"/>
    <w:rsid w:val="001346A0"/>
    <w:rsid w:val="00135CB9"/>
    <w:rsid w:val="00150446"/>
    <w:rsid w:val="0016592F"/>
    <w:rsid w:val="00166AA5"/>
    <w:rsid w:val="0019051C"/>
    <w:rsid w:val="00191F8B"/>
    <w:rsid w:val="00193809"/>
    <w:rsid w:val="001A0090"/>
    <w:rsid w:val="001A1EAD"/>
    <w:rsid w:val="001A62F9"/>
    <w:rsid w:val="001B78C6"/>
    <w:rsid w:val="001C2800"/>
    <w:rsid w:val="001C706E"/>
    <w:rsid w:val="001C7F0A"/>
    <w:rsid w:val="001D3741"/>
    <w:rsid w:val="001D47A2"/>
    <w:rsid w:val="001F1A2E"/>
    <w:rsid w:val="00207136"/>
    <w:rsid w:val="00210C98"/>
    <w:rsid w:val="00240A7A"/>
    <w:rsid w:val="00275D82"/>
    <w:rsid w:val="00280B2C"/>
    <w:rsid w:val="002958E5"/>
    <w:rsid w:val="002A12D0"/>
    <w:rsid w:val="002A7FF1"/>
    <w:rsid w:val="002B43AE"/>
    <w:rsid w:val="002B757C"/>
    <w:rsid w:val="002E65E6"/>
    <w:rsid w:val="003115FC"/>
    <w:rsid w:val="003123B4"/>
    <w:rsid w:val="0031526B"/>
    <w:rsid w:val="00323B43"/>
    <w:rsid w:val="00332863"/>
    <w:rsid w:val="003453D4"/>
    <w:rsid w:val="003634F7"/>
    <w:rsid w:val="00363B1F"/>
    <w:rsid w:val="0036742F"/>
    <w:rsid w:val="003745FA"/>
    <w:rsid w:val="00374973"/>
    <w:rsid w:val="00376D29"/>
    <w:rsid w:val="0038315F"/>
    <w:rsid w:val="00392902"/>
    <w:rsid w:val="00397A32"/>
    <w:rsid w:val="003A1240"/>
    <w:rsid w:val="003A4283"/>
    <w:rsid w:val="003A75F8"/>
    <w:rsid w:val="003C1A48"/>
    <w:rsid w:val="003D37D8"/>
    <w:rsid w:val="0041384F"/>
    <w:rsid w:val="00415CE5"/>
    <w:rsid w:val="00426133"/>
    <w:rsid w:val="004269B8"/>
    <w:rsid w:val="00431125"/>
    <w:rsid w:val="00432164"/>
    <w:rsid w:val="0043228D"/>
    <w:rsid w:val="004358AB"/>
    <w:rsid w:val="004419A5"/>
    <w:rsid w:val="00443FF2"/>
    <w:rsid w:val="00450F31"/>
    <w:rsid w:val="00451498"/>
    <w:rsid w:val="0045627D"/>
    <w:rsid w:val="00457F72"/>
    <w:rsid w:val="00481A2B"/>
    <w:rsid w:val="004915E7"/>
    <w:rsid w:val="004952BB"/>
    <w:rsid w:val="004A6614"/>
    <w:rsid w:val="004B36A7"/>
    <w:rsid w:val="004B5A5A"/>
    <w:rsid w:val="004C33DF"/>
    <w:rsid w:val="004C6566"/>
    <w:rsid w:val="004D4926"/>
    <w:rsid w:val="004F3265"/>
    <w:rsid w:val="005028F4"/>
    <w:rsid w:val="00524D31"/>
    <w:rsid w:val="0054098E"/>
    <w:rsid w:val="00541F7F"/>
    <w:rsid w:val="00542C4C"/>
    <w:rsid w:val="00545FFA"/>
    <w:rsid w:val="00546B37"/>
    <w:rsid w:val="005611A5"/>
    <w:rsid w:val="0056698E"/>
    <w:rsid w:val="005A4195"/>
    <w:rsid w:val="005A5590"/>
    <w:rsid w:val="005B509E"/>
    <w:rsid w:val="005C40EE"/>
    <w:rsid w:val="005D078C"/>
    <w:rsid w:val="005D5503"/>
    <w:rsid w:val="005E515C"/>
    <w:rsid w:val="006419D2"/>
    <w:rsid w:val="00650925"/>
    <w:rsid w:val="0065189B"/>
    <w:rsid w:val="00680A53"/>
    <w:rsid w:val="00684E94"/>
    <w:rsid w:val="006A0894"/>
    <w:rsid w:val="006A3A8F"/>
    <w:rsid w:val="006B50E7"/>
    <w:rsid w:val="006D455B"/>
    <w:rsid w:val="006E22E2"/>
    <w:rsid w:val="007044E5"/>
    <w:rsid w:val="00721F7D"/>
    <w:rsid w:val="00740D8B"/>
    <w:rsid w:val="0074206C"/>
    <w:rsid w:val="00752110"/>
    <w:rsid w:val="00767A40"/>
    <w:rsid w:val="007807AF"/>
    <w:rsid w:val="00782012"/>
    <w:rsid w:val="0078444A"/>
    <w:rsid w:val="007A0652"/>
    <w:rsid w:val="007F14A4"/>
    <w:rsid w:val="007F4764"/>
    <w:rsid w:val="00807C6D"/>
    <w:rsid w:val="00816784"/>
    <w:rsid w:val="008265E4"/>
    <w:rsid w:val="008438A8"/>
    <w:rsid w:val="00863178"/>
    <w:rsid w:val="00863BC1"/>
    <w:rsid w:val="008703D8"/>
    <w:rsid w:val="0087212B"/>
    <w:rsid w:val="0088655A"/>
    <w:rsid w:val="00886A35"/>
    <w:rsid w:val="008B0A8A"/>
    <w:rsid w:val="008B38FE"/>
    <w:rsid w:val="008B7726"/>
    <w:rsid w:val="008C233F"/>
    <w:rsid w:val="008C61A8"/>
    <w:rsid w:val="008E22BF"/>
    <w:rsid w:val="008E30FE"/>
    <w:rsid w:val="008E6C61"/>
    <w:rsid w:val="008F78E4"/>
    <w:rsid w:val="00904931"/>
    <w:rsid w:val="00905004"/>
    <w:rsid w:val="00911CA0"/>
    <w:rsid w:val="00921FC5"/>
    <w:rsid w:val="00931C11"/>
    <w:rsid w:val="00942A90"/>
    <w:rsid w:val="009431C6"/>
    <w:rsid w:val="00943337"/>
    <w:rsid w:val="009713B5"/>
    <w:rsid w:val="00974EF5"/>
    <w:rsid w:val="00984B46"/>
    <w:rsid w:val="0098790A"/>
    <w:rsid w:val="009C119D"/>
    <w:rsid w:val="009C3813"/>
    <w:rsid w:val="009D54C6"/>
    <w:rsid w:val="00A02069"/>
    <w:rsid w:val="00A11190"/>
    <w:rsid w:val="00A369CF"/>
    <w:rsid w:val="00A4109E"/>
    <w:rsid w:val="00A722D2"/>
    <w:rsid w:val="00A90A9C"/>
    <w:rsid w:val="00A94D12"/>
    <w:rsid w:val="00A94E5B"/>
    <w:rsid w:val="00AA2BB6"/>
    <w:rsid w:val="00AB473A"/>
    <w:rsid w:val="00AD2C0E"/>
    <w:rsid w:val="00AE00B7"/>
    <w:rsid w:val="00AE1D9C"/>
    <w:rsid w:val="00AF7382"/>
    <w:rsid w:val="00B03912"/>
    <w:rsid w:val="00B11B1C"/>
    <w:rsid w:val="00B337F7"/>
    <w:rsid w:val="00B354B1"/>
    <w:rsid w:val="00B40E26"/>
    <w:rsid w:val="00B41F49"/>
    <w:rsid w:val="00B47EDB"/>
    <w:rsid w:val="00B607A4"/>
    <w:rsid w:val="00B64D33"/>
    <w:rsid w:val="00B8736D"/>
    <w:rsid w:val="00B90CBF"/>
    <w:rsid w:val="00BB2F4D"/>
    <w:rsid w:val="00BC0AA3"/>
    <w:rsid w:val="00BC371D"/>
    <w:rsid w:val="00C04908"/>
    <w:rsid w:val="00C14F3F"/>
    <w:rsid w:val="00C16AC0"/>
    <w:rsid w:val="00C20072"/>
    <w:rsid w:val="00C20683"/>
    <w:rsid w:val="00C2098B"/>
    <w:rsid w:val="00C540D5"/>
    <w:rsid w:val="00C54B39"/>
    <w:rsid w:val="00C61C62"/>
    <w:rsid w:val="00C65666"/>
    <w:rsid w:val="00C74164"/>
    <w:rsid w:val="00C74C6D"/>
    <w:rsid w:val="00C81C15"/>
    <w:rsid w:val="00CA5805"/>
    <w:rsid w:val="00CB1BBB"/>
    <w:rsid w:val="00CB347D"/>
    <w:rsid w:val="00CC3BE6"/>
    <w:rsid w:val="00CC5A67"/>
    <w:rsid w:val="00CD0446"/>
    <w:rsid w:val="00CD17E0"/>
    <w:rsid w:val="00CD3C66"/>
    <w:rsid w:val="00CF3665"/>
    <w:rsid w:val="00CF5F8D"/>
    <w:rsid w:val="00D0328E"/>
    <w:rsid w:val="00D15CC8"/>
    <w:rsid w:val="00D30AA6"/>
    <w:rsid w:val="00D31D50"/>
    <w:rsid w:val="00D3244D"/>
    <w:rsid w:val="00D3516F"/>
    <w:rsid w:val="00D45460"/>
    <w:rsid w:val="00D6532E"/>
    <w:rsid w:val="00D727EF"/>
    <w:rsid w:val="00D75F24"/>
    <w:rsid w:val="00D93452"/>
    <w:rsid w:val="00D93737"/>
    <w:rsid w:val="00DC5B8B"/>
    <w:rsid w:val="00DF78D4"/>
    <w:rsid w:val="00E02871"/>
    <w:rsid w:val="00E0324C"/>
    <w:rsid w:val="00E05B20"/>
    <w:rsid w:val="00E14C33"/>
    <w:rsid w:val="00E21B95"/>
    <w:rsid w:val="00E249DE"/>
    <w:rsid w:val="00E517BE"/>
    <w:rsid w:val="00E52BFE"/>
    <w:rsid w:val="00E756C4"/>
    <w:rsid w:val="00E97D5B"/>
    <w:rsid w:val="00EA7D7A"/>
    <w:rsid w:val="00EB2EF7"/>
    <w:rsid w:val="00EB4495"/>
    <w:rsid w:val="00EB658B"/>
    <w:rsid w:val="00EB660C"/>
    <w:rsid w:val="00EF4007"/>
    <w:rsid w:val="00EF6A19"/>
    <w:rsid w:val="00F04B3E"/>
    <w:rsid w:val="00F123D6"/>
    <w:rsid w:val="00F14F9D"/>
    <w:rsid w:val="00F209C9"/>
    <w:rsid w:val="00F32346"/>
    <w:rsid w:val="00F4143D"/>
    <w:rsid w:val="00F42CFA"/>
    <w:rsid w:val="00F50E7A"/>
    <w:rsid w:val="00F57AAC"/>
    <w:rsid w:val="00F87120"/>
    <w:rsid w:val="00F97447"/>
    <w:rsid w:val="00F97673"/>
    <w:rsid w:val="00FA17E4"/>
    <w:rsid w:val="00FB3767"/>
    <w:rsid w:val="00FD2604"/>
    <w:rsid w:val="00FE3AEA"/>
    <w:rsid w:val="00FF0349"/>
    <w:rsid w:val="00FF1D36"/>
    <w:rsid w:val="00FF6A0B"/>
    <w:rsid w:val="010D6B75"/>
    <w:rsid w:val="01972837"/>
    <w:rsid w:val="033A1D2B"/>
    <w:rsid w:val="03550139"/>
    <w:rsid w:val="09E813E1"/>
    <w:rsid w:val="12855F2D"/>
    <w:rsid w:val="1C4F7811"/>
    <w:rsid w:val="1E926D9A"/>
    <w:rsid w:val="1FF57DF9"/>
    <w:rsid w:val="27AF54E0"/>
    <w:rsid w:val="283F0101"/>
    <w:rsid w:val="29932CBF"/>
    <w:rsid w:val="2F1A6C8E"/>
    <w:rsid w:val="2FB93755"/>
    <w:rsid w:val="3A9F783C"/>
    <w:rsid w:val="3F2533F6"/>
    <w:rsid w:val="3FFC25C9"/>
    <w:rsid w:val="417D7802"/>
    <w:rsid w:val="42BB7663"/>
    <w:rsid w:val="43B802BF"/>
    <w:rsid w:val="482E79F6"/>
    <w:rsid w:val="4E6B1A2A"/>
    <w:rsid w:val="526B70BF"/>
    <w:rsid w:val="58AE663A"/>
    <w:rsid w:val="5AFD3965"/>
    <w:rsid w:val="5ED74E21"/>
    <w:rsid w:val="6BA204F9"/>
    <w:rsid w:val="6BEC7865"/>
    <w:rsid w:val="6D1920F6"/>
    <w:rsid w:val="6D2A0A99"/>
    <w:rsid w:val="70AC6CA6"/>
    <w:rsid w:val="768B79D3"/>
    <w:rsid w:val="768F0540"/>
    <w:rsid w:val="79A429DF"/>
    <w:rsid w:val="7C8C7339"/>
    <w:rsid w:val="7ECE3F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15C"/>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5E515C"/>
    <w:pPr>
      <w:tabs>
        <w:tab w:val="center" w:pos="4153"/>
        <w:tab w:val="right" w:pos="8306"/>
      </w:tabs>
    </w:pPr>
    <w:rPr>
      <w:sz w:val="18"/>
      <w:szCs w:val="18"/>
    </w:rPr>
  </w:style>
  <w:style w:type="paragraph" w:styleId="a4">
    <w:name w:val="header"/>
    <w:basedOn w:val="a"/>
    <w:link w:val="Char0"/>
    <w:uiPriority w:val="99"/>
    <w:semiHidden/>
    <w:unhideWhenUsed/>
    <w:qFormat/>
    <w:rsid w:val="005E515C"/>
    <w:pPr>
      <w:pBdr>
        <w:bottom w:val="single" w:sz="6" w:space="1" w:color="auto"/>
      </w:pBdr>
      <w:tabs>
        <w:tab w:val="center" w:pos="4153"/>
        <w:tab w:val="right" w:pos="8306"/>
      </w:tabs>
      <w:jc w:val="center"/>
    </w:pPr>
    <w:rPr>
      <w:sz w:val="18"/>
      <w:szCs w:val="18"/>
    </w:rPr>
  </w:style>
  <w:style w:type="paragraph" w:styleId="a5">
    <w:name w:val="Normal (Web)"/>
    <w:basedOn w:val="a"/>
    <w:uiPriority w:val="99"/>
    <w:semiHidden/>
    <w:unhideWhenUsed/>
    <w:qFormat/>
    <w:rsid w:val="005E515C"/>
    <w:pPr>
      <w:adjustRightInd/>
      <w:snapToGrid/>
      <w:spacing w:before="100" w:beforeAutospacing="1" w:after="100" w:afterAutospacing="1"/>
    </w:pPr>
    <w:rPr>
      <w:rFonts w:ascii="宋体" w:eastAsia="宋体" w:hAnsi="宋体" w:cs="宋体"/>
      <w:sz w:val="24"/>
      <w:szCs w:val="24"/>
    </w:rPr>
  </w:style>
  <w:style w:type="character" w:styleId="a6">
    <w:name w:val="page number"/>
    <w:basedOn w:val="a0"/>
    <w:qFormat/>
    <w:rsid w:val="005E515C"/>
  </w:style>
  <w:style w:type="character" w:styleId="a7">
    <w:name w:val="Hyperlink"/>
    <w:basedOn w:val="a0"/>
    <w:uiPriority w:val="99"/>
    <w:semiHidden/>
    <w:unhideWhenUsed/>
    <w:qFormat/>
    <w:rsid w:val="005E515C"/>
    <w:rPr>
      <w:color w:val="333333"/>
      <w:u w:val="none"/>
    </w:rPr>
  </w:style>
  <w:style w:type="character" w:customStyle="1" w:styleId="Char0">
    <w:name w:val="页眉 Char"/>
    <w:basedOn w:val="a0"/>
    <w:link w:val="a4"/>
    <w:uiPriority w:val="99"/>
    <w:semiHidden/>
    <w:qFormat/>
    <w:rsid w:val="005E515C"/>
    <w:rPr>
      <w:rFonts w:ascii="Tahoma" w:hAnsi="Tahoma"/>
      <w:sz w:val="18"/>
      <w:szCs w:val="18"/>
    </w:rPr>
  </w:style>
  <w:style w:type="character" w:customStyle="1" w:styleId="Char">
    <w:name w:val="页脚 Char"/>
    <w:basedOn w:val="a0"/>
    <w:link w:val="a3"/>
    <w:uiPriority w:val="99"/>
    <w:semiHidden/>
    <w:qFormat/>
    <w:rsid w:val="005E515C"/>
    <w:rPr>
      <w:rFonts w:ascii="Tahoma" w:hAnsi="Tahoma"/>
      <w:sz w:val="18"/>
      <w:szCs w:val="18"/>
    </w:rPr>
  </w:style>
  <w:style w:type="paragraph" w:styleId="a8">
    <w:name w:val="Balloon Text"/>
    <w:basedOn w:val="a"/>
    <w:link w:val="Char1"/>
    <w:uiPriority w:val="99"/>
    <w:semiHidden/>
    <w:unhideWhenUsed/>
    <w:rsid w:val="004269B8"/>
    <w:pPr>
      <w:spacing w:after="0"/>
    </w:pPr>
    <w:rPr>
      <w:sz w:val="18"/>
      <w:szCs w:val="18"/>
    </w:rPr>
  </w:style>
  <w:style w:type="character" w:customStyle="1" w:styleId="Char1">
    <w:name w:val="批注框文本 Char"/>
    <w:basedOn w:val="a0"/>
    <w:link w:val="a8"/>
    <w:uiPriority w:val="99"/>
    <w:semiHidden/>
    <w:rsid w:val="004269B8"/>
    <w:rPr>
      <w:rFonts w:ascii="Tahoma" w:hAnsi="Tahoma"/>
      <w:sz w:val="18"/>
      <w:szCs w:val="18"/>
    </w:rPr>
  </w:style>
  <w:style w:type="character" w:customStyle="1" w:styleId="a9">
    <w:name w:val="无"/>
    <w:qFormat/>
    <w:rsid w:val="00FD2604"/>
  </w:style>
  <w:style w:type="paragraph" w:styleId="aa">
    <w:name w:val="List Paragraph"/>
    <w:basedOn w:val="a"/>
    <w:uiPriority w:val="99"/>
    <w:unhideWhenUsed/>
    <w:rsid w:val="005D5503"/>
    <w:pPr>
      <w:ind w:firstLineChars="200" w:firstLine="420"/>
    </w:pPr>
  </w:style>
</w:styles>
</file>

<file path=word/webSettings.xml><?xml version="1.0" encoding="utf-8"?>
<w:webSettings xmlns:r="http://schemas.openxmlformats.org/officeDocument/2006/relationships" xmlns:w="http://schemas.openxmlformats.org/wordprocessingml/2006/main">
  <w:divs>
    <w:div w:id="823937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textRotate="1"/>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4294914381</TotalTime>
  <Pages>21</Pages>
  <Words>1986</Words>
  <Characters>11321</Characters>
  <Application>Microsoft Office Word</Application>
  <DocSecurity>0</DocSecurity>
  <Lines>94</Lines>
  <Paragraphs>26</Paragraphs>
  <ScaleCrop>false</ScaleCrop>
  <Company/>
  <LinksUpToDate>false</LinksUpToDate>
  <CharactersWithSpaces>13281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226</cp:revision>
  <cp:lastPrinted>2022-04-24T23:51:00Z</cp:lastPrinted>
  <dcterms:created xsi:type="dcterms:W3CDTF">2008-09-11T17:20:00Z</dcterms:created>
  <dcterms:modified xsi:type="dcterms:W3CDTF">2023-10-10T02:48:00Z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32952C4E98F54BE298EF4F3373D60E9E</vt:lpwstr>
  </property>
</Properties>
</file>