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468D6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43210EA8">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745DC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307A5760">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216B6F84">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中方县泸阳镇聂家村中学</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2776A77C">
            <w:pPr>
              <w:pStyle w:val="9"/>
              <w:jc w:val="center"/>
              <w:rPr>
                <w:rFonts w:hint="default" w:ascii="宋体" w:hAnsi="宋体" w:eastAsia="宋体" w:cs="宋体"/>
                <w:b/>
                <w:bCs/>
                <w:sz w:val="52"/>
                <w:szCs w:val="52"/>
                <w:lang w:val="en-US" w:eastAsia="zh-CN"/>
              </w:rPr>
            </w:pPr>
          </w:p>
        </w:tc>
      </w:tr>
      <w:tr w14:paraId="5FFFE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47EF1FBD">
            <w:pPr>
              <w:pStyle w:val="9"/>
              <w:jc w:val="both"/>
              <w:rPr>
                <w:rFonts w:hint="eastAsia"/>
                <w:sz w:val="44"/>
                <w:szCs w:val="44"/>
                <w:vertAlign w:val="baseline"/>
                <w:lang w:val="en-US" w:eastAsia="zh-CN"/>
              </w:rPr>
            </w:pPr>
          </w:p>
        </w:tc>
      </w:tr>
    </w:tbl>
    <w:p w14:paraId="56059E60">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7C1C4DBB">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7CE07D1B">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中方县泸阳镇聂家村中学单位概况</w:t>
      </w:r>
    </w:p>
    <w:p w14:paraId="1D73886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059EA89E">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66950C90">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739A462E">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0DBE4AF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533E136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0B4D470A">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578987AA">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47D5920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240E3A3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11584A3F">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71CEECA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10055473">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0FD6E6D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27340E92">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163B923D">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39CE6013">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75E18F4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451CDE2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1E5C5F2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09964F9C">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31A185C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409EF08C">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3AA08FD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4892CC5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21B87CA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2394AF66">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639252D7">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14:paraId="716CD4CF">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4A946D21">
      <w:pPr>
        <w:jc w:val="center"/>
        <w:rPr>
          <w:sz w:val="72"/>
          <w:szCs w:val="72"/>
        </w:rPr>
      </w:pPr>
    </w:p>
    <w:p w14:paraId="5FA8D299">
      <w:pPr>
        <w:jc w:val="center"/>
        <w:rPr>
          <w:sz w:val="72"/>
          <w:szCs w:val="72"/>
        </w:rPr>
      </w:pPr>
    </w:p>
    <w:p w14:paraId="49C69282">
      <w:pPr>
        <w:jc w:val="center"/>
        <w:rPr>
          <w:sz w:val="72"/>
          <w:szCs w:val="72"/>
        </w:rPr>
      </w:pPr>
    </w:p>
    <w:p w14:paraId="2AA6A0B5">
      <w:pPr>
        <w:jc w:val="center"/>
        <w:rPr>
          <w:sz w:val="72"/>
          <w:szCs w:val="72"/>
        </w:rPr>
      </w:pPr>
    </w:p>
    <w:p w14:paraId="7051CE87">
      <w:pPr>
        <w:jc w:val="center"/>
        <w:rPr>
          <w:sz w:val="72"/>
          <w:szCs w:val="72"/>
        </w:rPr>
      </w:pPr>
    </w:p>
    <w:p w14:paraId="35492B30">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4F172D1E">
      <w:pPr>
        <w:pStyle w:val="9"/>
        <w:jc w:val="center"/>
        <w:rPr>
          <w:rFonts w:hint="eastAsia" w:ascii="仿宋" w:hAnsi="仿宋" w:eastAsia="仿宋" w:cs="仿宋"/>
          <w:b/>
          <w:bCs/>
          <w:sz w:val="52"/>
          <w:szCs w:val="52"/>
        </w:rPr>
      </w:pPr>
    </w:p>
    <w:p w14:paraId="0D942B51">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中方县泸阳镇聂家村中学</w:t>
      </w:r>
    </w:p>
    <w:p w14:paraId="3FC78A8D">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5062DA99">
      <w:pPr>
        <w:rPr>
          <w:rFonts w:ascii="黑体" w:hAnsi="黑体" w:eastAsia="黑体"/>
          <w:sz w:val="32"/>
          <w:szCs w:val="32"/>
        </w:rPr>
      </w:pPr>
      <w:r>
        <w:rPr>
          <w:rFonts w:ascii="黑体" w:hAnsi="黑体" w:eastAsia="黑体"/>
          <w:sz w:val="32"/>
          <w:szCs w:val="32"/>
        </w:rPr>
        <w:br w:type="page"/>
      </w:r>
    </w:p>
    <w:p w14:paraId="6B54FDA5">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2B63F101">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1、实施初中义务教育，促进基础教育发展。</w:t>
      </w:r>
    </w:p>
    <w:p w14:paraId="62CCDE0A">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2、初中学历教育。</w:t>
      </w:r>
    </w:p>
    <w:p w14:paraId="3C4E4733">
      <w:pPr>
        <w:jc w:val="left"/>
        <w:rPr>
          <w:rFonts w:hint="eastAsia" w:ascii="仿宋" w:hAnsi="仿宋" w:eastAsia="仿宋" w:cs="仿宋"/>
          <w:sz w:val="28"/>
          <w:szCs w:val="32"/>
        </w:rPr>
      </w:pPr>
    </w:p>
    <w:p w14:paraId="08E4D847">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6EFA2129">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中方县泸阳镇聂家村中学内设机构包括：总务处、办公室、教导处、德育处等。</w:t>
      </w:r>
    </w:p>
    <w:p w14:paraId="5E9E8E04">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中方县泸阳镇聂家村中学2020年部门决算汇总公开单位构成包括：中方县泸阳镇聂家村中学,无二级预算单位。</w:t>
      </w:r>
    </w:p>
    <w:p w14:paraId="29AFE710">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629EF234">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5929A2EE">
      <w:pPr>
        <w:jc w:val="center"/>
        <w:rPr>
          <w:sz w:val="72"/>
          <w:szCs w:val="72"/>
        </w:rPr>
      </w:pPr>
    </w:p>
    <w:p w14:paraId="09C39034">
      <w:pPr>
        <w:jc w:val="center"/>
        <w:rPr>
          <w:sz w:val="72"/>
          <w:szCs w:val="72"/>
        </w:rPr>
      </w:pPr>
    </w:p>
    <w:p w14:paraId="5C5280ED">
      <w:pPr>
        <w:jc w:val="center"/>
        <w:rPr>
          <w:sz w:val="72"/>
          <w:szCs w:val="72"/>
        </w:rPr>
      </w:pPr>
    </w:p>
    <w:p w14:paraId="2904BAF3">
      <w:pPr>
        <w:jc w:val="center"/>
        <w:rPr>
          <w:sz w:val="72"/>
          <w:szCs w:val="72"/>
        </w:rPr>
      </w:pPr>
    </w:p>
    <w:p w14:paraId="0111C905">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0A42597A">
      <w:pPr>
        <w:jc w:val="center"/>
        <w:rPr>
          <w:rFonts w:hint="eastAsia" w:ascii="仿宋" w:hAnsi="仿宋" w:eastAsia="仿宋" w:cs="仿宋"/>
          <w:b/>
          <w:bCs/>
          <w:sz w:val="52"/>
          <w:szCs w:val="52"/>
        </w:rPr>
      </w:pPr>
    </w:p>
    <w:p w14:paraId="2F4F66BD">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6515A0C1">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5C817584">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60DA340C">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555CF630">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6C5FCD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275C7301">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18D1211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中方县泸阳镇聂家村中学</w:t>
            </w:r>
          </w:p>
        </w:tc>
        <w:tc>
          <w:tcPr>
            <w:tcW w:w="8660" w:type="dxa"/>
            <w:gridSpan w:val="4"/>
            <w:tcBorders>
              <w:top w:val="nil"/>
              <w:left w:val="nil"/>
              <w:bottom w:val="single" w:color="auto" w:sz="4" w:space="0"/>
              <w:right w:val="nil"/>
            </w:tcBorders>
            <w:shd w:val="clear" w:color="000000" w:fill="FFFFFF"/>
            <w:noWrap/>
            <w:vAlign w:val="center"/>
          </w:tcPr>
          <w:p w14:paraId="689FFC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45D63E0">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915E05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BEA6EA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05E26EE3">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17EB7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8E174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AFA78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FFD8A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CBC75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8C607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69EFD03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A10D4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9D2D3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FADA97">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70AF7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A0DE8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05042C">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56BE6CA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1EC8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6E622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73F8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250.16</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A7475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E88BB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287D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6918F9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AE77A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378F1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6D2B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9D0A7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439D0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1CC5F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C2E3F3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BB47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C6079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48243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AB992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BD552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42283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472C86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5333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B6E97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8482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B3B82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070C6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F1DA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AB4005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111B7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61AC1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4BCD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049E1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22F1F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646C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250.16</w:t>
            </w:r>
          </w:p>
        </w:tc>
      </w:tr>
      <w:tr w14:paraId="1B9096A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611F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4F323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EF56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FBB7C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E0FEB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7A0B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1616A0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3146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6F63C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3C0D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73C58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70F0D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DFD8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058CB0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A349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349ED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2579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04B14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EF09A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12EA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C4A8AF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8BC7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5E899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EE12A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56521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F6839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4E11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DEBED4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DF32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55B40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909A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1B49D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C3F9B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D089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EAC4B4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C3D2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8BE70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FF98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22B58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E2E8E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B4199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F1DAFD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CE4E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29176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CDD3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EFE9C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3F085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0902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2C10B9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C8217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ABF4F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BBE9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2DBA3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273E7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07A5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2BCE00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4C06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8C126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7C9C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32CBD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0AB0E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16E8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35946B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9275C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51D13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E59D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AD3BD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A3B3C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5FEA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F3095E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7AA8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6521F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2610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5C6DE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E7DFA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7181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77948A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5CE3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54F3B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6965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C176C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ED19E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6A16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2BC0D6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0533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DA9EE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DB78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5622E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1E1B2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0210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9FB5E7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ED0B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2FDC9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8320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69D17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216C7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32B1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EEAAF4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B0B97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4EA41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10AB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15862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80A53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FBD4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623659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CA2D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E7E62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6863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6F652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75EDD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3FC7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042D0C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479B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7C8FB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E0E0B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65A84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AD5A8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ECBF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4A7268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C8D6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40613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39BD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747B1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50E56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503A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F752D5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39E6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AC362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B40D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7AD7F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9C728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FE1B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FDE413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13EE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8F533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AE23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8F902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A7E82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DD4E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C75837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1AC4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B4FD0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0F42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5AB4F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9F783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F618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259741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E57DC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2B4D7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536D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250.16</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A7AF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7FE92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B2B6D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250.16</w:t>
            </w:r>
          </w:p>
        </w:tc>
      </w:tr>
      <w:tr w14:paraId="22C65E4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E958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11FE8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3960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364F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A5906E">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7BA9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5DF838E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1A1D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159DF3">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856F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92DCD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CF312E">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C387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64BE7D7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06EB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8EE3E5">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76B2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E5C2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E4C495">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5B3D0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61142756">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69019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5810F7">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C9DA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250.16</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9DA5A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2D2797">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5AFA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250.16</w:t>
            </w:r>
          </w:p>
        </w:tc>
      </w:tr>
      <w:tr w14:paraId="40A3E46E">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5497E0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1C642050">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3D9918ED">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599F6B5F">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4AAAE05F">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052351F1">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62C0658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1F22A79A">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2E0A779">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中方县泸阳镇聂家村中学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7425CB2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2A3A6F52">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9B315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426A0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CFEC52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84EBE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1C41A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029FD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2E873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1F50D55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22548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27F3CF34">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AAAB3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4A83C68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43663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62D070E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2D10617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4B40448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637BDAA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09DD9F0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7BD85E0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36F0D88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1883DD28">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7323E34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011A592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04B821C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7DB9D0C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1E446A9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4021CC6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6B9A192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189CF0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68C1DAA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6F84AA1A">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38461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BA67F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38EAB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77D98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A1E03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7E242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7A946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C3525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4556E984">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BE3F4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D60FC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250.16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1F447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250.16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88DA8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7536F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E5FA8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E9BD7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FEB9A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3A9C0A7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B19BA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8886A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0D397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250.16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A8299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250.16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3FCEE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D6A01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6CA56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9E1E3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6B402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6CF7971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77FEF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B1E8E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CD90B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250.16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25330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250.16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E3CD9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0A190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E8AFE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F1F9F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0FFCA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A570EFF">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7CFC0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49B16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788EB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250.16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FE261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250.16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9FAA1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D1DD0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51E92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D9FA0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1B874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9C315DC">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1E11434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76E8933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0229C0CB">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6DD5E4A5">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16F785F3">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7CEF63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039EB0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35F1D610">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11188A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中方县泸阳镇聂家村中学</w:t>
            </w:r>
          </w:p>
        </w:tc>
        <w:tc>
          <w:tcPr>
            <w:tcW w:w="1470" w:type="dxa"/>
            <w:tcBorders>
              <w:top w:val="nil"/>
              <w:left w:val="nil"/>
              <w:bottom w:val="single" w:color="auto" w:sz="4" w:space="0"/>
              <w:right w:val="nil"/>
            </w:tcBorders>
            <w:shd w:val="clear" w:color="000000" w:fill="FFFFFF"/>
            <w:noWrap/>
            <w:vAlign w:val="center"/>
          </w:tcPr>
          <w:p w14:paraId="202691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FD19275">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DE9974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2679AE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CCA38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64EDA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E0196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DCA2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83DC8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312C2F51">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324B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7CB5184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1173CB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723E8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35480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2508F1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1DB8D9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4DA85B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C25E1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4951A01D">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758B97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41FE65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E4ADA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08303F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305180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46E1E4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1AC17E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7ED4F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4ADE4543">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858A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73A3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FE1B4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5773C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78200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D560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221B4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1709F1BB">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A63A0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D76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250.16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7E0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250.16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6CB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422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448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EED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5003B5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41DF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4DE6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2582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250.16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BD6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250.16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98EF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43A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F85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A33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BA69BA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89C4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5E72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FBC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250.16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DB7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250.16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22F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1BC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572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DF2B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8907CD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8159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8AD1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B16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250.16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913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250.16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2057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525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B37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8FF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979B4B5">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52A4F3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18355F27">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656CE5FB">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226D2D0A">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7A77FE60">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5B1FF2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692B89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174A011D">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3D455F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中方县泸阳镇聂家村中学</w:t>
            </w:r>
          </w:p>
        </w:tc>
        <w:tc>
          <w:tcPr>
            <w:tcW w:w="1414" w:type="dxa"/>
            <w:tcBorders>
              <w:top w:val="nil"/>
              <w:left w:val="nil"/>
              <w:bottom w:val="single" w:color="auto" w:sz="4" w:space="0"/>
              <w:right w:val="nil"/>
            </w:tcBorders>
            <w:shd w:val="clear" w:color="000000" w:fill="FFFFFF"/>
            <w:noWrap/>
            <w:vAlign w:val="center"/>
          </w:tcPr>
          <w:p w14:paraId="7B4FCA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50EF473">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56AF25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4F2956A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6FB10CEF">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BAAE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4D8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C156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0F7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6189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AB1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33C532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1C29CE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19F57B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50F3DEA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7BEDD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6385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919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F53D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A19A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4204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8AEE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9B4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8399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0CB7F1D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A0F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0DBE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107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250.16</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51B0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4F51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CE5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E0CA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80F4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4BF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645B57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EE1A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96401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9D9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2838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A11B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FE0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5FA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1C2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126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F00E24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E5A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829F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71C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45F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2E8F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144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8A1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BE2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20A8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DE41E0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10A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AD09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EA9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BAC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329E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CB05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14F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4FD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225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0DAE5D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997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8E0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541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6B7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8FD5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6A5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250.16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2B6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250.16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542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42A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CB07EA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813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7C5F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ABD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001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21F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FBA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FAF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313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7A8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105069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3C3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7FDF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325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E5E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8D903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65C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DC9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B0F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5B3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01B8AE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56F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B8FE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56D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EDF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3E36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2D92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7D8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4DE6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87D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9D225E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CBA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B2BA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46E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5A8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81EF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2FD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1DA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607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ABE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F54832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14F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2A7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B87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FAD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F4FE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8AF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A13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7B3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EFD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7ACFD3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F21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07D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327E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BAA2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184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A5AD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0234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B85D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265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33B007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489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E28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4FF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C12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834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354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51BB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C200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94B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494ED8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34F8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CB9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0D5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332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467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332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3B1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C9A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2CD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0E35AF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8AB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922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9BE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6FD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26CD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ADE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54B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51D5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ABF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4FC624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A394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AB7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348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55E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02F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458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9AE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743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155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CE8ACC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367C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4FB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B49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25D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A38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AE70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E62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4A2D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FEC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4F2D6C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928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C36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D2D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BCF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245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903A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918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37BE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F76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77997B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3D9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A62B3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E3C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78C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FEA8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325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4FC9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04D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E69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008D9E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4F2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2BB55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A2C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37D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896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D07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BDD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587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5B7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18B440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AC9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FFF6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5480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A08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F33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468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DD0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8DCA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101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50B844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90F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BA0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951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F2F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753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520E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D8CB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E9E2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56B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AC2E66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605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C2B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265F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5CE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A7AA9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53B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78A8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C43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E164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7B7398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726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77E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797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E2A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16FA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74A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589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4E9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2F7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259B9A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41D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45B8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90E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FBC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8AB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03B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5F32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F867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E972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09AE04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AAB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6B7A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ABB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9228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284D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F05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FBE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2BB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8CA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156DFB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26A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379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B86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8FE8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55D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912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3241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81C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D11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D3AA356">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0884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A3C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667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250.16</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DFC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E3F06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02E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250.16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1A4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250.16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830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F478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01136A44">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B7CE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104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FD51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290D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161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712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E32D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74B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3F0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14F5E22">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509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7B1F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5B2F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A50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0AFB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3DE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331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8A2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DE87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D63B667">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CFA3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CFB1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4E9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A772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8991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8ED0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356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EE6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081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B315DAC">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69B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8111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DED1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7AE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02A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910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AC8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21C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39E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F11C225">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43F2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F3CF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48F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250.16</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7D90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D454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920D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250.16</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F4AD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250.16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0579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9F94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0D1409CD">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78F32F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5776FAB6">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0F6FB51B">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5158D3DC">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22E20B6E">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5276C1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54C500B1">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57BD54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中方县泸阳镇聂家村中学</w:t>
            </w:r>
          </w:p>
        </w:tc>
        <w:tc>
          <w:tcPr>
            <w:tcW w:w="7640" w:type="dxa"/>
            <w:gridSpan w:val="3"/>
            <w:tcBorders>
              <w:top w:val="nil"/>
              <w:left w:val="nil"/>
              <w:bottom w:val="single" w:color="auto" w:sz="4" w:space="0"/>
              <w:right w:val="nil"/>
            </w:tcBorders>
            <w:shd w:val="clear" w:color="auto" w:fill="auto"/>
            <w:vAlign w:val="center"/>
          </w:tcPr>
          <w:p w14:paraId="219895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3FC779AF">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9FFE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F0BBA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4BC19FF5">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A48C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26CFAE1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F80B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8291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7003D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6E94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11302702">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1D5332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42C433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60DF4F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16E320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11096D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4D06299">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BCE813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13ECB5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401622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6396B9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55234B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53FFDF09">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297B3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1EFF1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5A021F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7C190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49953C7C">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40C4D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094CF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250.16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ED9F2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250.16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0010F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F96848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F1D42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F9E11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C1DC5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250.16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618B5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250.16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01C69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728084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A2B49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90366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EE1A7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250.16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7BD8B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250.16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CDBBE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5A4B319">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6930E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EECF4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73BD9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250.16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C1AF3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250.16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8C6CB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34FF263">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468282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62EAFE9D">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4831C775">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01D07E7E">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0E9CD3DE">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3D5247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1A3AEAD2">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70F4A9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中方县泸阳镇聂家村中学</w:t>
            </w:r>
          </w:p>
        </w:tc>
        <w:tc>
          <w:tcPr>
            <w:tcW w:w="3820" w:type="dxa"/>
            <w:gridSpan w:val="2"/>
            <w:tcBorders>
              <w:top w:val="nil"/>
              <w:left w:val="nil"/>
              <w:bottom w:val="single" w:color="auto" w:sz="4" w:space="0"/>
              <w:right w:val="nil"/>
            </w:tcBorders>
            <w:shd w:val="clear" w:color="auto" w:fill="auto"/>
            <w:vAlign w:val="center"/>
          </w:tcPr>
          <w:p w14:paraId="6DDDC5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1F6A33F8">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8C31A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FB46FE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194CD7B8">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7C4F5CE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659D6E7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B6162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CE785A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462761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381B2C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38817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1971B6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F700A0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3F00D31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560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8D1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C33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226.72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97E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32A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D3A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11.22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A013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751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C90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06417C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76A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39C6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8FC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107.80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A93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502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4F9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8CA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B25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210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F107AE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265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FB3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BDB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74.09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CF8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E02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C51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670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2CE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537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7635F8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6C6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3C5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F2A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87CD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A0E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961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C30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B61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15F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D00DF0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9E0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89ED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EAC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393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EC2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AAE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892E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D86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156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CFDCF4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4AC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13C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372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08C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1C2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B43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031C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841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EA9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1B4B48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F5C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498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FDE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24.61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3BF3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4EC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8CC2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67F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F21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723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738035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1DB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C09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DAD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999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4F5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08E6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D57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13A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1E6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58D15B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97B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794B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618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13.02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F73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BC6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F9F6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899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954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964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336E2B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7C9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90D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EFC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9C7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451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C49C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36E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3E0A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41F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559AED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69D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422F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FC9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D21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1499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8BB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10BB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170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1A4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D09791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BEF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F6A4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AAD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108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D53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F2B4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3C9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BA2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6D73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7AEE21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E0A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7C0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05E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9C0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1E6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F0F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0.80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D379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468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241E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29B4C9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E13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50C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12B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2.00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F92F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558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C37D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8C60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7CD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54A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47FF9D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5D6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20C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738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12.21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71E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204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3BF8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A8E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983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1FC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582EF1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80B2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E04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C40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EAA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473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B051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2D1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0C2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BD0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774967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DC0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B7D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AEF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2.40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F1E7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220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C11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228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14D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B25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A97E81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5F5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001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DF9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FCA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D83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C0B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9F2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0F6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6FD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40810F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A47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F52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0D53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0C5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1F0F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157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8778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1781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FD0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38EBEC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DA6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9E8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791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F57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31E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1E2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F162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11AC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6C8E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D6D9F2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88E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6B5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DE3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2127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FBD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B7C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BA29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D85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F308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AC4169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6DD6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36E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EC0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ED45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770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242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ABB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528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390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86990D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1C6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765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1E1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8.14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965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26B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083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3.19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66F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A77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814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0AABE4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34B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4AC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A35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0.05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528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03ED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9799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B7B9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0E8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EFFD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D134FD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674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1EA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3E5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578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6B5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45D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68F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7A3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D75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D9DA40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164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B284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A69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CFA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A22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9BB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9F3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B60A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66C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32BC4F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108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51C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A2F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A9F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86F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443D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893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5F9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DEC6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F11A7A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36C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D2B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4CE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C93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B1E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B00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0.53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D2A6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B81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863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9AAB025">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74D0D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A34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238.94</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6671CC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DF54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11.22</w:t>
            </w:r>
          </w:p>
        </w:tc>
      </w:tr>
      <w:tr w14:paraId="2E8539DC">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32C5DD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64FCCA6E">
            <w:pPr>
              <w:widowControl/>
              <w:jc w:val="left"/>
              <w:rPr>
                <w:rFonts w:hint="eastAsia" w:ascii="仿宋" w:hAnsi="仿宋" w:eastAsia="仿宋" w:cs="仿宋"/>
                <w:color w:val="000000"/>
                <w:kern w:val="0"/>
                <w:szCs w:val="24"/>
              </w:rPr>
            </w:pPr>
          </w:p>
          <w:p w14:paraId="6F46497D">
            <w:pPr>
              <w:widowControl/>
              <w:jc w:val="left"/>
              <w:rPr>
                <w:rFonts w:hint="eastAsia" w:ascii="仿宋" w:hAnsi="仿宋" w:eastAsia="仿宋" w:cs="仿宋"/>
                <w:color w:val="000000"/>
                <w:kern w:val="0"/>
                <w:szCs w:val="24"/>
              </w:rPr>
            </w:pPr>
          </w:p>
        </w:tc>
      </w:tr>
    </w:tbl>
    <w:p w14:paraId="3C97748B">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2E284C9">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2F3A131B">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5A0F06C2">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575EC7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235DB0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29364A4D">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49CC61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中方县泸阳镇聂家村中学</w:t>
            </w:r>
          </w:p>
        </w:tc>
        <w:tc>
          <w:tcPr>
            <w:tcW w:w="7320" w:type="dxa"/>
            <w:gridSpan w:val="6"/>
            <w:tcBorders>
              <w:top w:val="nil"/>
              <w:left w:val="nil"/>
              <w:bottom w:val="single" w:color="auto" w:sz="4" w:space="0"/>
              <w:right w:val="nil"/>
            </w:tcBorders>
            <w:shd w:val="clear" w:color="auto" w:fill="auto"/>
            <w:vAlign w:val="center"/>
          </w:tcPr>
          <w:p w14:paraId="221161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29F68752">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B9C7DC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94603D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3C5B2F7D">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E0042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618A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948A46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F253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02798D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D781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65EA8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298E00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D3430D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43FC0B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34DC95B5">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2EEB66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6A9E9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CFF6F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CA5057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C035F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0A0DF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3935C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3086C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1B224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66030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5FF53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48E1E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FB5F14B">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AD52C8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1FDB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5AFF46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3BB125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48CEA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D8356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750576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57FEE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DBAE42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3A92BC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A090C0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B7E66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77C9CD82">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55DAD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D2367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2B0B1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F165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79EEC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BC633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4353C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43E46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37939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B3EA7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FF8F4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7C3DD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4A4D17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69EB14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中方县泸阳镇聂家村中学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178D3910">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0E9845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78DF252D">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0EDD5B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0DF342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59E3C8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520CEB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中方县泸阳镇聂家村中学</w:t>
            </w:r>
          </w:p>
        </w:tc>
        <w:tc>
          <w:tcPr>
            <w:tcW w:w="1339" w:type="dxa"/>
            <w:tcBorders>
              <w:top w:val="nil"/>
              <w:left w:val="nil"/>
              <w:bottom w:val="single" w:color="auto" w:sz="4" w:space="0"/>
              <w:right w:val="nil"/>
            </w:tcBorders>
            <w:shd w:val="clear" w:color="auto" w:fill="auto"/>
            <w:vAlign w:val="center"/>
          </w:tcPr>
          <w:p w14:paraId="6086CB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2EEE5B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99D23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ED24D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0F7A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966D21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A970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05A7B8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1B458B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878E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1E19A6C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75FC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4591E32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1DBC5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D166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DD44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ED2EB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50E6EBE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04D990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060016E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374C5C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6F6AC6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AFB2D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18A5C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464DC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172599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A104C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5026A3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181590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0A34B5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26E2C8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213CD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F6D50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72FBA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0CB458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75CB0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4880BC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7026A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8005F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5D2060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827DC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960E3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46C164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B6600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664638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2982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6588C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372967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5C5BB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502697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4DDEA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3A395E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44C3F5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1731072A">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66E6162F">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0287DA42">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3032A7EB">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33FD25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361BFAFB">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5E36A1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中方县泸阳镇聂家村中学</w:t>
            </w:r>
          </w:p>
        </w:tc>
        <w:tc>
          <w:tcPr>
            <w:tcW w:w="7875" w:type="dxa"/>
            <w:gridSpan w:val="3"/>
            <w:tcBorders>
              <w:top w:val="nil"/>
              <w:left w:val="nil"/>
              <w:bottom w:val="single" w:color="auto" w:sz="4" w:space="0"/>
              <w:right w:val="nil"/>
            </w:tcBorders>
            <w:shd w:val="clear" w:color="000000" w:fill="FFFFFF"/>
            <w:vAlign w:val="center"/>
          </w:tcPr>
          <w:p w14:paraId="69842F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37112A7">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318F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7CE43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2AAF8E50">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61B8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4ECC27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8C66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ED1DD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FDA9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6A7B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662C065B">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30939D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15317F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5920B3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4A9D2E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2FF727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599ABB0E">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076E01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0AE62D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42974C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7D03AE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47554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79EF220B">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61322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652FD34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3B8DF0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671E48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2D461C07">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48A23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69C857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5FF36A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3FC44A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6621405">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6D3931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1AB88C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中方县泸阳镇聂家村中学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1C228EF9">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6AE88578">
      <w:pPr>
        <w:pStyle w:val="9"/>
        <w:rPr>
          <w:sz w:val="72"/>
          <w:szCs w:val="72"/>
        </w:rPr>
      </w:pPr>
    </w:p>
    <w:p w14:paraId="6797CD4E">
      <w:pPr>
        <w:pStyle w:val="9"/>
        <w:rPr>
          <w:sz w:val="72"/>
          <w:szCs w:val="72"/>
        </w:rPr>
      </w:pPr>
    </w:p>
    <w:p w14:paraId="7FE89AA5">
      <w:pPr>
        <w:pStyle w:val="9"/>
        <w:rPr>
          <w:sz w:val="72"/>
          <w:szCs w:val="72"/>
        </w:rPr>
      </w:pPr>
    </w:p>
    <w:p w14:paraId="39441F1E">
      <w:pPr>
        <w:pStyle w:val="9"/>
        <w:rPr>
          <w:sz w:val="72"/>
          <w:szCs w:val="72"/>
        </w:rPr>
      </w:pPr>
    </w:p>
    <w:p w14:paraId="76EAD0D9">
      <w:pPr>
        <w:pStyle w:val="9"/>
        <w:jc w:val="center"/>
        <w:rPr>
          <w:sz w:val="72"/>
          <w:szCs w:val="72"/>
        </w:rPr>
      </w:pPr>
    </w:p>
    <w:p w14:paraId="0C3C0754">
      <w:pPr>
        <w:pStyle w:val="9"/>
        <w:jc w:val="center"/>
        <w:rPr>
          <w:rFonts w:hint="eastAsia" w:ascii="仿宋" w:hAnsi="仿宋" w:eastAsia="仿宋" w:cs="仿宋"/>
          <w:b/>
          <w:bCs/>
          <w:sz w:val="72"/>
          <w:szCs w:val="72"/>
        </w:rPr>
      </w:pPr>
    </w:p>
    <w:p w14:paraId="5859719D">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4E2F31B0">
      <w:pPr>
        <w:pStyle w:val="9"/>
        <w:jc w:val="center"/>
        <w:rPr>
          <w:rFonts w:hint="eastAsia" w:ascii="仿宋" w:hAnsi="仿宋" w:eastAsia="仿宋" w:cs="仿宋"/>
          <w:b/>
          <w:bCs/>
          <w:sz w:val="52"/>
          <w:szCs w:val="52"/>
        </w:rPr>
      </w:pPr>
    </w:p>
    <w:p w14:paraId="0477DBBC">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0B08C121">
      <w:pPr>
        <w:widowControl/>
        <w:jc w:val="left"/>
        <w:rPr>
          <w:rFonts w:ascii="黑体" w:eastAsia="黑体" w:cs="黑体"/>
          <w:color w:val="000000"/>
          <w:kern w:val="0"/>
          <w:sz w:val="70"/>
          <w:szCs w:val="70"/>
        </w:rPr>
      </w:pPr>
      <w:r>
        <w:rPr>
          <w:sz w:val="70"/>
          <w:szCs w:val="70"/>
        </w:rPr>
        <w:br w:type="page"/>
      </w:r>
    </w:p>
    <w:p w14:paraId="08585355">
      <w:pPr>
        <w:pStyle w:val="9"/>
        <w:rPr>
          <w:rFonts w:asciiTheme="minorEastAsia" w:hAnsiTheme="minorEastAsia" w:eastAsiaTheme="minorEastAsia"/>
          <w:sz w:val="32"/>
          <w:szCs w:val="32"/>
        </w:rPr>
      </w:pPr>
    </w:p>
    <w:p w14:paraId="452BEF1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6B6867D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2020年度收入、支出总计250.16万元，与上年相比增加</w:t>
      </w:r>
      <w:r>
        <w:rPr>
          <w:rFonts w:hint="eastAsia" w:ascii="仿宋" w:hAnsi="仿宋" w:eastAsia="仿宋" w:cs="仿宋"/>
          <w:lang w:val="en-US" w:eastAsia="zh-CN"/>
        </w:rPr>
        <w:t>6.96</w:t>
      </w:r>
      <w:r>
        <w:rPr>
          <w:rFonts w:ascii="仿宋" w:hAnsi="仿宋" w:eastAsia="仿宋" w:cs="仿宋"/>
        </w:rPr>
        <w:t>万元</w:t>
      </w:r>
      <w:r>
        <w:rPr>
          <w:rFonts w:hint="eastAsia" w:ascii="仿宋" w:hAnsi="仿宋" w:eastAsia="仿宋" w:cs="仿宋"/>
          <w:lang w:eastAsia="zh-CN"/>
        </w:rPr>
        <w:t>，增加</w:t>
      </w:r>
      <w:r>
        <w:rPr>
          <w:rFonts w:hint="eastAsia" w:ascii="仿宋" w:hAnsi="仿宋" w:eastAsia="仿宋" w:cs="仿宋"/>
          <w:lang w:val="en-US" w:eastAsia="zh-CN"/>
        </w:rPr>
        <w:t>2.9%。</w:t>
      </w:r>
      <w:r>
        <w:rPr>
          <w:rFonts w:ascii="仿宋" w:hAnsi="仿宋" w:eastAsia="仿宋" w:cs="仿宋"/>
        </w:rPr>
        <w:t>主要是因为</w:t>
      </w:r>
      <w:r>
        <w:rPr>
          <w:rFonts w:hint="eastAsia" w:ascii="仿宋" w:hAnsi="仿宋" w:eastAsia="仿宋" w:cs="仿宋"/>
          <w:lang w:eastAsia="zh-CN"/>
        </w:rPr>
        <w:t>人员经费增加，造成财政收支增加</w:t>
      </w:r>
      <w:r>
        <w:rPr>
          <w:rFonts w:ascii="仿宋" w:hAnsi="仿宋" w:eastAsia="仿宋" w:cs="仿宋"/>
        </w:rPr>
        <w:t>。</w:t>
      </w:r>
      <w:r>
        <w:rPr>
          <w:rFonts w:hint="eastAsia" w:ascii="仿宋" w:hAnsi="仿宋" w:eastAsia="仿宋" w:cs="仿宋"/>
          <w:lang w:val="en-US" w:eastAsia="zh-CN"/>
        </w:rPr>
        <w:t>其中收入</w:t>
      </w:r>
      <w:r>
        <w:rPr>
          <w:rFonts w:ascii="仿宋" w:hAnsi="仿宋" w:eastAsia="仿宋" w:cs="仿宋"/>
        </w:rPr>
        <w:t>250.16万元，与上年相比增加</w:t>
      </w:r>
      <w:r>
        <w:rPr>
          <w:rFonts w:hint="eastAsia" w:ascii="仿宋" w:hAnsi="仿宋" w:eastAsia="仿宋" w:cs="仿宋"/>
          <w:lang w:val="en-US" w:eastAsia="zh-CN"/>
        </w:rPr>
        <w:t>6.96</w:t>
      </w:r>
      <w:r>
        <w:rPr>
          <w:rFonts w:ascii="仿宋" w:hAnsi="仿宋" w:eastAsia="仿宋" w:cs="仿宋"/>
        </w:rPr>
        <w:t>万元</w:t>
      </w:r>
      <w:r>
        <w:rPr>
          <w:rFonts w:hint="eastAsia" w:ascii="仿宋" w:hAnsi="仿宋" w:eastAsia="仿宋" w:cs="仿宋"/>
          <w:lang w:eastAsia="zh-CN"/>
        </w:rPr>
        <w:t>，增加</w:t>
      </w:r>
      <w:r>
        <w:rPr>
          <w:rFonts w:hint="eastAsia" w:ascii="仿宋" w:hAnsi="仿宋" w:eastAsia="仿宋" w:cs="仿宋"/>
          <w:lang w:val="en-US" w:eastAsia="zh-CN"/>
        </w:rPr>
        <w:t>2.9%。</w:t>
      </w:r>
      <w:r>
        <w:rPr>
          <w:rFonts w:ascii="仿宋" w:hAnsi="仿宋" w:eastAsia="仿宋" w:cs="仿宋"/>
        </w:rPr>
        <w:t>主要是因为</w:t>
      </w:r>
      <w:r>
        <w:rPr>
          <w:rFonts w:hint="eastAsia" w:ascii="仿宋" w:hAnsi="仿宋" w:eastAsia="仿宋" w:cs="仿宋"/>
          <w:lang w:eastAsia="zh-CN"/>
        </w:rPr>
        <w:t>人员经费增加，造成财政收</w:t>
      </w:r>
      <w:r>
        <w:rPr>
          <w:rFonts w:hint="eastAsia" w:ascii="仿宋" w:hAnsi="仿宋" w:eastAsia="仿宋" w:cs="仿宋"/>
          <w:lang w:val="en-US" w:eastAsia="zh-CN"/>
        </w:rPr>
        <w:t>入</w:t>
      </w:r>
      <w:r>
        <w:rPr>
          <w:rFonts w:hint="eastAsia" w:ascii="仿宋" w:hAnsi="仿宋" w:eastAsia="仿宋" w:cs="仿宋"/>
          <w:lang w:eastAsia="zh-CN"/>
        </w:rPr>
        <w:t>增加，</w:t>
      </w:r>
      <w:r>
        <w:rPr>
          <w:rFonts w:hint="eastAsia" w:ascii="仿宋" w:hAnsi="仿宋" w:eastAsia="仿宋" w:cs="仿宋"/>
          <w:lang w:val="en-US" w:eastAsia="zh-CN"/>
        </w:rPr>
        <w:t>支出</w:t>
      </w:r>
      <w:r>
        <w:rPr>
          <w:rFonts w:ascii="仿宋" w:hAnsi="仿宋" w:eastAsia="仿宋" w:cs="仿宋"/>
        </w:rPr>
        <w:t>250.16万元，与上年相比增加</w:t>
      </w:r>
      <w:r>
        <w:rPr>
          <w:rFonts w:hint="eastAsia" w:ascii="仿宋" w:hAnsi="仿宋" w:eastAsia="仿宋" w:cs="仿宋"/>
          <w:lang w:val="en-US" w:eastAsia="zh-CN"/>
        </w:rPr>
        <w:t>6.96</w:t>
      </w:r>
      <w:r>
        <w:rPr>
          <w:rFonts w:ascii="仿宋" w:hAnsi="仿宋" w:eastAsia="仿宋" w:cs="仿宋"/>
        </w:rPr>
        <w:t>万元</w:t>
      </w:r>
      <w:r>
        <w:rPr>
          <w:rFonts w:hint="eastAsia" w:ascii="仿宋" w:hAnsi="仿宋" w:eastAsia="仿宋" w:cs="仿宋"/>
          <w:lang w:eastAsia="zh-CN"/>
        </w:rPr>
        <w:t>，增加</w:t>
      </w:r>
      <w:r>
        <w:rPr>
          <w:rFonts w:hint="eastAsia" w:ascii="仿宋" w:hAnsi="仿宋" w:eastAsia="仿宋" w:cs="仿宋"/>
          <w:lang w:val="en-US" w:eastAsia="zh-CN"/>
        </w:rPr>
        <w:t>2.9%。</w:t>
      </w:r>
      <w:r>
        <w:rPr>
          <w:rFonts w:ascii="仿宋" w:hAnsi="仿宋" w:eastAsia="仿宋" w:cs="仿宋"/>
        </w:rPr>
        <w:t>主要是因为</w:t>
      </w:r>
      <w:r>
        <w:rPr>
          <w:rFonts w:hint="eastAsia" w:ascii="仿宋" w:hAnsi="仿宋" w:eastAsia="仿宋" w:cs="仿宋"/>
          <w:lang w:eastAsia="zh-CN"/>
        </w:rPr>
        <w:t>人员经费增加，造成财政</w:t>
      </w:r>
      <w:r>
        <w:rPr>
          <w:rFonts w:hint="eastAsia" w:ascii="仿宋" w:hAnsi="仿宋" w:eastAsia="仿宋" w:cs="仿宋"/>
          <w:lang w:val="en-US" w:eastAsia="zh-CN"/>
        </w:rPr>
        <w:t>支出</w:t>
      </w:r>
      <w:r>
        <w:rPr>
          <w:rFonts w:hint="eastAsia" w:ascii="仿宋" w:hAnsi="仿宋" w:eastAsia="仿宋" w:cs="仿宋"/>
          <w:lang w:eastAsia="zh-CN"/>
        </w:rPr>
        <w:t>增加</w:t>
      </w:r>
      <w:r>
        <w:rPr>
          <w:rFonts w:ascii="仿宋" w:hAnsi="仿宋" w:eastAsia="仿宋" w:cs="仿宋"/>
        </w:rPr>
        <w:t>。</w:t>
      </w:r>
    </w:p>
    <w:p w14:paraId="6AC5CD3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61C4785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本年收入合计250.16万元，其中：财政拨款收入250.16万元，占100%；上级补助收入0万元，占0%；事业收入0万元，占0%；经营收入0万元，占0%；附属单位上缴收入0万元，占0%；其他收入0万元，占0%。</w:t>
      </w:r>
    </w:p>
    <w:p w14:paraId="4FE1E11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14:paraId="05DD2A0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72E2EAE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本年支出合计250.16万元，其中：基本支出250.16万元，占100%；项目支出0万元，占0%；上缴上级支出0万元，占0%；经营支出0万元，占0%；对附属单位补助支出0万元，占0%。</w:t>
      </w:r>
    </w:p>
    <w:p w14:paraId="2BFA37D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14:paraId="3230C79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0BDC993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2020年度财政拨款收、支总计250.16万元，与上年相比增加</w:t>
      </w:r>
      <w:r>
        <w:rPr>
          <w:rFonts w:hint="eastAsia" w:ascii="仿宋" w:hAnsi="仿宋" w:eastAsia="仿宋" w:cs="仿宋"/>
          <w:lang w:val="en-US" w:eastAsia="zh-CN"/>
        </w:rPr>
        <w:t>6.96</w:t>
      </w:r>
      <w:r>
        <w:rPr>
          <w:rFonts w:ascii="仿宋" w:hAnsi="仿宋" w:eastAsia="仿宋" w:cs="仿宋"/>
        </w:rPr>
        <w:t>万元</w:t>
      </w:r>
      <w:r>
        <w:rPr>
          <w:rFonts w:hint="eastAsia" w:ascii="仿宋" w:hAnsi="仿宋" w:eastAsia="仿宋" w:cs="仿宋"/>
          <w:lang w:eastAsia="zh-CN"/>
        </w:rPr>
        <w:t>，增加</w:t>
      </w:r>
      <w:r>
        <w:rPr>
          <w:rFonts w:hint="eastAsia" w:ascii="仿宋" w:hAnsi="仿宋" w:eastAsia="仿宋" w:cs="仿宋"/>
          <w:lang w:val="en-US" w:eastAsia="zh-CN"/>
        </w:rPr>
        <w:t>2.9%。</w:t>
      </w:r>
      <w:r>
        <w:rPr>
          <w:rFonts w:ascii="仿宋" w:hAnsi="仿宋" w:eastAsia="仿宋" w:cs="仿宋"/>
        </w:rPr>
        <w:t>主要是因为</w:t>
      </w:r>
      <w:r>
        <w:rPr>
          <w:rFonts w:hint="eastAsia" w:ascii="仿宋" w:hAnsi="仿宋" w:eastAsia="仿宋" w:cs="仿宋"/>
          <w:lang w:eastAsia="zh-CN"/>
        </w:rPr>
        <w:t>人员经费增加，造成财政收支增加</w:t>
      </w:r>
      <w:r>
        <w:rPr>
          <w:rFonts w:ascii="仿宋" w:hAnsi="仿宋" w:eastAsia="仿宋" w:cs="仿宋"/>
        </w:rPr>
        <w:t>。</w:t>
      </w:r>
      <w:r>
        <w:rPr>
          <w:rFonts w:hint="eastAsia" w:ascii="仿宋" w:hAnsi="仿宋" w:eastAsia="仿宋" w:cs="仿宋"/>
          <w:lang w:val="en-US" w:eastAsia="zh-CN"/>
        </w:rPr>
        <w:t>其中收入</w:t>
      </w:r>
      <w:r>
        <w:rPr>
          <w:rFonts w:ascii="仿宋" w:hAnsi="仿宋" w:eastAsia="仿宋" w:cs="仿宋"/>
        </w:rPr>
        <w:t>250.16万元，与上年相比增加</w:t>
      </w:r>
      <w:r>
        <w:rPr>
          <w:rFonts w:hint="eastAsia" w:ascii="仿宋" w:hAnsi="仿宋" w:eastAsia="仿宋" w:cs="仿宋"/>
          <w:lang w:val="en-US" w:eastAsia="zh-CN"/>
        </w:rPr>
        <w:t>6.96</w:t>
      </w:r>
      <w:r>
        <w:rPr>
          <w:rFonts w:ascii="仿宋" w:hAnsi="仿宋" w:eastAsia="仿宋" w:cs="仿宋"/>
        </w:rPr>
        <w:t>万元</w:t>
      </w:r>
      <w:r>
        <w:rPr>
          <w:rFonts w:hint="eastAsia" w:ascii="仿宋" w:hAnsi="仿宋" w:eastAsia="仿宋" w:cs="仿宋"/>
          <w:lang w:eastAsia="zh-CN"/>
        </w:rPr>
        <w:t>，增加</w:t>
      </w:r>
      <w:r>
        <w:rPr>
          <w:rFonts w:hint="eastAsia" w:ascii="仿宋" w:hAnsi="仿宋" w:eastAsia="仿宋" w:cs="仿宋"/>
          <w:lang w:val="en-US" w:eastAsia="zh-CN"/>
        </w:rPr>
        <w:t>2.9%。</w:t>
      </w:r>
      <w:r>
        <w:rPr>
          <w:rFonts w:ascii="仿宋" w:hAnsi="仿宋" w:eastAsia="仿宋" w:cs="仿宋"/>
        </w:rPr>
        <w:t>主要是因为</w:t>
      </w:r>
      <w:r>
        <w:rPr>
          <w:rFonts w:hint="eastAsia" w:ascii="仿宋" w:hAnsi="仿宋" w:eastAsia="仿宋" w:cs="仿宋"/>
          <w:lang w:eastAsia="zh-CN"/>
        </w:rPr>
        <w:t>人员经费增加，造成财政收</w:t>
      </w:r>
      <w:r>
        <w:rPr>
          <w:rFonts w:hint="eastAsia" w:ascii="仿宋" w:hAnsi="仿宋" w:eastAsia="仿宋" w:cs="仿宋"/>
          <w:lang w:val="en-US" w:eastAsia="zh-CN"/>
        </w:rPr>
        <w:t>入</w:t>
      </w:r>
      <w:r>
        <w:rPr>
          <w:rFonts w:hint="eastAsia" w:ascii="仿宋" w:hAnsi="仿宋" w:eastAsia="仿宋" w:cs="仿宋"/>
          <w:lang w:eastAsia="zh-CN"/>
        </w:rPr>
        <w:t>增加，</w:t>
      </w:r>
      <w:r>
        <w:rPr>
          <w:rFonts w:hint="eastAsia" w:ascii="仿宋" w:hAnsi="仿宋" w:eastAsia="仿宋" w:cs="仿宋"/>
          <w:lang w:val="en-US" w:eastAsia="zh-CN"/>
        </w:rPr>
        <w:t>支出</w:t>
      </w:r>
      <w:r>
        <w:rPr>
          <w:rFonts w:ascii="仿宋" w:hAnsi="仿宋" w:eastAsia="仿宋" w:cs="仿宋"/>
        </w:rPr>
        <w:t>250.16万元，与上年相比增加</w:t>
      </w:r>
      <w:r>
        <w:rPr>
          <w:rFonts w:hint="eastAsia" w:ascii="仿宋" w:hAnsi="仿宋" w:eastAsia="仿宋" w:cs="仿宋"/>
          <w:lang w:val="en-US" w:eastAsia="zh-CN"/>
        </w:rPr>
        <w:t>6.96</w:t>
      </w:r>
      <w:r>
        <w:rPr>
          <w:rFonts w:ascii="仿宋" w:hAnsi="仿宋" w:eastAsia="仿宋" w:cs="仿宋"/>
        </w:rPr>
        <w:t>万元</w:t>
      </w:r>
      <w:r>
        <w:rPr>
          <w:rFonts w:hint="eastAsia" w:ascii="仿宋" w:hAnsi="仿宋" w:eastAsia="仿宋" w:cs="仿宋"/>
          <w:lang w:eastAsia="zh-CN"/>
        </w:rPr>
        <w:t>，增加</w:t>
      </w:r>
      <w:r>
        <w:rPr>
          <w:rFonts w:hint="eastAsia" w:ascii="仿宋" w:hAnsi="仿宋" w:eastAsia="仿宋" w:cs="仿宋"/>
          <w:lang w:val="en-US" w:eastAsia="zh-CN"/>
        </w:rPr>
        <w:t>2.9%。</w:t>
      </w:r>
      <w:r>
        <w:rPr>
          <w:rFonts w:ascii="仿宋" w:hAnsi="仿宋" w:eastAsia="仿宋" w:cs="仿宋"/>
        </w:rPr>
        <w:t>主要是因为</w:t>
      </w:r>
      <w:r>
        <w:rPr>
          <w:rFonts w:hint="eastAsia" w:ascii="仿宋" w:hAnsi="仿宋" w:eastAsia="仿宋" w:cs="仿宋"/>
          <w:lang w:eastAsia="zh-CN"/>
        </w:rPr>
        <w:t>人员经费增加，造成财政</w:t>
      </w:r>
      <w:r>
        <w:rPr>
          <w:rFonts w:hint="eastAsia" w:ascii="仿宋" w:hAnsi="仿宋" w:eastAsia="仿宋" w:cs="仿宋"/>
          <w:lang w:val="en-US" w:eastAsia="zh-CN"/>
        </w:rPr>
        <w:t>支出</w:t>
      </w:r>
      <w:r>
        <w:rPr>
          <w:rFonts w:hint="eastAsia" w:ascii="仿宋" w:hAnsi="仿宋" w:eastAsia="仿宋" w:cs="仿宋"/>
          <w:lang w:eastAsia="zh-CN"/>
        </w:rPr>
        <w:t>增加</w:t>
      </w:r>
      <w:r>
        <w:rPr>
          <w:rFonts w:ascii="仿宋" w:hAnsi="仿宋" w:eastAsia="仿宋" w:cs="仿宋"/>
        </w:rPr>
        <w:t>。</w:t>
      </w:r>
    </w:p>
    <w:p w14:paraId="27C2739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7F3829A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672623B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2020年度财政拨款支出250.16万元，占本年支出合计的100%，与上年相比，财政拨款支出增加</w:t>
      </w:r>
      <w:r>
        <w:rPr>
          <w:rFonts w:hint="eastAsia" w:ascii="仿宋" w:hAnsi="仿宋" w:eastAsia="仿宋" w:cs="仿宋"/>
          <w:lang w:val="en-US" w:eastAsia="zh-CN"/>
        </w:rPr>
        <w:t>6.96</w:t>
      </w:r>
      <w:r>
        <w:rPr>
          <w:rFonts w:ascii="仿宋" w:hAnsi="仿宋" w:eastAsia="仿宋" w:cs="仿宋"/>
        </w:rPr>
        <w:t>万元，</w:t>
      </w:r>
      <w:r>
        <w:rPr>
          <w:rFonts w:hint="eastAsia" w:ascii="仿宋" w:hAnsi="仿宋" w:eastAsia="仿宋" w:cs="仿宋"/>
          <w:lang w:eastAsia="zh-CN"/>
        </w:rPr>
        <w:t>增加</w:t>
      </w:r>
      <w:r>
        <w:rPr>
          <w:rFonts w:hint="eastAsia" w:ascii="仿宋" w:hAnsi="仿宋" w:eastAsia="仿宋" w:cs="仿宋"/>
          <w:lang w:val="en-US" w:eastAsia="zh-CN"/>
        </w:rPr>
        <w:t>2.9%。</w:t>
      </w:r>
      <w:r>
        <w:rPr>
          <w:rFonts w:ascii="仿宋" w:hAnsi="仿宋" w:eastAsia="仿宋" w:cs="仿宋"/>
        </w:rPr>
        <w:t>主要是因为</w:t>
      </w:r>
      <w:r>
        <w:rPr>
          <w:rFonts w:hint="eastAsia" w:ascii="仿宋" w:hAnsi="仿宋" w:eastAsia="仿宋" w:cs="仿宋"/>
          <w:lang w:eastAsia="zh-CN"/>
        </w:rPr>
        <w:t>人员经费支出增加，造成财政支出增加</w:t>
      </w:r>
      <w:r>
        <w:rPr>
          <w:rFonts w:ascii="仿宋" w:hAnsi="仿宋" w:eastAsia="仿宋" w:cs="仿宋"/>
        </w:rPr>
        <w:t>。</w:t>
      </w:r>
    </w:p>
    <w:p w14:paraId="584B16A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6A01BA5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2020年度财政拨款支出250.16万元，主要用于以下方面：教育支出（类）250.16万元，占100%。</w:t>
      </w:r>
    </w:p>
    <w:p w14:paraId="30C5EE5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4156546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2020年度财政拨款支出年初预算数为244.56万元，支出决算数为250.16万元，完成年初预算的102.29%，其中：</w:t>
      </w:r>
    </w:p>
    <w:p w14:paraId="6BF1F10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1、教育支出（类）普通教育（款）初中教育（项）。</w:t>
      </w:r>
    </w:p>
    <w:p w14:paraId="420D6BF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年初预算为244.56万元，支出决算为250.16万元，完成年初预算的102.29%，决算数大于预算数的主要原因是：人员经费薪级工资增加。</w:t>
      </w:r>
    </w:p>
    <w:p w14:paraId="2F219DA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366FBF6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250.16万元，其中：人员经费238.94万元，占基本支出的95.51%，主要包括：基本工资、津贴补贴、机关事业单位基本养老保险缴费、职工基本医疗保险缴费、其他社会保障缴费、其他工资福利支出、退休费、生活补助、助学金、奖励金；公用经费11.22万元，占基本支出的4.49%，主要包括：办公费、印刷费、水费、电费、差旅费、维修（护）费、培训费、工会经费、其他商品和服务支出。</w:t>
      </w:r>
    </w:p>
    <w:p w14:paraId="1B803FC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07933A0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0069CC8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57E3E61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050CDF5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45706A4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7F09969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20589AA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6947D79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1327624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14:paraId="652E31E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70CC725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14:paraId="505626A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086FA80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11E2AFD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1E9E612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2020年本部门开支会议费0万元。开支培训费1.2万元，用于开展教育教学教研</w:t>
      </w:r>
      <w:bookmarkStart w:id="3" w:name="_GoBack"/>
      <w:bookmarkEnd w:id="3"/>
      <w:r>
        <w:rPr>
          <w:rFonts w:ascii="仿宋" w:hAnsi="仿宋" w:eastAsia="仿宋" w:cs="仿宋"/>
        </w:rPr>
        <w:t>培训，人数21人，内容为各科教师教学研讨培训、参加“国培”培训、教师信息技术提升集中培训、参加项目县“送教下乡”培训、党员培训等.；未举办节庆、晚会、论坛、赛事等活动。</w:t>
      </w:r>
    </w:p>
    <w:p w14:paraId="6B18C82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1C49E8B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37CBABD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3953A4E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6CFA458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555C957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1296" w:firstLineChars="405"/>
        <w:jc w:val="both"/>
        <w:textAlignment w:val="auto"/>
        <w:rPr>
          <w:rFonts w:hint="eastAsia" w:eastAsia="仿宋"/>
          <w:sz w:val="72"/>
          <w:szCs w:val="72"/>
          <w:lang w:val="en-US"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预算绩效管理</w:t>
      </w:r>
      <w:r>
        <w:rPr>
          <w:rFonts w:hint="eastAsia" w:ascii="仿宋" w:hAnsi="仿宋" w:eastAsia="仿宋" w:cs="仿宋"/>
          <w:lang w:val="en-US" w:eastAsia="zh-CN"/>
        </w:rPr>
        <w:t>情况</w:t>
      </w:r>
    </w:p>
    <w:p w14:paraId="566D0298">
      <w:pPr>
        <w:pStyle w:val="9"/>
        <w:jc w:val="both"/>
        <w:rPr>
          <w:sz w:val="72"/>
          <w:szCs w:val="72"/>
        </w:rPr>
      </w:pPr>
    </w:p>
    <w:p w14:paraId="0868D624">
      <w:pPr>
        <w:pStyle w:val="9"/>
        <w:jc w:val="both"/>
        <w:rPr>
          <w:sz w:val="72"/>
          <w:szCs w:val="72"/>
        </w:rPr>
      </w:pPr>
    </w:p>
    <w:p w14:paraId="58710B57">
      <w:pPr>
        <w:pStyle w:val="9"/>
        <w:jc w:val="center"/>
        <w:rPr>
          <w:rFonts w:hint="eastAsia" w:ascii="仿宋" w:hAnsi="仿宋" w:eastAsia="仿宋" w:cs="仿宋"/>
          <w:b/>
          <w:bCs/>
          <w:sz w:val="72"/>
          <w:szCs w:val="72"/>
        </w:rPr>
      </w:pPr>
    </w:p>
    <w:p w14:paraId="1D7D27E6">
      <w:pPr>
        <w:pStyle w:val="9"/>
        <w:jc w:val="center"/>
        <w:rPr>
          <w:rFonts w:hint="eastAsia" w:ascii="仿宋" w:hAnsi="仿宋" w:eastAsia="仿宋" w:cs="仿宋"/>
          <w:b/>
          <w:bCs/>
          <w:sz w:val="72"/>
          <w:szCs w:val="72"/>
        </w:rPr>
      </w:pPr>
    </w:p>
    <w:p w14:paraId="486FB1A8">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4A1072DF">
      <w:pPr>
        <w:jc w:val="center"/>
        <w:rPr>
          <w:rFonts w:hint="eastAsia" w:ascii="仿宋" w:hAnsi="仿宋" w:eastAsia="仿宋" w:cs="仿宋"/>
          <w:b/>
          <w:bCs/>
          <w:color w:val="000000"/>
          <w:kern w:val="0"/>
          <w:sz w:val="52"/>
          <w:szCs w:val="52"/>
        </w:rPr>
      </w:pPr>
    </w:p>
    <w:p w14:paraId="513FA708">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3B425950">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19B1F9E5">
      <w:pPr>
        <w:ind w:firstLine="640" w:firstLineChars="200"/>
        <w:jc w:val="left"/>
        <w:rPr>
          <w:rFonts w:cs="黑体" w:asciiTheme="minorEastAsia" w:hAnsiTheme="minorEastAsia"/>
          <w:color w:val="000000"/>
          <w:kern w:val="0"/>
          <w:sz w:val="32"/>
          <w:szCs w:val="32"/>
        </w:rPr>
      </w:pPr>
    </w:p>
    <w:p w14:paraId="2981793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06BA7C9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4AF9721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5DA19FDE">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1452D0C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4A9B914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3EE16AE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70F8834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09B982B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309A2CE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7BD86BA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34086C5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4F36336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6BFF486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0A89F53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1AD29F7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B02247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1FBEE3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1EBDB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4FA1B47D">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14:paraId="0CB0CDE8">
            <w:pPr>
              <w:pStyle w:val="9"/>
              <w:jc w:val="center"/>
              <w:rPr>
                <w:rFonts w:hint="eastAsia" w:ascii="仿宋" w:hAnsi="仿宋" w:eastAsia="仿宋" w:cs="仿宋"/>
                <w:b/>
                <w:bCs/>
                <w:sz w:val="52"/>
                <w:szCs w:val="52"/>
              </w:rPr>
            </w:pPr>
          </w:p>
          <w:p w14:paraId="56F622CE">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p>
        </w:tc>
      </w:tr>
    </w:tbl>
    <w:p w14:paraId="42F834C8"/>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10EF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70478">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4FEFBB">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C4FEFBB">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16709">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996B49">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4996B49">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0EE0A">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28040F"/>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29531A"/>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8A1259"/>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CF3E9BE"/>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3E22E93"/>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6417</Words>
  <Characters>7440</Characters>
  <Lines>0</Lines>
  <Paragraphs>0</Paragraphs>
  <TotalTime>1</TotalTime>
  <ScaleCrop>false</ScaleCrop>
  <LinksUpToDate>false</LinksUpToDate>
  <CharactersWithSpaces>7668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2026-07-08T10:13:46Z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