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中方县铁坡镇学校</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中方县铁坡镇学校单位概况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中方县铁坡镇学校</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认真贯彻落实国家教育工作的方针、政策和法律、法规，执行上级党委及教育行政部门的决议，指示，努力按教育规律办学，全面完成教育教学任务。组织制定和实施学校发展规划和学年工作计划。领导师生的思想政治教育工作，引导教职工坚持正确的教育原则，方法，按教育规律办事。为国家培养爱国，爱家政治思想，身体素养过硬的社会主义接班人。</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中方县铁坡镇学校内设机构包括：内设校长室、办公室、教务处、教科室、德育处、总务处、工会处7 个职能室。核定编制 71人，其中事业编制 69人，工勤编制 2 人，实有在职人员 71 人，退休人员 61人。</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中方县铁坡镇学校2020年部门决算汇总公开单位构成包括：中方县铁坡镇学校</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中方县铁坡镇学校</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953.68</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952.92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0.77</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953.68</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953.68</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953.68</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953.68</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中方县铁坡镇学校</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953.68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953.68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952.92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952.92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952.92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952.92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4.45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4.45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943.36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943.36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初中教育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4.78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4.78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0.32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0.32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0.77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0.77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就业补助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0.77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0.77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其他就业补助支出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0.77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0.77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中方县铁坡镇学校</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953.68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953.68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952.92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952.92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952.92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952.92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4.45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4.45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943.36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943.36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初中教育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4.78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4.78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0.32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0.32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0.77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0.77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就业补助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0.77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0.77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其他就业补助支出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0.77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0.77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中方县铁坡镇学校</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953.68</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952.92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952.92</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0.77</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0.77</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953.68</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953.68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953.68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953.68</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953.68</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953.68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中方县铁坡镇学校</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953.68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953.68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952.92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952.92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952.92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952.92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4.45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4.45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943.36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943.36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初中教育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4.78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4.78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0.32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0.32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0.77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0.77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就业补助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0.77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0.77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其他就业补助支出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0.77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0.77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中方县铁坡镇学校</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816.61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64.40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390.33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15.42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252.31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86.38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4.21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44.95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11.77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5.50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3.13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30.88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72.67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0.67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17.28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8.66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44.57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22.01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4.52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889.28</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64.40</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中方县铁坡镇学校</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中方县铁坡镇学校</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中方县铁坡镇学校</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中方县铁坡镇学校</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中方县铁坡镇学校</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2020年度收入总计953.68万元，与上年相比增加</w:t>
      </w:r>
      <w:r>
        <w:rPr>
          <w:rFonts w:hint="eastAsia" w:ascii="仿宋" w:hAnsi="仿宋" w:eastAsia="仿宋" w:cs="仿宋"/>
          <w:lang w:val="en-US" w:eastAsia="zh-CN"/>
        </w:rPr>
        <w:t>132.92</w:t>
      </w:r>
      <w:r>
        <w:rPr>
          <w:rFonts w:ascii="仿宋" w:hAnsi="仿宋" w:eastAsia="仿宋" w:cs="仿宋"/>
        </w:rPr>
        <w:t>万元，</w:t>
      </w:r>
      <w:r>
        <w:rPr>
          <w:rFonts w:hint="eastAsia" w:ascii="仿宋" w:hAnsi="仿宋" w:eastAsia="仿宋" w:cs="仿宋"/>
          <w:lang w:eastAsia="zh-CN"/>
        </w:rPr>
        <w:t>增加比率是</w:t>
      </w:r>
      <w:r>
        <w:rPr>
          <w:rFonts w:hint="eastAsia" w:ascii="仿宋" w:hAnsi="仿宋" w:eastAsia="仿宋" w:cs="仿宋"/>
          <w:lang w:val="en-US" w:eastAsia="zh-CN"/>
        </w:rPr>
        <w:t>16.19%，</w:t>
      </w:r>
      <w:r>
        <w:rPr>
          <w:rFonts w:hint="eastAsia" w:ascii="仿宋" w:hAnsi="仿宋" w:eastAsia="仿宋" w:cs="仿宋"/>
          <w:lang w:eastAsia="zh-CN"/>
        </w:rPr>
        <w:t>增加</w:t>
      </w:r>
      <w:r>
        <w:rPr>
          <w:rFonts w:ascii="仿宋" w:hAnsi="仿宋" w:eastAsia="仿宋" w:cs="仿宋"/>
        </w:rPr>
        <w:t>主要是</w:t>
      </w:r>
      <w:r>
        <w:rPr>
          <w:rFonts w:hint="eastAsia" w:ascii="仿宋" w:hAnsi="仿宋" w:eastAsia="仿宋" w:cs="仿宋"/>
          <w:lang w:eastAsia="zh-CN"/>
        </w:rPr>
        <w:t>人员增加、工资增加，</w:t>
      </w:r>
      <w:r>
        <w:rPr>
          <w:rFonts w:hint="eastAsia" w:ascii="仿宋" w:hAnsi="仿宋" w:eastAsia="仿宋" w:cs="仿宋"/>
          <w:lang w:val="en-US" w:eastAsia="zh-CN"/>
        </w:rPr>
        <w:t>预算经费收入增加，</w:t>
      </w:r>
      <w:r>
        <w:rPr>
          <w:rFonts w:hint="eastAsia" w:ascii="仿宋" w:hAnsi="仿宋" w:eastAsia="仿宋" w:cs="仿宋"/>
          <w:lang w:eastAsia="zh-CN"/>
        </w:rPr>
        <w:t>支出总计</w:t>
      </w:r>
      <w:r>
        <w:rPr>
          <w:rFonts w:hint="eastAsia" w:ascii="仿宋" w:hAnsi="仿宋" w:eastAsia="仿宋" w:cs="仿宋"/>
          <w:lang w:val="en-US" w:eastAsia="zh-CN"/>
        </w:rPr>
        <w:t>820.76万元，</w:t>
      </w:r>
      <w:r>
        <w:rPr>
          <w:rFonts w:ascii="仿宋" w:hAnsi="仿宋" w:eastAsia="仿宋" w:cs="仿宋"/>
        </w:rPr>
        <w:t>与上年相比增加</w:t>
      </w:r>
      <w:r>
        <w:rPr>
          <w:rFonts w:hint="eastAsia" w:ascii="仿宋" w:hAnsi="仿宋" w:eastAsia="仿宋" w:cs="仿宋"/>
          <w:lang w:val="en-US" w:eastAsia="zh-CN"/>
        </w:rPr>
        <w:t>132.92</w:t>
      </w:r>
      <w:r>
        <w:rPr>
          <w:rFonts w:ascii="仿宋" w:hAnsi="仿宋" w:eastAsia="仿宋" w:cs="仿宋"/>
        </w:rPr>
        <w:t>万元，</w:t>
      </w:r>
      <w:r>
        <w:rPr>
          <w:rFonts w:hint="eastAsia" w:ascii="仿宋" w:hAnsi="仿宋" w:eastAsia="仿宋" w:cs="仿宋"/>
          <w:lang w:eastAsia="zh-CN"/>
        </w:rPr>
        <w:t>增加比率是</w:t>
      </w:r>
      <w:r>
        <w:rPr>
          <w:rFonts w:hint="eastAsia" w:ascii="仿宋" w:hAnsi="仿宋" w:eastAsia="仿宋" w:cs="仿宋"/>
          <w:lang w:val="en-US" w:eastAsia="zh-CN"/>
        </w:rPr>
        <w:t>16.19%，</w:t>
      </w:r>
      <w:r>
        <w:rPr>
          <w:rFonts w:hint="eastAsia" w:ascii="仿宋" w:hAnsi="仿宋" w:eastAsia="仿宋" w:cs="仿宋"/>
          <w:lang w:eastAsia="zh-CN"/>
        </w:rPr>
        <w:t>增加</w:t>
      </w:r>
      <w:r>
        <w:rPr>
          <w:rFonts w:ascii="仿宋" w:hAnsi="仿宋" w:eastAsia="仿宋" w:cs="仿宋"/>
        </w:rPr>
        <w:t>主要是</w:t>
      </w:r>
      <w:r>
        <w:rPr>
          <w:rFonts w:hint="eastAsia" w:ascii="仿宋" w:hAnsi="仿宋" w:eastAsia="仿宋" w:cs="仿宋"/>
          <w:lang w:eastAsia="zh-CN"/>
        </w:rPr>
        <w:t>人员增加、工资增加，</w:t>
      </w:r>
      <w:r>
        <w:rPr>
          <w:rFonts w:hint="eastAsia" w:ascii="仿宋" w:hAnsi="仿宋" w:eastAsia="仿宋" w:cs="仿宋"/>
          <w:lang w:val="en-US" w:eastAsia="zh-CN"/>
        </w:rPr>
        <w:t>预算经费支出增加。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本年收入合计953.68万元，其中：财政拨款收入953.68万元，占100%；上级补助收入0万元，占0%；事业收入0万元，占0%；经营收入0万元，占0%；附属单位上缴收入0万元，占0%；其他收入0万元，占0%。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本年支出合计953.68万元，其中：基本支出953.68万元，占100%；项目支出0万元，占0%；上缴上级支出0万元，占0%；经营支出0万元，占0%；对附属单位补助支出0万元，占0%。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43625"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2020年度财政拨款收入总计953.68万元，与上年相比增加</w:t>
      </w:r>
      <w:r>
        <w:rPr>
          <w:rFonts w:hint="eastAsia" w:ascii="仿宋" w:hAnsi="仿宋" w:eastAsia="仿宋" w:cs="仿宋"/>
          <w:lang w:val="en-US" w:eastAsia="zh-CN"/>
        </w:rPr>
        <w:t>132.92</w:t>
      </w:r>
      <w:r>
        <w:rPr>
          <w:rFonts w:ascii="仿宋" w:hAnsi="仿宋" w:eastAsia="仿宋" w:cs="仿宋"/>
        </w:rPr>
        <w:t>万元，</w:t>
      </w:r>
      <w:r>
        <w:rPr>
          <w:rFonts w:hint="eastAsia" w:ascii="仿宋" w:hAnsi="仿宋" w:eastAsia="仿宋" w:cs="仿宋"/>
          <w:lang w:eastAsia="zh-CN"/>
        </w:rPr>
        <w:t>增加比率是</w:t>
      </w:r>
      <w:r>
        <w:rPr>
          <w:rFonts w:hint="eastAsia" w:ascii="仿宋" w:hAnsi="仿宋" w:eastAsia="仿宋" w:cs="仿宋"/>
          <w:lang w:val="en-US" w:eastAsia="zh-CN"/>
        </w:rPr>
        <w:t>16.19%，</w:t>
      </w:r>
      <w:r>
        <w:rPr>
          <w:rFonts w:hint="eastAsia" w:ascii="仿宋" w:hAnsi="仿宋" w:eastAsia="仿宋" w:cs="仿宋"/>
          <w:lang w:eastAsia="zh-CN"/>
        </w:rPr>
        <w:t>增加</w:t>
      </w:r>
      <w:r>
        <w:rPr>
          <w:rFonts w:ascii="仿宋" w:hAnsi="仿宋" w:eastAsia="仿宋" w:cs="仿宋"/>
        </w:rPr>
        <w:t>主要是</w:t>
      </w:r>
      <w:r>
        <w:rPr>
          <w:rFonts w:hint="eastAsia" w:ascii="仿宋" w:hAnsi="仿宋" w:eastAsia="仿宋" w:cs="仿宋"/>
          <w:lang w:eastAsia="zh-CN"/>
        </w:rPr>
        <w:t>人员增加、工资增加，</w:t>
      </w:r>
      <w:r>
        <w:rPr>
          <w:rFonts w:hint="eastAsia" w:ascii="仿宋" w:hAnsi="仿宋" w:eastAsia="仿宋" w:cs="仿宋"/>
          <w:lang w:val="en-US" w:eastAsia="zh-CN"/>
        </w:rPr>
        <w:t>预算经费收入增加，</w:t>
      </w:r>
      <w:r>
        <w:rPr>
          <w:rFonts w:hint="eastAsia" w:ascii="仿宋" w:hAnsi="仿宋" w:eastAsia="仿宋" w:cs="仿宋"/>
          <w:lang w:eastAsia="zh-CN"/>
        </w:rPr>
        <w:t>支出总计</w:t>
      </w:r>
      <w:r>
        <w:rPr>
          <w:rFonts w:hint="eastAsia" w:ascii="仿宋" w:hAnsi="仿宋" w:eastAsia="仿宋" w:cs="仿宋"/>
          <w:lang w:val="en-US" w:eastAsia="zh-CN"/>
        </w:rPr>
        <w:t>820.76万元，</w:t>
      </w:r>
      <w:r>
        <w:rPr>
          <w:rFonts w:ascii="仿宋" w:hAnsi="仿宋" w:eastAsia="仿宋" w:cs="仿宋"/>
        </w:rPr>
        <w:t>与上年相比增加</w:t>
      </w:r>
      <w:r>
        <w:rPr>
          <w:rFonts w:hint="eastAsia" w:ascii="仿宋" w:hAnsi="仿宋" w:eastAsia="仿宋" w:cs="仿宋"/>
          <w:lang w:val="en-US" w:eastAsia="zh-CN"/>
        </w:rPr>
        <w:t>132.92</w:t>
      </w:r>
      <w:r>
        <w:rPr>
          <w:rFonts w:ascii="仿宋" w:hAnsi="仿宋" w:eastAsia="仿宋" w:cs="仿宋"/>
        </w:rPr>
        <w:t>万元，</w:t>
      </w:r>
      <w:r>
        <w:rPr>
          <w:rFonts w:hint="eastAsia" w:ascii="仿宋" w:hAnsi="仿宋" w:eastAsia="仿宋" w:cs="仿宋"/>
          <w:lang w:eastAsia="zh-CN"/>
        </w:rPr>
        <w:t>增加比率是</w:t>
      </w:r>
      <w:r>
        <w:rPr>
          <w:rFonts w:hint="eastAsia" w:ascii="仿宋" w:hAnsi="仿宋" w:eastAsia="仿宋" w:cs="仿宋"/>
          <w:lang w:val="en-US" w:eastAsia="zh-CN"/>
        </w:rPr>
        <w:t>16.19%，</w:t>
      </w:r>
      <w:r>
        <w:rPr>
          <w:rFonts w:hint="eastAsia" w:ascii="仿宋" w:hAnsi="仿宋" w:eastAsia="仿宋" w:cs="仿宋"/>
          <w:lang w:eastAsia="zh-CN"/>
        </w:rPr>
        <w:t>增加</w:t>
      </w:r>
      <w:r>
        <w:rPr>
          <w:rFonts w:ascii="仿宋" w:hAnsi="仿宋" w:eastAsia="仿宋" w:cs="仿宋"/>
        </w:rPr>
        <w:t>主要是</w:t>
      </w:r>
      <w:r>
        <w:rPr>
          <w:rFonts w:hint="eastAsia" w:ascii="仿宋" w:hAnsi="仿宋" w:eastAsia="仿宋" w:cs="仿宋"/>
          <w:lang w:eastAsia="zh-CN"/>
        </w:rPr>
        <w:t>人员增加、工资增加，</w:t>
      </w:r>
      <w:r>
        <w:rPr>
          <w:rFonts w:hint="eastAsia" w:ascii="仿宋" w:hAnsi="仿宋" w:eastAsia="仿宋" w:cs="仿宋"/>
          <w:lang w:val="en-US" w:eastAsia="zh-CN"/>
        </w:rPr>
        <w:t>预算经费支出增加。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firstLine="1285" w:firstLineChars="400"/>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2020年度财政拨款支出953.68万元，占本年支出合计的100%，与上年相比，财政拨款支出增加</w:t>
      </w:r>
      <w:r>
        <w:rPr>
          <w:rFonts w:hint="eastAsia" w:ascii="仿宋" w:hAnsi="仿宋" w:eastAsia="仿宋" w:cs="仿宋"/>
          <w:lang w:val="en-US" w:eastAsia="zh-CN"/>
        </w:rPr>
        <w:t>132.92</w:t>
      </w:r>
      <w:r>
        <w:rPr>
          <w:rFonts w:ascii="仿宋" w:hAnsi="仿宋" w:eastAsia="仿宋" w:cs="仿宋"/>
        </w:rPr>
        <w:t>万元</w:t>
      </w:r>
      <w:r>
        <w:rPr>
          <w:rFonts w:hint="eastAsia" w:ascii="仿宋" w:hAnsi="仿宋" w:eastAsia="仿宋" w:cs="仿宋"/>
          <w:lang w:eastAsia="zh-CN"/>
        </w:rPr>
        <w:t>，增加比率是</w:t>
      </w:r>
      <w:r>
        <w:rPr>
          <w:rFonts w:hint="eastAsia" w:ascii="仿宋" w:hAnsi="仿宋" w:eastAsia="仿宋" w:cs="仿宋"/>
          <w:lang w:val="en-US" w:eastAsia="zh-CN"/>
        </w:rPr>
        <w:t>16.19%，</w:t>
      </w:r>
      <w:r>
        <w:rPr>
          <w:rFonts w:hint="eastAsia" w:ascii="仿宋" w:hAnsi="仿宋" w:eastAsia="仿宋" w:cs="仿宋"/>
          <w:lang w:eastAsia="zh-CN"/>
        </w:rPr>
        <w:t>增加</w:t>
      </w:r>
      <w:r>
        <w:rPr>
          <w:rFonts w:ascii="仿宋" w:hAnsi="仿宋" w:eastAsia="仿宋" w:cs="仿宋"/>
        </w:rPr>
        <w:t>主要是</w:t>
      </w:r>
      <w:r>
        <w:rPr>
          <w:rFonts w:hint="eastAsia" w:ascii="仿宋" w:hAnsi="仿宋" w:eastAsia="仿宋" w:cs="仿宋"/>
          <w:lang w:eastAsia="zh-CN"/>
        </w:rPr>
        <w:t>人员增加、工资增加。</w:t>
      </w:r>
      <w:r>
        <w:rPr>
          <w:rFonts w:ascii="仿宋" w:hAnsi="仿宋" w:eastAsia="仿宋" w:cs="仿宋"/>
        </w:rPr>
        <w:t>2019年决算</w:t>
      </w:r>
      <w:r>
        <w:rPr>
          <w:rFonts w:hint="eastAsia" w:ascii="仿宋" w:hAnsi="仿宋" w:eastAsia="仿宋" w:cs="仿宋"/>
          <w:lang w:eastAsia="zh-CN"/>
        </w:rPr>
        <w:t>收入、支出总计</w:t>
      </w:r>
      <w:r>
        <w:rPr>
          <w:rFonts w:hint="eastAsia" w:ascii="仿宋" w:hAnsi="仿宋" w:eastAsia="仿宋" w:cs="仿宋"/>
          <w:lang w:val="en-US" w:eastAsia="zh-CN"/>
        </w:rPr>
        <w:t>820.76万元。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2020年度财政拨款支出953.68万元，主要用于以下方面：教育支出（类）952.92万元，占99.92%；社会保障和就业支出（类）0.77万元，占0.08%。</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2020年度财政拨款支出年初预算数为767.8万元，支出决算数为953.68万元，完成年初预算的124.21%，其中：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1、教育支出（类）普通教育（款）学前教育（项）。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年初预算为41.8万元，支出决算为4.45万元，完成年初预算的10.65%，决算数小于预算数的主要原因是：决算时，幼儿园保教育费拨款放在小学教育项目。</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年初预算为720.9万元，支出决算为943.36万元，完成年初预算的130.86%，决算数大于预算数的主要原因是：人员工资提标，2位退休教师病故，工伤款，社保提标，年终绩效奖增加。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3、教育支出（类）普通教育（款）初中教育（项）。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年初预算为4.78万元，支出决算为4.78万元，完成年初预算的100%。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年初预算为0.32万元，支出决算为0.32万元，完成年初预算的100%。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5、社会保障和就业支出（类）就业补助（款）其他就业补助支出（项）。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年初预算为0万元，支出决算为0.77万元，年初预算数为0万元，无法计算完成比率，决算数大于预算数的主要原因是：公益性岗位工资预算统一由教育局做预算。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953.68万元，其中：人员经费889.28万元，占基本支出的93.25%，主要包括：基本工资、津贴补贴、机关事业单位基本养老保险缴费、职工基本医疗保险缴费、其他社会保障缴费、其他工资福利支出、抚恤金、生活补助、助学金、其他对个人和家庭的补助；公用经费64.4万元，占基本支出的6.75%，主要包括：办公费、印刷费、水费、电费、差旅费、维修（护）费、会议费、培训费、劳务费、工会经费、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0.67万元，用于召开党建会议会议，人数16人，内容为加强党建工作，党员活动会议；开支培训费3.01万元，用于开展教师参加培训培训，人数71人，内容为教师继续教育培训，信息技术培训，思政课培训等其他培训，参加“”国培“培训”；举办中方县教育局、怀化市教育局等节庆、晚会、论坛、赛事活动，开支0万元，主要是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9"/>
        <w:jc w:val="center"/>
        <w:rPr>
          <w:rFonts w:hint="default" w:eastAsia="仿宋"/>
          <w:sz w:val="32"/>
          <w:szCs w:val="32"/>
          <w:lang w:val="en-US" w:eastAsia="zh-CN"/>
        </w:rPr>
      </w:pPr>
      <w:r>
        <w:rPr>
          <w:rFonts w:ascii="仿宋" w:hAnsi="仿宋" w:eastAsia="仿宋" w:cs="仿宋"/>
          <w:sz w:val="32"/>
          <w:szCs w:val="32"/>
        </w:rPr>
        <w:t>本部门</w:t>
      </w:r>
      <w:r>
        <w:rPr>
          <w:rFonts w:hint="eastAsia" w:ascii="仿宋" w:hAnsi="仿宋" w:eastAsia="仿宋" w:cs="仿宋"/>
          <w:sz w:val="32"/>
          <w:szCs w:val="32"/>
          <w:lang w:val="en-US" w:eastAsia="zh-CN"/>
        </w:rPr>
        <w:t>未开展</w:t>
      </w:r>
      <w:r>
        <w:rPr>
          <w:rFonts w:ascii="仿宋" w:hAnsi="仿宋" w:eastAsia="仿宋" w:cs="仿宋"/>
          <w:sz w:val="32"/>
          <w:szCs w:val="32"/>
        </w:rPr>
        <w:t>预算绩效管理</w:t>
      </w:r>
      <w:r>
        <w:rPr>
          <w:rFonts w:hint="eastAsia" w:ascii="仿宋" w:hAnsi="仿宋" w:eastAsia="仿宋" w:cs="仿宋"/>
          <w:sz w:val="32"/>
          <w:szCs w:val="32"/>
          <w:lang w:val="en-US" w:eastAsia="zh-CN"/>
        </w:rPr>
        <w:t>评价工作</w:t>
      </w: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p>
    <w:p>
      <w:pPr>
        <w:pStyle w:val="9"/>
        <w:ind w:firstLine="3132" w:firstLineChars="600"/>
        <w:jc w:val="both"/>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二十、教育支出(类)普通教育(款)初中教育(项)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反映各部门举办的初中教育支出。政府各部门对社会中介组织等举办的初中教育的资助，如捐赠、补贴等，也在本科目中反映。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二十二、社会保障和就业支出(类)就业补助(款)其他就业补助支出(项)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反映除上述项目以外按规定确定的其他用于促进就业的补助支出。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default" w:ascii="仿宋" w:hAnsi="仿宋" w:eastAsia="仿宋" w:cs="仿宋"/>
                <w:b/>
                <w:bCs/>
                <w:sz w:val="52"/>
                <w:szCs w:val="52"/>
                <w:lang w:val="en-US"/>
              </w:rPr>
            </w:pPr>
            <w:r>
              <w:rPr>
                <w:rFonts w:hint="eastAsia" w:ascii="仿宋" w:hAnsi="仿宋" w:eastAsia="仿宋" w:cs="仿宋"/>
                <w:b/>
                <w:bCs/>
                <w:color w:val="000000"/>
                <w:kern w:val="0"/>
                <w:sz w:val="52"/>
                <w:szCs w:val="52"/>
                <w:lang w:val="en-US" w:eastAsia="zh-CN"/>
              </w:rPr>
              <w:t>附件（无）</w:t>
            </w:r>
            <w:bookmarkStart w:id="3" w:name="_GoBack"/>
            <w:bookmarkEnd w:id="3"/>
          </w:p>
        </w:tc>
      </w:tr>
    </w:tbl>
    <w:p/>
    <w:sectPr>
      <w:footerReference r:id="rId6"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A41E70"/>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247861"/>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585158"/>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D6460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296907"/>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8F4352"/>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3655F"/>
    <w:rsid w:val="76742C90"/>
    <w:rsid w:val="76820CCA"/>
    <w:rsid w:val="76A37A83"/>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7218</Words>
  <Characters>8500</Characters>
  <Lines>0</Lines>
  <Paragraphs>0</Paragraphs>
  <TotalTime>0</TotalTime>
  <ScaleCrop>false</ScaleCrop>
  <LinksUpToDate>false</LinksUpToDate>
  <CharactersWithSpaces>8790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