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69" w:line="220" w:lineRule="auto"/>
        <w:ind w:left="3147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4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宋体" w:hAnsi="宋体" w:eastAsia="宋体" w:cs="宋体"/>
          <w:spacing w:val="-3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0年度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69" w:line="220" w:lineRule="auto"/>
        <w:ind w:left="58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4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</w:t>
      </w:r>
      <w:r>
        <w:rPr>
          <w:rFonts w:ascii="宋体" w:hAnsi="宋体" w:eastAsia="宋体" w:cs="宋体"/>
          <w:spacing w:val="-3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方县蒿吉坪民族学校单位决算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3" w:line="223" w:lineRule="auto"/>
        <w:ind w:left="39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仿宋" w:hAnsi="仿宋" w:eastAsia="仿宋" w:cs="仿宋"/>
          <w:spacing w:val="-3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>
      <w:pPr>
        <w:spacing w:before="299" w:line="221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第一部分中方县蒿吉坪民族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学校单位概况</w:t>
      </w:r>
    </w:p>
    <w:p>
      <w:pPr>
        <w:spacing w:before="304" w:line="221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</w:t>
      </w:r>
      <w:r>
        <w:rPr>
          <w:rFonts w:ascii="仿宋" w:hAnsi="仿宋" w:eastAsia="仿宋" w:cs="仿宋"/>
          <w:spacing w:val="-3"/>
          <w:sz w:val="28"/>
          <w:szCs w:val="28"/>
        </w:rPr>
        <w:t>、单位职责</w:t>
      </w:r>
    </w:p>
    <w:p>
      <w:pPr>
        <w:spacing w:before="305" w:line="222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二、机构设</w:t>
      </w:r>
      <w:r>
        <w:rPr>
          <w:rFonts w:ascii="仿宋" w:hAnsi="仿宋" w:eastAsia="仿宋" w:cs="仿宋"/>
          <w:spacing w:val="-3"/>
          <w:sz w:val="28"/>
          <w:szCs w:val="28"/>
        </w:rPr>
        <w:t>置</w:t>
      </w:r>
    </w:p>
    <w:p>
      <w:pPr>
        <w:spacing w:before="303" w:line="222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第二部分2020年度部门决算表</w:t>
      </w:r>
    </w:p>
    <w:p>
      <w:pPr>
        <w:spacing w:before="303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</w:t>
      </w:r>
      <w:r>
        <w:rPr>
          <w:rFonts w:ascii="仿宋" w:hAnsi="仿宋" w:eastAsia="仿宋" w:cs="仿宋"/>
          <w:spacing w:val="-2"/>
          <w:sz w:val="28"/>
          <w:szCs w:val="28"/>
        </w:rPr>
        <w:t>、收入支出决算总表</w:t>
      </w:r>
    </w:p>
    <w:p>
      <w:pPr>
        <w:spacing w:before="303" w:line="222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二</w:t>
      </w:r>
      <w:r>
        <w:rPr>
          <w:rFonts w:ascii="仿宋" w:hAnsi="仿宋" w:eastAsia="仿宋" w:cs="仿宋"/>
          <w:spacing w:val="-3"/>
          <w:sz w:val="28"/>
          <w:szCs w:val="28"/>
        </w:rPr>
        <w:t>、收入决算表</w:t>
      </w:r>
    </w:p>
    <w:p>
      <w:pPr>
        <w:spacing w:before="303" w:line="222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三</w:t>
      </w:r>
      <w:r>
        <w:rPr>
          <w:rFonts w:ascii="仿宋" w:hAnsi="仿宋" w:eastAsia="仿宋" w:cs="仿宋"/>
          <w:spacing w:val="-3"/>
          <w:sz w:val="28"/>
          <w:szCs w:val="28"/>
        </w:rPr>
        <w:t>、支出决算表</w:t>
      </w:r>
    </w:p>
    <w:p>
      <w:pPr>
        <w:spacing w:before="304" w:line="222" w:lineRule="auto"/>
        <w:ind w:left="6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四、</w:t>
      </w:r>
      <w:r>
        <w:rPr>
          <w:rFonts w:ascii="仿宋" w:hAnsi="仿宋" w:eastAsia="仿宋" w:cs="仿宋"/>
          <w:spacing w:val="-3"/>
          <w:sz w:val="28"/>
          <w:szCs w:val="28"/>
        </w:rPr>
        <w:t>财政拨款收入支出决算总表</w:t>
      </w:r>
    </w:p>
    <w:p>
      <w:pPr>
        <w:spacing w:before="303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五、一般公</w:t>
      </w:r>
      <w:r>
        <w:rPr>
          <w:rFonts w:ascii="仿宋" w:hAnsi="仿宋" w:eastAsia="仿宋" w:cs="仿宋"/>
          <w:spacing w:val="-1"/>
          <w:sz w:val="28"/>
          <w:szCs w:val="28"/>
        </w:rPr>
        <w:t>共预算财政拨款支出决算表</w:t>
      </w:r>
    </w:p>
    <w:p>
      <w:pPr>
        <w:spacing w:before="303" w:line="222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六</w:t>
      </w:r>
      <w:r>
        <w:rPr>
          <w:rFonts w:ascii="仿宋" w:hAnsi="仿宋" w:eastAsia="仿宋" w:cs="仿宋"/>
          <w:spacing w:val="-1"/>
          <w:sz w:val="28"/>
          <w:szCs w:val="28"/>
        </w:rPr>
        <w:t>、一般公共预算财政拨款基本支出决算表</w:t>
      </w:r>
    </w:p>
    <w:p>
      <w:pPr>
        <w:spacing w:before="304" w:line="222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七</w:t>
      </w:r>
      <w:r>
        <w:rPr>
          <w:rFonts w:ascii="仿宋" w:hAnsi="仿宋" w:eastAsia="仿宋" w:cs="仿宋"/>
          <w:spacing w:val="-1"/>
          <w:sz w:val="28"/>
          <w:szCs w:val="28"/>
        </w:rPr>
        <w:t>、一般公共预算财政拨款“三公”经费支出决算表</w:t>
      </w:r>
    </w:p>
    <w:p>
      <w:pPr>
        <w:spacing w:before="304" w:line="220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八、政府性基金预算财政拨款收入支出</w:t>
      </w:r>
      <w:r>
        <w:rPr>
          <w:rFonts w:ascii="仿宋" w:hAnsi="仿宋" w:eastAsia="仿宋" w:cs="仿宋"/>
          <w:sz w:val="28"/>
          <w:szCs w:val="28"/>
        </w:rPr>
        <w:t>决算表</w:t>
      </w:r>
    </w:p>
    <w:p>
      <w:pPr>
        <w:spacing w:before="305" w:line="222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九、国有资本经营预</w:t>
      </w:r>
      <w:r>
        <w:rPr>
          <w:rFonts w:ascii="仿宋" w:hAnsi="仿宋" w:eastAsia="仿宋" w:cs="仿宋"/>
          <w:spacing w:val="-1"/>
          <w:sz w:val="28"/>
          <w:szCs w:val="28"/>
        </w:rPr>
        <w:t>算财政拨款支出决算表</w:t>
      </w:r>
    </w:p>
    <w:p>
      <w:pPr>
        <w:spacing w:before="304" w:line="222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第三部分2020年度部门</w:t>
      </w:r>
      <w:r>
        <w:rPr>
          <w:rFonts w:ascii="仿宋" w:hAnsi="仿宋" w:eastAsia="仿宋" w:cs="仿宋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决算情况说明</w:t>
      </w:r>
    </w:p>
    <w:p>
      <w:pPr>
        <w:spacing w:before="303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一、收入支出决算</w:t>
      </w:r>
      <w:r>
        <w:rPr>
          <w:rFonts w:ascii="仿宋" w:hAnsi="仿宋" w:eastAsia="仿宋" w:cs="仿宋"/>
          <w:spacing w:val="-1"/>
          <w:sz w:val="28"/>
          <w:szCs w:val="28"/>
        </w:rPr>
        <w:t>总体情况说明</w:t>
      </w:r>
    </w:p>
    <w:p>
      <w:pPr>
        <w:spacing w:before="303" w:line="222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二、</w:t>
      </w:r>
      <w:r>
        <w:rPr>
          <w:rFonts w:ascii="仿宋" w:hAnsi="仿宋" w:eastAsia="仿宋" w:cs="仿宋"/>
          <w:spacing w:val="-3"/>
          <w:sz w:val="28"/>
          <w:szCs w:val="28"/>
        </w:rPr>
        <w:t>收</w:t>
      </w:r>
      <w:r>
        <w:rPr>
          <w:rFonts w:ascii="仿宋" w:hAnsi="仿宋" w:eastAsia="仿宋" w:cs="仿宋"/>
          <w:spacing w:val="-2"/>
          <w:sz w:val="28"/>
          <w:szCs w:val="28"/>
        </w:rPr>
        <w:t>入决算情况说明</w:t>
      </w:r>
    </w:p>
    <w:p>
      <w:pPr>
        <w:spacing w:before="303" w:line="222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三、</w:t>
      </w:r>
      <w:r>
        <w:rPr>
          <w:rFonts w:ascii="仿宋" w:hAnsi="仿宋" w:eastAsia="仿宋" w:cs="仿宋"/>
          <w:spacing w:val="-2"/>
          <w:sz w:val="28"/>
          <w:szCs w:val="28"/>
        </w:rPr>
        <w:t>支出决算情况说明</w:t>
      </w:r>
    </w:p>
    <w:p>
      <w:pPr>
        <w:spacing w:before="304" w:line="222" w:lineRule="auto"/>
        <w:ind w:left="6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四、财政拨款</w:t>
      </w:r>
      <w:r>
        <w:rPr>
          <w:rFonts w:ascii="仿宋" w:hAnsi="仿宋" w:eastAsia="仿宋" w:cs="仿宋"/>
          <w:spacing w:val="-3"/>
          <w:sz w:val="28"/>
          <w:szCs w:val="28"/>
        </w:rPr>
        <w:t>收</w:t>
      </w:r>
      <w:r>
        <w:rPr>
          <w:rFonts w:ascii="仿宋" w:hAnsi="仿宋" w:eastAsia="仿宋" w:cs="仿宋"/>
          <w:spacing w:val="-2"/>
          <w:sz w:val="28"/>
          <w:szCs w:val="28"/>
        </w:rPr>
        <w:t>入支出决算总体情况说明</w:t>
      </w:r>
    </w:p>
    <w:p>
      <w:pPr>
        <w:spacing w:before="303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</w:t>
      </w:r>
      <w:r>
        <w:rPr>
          <w:rFonts w:ascii="仿宋" w:hAnsi="仿宋" w:eastAsia="仿宋" w:cs="仿宋"/>
          <w:spacing w:val="-1"/>
          <w:sz w:val="28"/>
          <w:szCs w:val="28"/>
        </w:rPr>
        <w:t>一般公共预算财政拨款支出决算情况说明</w:t>
      </w:r>
    </w:p>
    <w:p>
      <w:pPr>
        <w:spacing w:before="303" w:line="222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六、一般公共预算财政拨款基本支出决算情况</w:t>
      </w:r>
      <w:r>
        <w:rPr>
          <w:rFonts w:ascii="仿宋" w:hAnsi="仿宋" w:eastAsia="仿宋" w:cs="仿宋"/>
          <w:sz w:val="28"/>
          <w:szCs w:val="28"/>
        </w:rPr>
        <w:t>说明</w:t>
      </w:r>
    </w:p>
    <w:p>
      <w:pPr>
        <w:spacing w:before="304" w:line="222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七、一般公共预算财政拨款三公经费支出决算情况说明</w:t>
      </w:r>
    </w:p>
    <w:p>
      <w:pPr>
        <w:sectPr>
          <w:footerReference r:id="rId5" w:type="default"/>
          <w:pgSz w:w="11906" w:h="16839"/>
          <w:pgMar w:top="1431" w:right="1785" w:bottom="1382" w:left="1785" w:header="0" w:footer="1219" w:gutter="0"/>
          <w:cols w:space="720" w:num="1"/>
        </w:sectPr>
      </w:pPr>
    </w:p>
    <w:p>
      <w:pPr>
        <w:spacing w:before="120" w:line="220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八、政府性基金预算收入支出决算情况</w:t>
      </w:r>
    </w:p>
    <w:p>
      <w:pPr>
        <w:spacing w:before="305" w:line="221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九、关于机关运行经费支出说</w:t>
      </w:r>
      <w:r>
        <w:rPr>
          <w:rFonts w:ascii="仿宋" w:hAnsi="仿宋" w:eastAsia="仿宋" w:cs="仿宋"/>
          <w:spacing w:val="-1"/>
          <w:sz w:val="28"/>
          <w:szCs w:val="28"/>
        </w:rPr>
        <w:t>明</w:t>
      </w:r>
    </w:p>
    <w:p>
      <w:pPr>
        <w:spacing w:before="305" w:line="220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十、一</w:t>
      </w:r>
      <w:r>
        <w:rPr>
          <w:rFonts w:ascii="仿宋" w:hAnsi="仿宋" w:eastAsia="仿宋" w:cs="仿宋"/>
          <w:spacing w:val="-2"/>
          <w:sz w:val="28"/>
          <w:szCs w:val="28"/>
        </w:rPr>
        <w:t>般性支出情况</w:t>
      </w:r>
    </w:p>
    <w:p>
      <w:pPr>
        <w:spacing w:before="306" w:line="222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十一、关于政府采购支出说</w:t>
      </w:r>
      <w:r>
        <w:rPr>
          <w:rFonts w:ascii="仿宋" w:hAnsi="仿宋" w:eastAsia="仿宋" w:cs="仿宋"/>
          <w:spacing w:val="-1"/>
          <w:sz w:val="28"/>
          <w:szCs w:val="28"/>
        </w:rPr>
        <w:t>明</w:t>
      </w:r>
    </w:p>
    <w:p>
      <w:pPr>
        <w:spacing w:before="303" w:line="222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十二、关于国有资产占</w:t>
      </w:r>
      <w:r>
        <w:rPr>
          <w:rFonts w:ascii="仿宋" w:hAnsi="仿宋" w:eastAsia="仿宋" w:cs="仿宋"/>
          <w:spacing w:val="-1"/>
          <w:sz w:val="28"/>
          <w:szCs w:val="28"/>
        </w:rPr>
        <w:t>用情况说明</w:t>
      </w:r>
    </w:p>
    <w:p>
      <w:pPr>
        <w:spacing w:before="302" w:line="222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十三、关于20</w:t>
      </w:r>
      <w:r>
        <w:rPr>
          <w:rFonts w:ascii="仿宋" w:hAnsi="仿宋" w:eastAsia="仿宋" w:cs="仿宋"/>
          <w:spacing w:val="-1"/>
          <w:sz w:val="28"/>
          <w:szCs w:val="28"/>
        </w:rPr>
        <w:t>20年度预算绩效情况的说明</w:t>
      </w:r>
    </w:p>
    <w:p>
      <w:pPr>
        <w:spacing w:before="304" w:line="640" w:lineRule="exact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第四部分名词解</w:t>
      </w:r>
      <w:r>
        <w:rPr>
          <w:rFonts w:ascii="仿宋" w:hAnsi="仿宋" w:eastAsia="仿宋" w:cs="仿宋"/>
          <w:spacing w:val="-2"/>
          <w:position w:val="2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释</w:t>
      </w:r>
    </w:p>
    <w:p>
      <w:pPr>
        <w:spacing w:before="1" w:line="222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五部分附件</w:t>
      </w:r>
    </w:p>
    <w:p>
      <w:pPr>
        <w:sectPr>
          <w:footerReference r:id="rId6" w:type="default"/>
          <w:pgSz w:w="11906" w:h="16839"/>
          <w:pgMar w:top="1431" w:right="1785" w:bottom="1383" w:left="1785" w:header="0" w:footer="121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69" w:line="222" w:lineRule="auto"/>
        <w:ind w:left="31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5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一部分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69" w:line="409" w:lineRule="auto"/>
        <w:ind w:left="3167" w:right="1558" w:hanging="150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1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</w:t>
      </w:r>
      <w:r>
        <w:rPr>
          <w:rFonts w:ascii="仿宋" w:hAnsi="仿宋" w:eastAsia="仿宋" w:cs="仿宋"/>
          <w:spacing w:val="-8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方县蒿吉坪民族学校</w:t>
      </w:r>
      <w:r>
        <w:rPr>
          <w:rFonts w:ascii="仿宋" w:hAnsi="仿宋" w:eastAsia="仿宋" w:cs="仿宋"/>
          <w:sz w:val="52"/>
          <w:szCs w:val="52"/>
        </w:rPr>
        <w:t xml:space="preserve"> </w:t>
      </w:r>
      <w:r>
        <w:rPr>
          <w:rFonts w:ascii="仿宋" w:hAnsi="仿宋" w:eastAsia="仿宋" w:cs="仿宋"/>
          <w:spacing w:val="-1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ascii="仿宋" w:hAnsi="仿宋" w:eastAsia="仿宋" w:cs="仿宋"/>
          <w:spacing w:val="-9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位概况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54" w:line="179" w:lineRule="auto"/>
        <w:ind w:left="403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-</w:t>
      </w:r>
      <w:r>
        <w:rPr>
          <w:rFonts w:ascii="Calibri" w:hAnsi="Calibri" w:eastAsia="Calibri" w:cs="Calibri"/>
          <w:sz w:val="18"/>
          <w:szCs w:val="18"/>
        </w:rPr>
        <w:t xml:space="preserve"> 3 -</w:t>
      </w:r>
    </w:p>
    <w:p>
      <w:pPr>
        <w:sectPr>
          <w:footerReference r:id="rId7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64" w:line="222" w:lineRule="auto"/>
        <w:ind w:left="661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、部门职责</w:t>
      </w:r>
    </w:p>
    <w:p>
      <w:pPr>
        <w:spacing w:before="242" w:line="363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贯</w:t>
      </w:r>
      <w:r>
        <w:rPr>
          <w:rFonts w:ascii="仿宋" w:hAnsi="仿宋" w:eastAsia="仿宋" w:cs="仿宋"/>
          <w:spacing w:val="-8"/>
          <w:sz w:val="32"/>
          <w:szCs w:val="32"/>
        </w:rPr>
        <w:t>彻落实国家教育工作的方针、政策和法律、法规， 拟定本校教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育改革与发展规划， 并组织实施。主要负责实施中小学义务教育、学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前教育，并促进基础教育发展；中小学学历教育及为学龄前儿童</w:t>
      </w:r>
      <w:r>
        <w:rPr>
          <w:rFonts w:ascii="仿宋" w:hAnsi="仿宋" w:eastAsia="仿宋" w:cs="仿宋"/>
          <w:spacing w:val="-1"/>
          <w:sz w:val="32"/>
          <w:szCs w:val="32"/>
        </w:rPr>
        <w:t>提</w:t>
      </w:r>
      <w:r>
        <w:rPr>
          <w:rFonts w:ascii="仿宋" w:hAnsi="仿宋" w:eastAsia="仿宋" w:cs="仿宋"/>
          <w:sz w:val="32"/>
          <w:szCs w:val="32"/>
        </w:rPr>
        <w:t xml:space="preserve">供 </w:t>
      </w:r>
      <w:r>
        <w:rPr>
          <w:rFonts w:ascii="仿宋" w:hAnsi="仿宋" w:eastAsia="仿宋" w:cs="仿宋"/>
          <w:spacing w:val="-2"/>
          <w:sz w:val="32"/>
          <w:szCs w:val="32"/>
        </w:rPr>
        <w:t>保育和教育服务。落实基础教育教学的基本要求和为教学服务的</w:t>
      </w:r>
      <w:r>
        <w:rPr>
          <w:rFonts w:ascii="仿宋" w:hAnsi="仿宋" w:eastAsia="仿宋" w:cs="仿宋"/>
          <w:spacing w:val="-1"/>
          <w:sz w:val="32"/>
          <w:szCs w:val="32"/>
        </w:rPr>
        <w:t>基</w:t>
      </w:r>
      <w:r>
        <w:rPr>
          <w:rFonts w:ascii="仿宋" w:hAnsi="仿宋" w:eastAsia="仿宋" w:cs="仿宋"/>
          <w:sz w:val="32"/>
          <w:szCs w:val="32"/>
        </w:rPr>
        <w:t xml:space="preserve">本 </w:t>
      </w:r>
      <w:r>
        <w:rPr>
          <w:rFonts w:ascii="仿宋" w:hAnsi="仿宋" w:eastAsia="仿宋" w:cs="仿宋"/>
          <w:spacing w:val="-6"/>
          <w:sz w:val="32"/>
          <w:szCs w:val="32"/>
        </w:rPr>
        <w:t>政策</w:t>
      </w:r>
      <w:r>
        <w:rPr>
          <w:rFonts w:ascii="仿宋" w:hAnsi="仿宋" w:eastAsia="仿宋" w:cs="仿宋"/>
          <w:spacing w:val="-5"/>
          <w:sz w:val="32"/>
          <w:szCs w:val="32"/>
        </w:rPr>
        <w:t>和</w:t>
      </w:r>
      <w:r>
        <w:rPr>
          <w:rFonts w:ascii="仿宋" w:hAnsi="仿宋" w:eastAsia="仿宋" w:cs="仿宋"/>
          <w:spacing w:val="-3"/>
          <w:sz w:val="32"/>
          <w:szCs w:val="32"/>
        </w:rPr>
        <w:t>法律、法规，全面实施素质教育。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221" w:lineRule="auto"/>
        <w:ind w:left="666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二、机构</w:t>
      </w: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设置及决算单位构成</w:t>
      </w:r>
    </w:p>
    <w:p>
      <w:pPr>
        <w:spacing w:before="241" w:line="360" w:lineRule="auto"/>
        <w:ind w:left="1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(一)内设机构设置。中方县蒿吉坪民族学校内设机构包括：</w:t>
      </w:r>
      <w:r>
        <w:rPr>
          <w:rFonts w:ascii="仿宋" w:hAnsi="仿宋" w:eastAsia="仿宋" w:cs="仿宋"/>
          <w:spacing w:val="3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方</w:t>
      </w:r>
      <w:r>
        <w:rPr>
          <w:rFonts w:ascii="仿宋" w:hAnsi="仿宋" w:eastAsia="仿宋" w:cs="仿宋"/>
          <w:spacing w:val="-7"/>
          <w:sz w:val="32"/>
          <w:szCs w:val="32"/>
        </w:rPr>
        <w:t>县蒿吉坪民族学校为全额拨款事业单位， 隶属中方县教育局。核定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编制 32 人，其中事业编制 32 人，实有</w:t>
      </w:r>
      <w:r>
        <w:rPr>
          <w:rFonts w:ascii="仿宋" w:hAnsi="仿宋" w:eastAsia="仿宋" w:cs="仿宋"/>
          <w:spacing w:val="-1"/>
          <w:sz w:val="32"/>
          <w:szCs w:val="32"/>
        </w:rPr>
        <w:t>在职人员 32 人，退休人员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人。本单位内设机构：总务处、办公室、教导处、德育处等。</w:t>
      </w:r>
    </w:p>
    <w:p>
      <w:pPr>
        <w:spacing w:before="1" w:line="367" w:lineRule="auto"/>
        <w:ind w:left="1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(二) 决算单位构成。</w:t>
      </w:r>
      <w:r>
        <w:rPr>
          <w:rFonts w:ascii="仿宋" w:hAnsi="仿宋" w:eastAsia="仿宋" w:cs="仿宋"/>
          <w:spacing w:val="3"/>
          <w:sz w:val="32"/>
          <w:szCs w:val="32"/>
        </w:rPr>
        <w:t>中</w:t>
      </w:r>
      <w:r>
        <w:rPr>
          <w:rFonts w:ascii="仿宋" w:hAnsi="仿宋" w:eastAsia="仿宋" w:cs="仿宋"/>
          <w:spacing w:val="2"/>
          <w:sz w:val="32"/>
          <w:szCs w:val="32"/>
        </w:rPr>
        <w:t>方县蒿吉坪民族学校 2020 年部门决算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汇总公开单位</w:t>
      </w:r>
      <w:r>
        <w:rPr>
          <w:rFonts w:ascii="仿宋" w:hAnsi="仿宋" w:eastAsia="仿宋" w:cs="仿宋"/>
          <w:spacing w:val="-3"/>
          <w:sz w:val="32"/>
          <w:szCs w:val="32"/>
        </w:rPr>
        <w:t>构</w:t>
      </w:r>
      <w:r>
        <w:rPr>
          <w:rFonts w:ascii="仿宋" w:hAnsi="仿宋" w:eastAsia="仿宋" w:cs="仿宋"/>
          <w:spacing w:val="-2"/>
          <w:sz w:val="32"/>
          <w:szCs w:val="32"/>
        </w:rPr>
        <w:t>成包括：中方县蒿吉坪民族学校，无二级预算单位。</w:t>
      </w:r>
    </w:p>
    <w:p>
      <w:pPr>
        <w:sectPr>
          <w:footerReference r:id="rId8" w:type="default"/>
          <w:pgSz w:w="11906" w:h="16839"/>
          <w:pgMar w:top="1399" w:right="1199" w:bottom="1382" w:left="1162" w:header="0" w:footer="122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69" w:line="222" w:lineRule="auto"/>
        <w:ind w:left="31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5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二部分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69" w:line="221" w:lineRule="auto"/>
        <w:ind w:left="2906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9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ascii="仿宋" w:hAnsi="仿宋" w:eastAsia="仿宋" w:cs="仿宋"/>
          <w:spacing w:val="-7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位决算表</w:t>
      </w:r>
    </w:p>
    <w:p>
      <w:pPr>
        <w:sectPr>
          <w:footerReference r:id="rId9" w:type="default"/>
          <w:pgSz w:w="11906" w:h="16839"/>
          <w:pgMar w:top="1431" w:right="1785" w:bottom="1382" w:left="1785" w:header="0" w:footer="1220" w:gutter="0"/>
          <w:cols w:space="720" w:num="1"/>
        </w:sectPr>
      </w:pPr>
    </w:p>
    <w:p/>
    <w:p/>
    <w:p/>
    <w:p>
      <w:pPr>
        <w:spacing w:line="162" w:lineRule="exact"/>
      </w:pPr>
    </w:p>
    <w:p>
      <w:pPr>
        <w:sectPr>
          <w:footerReference r:id="rId10" w:type="default"/>
          <w:pgSz w:w="16839" w:h="11906"/>
          <w:pgMar w:top="1012" w:right="1414" w:bottom="1383" w:left="1418" w:header="0" w:footer="1220" w:gutter="0"/>
          <w:cols w:equalWidth="0" w:num="1">
            <w:col w:w="14006"/>
          </w:cols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65" w:line="189" w:lineRule="auto"/>
        <w:ind w:left="13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单位：</w:t>
      </w:r>
      <w:r>
        <w:rPr>
          <w:rFonts w:ascii="仿宋" w:hAnsi="仿宋" w:eastAsia="仿宋" w:cs="仿宋"/>
          <w:spacing w:val="-1"/>
          <w:sz w:val="20"/>
          <w:szCs w:val="20"/>
        </w:rPr>
        <w:t>中方县蒿吉坪民族学校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收入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支出决算总表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65" w:line="257" w:lineRule="auto"/>
        <w:ind w:left="7153" w:right="113" w:firstLine="10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2"/>
          <w:sz w:val="20"/>
          <w:szCs w:val="20"/>
        </w:rPr>
        <w:t>公</w:t>
      </w:r>
      <w:r>
        <w:rPr>
          <w:rFonts w:ascii="仿宋" w:hAnsi="仿宋" w:eastAsia="仿宋" w:cs="仿宋"/>
          <w:spacing w:val="-16"/>
          <w:sz w:val="20"/>
          <w:szCs w:val="20"/>
        </w:rPr>
        <w:t>开 01 表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6"/>
          <w:sz w:val="20"/>
          <w:szCs w:val="20"/>
        </w:rPr>
        <w:t>单</w:t>
      </w:r>
      <w:r>
        <w:rPr>
          <w:rFonts w:ascii="仿宋" w:hAnsi="仿宋" w:eastAsia="仿宋" w:cs="仿宋"/>
          <w:spacing w:val="-3"/>
          <w:sz w:val="20"/>
          <w:szCs w:val="20"/>
        </w:rPr>
        <w:t>位：万元</w:t>
      </w:r>
    </w:p>
    <w:p>
      <w:pPr>
        <w:sectPr>
          <w:type w:val="continuous"/>
          <w:pgSz w:w="16839" w:h="11906"/>
          <w:pgMar w:top="1012" w:right="1414" w:bottom="1383" w:left="1418" w:header="0" w:footer="1220" w:gutter="0"/>
          <w:cols w:equalWidth="0" w:num="2">
            <w:col w:w="5657" w:space="100"/>
            <w:col w:w="8249"/>
          </w:cols>
        </w:sectPr>
      </w:pPr>
    </w:p>
    <w:p>
      <w:pPr>
        <w:spacing w:line="87" w:lineRule="exact"/>
      </w:pPr>
    </w:p>
    <w:tbl>
      <w:tblPr>
        <w:tblStyle w:val="4"/>
        <w:tblW w:w="139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799"/>
        <w:gridCol w:w="1979"/>
        <w:gridCol w:w="3957"/>
        <w:gridCol w:w="799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3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3" w:lineRule="auto"/>
              <w:ind w:left="3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收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入</w:t>
            </w:r>
          </w:p>
        </w:tc>
        <w:tc>
          <w:tcPr>
            <w:tcW w:w="66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3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4" w:lineRule="auto"/>
              <w:ind w:left="17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项 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目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次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决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算数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4" w:lineRule="auto"/>
              <w:ind w:left="1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项 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目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次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决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2" w:lineRule="auto"/>
              <w:ind w:left="1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栏    次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79" w:lineRule="auto"/>
              <w:ind w:left="9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2" w:lineRule="auto"/>
              <w:ind w:left="1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栏    次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8" w:lineRule="auto"/>
              <w:ind w:left="9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2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一、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一般公共预算财政拨款收入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ind w:left="3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ind w:left="12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2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一、一般公共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服务支出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32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0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二、政府性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基金预算财政拨款收入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3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二、外交支出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33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三、国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有资本经营预算财政拨款收入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4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三、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防支出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34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2" w:lineRule="auto"/>
              <w:ind w:left="1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、上级补助收入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4" w:lineRule="auto"/>
              <w:ind w:left="1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、公共安全支出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35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7" w:lineRule="auto"/>
              <w:ind w:left="3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2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教育支出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36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9" w:lineRule="auto"/>
              <w:ind w:left="11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3" w:lineRule="auto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六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、经营收入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3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2" w:lineRule="auto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六、科学技术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37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1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七、附属单位上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7" w:lineRule="auto"/>
              <w:ind w:left="3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1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七、文化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旅游体育与传媒支出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38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2" w:lineRule="auto"/>
              <w:ind w:left="1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八、其他收入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8" w:lineRule="auto"/>
              <w:ind w:left="3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1" w:lineRule="auto"/>
              <w:ind w:left="1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八、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社会保障和就业支出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8" w:lineRule="auto"/>
              <w:ind w:left="3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39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8" w:lineRule="auto"/>
              <w:ind w:left="3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2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卫生健康支出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40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1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、节能环保支出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9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41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十一、城乡社区支出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42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2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二、农林水支出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43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十三、交通运输支出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44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4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十四、资源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勘探工业信息等支出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45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十五、商业服务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业等支出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46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6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六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、金融支出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47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7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十七、援助其他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地区支出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78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48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1414" w:bottom="1383" w:left="1418" w:header="0" w:footer="1220" w:gutter="0"/>
          <w:cols w:equalWidth="0" w:num="1">
            <w:col w:w="14006"/>
          </w:cols>
        </w:sectPr>
      </w:pPr>
    </w:p>
    <w:p/>
    <w:p/>
    <w:p/>
    <w:p>
      <w:pPr>
        <w:spacing w:line="66" w:lineRule="exact"/>
      </w:pPr>
    </w:p>
    <w:tbl>
      <w:tblPr>
        <w:tblStyle w:val="4"/>
        <w:tblW w:w="139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799"/>
        <w:gridCol w:w="1978"/>
        <w:gridCol w:w="3957"/>
        <w:gridCol w:w="799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8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1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十八、自然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资源海洋气象等支出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8" w:lineRule="auto"/>
              <w:ind w:left="3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49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9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1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十九、住房保障支出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78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50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0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二十、粮油物资储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备支出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51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79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2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二十一、国有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资本经营预算支出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52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2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二十二、灾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害防治及应急管理支出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53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2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三、其他支出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54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1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二十四、债务还本支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7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55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5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1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二十五、债务付息支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56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6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1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二十六、抗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疫特别国债安排的支出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7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57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16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本年收入合计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8" w:lineRule="auto"/>
              <w:ind w:left="2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9" w:lineRule="auto"/>
              <w:ind w:left="12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本年支出合计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8" w:lineRule="auto"/>
              <w:ind w:left="3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8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9" w:lineRule="auto"/>
              <w:ind w:left="11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2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使用非财政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拨款结余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8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结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余分配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8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59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8" w:lineRule="auto"/>
              <w:ind w:left="1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9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初结转和结余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78" w:lineRule="auto"/>
              <w:ind w:left="2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9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78" w:lineRule="auto"/>
              <w:ind w:left="1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9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末结转和结余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78" w:lineRule="auto"/>
              <w:ind w:left="3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78" w:lineRule="auto"/>
              <w:ind w:left="15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2" w:lineRule="auto"/>
              <w:ind w:left="20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78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3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0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9" w:lineRule="auto"/>
              <w:ind w:left="12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3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2" w:lineRule="auto"/>
              <w:ind w:left="17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79" w:lineRule="auto"/>
              <w:ind w:left="2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6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79" w:lineRule="auto"/>
              <w:ind w:left="11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</w:tr>
    </w:tbl>
    <w:p>
      <w:pPr>
        <w:spacing w:before="41" w:line="319" w:lineRule="exact"/>
        <w:ind w:left="1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position w:val="4"/>
          <w:sz w:val="24"/>
          <w:szCs w:val="24"/>
        </w:rPr>
        <w:t>注</w:t>
      </w:r>
      <w:r>
        <w:rPr>
          <w:rFonts w:ascii="仿宋" w:hAnsi="仿宋" w:eastAsia="仿宋" w:cs="仿宋"/>
          <w:spacing w:val="-6"/>
          <w:position w:val="4"/>
          <w:sz w:val="24"/>
          <w:szCs w:val="24"/>
        </w:rPr>
        <w:t>： 1.本表反映部门本年度的总收支和年末结转结余情况。</w:t>
      </w:r>
    </w:p>
    <w:p>
      <w:pPr>
        <w:ind w:left="2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2.本套报表金额单位转换时可能存在尾数误</w:t>
      </w:r>
      <w:r>
        <w:rPr>
          <w:rFonts w:ascii="仿宋" w:hAnsi="仿宋" w:eastAsia="仿宋" w:cs="仿宋"/>
          <w:spacing w:val="-1"/>
          <w:sz w:val="24"/>
          <w:szCs w:val="24"/>
        </w:rPr>
        <w:t>差</w:t>
      </w:r>
      <w:r>
        <w:rPr>
          <w:rFonts w:ascii="仿宋" w:hAnsi="仿宋" w:eastAsia="仿宋" w:cs="仿宋"/>
          <w:sz w:val="24"/>
          <w:szCs w:val="24"/>
        </w:rPr>
        <w:t>。</w:t>
      </w:r>
    </w:p>
    <w:p>
      <w:pPr>
        <w:sectPr>
          <w:footerReference r:id="rId11" w:type="default"/>
          <w:pgSz w:w="16839" w:h="11906"/>
          <w:pgMar w:top="1012" w:right="1415" w:bottom="1382" w:left="1418" w:header="0" w:footer="1220" w:gutter="0"/>
          <w:cols w:space="720" w:num="1"/>
        </w:sectPr>
      </w:pPr>
    </w:p>
    <w:p/>
    <w:p/>
    <w:p/>
    <w:p>
      <w:pPr>
        <w:spacing w:line="177" w:lineRule="exact"/>
      </w:pPr>
    </w:p>
    <w:p>
      <w:pPr>
        <w:sectPr>
          <w:footerReference r:id="rId12" w:type="default"/>
          <w:pgSz w:w="16839" w:h="11906"/>
          <w:pgMar w:top="1012" w:right="1420" w:bottom="1383" w:left="1420" w:header="0" w:footer="1220" w:gutter="0"/>
          <w:cols w:equalWidth="0" w:num="1">
            <w:col w:w="13999"/>
          </w:cols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65" w:line="189" w:lineRule="auto"/>
        <w:ind w:left="3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单位：</w:t>
      </w:r>
      <w:r>
        <w:rPr>
          <w:rFonts w:ascii="仿宋" w:hAnsi="仿宋" w:eastAsia="仿宋" w:cs="仿宋"/>
          <w:spacing w:val="-1"/>
          <w:sz w:val="20"/>
          <w:szCs w:val="20"/>
        </w:rPr>
        <w:t>中方县蒿吉坪民族学校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入决算表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65" w:line="368" w:lineRule="exact"/>
        <w:ind w:right="5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9"/>
          <w:position w:val="12"/>
          <w:sz w:val="20"/>
          <w:szCs w:val="20"/>
        </w:rPr>
        <w:t>公</w:t>
      </w:r>
      <w:r>
        <w:rPr>
          <w:rFonts w:ascii="仿宋" w:hAnsi="仿宋" w:eastAsia="仿宋" w:cs="仿宋"/>
          <w:spacing w:val="-14"/>
          <w:position w:val="12"/>
          <w:sz w:val="20"/>
          <w:szCs w:val="20"/>
        </w:rPr>
        <w:t>开 02 表</w:t>
      </w:r>
    </w:p>
    <w:p>
      <w:pPr>
        <w:spacing w:line="188" w:lineRule="auto"/>
        <w:ind w:right="16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单位</w:t>
      </w:r>
      <w:r>
        <w:rPr>
          <w:rFonts w:ascii="仿宋" w:hAnsi="仿宋" w:eastAsia="仿宋" w:cs="仿宋"/>
          <w:spacing w:val="-2"/>
          <w:sz w:val="20"/>
          <w:szCs w:val="20"/>
        </w:rPr>
        <w:t>：万元</w:t>
      </w:r>
    </w:p>
    <w:p>
      <w:pPr>
        <w:sectPr>
          <w:type w:val="continuous"/>
          <w:pgSz w:w="16839" w:h="11906"/>
          <w:pgMar w:top="1012" w:right="1420" w:bottom="1383" w:left="1420" w:header="0" w:footer="1220" w:gutter="0"/>
          <w:cols w:equalWidth="0" w:num="2">
            <w:col w:w="6135" w:space="100"/>
            <w:col w:w="7764"/>
          </w:cols>
        </w:sectPr>
      </w:pPr>
    </w:p>
    <w:p>
      <w:pPr>
        <w:spacing w:line="87" w:lineRule="exact"/>
      </w:pPr>
    </w:p>
    <w:tbl>
      <w:tblPr>
        <w:tblStyle w:val="4"/>
        <w:tblW w:w="139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861"/>
        <w:gridCol w:w="1661"/>
        <w:gridCol w:w="1473"/>
        <w:gridCol w:w="1490"/>
        <w:gridCol w:w="1456"/>
        <w:gridCol w:w="1229"/>
        <w:gridCol w:w="1319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2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4" w:lineRule="auto"/>
              <w:ind w:left="16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项    目</w:t>
            </w:r>
          </w:p>
        </w:tc>
        <w:tc>
          <w:tcPr>
            <w:tcW w:w="16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年收入合计</w:t>
            </w:r>
          </w:p>
        </w:tc>
        <w:tc>
          <w:tcPr>
            <w:tcW w:w="14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财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政拨款收入</w:t>
            </w:r>
          </w:p>
        </w:tc>
        <w:tc>
          <w:tcPr>
            <w:tcW w:w="14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上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级补助收入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事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收入</w:t>
            </w:r>
          </w:p>
        </w:tc>
        <w:tc>
          <w:tcPr>
            <w:tcW w:w="12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2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营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收入</w:t>
            </w:r>
          </w:p>
        </w:tc>
        <w:tc>
          <w:tcPr>
            <w:tcW w:w="1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auto"/>
              <w:ind w:left="254" w:right="230" w:firstLine="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附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属单位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上缴收入</w:t>
            </w:r>
          </w:p>
        </w:tc>
        <w:tc>
          <w:tcPr>
            <w:tcW w:w="11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66" w:lineRule="auto"/>
              <w:ind w:left="258" w:right="247" w:firstLine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功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能分类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目编码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1" w:lineRule="auto"/>
              <w:ind w:left="10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科目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6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2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18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次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7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6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7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6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7" w:lineRule="auto"/>
              <w:ind w:left="57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7" w:lineRule="auto"/>
              <w:ind w:left="5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2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19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right="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8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05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育支出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right="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8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2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205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02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普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通教育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right="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8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50201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前教育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right="7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right="6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50202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right="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35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8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35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50299</w:t>
            </w:r>
          </w:p>
        </w:tc>
        <w:tc>
          <w:tcPr>
            <w:tcW w:w="2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2" w:lineRule="auto"/>
              <w:ind w:left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其他普通教育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right="7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right="6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2" w:line="189" w:lineRule="auto"/>
        <w:ind w:left="3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注：</w:t>
      </w:r>
      <w:r>
        <w:rPr>
          <w:rFonts w:ascii="仿宋" w:hAnsi="仿宋" w:eastAsia="仿宋" w:cs="仿宋"/>
          <w:spacing w:val="-2"/>
          <w:sz w:val="21"/>
          <w:szCs w:val="21"/>
        </w:rPr>
        <w:t>本表反映部门本年度取得的各项收入情况。</w:t>
      </w:r>
    </w:p>
    <w:p>
      <w:pPr>
        <w:sectPr>
          <w:type w:val="continuous"/>
          <w:pgSz w:w="16839" w:h="11906"/>
          <w:pgMar w:top="1012" w:right="1420" w:bottom="1383" w:left="1420" w:header="0" w:footer="1220" w:gutter="0"/>
          <w:cols w:equalWidth="0" w:num="1">
            <w:col w:w="13999"/>
          </w:cols>
        </w:sectPr>
      </w:pPr>
    </w:p>
    <w:p/>
    <w:p/>
    <w:p/>
    <w:p>
      <w:pPr>
        <w:spacing w:line="162" w:lineRule="exact"/>
      </w:pPr>
    </w:p>
    <w:p>
      <w:pPr>
        <w:sectPr>
          <w:footerReference r:id="rId13" w:type="default"/>
          <w:pgSz w:w="16839" w:h="11906"/>
          <w:pgMar w:top="1012" w:right="1475" w:bottom="1383" w:left="1418" w:header="0" w:footer="1220" w:gutter="0"/>
          <w:cols w:equalWidth="0" w:num="1">
            <w:col w:w="13945"/>
          </w:cols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65" w:line="189" w:lineRule="auto"/>
        <w:ind w:left="13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单位：</w:t>
      </w:r>
      <w:r>
        <w:rPr>
          <w:rFonts w:ascii="仿宋" w:hAnsi="仿宋" w:eastAsia="仿宋" w:cs="仿宋"/>
          <w:spacing w:val="-1"/>
          <w:sz w:val="20"/>
          <w:szCs w:val="20"/>
        </w:rPr>
        <w:t>中方县蒿吉坪民族学校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支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出决算表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65" w:line="257" w:lineRule="auto"/>
        <w:ind w:left="6658" w:right="112" w:firstLine="10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2"/>
          <w:sz w:val="20"/>
          <w:szCs w:val="20"/>
        </w:rPr>
        <w:t>公</w:t>
      </w:r>
      <w:r>
        <w:rPr>
          <w:rFonts w:ascii="仿宋" w:hAnsi="仿宋" w:eastAsia="仿宋" w:cs="仿宋"/>
          <w:spacing w:val="-16"/>
          <w:sz w:val="20"/>
          <w:szCs w:val="20"/>
        </w:rPr>
        <w:t>开 03 表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6"/>
          <w:sz w:val="20"/>
          <w:szCs w:val="20"/>
        </w:rPr>
        <w:t>单</w:t>
      </w:r>
      <w:r>
        <w:rPr>
          <w:rFonts w:ascii="仿宋" w:hAnsi="仿宋" w:eastAsia="仿宋" w:cs="仿宋"/>
          <w:spacing w:val="-3"/>
          <w:sz w:val="20"/>
          <w:szCs w:val="20"/>
        </w:rPr>
        <w:t>位：万元</w:t>
      </w:r>
    </w:p>
    <w:p>
      <w:pPr>
        <w:sectPr>
          <w:type w:val="continuous"/>
          <w:pgSz w:w="16839" w:h="11906"/>
          <w:pgMar w:top="1012" w:right="1475" w:bottom="1383" w:left="1418" w:header="0" w:footer="1220" w:gutter="0"/>
          <w:cols w:equalWidth="0" w:num="2">
            <w:col w:w="6091" w:space="100"/>
            <w:col w:w="7755"/>
          </w:cols>
        </w:sectPr>
      </w:pPr>
    </w:p>
    <w:p>
      <w:pPr>
        <w:spacing w:line="87" w:lineRule="exact"/>
      </w:pPr>
    </w:p>
    <w:tbl>
      <w:tblPr>
        <w:tblStyle w:val="4"/>
        <w:tblW w:w="139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3323"/>
        <w:gridCol w:w="1679"/>
        <w:gridCol w:w="1370"/>
        <w:gridCol w:w="1491"/>
        <w:gridCol w:w="1696"/>
        <w:gridCol w:w="1182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4" w:lineRule="auto"/>
              <w:ind w:left="20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项 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目</w:t>
            </w:r>
          </w:p>
        </w:tc>
        <w:tc>
          <w:tcPr>
            <w:tcW w:w="1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年支出合计</w:t>
            </w:r>
          </w:p>
        </w:tc>
        <w:tc>
          <w:tcPr>
            <w:tcW w:w="13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14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目支出</w:t>
            </w:r>
          </w:p>
        </w:tc>
        <w:tc>
          <w:tcPr>
            <w:tcW w:w="16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上级支出</w:t>
            </w:r>
          </w:p>
        </w:tc>
        <w:tc>
          <w:tcPr>
            <w:tcW w:w="11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4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59" w:lineRule="auto"/>
              <w:ind w:left="273" w:right="128" w:hanging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附属单位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353" w:lineRule="exact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7"/>
                <w:sz w:val="24"/>
                <w:szCs w:val="24"/>
              </w:rPr>
              <w:t>功能分类</w:t>
            </w:r>
          </w:p>
          <w:p>
            <w:pPr>
              <w:spacing w:line="222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目编码</w:t>
            </w:r>
          </w:p>
        </w:tc>
        <w:tc>
          <w:tcPr>
            <w:tcW w:w="3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1" w:lineRule="auto"/>
              <w:ind w:left="1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1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2" w:lineRule="auto"/>
              <w:ind w:left="2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栏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79" w:lineRule="auto"/>
              <w:ind w:left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78" w:lineRule="auto"/>
              <w:ind w:left="6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78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78" w:lineRule="auto"/>
              <w:ind w:left="7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78" w:lineRule="auto"/>
              <w:ind w:left="6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ind w:left="2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计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79" w:lineRule="auto"/>
              <w:ind w:left="9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79" w:lineRule="auto"/>
              <w:ind w:left="6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8" w:lineRule="auto"/>
              <w:ind w:left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05</w:t>
            </w:r>
          </w:p>
        </w:tc>
        <w:tc>
          <w:tcPr>
            <w:tcW w:w="3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2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育支出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left="9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left="6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8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205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02</w:t>
            </w:r>
          </w:p>
        </w:tc>
        <w:tc>
          <w:tcPr>
            <w:tcW w:w="3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2" w:lineRule="auto"/>
              <w:ind w:left="1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普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通教育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left="9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left="6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9" w:lineRule="auto"/>
              <w:ind w:left="5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50201</w:t>
            </w:r>
          </w:p>
        </w:tc>
        <w:tc>
          <w:tcPr>
            <w:tcW w:w="3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前教育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left="11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left="8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left="5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50202</w:t>
            </w:r>
          </w:p>
        </w:tc>
        <w:tc>
          <w:tcPr>
            <w:tcW w:w="3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2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left="9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35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left="6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35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5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50299</w:t>
            </w:r>
          </w:p>
        </w:tc>
        <w:tc>
          <w:tcPr>
            <w:tcW w:w="3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2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其他普通教育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15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</w:t>
            </w:r>
          </w:p>
        </w:tc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8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</w:t>
            </w:r>
          </w:p>
        </w:tc>
        <w:tc>
          <w:tcPr>
            <w:tcW w:w="1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4" w:line="189" w:lineRule="auto"/>
        <w:ind w:left="1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注：本表反</w:t>
      </w:r>
      <w:r>
        <w:rPr>
          <w:rFonts w:ascii="仿宋" w:hAnsi="仿宋" w:eastAsia="仿宋" w:cs="仿宋"/>
          <w:spacing w:val="-2"/>
          <w:sz w:val="21"/>
          <w:szCs w:val="21"/>
        </w:rPr>
        <w:t>映部门本年度各项支出情况。</w:t>
      </w:r>
    </w:p>
    <w:p>
      <w:pPr>
        <w:sectPr>
          <w:type w:val="continuous"/>
          <w:pgSz w:w="16839" w:h="11906"/>
          <w:pgMar w:top="1012" w:right="1475" w:bottom="1383" w:left="1418" w:header="0" w:footer="1220" w:gutter="0"/>
          <w:cols w:equalWidth="0" w:num="1">
            <w:col w:w="13945"/>
          </w:cols>
        </w:sectPr>
      </w:pPr>
    </w:p>
    <w:p/>
    <w:p/>
    <w:p>
      <w:pPr>
        <w:spacing w:line="183" w:lineRule="exact"/>
      </w:pPr>
    </w:p>
    <w:p>
      <w:pPr>
        <w:sectPr>
          <w:footerReference r:id="rId14" w:type="default"/>
          <w:pgSz w:w="16839" w:h="11906"/>
          <w:pgMar w:top="1012" w:right="761" w:bottom="1383" w:left="544" w:header="0" w:footer="1220" w:gutter="0"/>
          <w:cols w:equalWidth="0" w:num="1">
            <w:col w:w="15532"/>
          </w:cols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65" w:line="189" w:lineRule="auto"/>
        <w:ind w:left="13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单位：</w:t>
      </w:r>
      <w:r>
        <w:rPr>
          <w:rFonts w:ascii="仿宋" w:hAnsi="仿宋" w:eastAsia="仿宋" w:cs="仿宋"/>
          <w:spacing w:val="-1"/>
          <w:sz w:val="20"/>
          <w:szCs w:val="20"/>
        </w:rPr>
        <w:t>中方县蒿吉坪民族学校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财政拨款收入支出决算总</w:t>
      </w:r>
      <w:r>
        <w:rPr>
          <w:rFonts w:ascii="仿宋" w:hAnsi="仿宋" w:eastAsia="仿宋" w:cs="仿宋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65" w:line="257" w:lineRule="auto"/>
        <w:ind w:left="8572" w:right="112" w:firstLine="10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2"/>
          <w:sz w:val="20"/>
          <w:szCs w:val="20"/>
        </w:rPr>
        <w:t>公</w:t>
      </w:r>
      <w:r>
        <w:rPr>
          <w:rFonts w:ascii="仿宋" w:hAnsi="仿宋" w:eastAsia="仿宋" w:cs="仿宋"/>
          <w:spacing w:val="-16"/>
          <w:sz w:val="20"/>
          <w:szCs w:val="20"/>
        </w:rPr>
        <w:t>开 04 表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6"/>
          <w:sz w:val="20"/>
          <w:szCs w:val="20"/>
        </w:rPr>
        <w:t>单</w:t>
      </w:r>
      <w:r>
        <w:rPr>
          <w:rFonts w:ascii="仿宋" w:hAnsi="仿宋" w:eastAsia="仿宋" w:cs="仿宋"/>
          <w:spacing w:val="-3"/>
          <w:sz w:val="20"/>
          <w:szCs w:val="20"/>
        </w:rPr>
        <w:t>位：万元</w:t>
      </w:r>
    </w:p>
    <w:p>
      <w:pPr>
        <w:sectPr>
          <w:type w:val="continuous"/>
          <w:pgSz w:w="16839" w:h="11906"/>
          <w:pgMar w:top="1012" w:right="761" w:bottom="1383" w:left="544" w:header="0" w:footer="1220" w:gutter="0"/>
          <w:cols w:equalWidth="0" w:num="2">
            <w:col w:w="5764" w:space="100"/>
            <w:col w:w="9669"/>
          </w:cols>
        </w:sectPr>
      </w:pPr>
    </w:p>
    <w:p>
      <w:pPr>
        <w:spacing w:line="87" w:lineRule="exact"/>
      </w:pPr>
    </w:p>
    <w:tbl>
      <w:tblPr>
        <w:tblStyle w:val="4"/>
        <w:tblW w:w="155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759"/>
        <w:gridCol w:w="1599"/>
        <w:gridCol w:w="3378"/>
        <w:gridCol w:w="819"/>
        <w:gridCol w:w="1579"/>
        <w:gridCol w:w="1399"/>
        <w:gridCol w:w="135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5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3" w:lineRule="auto"/>
              <w:ind w:left="25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收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入</w:t>
            </w:r>
          </w:p>
        </w:tc>
        <w:tc>
          <w:tcPr>
            <w:tcW w:w="99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4" w:lineRule="auto"/>
              <w:ind w:left="47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项 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目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次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5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金额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项 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目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2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次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计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4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般公共</w:t>
            </w:r>
          </w:p>
          <w:p>
            <w:pPr>
              <w:spacing w:before="26" w:line="222" w:lineRule="auto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算财政</w:t>
            </w:r>
          </w:p>
          <w:p>
            <w:pPr>
              <w:spacing w:before="30" w:line="22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拨款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0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府性基</w:t>
            </w:r>
          </w:p>
          <w:p>
            <w:pPr>
              <w:spacing w:before="32" w:line="222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金预算财</w:t>
            </w:r>
          </w:p>
          <w:p>
            <w:pPr>
              <w:spacing w:before="30" w:line="223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拨款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44" w:lineRule="auto"/>
              <w:ind w:left="242" w:right="221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有资本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经营预算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栏    次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栏    次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7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6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6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7" w:lineRule="auto"/>
              <w:ind w:left="66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2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一、一般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公共预算财政拨款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9" w:lineRule="auto"/>
              <w:ind w:left="3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9" w:lineRule="auto"/>
              <w:ind w:left="86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2" w:lineRule="auto"/>
              <w:ind w:left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一、一般公共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服务支出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33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二、政府性基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金预算财政拨款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3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3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二、外交支出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34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三、国有资本经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营财政拨款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三、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防支出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35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3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1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、公共安全支出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36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77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2" w:lineRule="auto"/>
              <w:ind w:left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教育支出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37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9" w:lineRule="auto"/>
              <w:ind w:left="8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9" w:lineRule="auto"/>
              <w:ind w:left="6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2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六、科学技术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38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77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七、文化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旅游体育与传媒支出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39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八、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社会保障和就业支出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40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2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九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卫生健康支出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9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41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、节能环保支出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42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十一、城乡社区支出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43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2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二、农林水支出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44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3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十三、交通运输支出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45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761" w:bottom="1383" w:left="544" w:header="0" w:footer="1220" w:gutter="0"/>
          <w:cols w:equalWidth="0" w:num="1">
            <w:col w:w="15532"/>
          </w:cols>
        </w:sectPr>
      </w:pPr>
    </w:p>
    <w:p/>
    <w:p/>
    <w:p>
      <w:pPr>
        <w:spacing w:line="87" w:lineRule="exact"/>
      </w:pPr>
    </w:p>
    <w:tbl>
      <w:tblPr>
        <w:tblStyle w:val="4"/>
        <w:tblW w:w="155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759"/>
        <w:gridCol w:w="1599"/>
        <w:gridCol w:w="3378"/>
        <w:gridCol w:w="819"/>
        <w:gridCol w:w="1579"/>
        <w:gridCol w:w="1399"/>
        <w:gridCol w:w="135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4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十四、资源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勘探工业信息等支出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46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十五、商业服务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业等支出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47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6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六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、金融支出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48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7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十七、援助其他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地区支出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8" w:lineRule="auto"/>
              <w:ind w:left="3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49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8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1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十八、自然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资源海洋气象等支出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50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9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9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1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十九、住房保障支出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9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51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二十、粮油物资储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备支出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52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79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二十一、国有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资本经营预算支出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53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二十二、灾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害防治及应急管理支出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54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三、其他支出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7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55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二十四、债务还本支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56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5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二十五、债务付息支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7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57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6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二十六、抗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疫特别国债安排的支出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78" w:lineRule="auto"/>
              <w:ind w:left="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58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9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本年收入合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8" w:lineRule="auto"/>
              <w:ind w:left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79" w:lineRule="auto"/>
              <w:ind w:left="8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393.1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3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10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本年支出合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8" w:lineRule="auto"/>
              <w:ind w:left="3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9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9" w:lineRule="auto"/>
              <w:ind w:left="8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9" w:lineRule="auto"/>
              <w:ind w:left="6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9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年初财政拨款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结转和结余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8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1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9" w:lineRule="auto"/>
              <w:ind w:left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年末财政拨款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结转和结余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8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一般公共预算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财政拨款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8" w:lineRule="auto"/>
              <w:ind w:left="2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9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1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9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政府性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基金预算财政拨款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8" w:lineRule="auto"/>
              <w:ind w:left="27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30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1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8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国有资本经营预算财政拨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款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9" w:lineRule="auto"/>
              <w:ind w:left="27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31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1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8" w:lineRule="auto"/>
              <w:ind w:left="3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14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8" w:lineRule="auto"/>
              <w:ind w:left="2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3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9" w:lineRule="auto"/>
              <w:ind w:left="8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393.1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3</w:t>
            </w:r>
          </w:p>
        </w:tc>
        <w:tc>
          <w:tcPr>
            <w:tcW w:w="3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14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8" w:lineRule="auto"/>
              <w:ind w:left="3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6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9" w:lineRule="auto"/>
              <w:ind w:left="8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9" w:lineRule="auto"/>
              <w:ind w:left="6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5" w:line="219" w:lineRule="auto"/>
        <w:ind w:left="1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注：本表反映部门本年度一般公共预算财政拨款、政府性基金预算财政拨款和国有资本经营预算财政拨款的</w:t>
      </w:r>
      <w:r>
        <w:rPr>
          <w:rFonts w:ascii="仿宋" w:hAnsi="仿宋" w:eastAsia="仿宋" w:cs="仿宋"/>
          <w:sz w:val="21"/>
          <w:szCs w:val="21"/>
        </w:rPr>
        <w:t>总收支和年末结转结余情况。</w:t>
      </w:r>
    </w:p>
    <w:p>
      <w:pPr>
        <w:sectPr>
          <w:footerReference r:id="rId15" w:type="default"/>
          <w:pgSz w:w="16839" w:h="11906"/>
          <w:pgMar w:top="1012" w:right="761" w:bottom="1382" w:left="544" w:header="0" w:footer="1219" w:gutter="0"/>
          <w:cols w:space="720" w:num="1"/>
        </w:sectPr>
      </w:pPr>
    </w:p>
    <w:p/>
    <w:p/>
    <w:p/>
    <w:p>
      <w:pPr>
        <w:spacing w:line="134" w:lineRule="exact"/>
      </w:pPr>
    </w:p>
    <w:p>
      <w:pPr>
        <w:sectPr>
          <w:footerReference r:id="rId16" w:type="default"/>
          <w:pgSz w:w="16839" w:h="11906"/>
          <w:pgMar w:top="1012" w:right="1304" w:bottom="1383" w:left="1304" w:header="0" w:footer="1219" w:gutter="0"/>
          <w:cols w:equalWidth="0" w:num="1">
            <w:col w:w="14230"/>
          </w:cols>
        </w:sectPr>
      </w:pPr>
    </w:p>
    <w:p>
      <w:pPr>
        <w:spacing w:before="72" w:line="222" w:lineRule="auto"/>
        <w:ind w:left="443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</w:t>
      </w:r>
      <w:r>
        <w:rPr>
          <w:rFonts w:ascii="仿宋" w:hAnsi="仿宋" w:eastAsia="仿宋" w:cs="仿宋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支出决算表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68" w:line="189" w:lineRule="auto"/>
        <w:ind w:left="13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单位：中</w:t>
      </w:r>
      <w:r>
        <w:rPr>
          <w:rFonts w:ascii="仿宋" w:hAnsi="仿宋" w:eastAsia="仿宋" w:cs="仿宋"/>
          <w:spacing w:val="-1"/>
          <w:sz w:val="21"/>
          <w:szCs w:val="21"/>
        </w:rPr>
        <w:t>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8" w:line="405" w:lineRule="exact"/>
        <w:ind w:left="1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position w:val="14"/>
          <w:sz w:val="21"/>
          <w:szCs w:val="21"/>
        </w:rPr>
        <w:t>公</w:t>
      </w:r>
      <w:r>
        <w:rPr>
          <w:rFonts w:ascii="仿宋" w:hAnsi="仿宋" w:eastAsia="仿宋" w:cs="仿宋"/>
          <w:spacing w:val="-15"/>
          <w:position w:val="14"/>
          <w:sz w:val="21"/>
          <w:szCs w:val="21"/>
        </w:rPr>
        <w:t>开 05 表</w:t>
      </w:r>
    </w:p>
    <w:p>
      <w:pPr>
        <w:spacing w:line="188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</w:rPr>
        <w:t>单位：万元</w:t>
      </w:r>
    </w:p>
    <w:p>
      <w:pPr>
        <w:sectPr>
          <w:type w:val="continuous"/>
          <w:pgSz w:w="16839" w:h="11906"/>
          <w:pgMar w:top="1012" w:right="1304" w:bottom="1383" w:left="1304" w:header="0" w:footer="1219" w:gutter="0"/>
          <w:cols w:equalWidth="0" w:num="2">
            <w:col w:w="12985" w:space="100"/>
            <w:col w:w="1145"/>
          </w:cols>
        </w:sectPr>
      </w:pPr>
    </w:p>
    <w:p>
      <w:pPr>
        <w:spacing w:line="108" w:lineRule="exact"/>
      </w:pPr>
    </w:p>
    <w:tbl>
      <w:tblPr>
        <w:tblStyle w:val="4"/>
        <w:tblW w:w="142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4882"/>
        <w:gridCol w:w="2672"/>
        <w:gridCol w:w="2484"/>
        <w:gridCol w:w="2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5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87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63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2" w:lineRule="auto"/>
              <w:ind w:left="3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353" w:lineRule="exact"/>
              <w:ind w:left="4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  <w:p>
            <w:pPr>
              <w:spacing w:line="222" w:lineRule="auto"/>
              <w:ind w:left="4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目编码</w:t>
            </w:r>
          </w:p>
        </w:tc>
        <w:tc>
          <w:tcPr>
            <w:tcW w:w="4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0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目名称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1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8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8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2" w:lineRule="auto"/>
              <w:ind w:left="308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次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79" w:lineRule="auto"/>
              <w:ind w:left="13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8" w:lineRule="auto"/>
              <w:ind w:left="11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8" w:lineRule="auto"/>
              <w:ind w:left="11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2" w:lineRule="auto"/>
              <w:ind w:left="30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right="99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right="97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8" w:lineRule="auto"/>
              <w:ind w:left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05</w:t>
            </w:r>
          </w:p>
        </w:tc>
        <w:tc>
          <w:tcPr>
            <w:tcW w:w="4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2" w:lineRule="auto"/>
              <w:ind w:left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育支出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right="99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9" w:lineRule="auto"/>
              <w:ind w:right="97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205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02</w:t>
            </w:r>
          </w:p>
        </w:tc>
        <w:tc>
          <w:tcPr>
            <w:tcW w:w="4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2" w:lineRule="auto"/>
              <w:ind w:left="1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普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通教育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9" w:lineRule="auto"/>
              <w:ind w:right="99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9" w:lineRule="auto"/>
              <w:ind w:right="97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13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9" w:lineRule="auto"/>
              <w:ind w:left="5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50201</w:t>
            </w:r>
          </w:p>
        </w:tc>
        <w:tc>
          <w:tcPr>
            <w:tcW w:w="4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2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前教育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right="9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8" w:lineRule="auto"/>
              <w:ind w:right="96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5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50202</w:t>
            </w:r>
          </w:p>
        </w:tc>
        <w:tc>
          <w:tcPr>
            <w:tcW w:w="4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right="99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35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right="97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35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5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50299</w:t>
            </w:r>
          </w:p>
        </w:tc>
        <w:tc>
          <w:tcPr>
            <w:tcW w:w="4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2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其他普通教育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right="98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</w:t>
            </w:r>
          </w:p>
        </w:tc>
        <w:tc>
          <w:tcPr>
            <w:tcW w:w="24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right="96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0</w:t>
            </w:r>
          </w:p>
        </w:tc>
        <w:tc>
          <w:tcPr>
            <w:tcW w:w="24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6" w:line="189" w:lineRule="auto"/>
        <w:ind w:left="1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注：本表反映部门本年度一般公共预算财政拨</w:t>
      </w:r>
      <w:r>
        <w:rPr>
          <w:rFonts w:ascii="仿宋" w:hAnsi="仿宋" w:eastAsia="仿宋" w:cs="仿宋"/>
          <w:spacing w:val="-1"/>
          <w:sz w:val="21"/>
          <w:szCs w:val="21"/>
        </w:rPr>
        <w:t>款支出情况。</w:t>
      </w:r>
    </w:p>
    <w:p>
      <w:pPr>
        <w:sectPr>
          <w:type w:val="continuous"/>
          <w:pgSz w:w="16839" w:h="11906"/>
          <w:pgMar w:top="1012" w:right="1304" w:bottom="1383" w:left="1304" w:header="0" w:footer="1219" w:gutter="0"/>
          <w:cols w:equalWidth="0" w:num="1">
            <w:col w:w="14230"/>
          </w:cols>
        </w:sectPr>
      </w:pPr>
    </w:p>
    <w:p/>
    <w:p/>
    <w:p>
      <w:pPr>
        <w:spacing w:line="155" w:lineRule="exact"/>
      </w:pPr>
    </w:p>
    <w:p>
      <w:pPr>
        <w:sectPr>
          <w:footerReference r:id="rId17" w:type="default"/>
          <w:pgSz w:w="16839" w:h="11906"/>
          <w:pgMar w:top="1012" w:right="573" w:bottom="1383" w:left="453" w:header="0" w:footer="1220" w:gutter="0"/>
          <w:cols w:equalWidth="0" w:num="1">
            <w:col w:w="15811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68" w:line="189" w:lineRule="auto"/>
        <w:ind w:left="13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单位：中</w:t>
      </w:r>
      <w:r>
        <w:rPr>
          <w:rFonts w:ascii="仿宋" w:hAnsi="仿宋" w:eastAsia="仿宋" w:cs="仿宋"/>
          <w:spacing w:val="-1"/>
          <w:sz w:val="21"/>
          <w:szCs w:val="21"/>
        </w:rPr>
        <w:t>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</w:t>
      </w:r>
      <w:r>
        <w:rPr>
          <w:rFonts w:ascii="仿宋" w:hAnsi="仿宋" w:eastAsia="仿宋" w:cs="仿宋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政拨款基本支出决算表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68" w:line="250" w:lineRule="auto"/>
        <w:ind w:left="9803" w:right="113" w:firstLine="1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2"/>
          <w:sz w:val="21"/>
          <w:szCs w:val="21"/>
        </w:rPr>
        <w:t>公</w:t>
      </w:r>
      <w:r>
        <w:rPr>
          <w:rFonts w:ascii="仿宋" w:hAnsi="仿宋" w:eastAsia="仿宋" w:cs="仿宋"/>
          <w:spacing w:val="-17"/>
          <w:sz w:val="21"/>
          <w:szCs w:val="21"/>
        </w:rPr>
        <w:t>开 06 表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单</w:t>
      </w:r>
      <w:r>
        <w:rPr>
          <w:rFonts w:ascii="仿宋" w:hAnsi="仿宋" w:eastAsia="仿宋" w:cs="仿宋"/>
          <w:spacing w:val="-4"/>
          <w:sz w:val="21"/>
          <w:szCs w:val="21"/>
        </w:rPr>
        <w:t>位</w:t>
      </w:r>
      <w:r>
        <w:rPr>
          <w:rFonts w:ascii="仿宋" w:hAnsi="仿宋" w:eastAsia="仿宋" w:cs="仿宋"/>
          <w:spacing w:val="-3"/>
          <w:sz w:val="21"/>
          <w:szCs w:val="21"/>
        </w:rPr>
        <w:t>：万元</w:t>
      </w:r>
    </w:p>
    <w:p>
      <w:pPr>
        <w:sectPr>
          <w:type w:val="continuous"/>
          <w:pgSz w:w="16839" w:h="11906"/>
          <w:pgMar w:top="1012" w:right="573" w:bottom="1383" w:left="453" w:header="0" w:footer="1220" w:gutter="0"/>
          <w:cols w:equalWidth="0" w:num="2">
            <w:col w:w="4763" w:space="100"/>
            <w:col w:w="10949"/>
          </w:cols>
        </w:sectPr>
      </w:pPr>
    </w:p>
    <w:p>
      <w:pPr>
        <w:spacing w:line="81" w:lineRule="exact"/>
      </w:pPr>
    </w:p>
    <w:tbl>
      <w:tblPr>
        <w:tblStyle w:val="4"/>
        <w:tblW w:w="15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151"/>
        <w:gridCol w:w="1259"/>
        <w:gridCol w:w="1219"/>
        <w:gridCol w:w="2918"/>
        <w:gridCol w:w="1179"/>
        <w:gridCol w:w="1179"/>
        <w:gridCol w:w="251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48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3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员经费</w:t>
            </w:r>
          </w:p>
        </w:tc>
        <w:tc>
          <w:tcPr>
            <w:tcW w:w="1031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47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58" w:lineRule="auto"/>
              <w:ind w:left="142" w:righ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济分类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目编码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1" w:lineRule="auto"/>
              <w:ind w:left="11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科目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2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决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算数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51" w:lineRule="auto"/>
              <w:ind w:left="197" w:right="18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济分类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目编码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1" w:lineRule="auto"/>
              <w:ind w:left="10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科目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2" w:lineRule="auto"/>
              <w:ind w:left="2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决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算数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51" w:lineRule="auto"/>
              <w:ind w:left="181" w:right="1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济分类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目编码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1" w:lineRule="auto"/>
              <w:ind w:left="85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科目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2" w:lineRule="auto"/>
              <w:ind w:left="3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决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01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工资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福利支出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5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343.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30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02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商品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和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服务支出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55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26.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57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07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1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债务利息及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费用支出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30101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工资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5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86.45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30201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4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公费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6.0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9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30701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1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内债务付息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30102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3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津贴补贴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5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09.44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30202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3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印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刷费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0.5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30702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1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外债务付息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30103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金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30203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3" w:lineRule="auto"/>
              <w:ind w:left="3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咨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询费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10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1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资本性支出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30106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伙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食补助费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30204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3" w:lineRule="auto"/>
              <w:ind w:left="3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手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续费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31001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1" w:lineRule="auto"/>
              <w:ind w:left="3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房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屋建筑物购建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30107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3" w:lineRule="auto"/>
              <w:ind w:left="3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绩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效工资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30205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3" w:lineRule="auto"/>
              <w:ind w:left="3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水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6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.32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31002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4" w:lineRule="auto"/>
              <w:ind w:left="3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办公设备购置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30108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机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关事业单位基本养老保险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6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26.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24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30206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4" w:lineRule="auto"/>
              <w:ind w:left="3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电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2.48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31003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4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用设备购置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30109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position w:val="6"/>
                <w:sz w:val="19"/>
                <w:szCs w:val="19"/>
              </w:rPr>
              <w:t>缴</w:t>
            </w:r>
            <w:r>
              <w:rPr>
                <w:rFonts w:ascii="仿宋" w:hAnsi="仿宋" w:eastAsia="仿宋" w:cs="仿宋"/>
                <w:spacing w:val="3"/>
                <w:position w:val="6"/>
                <w:sz w:val="19"/>
                <w:szCs w:val="19"/>
              </w:rPr>
              <w:t xml:space="preserve"> </w:t>
            </w:r>
            <w:r>
              <w:rPr>
                <w:position w:val="-5"/>
                <w:sz w:val="19"/>
                <w:szCs w:val="19"/>
              </w:rPr>
              <w:drawing>
                <wp:inline distT="0" distB="0" distL="0" distR="0">
                  <wp:extent cx="124460" cy="18415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8" cy="18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position w:val="-2"/>
                <w:sz w:val="19"/>
                <w:szCs w:val="19"/>
              </w:rPr>
              <w:t>业年金缴费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30207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2" w:lineRule="auto"/>
              <w:ind w:left="3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邮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电费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0.1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6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31005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3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基础设施建设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30110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1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职工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基本医疗保险缴费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6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.53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30208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取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暖费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31006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大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型修缮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30111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2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公务员医疗补助缴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30209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1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物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业管理费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31007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3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信息网络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及软件购置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30112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1" w:lineRule="auto"/>
              <w:ind w:left="3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其他社会保障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缴费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7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.64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30211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4" w:lineRule="auto"/>
              <w:ind w:left="3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差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旅费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2.10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31008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6"/>
                <w:position w:val="5"/>
                <w:sz w:val="20"/>
                <w:szCs w:val="20"/>
              </w:rPr>
              <w:t>更</w:t>
            </w:r>
            <w:r>
              <w:rPr>
                <w:rFonts w:ascii="仿宋" w:hAnsi="仿宋" w:eastAsia="仿宋" w:cs="仿宋"/>
                <w:spacing w:val="-12"/>
                <w:position w:val="5"/>
                <w:sz w:val="20"/>
                <w:szCs w:val="20"/>
              </w:rPr>
              <w:t xml:space="preserve"> 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124460" cy="18478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8" cy="18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12"/>
                <w:position w:val="-2"/>
                <w:sz w:val="20"/>
                <w:szCs w:val="20"/>
              </w:rPr>
              <w:t>资储备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30113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住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房公积金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30212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3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因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>公出国(境)费用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31009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土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地补偿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30114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2" w:lineRule="auto"/>
              <w:ind w:left="3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医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疗费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30213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2"/>
                <w:sz w:val="21"/>
                <w:szCs w:val="21"/>
              </w:rPr>
              <w:t>维修(护)</w:t>
            </w:r>
            <w:r>
              <w:rPr>
                <w:rFonts w:ascii="仿宋" w:hAnsi="仿宋" w:eastAsia="仿宋" w:cs="仿宋"/>
                <w:spacing w:val="31"/>
                <w:sz w:val="21"/>
                <w:szCs w:val="21"/>
              </w:rPr>
              <w:t>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6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.90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31010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置补助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30199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其他工资福利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7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30214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租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赁费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31011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地上附着物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和青苗补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03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2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对个人和家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庭的补助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8" w:lineRule="auto"/>
              <w:ind w:left="6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23.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27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30215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会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议费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8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7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31012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exact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偿</w:t>
            </w:r>
            <w:r>
              <w:rPr>
                <w:rFonts w:ascii="仿宋" w:hAnsi="仿宋" w:eastAsia="仿宋" w:cs="仿宋"/>
                <w:spacing w:val="7"/>
                <w:position w:val="2"/>
                <w:sz w:val="20"/>
                <w:szCs w:val="20"/>
              </w:rPr>
              <w:t>拆迁补偿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573" w:bottom="1383" w:left="453" w:header="0" w:footer="1220" w:gutter="0"/>
          <w:cols w:equalWidth="0" w:num="1">
            <w:col w:w="15811"/>
          </w:cols>
        </w:sectPr>
      </w:pPr>
    </w:p>
    <w:p/>
    <w:p/>
    <w:p>
      <w:pPr>
        <w:spacing w:line="87" w:lineRule="exact"/>
      </w:pPr>
    </w:p>
    <w:tbl>
      <w:tblPr>
        <w:tblStyle w:val="4"/>
        <w:tblW w:w="15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151"/>
        <w:gridCol w:w="1259"/>
        <w:gridCol w:w="1219"/>
        <w:gridCol w:w="2918"/>
        <w:gridCol w:w="1179"/>
        <w:gridCol w:w="1179"/>
        <w:gridCol w:w="251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30301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离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休费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30216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培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训费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6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.57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31013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3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公务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用车购置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30302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退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休费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7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.80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30217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2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公务接待费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31019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2" w:lineRule="auto"/>
              <w:ind w:left="3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其他交通工具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30303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3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2"/>
                <w:sz w:val="21"/>
                <w:szCs w:val="21"/>
              </w:rPr>
              <w:t>退职(役)</w:t>
            </w:r>
            <w:r>
              <w:rPr>
                <w:rFonts w:ascii="仿宋" w:hAnsi="仿宋" w:eastAsia="仿宋" w:cs="仿宋"/>
                <w:spacing w:val="31"/>
                <w:sz w:val="21"/>
                <w:szCs w:val="21"/>
              </w:rPr>
              <w:t>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30218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0" w:lineRule="auto"/>
              <w:ind w:left="3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专用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材料费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6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2.12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31021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1" w:lineRule="auto"/>
              <w:ind w:left="3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文物和陈列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品购置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30304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抚恤金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30224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3" w:lineRule="auto"/>
              <w:ind w:left="3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被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装购置费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31022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3" w:lineRule="auto"/>
              <w:ind w:left="3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无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形资产购置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30305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3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生活补助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7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.98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30225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3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专用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燃料费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79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31099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3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其他资本性支出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30306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1" w:lineRule="auto"/>
              <w:ind w:left="3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救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30226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3" w:lineRule="auto"/>
              <w:ind w:left="3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劳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务费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99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其他支出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30307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2" w:lineRule="auto"/>
              <w:ind w:left="3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医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疗费补助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30227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3" w:lineRule="auto"/>
              <w:ind w:left="3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委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托业务费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39906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3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赠与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30308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3" w:lineRule="auto"/>
              <w:ind w:left="3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助学金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79" w:lineRule="auto"/>
              <w:ind w:left="6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.10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30228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4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会经费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6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.80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39907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2" w:lineRule="auto"/>
              <w:ind w:left="3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家赔偿费用支出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30309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励金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7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0.3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8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30229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利费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39908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3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对民间非营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利组织和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30310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2" w:lineRule="auto"/>
              <w:ind w:left="3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个人农业生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产补贴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30231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3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公务用车运行维护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费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39999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19"/>
                <w:szCs w:val="19"/>
              </w:rPr>
              <w:t>群</w:t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 xml:space="preserve"> </w:t>
            </w:r>
            <w:r>
              <w:rPr>
                <w:position w:val="-9"/>
                <w:sz w:val="19"/>
                <w:szCs w:val="19"/>
              </w:rPr>
              <w:drawing>
                <wp:inline distT="0" distB="0" distL="0" distR="0">
                  <wp:extent cx="130175" cy="18415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2" cy="18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19"/>
                <w:szCs w:val="19"/>
              </w:rPr>
              <w:drawing>
                <wp:inline distT="0" distB="0" distL="0" distR="0">
                  <wp:extent cx="130810" cy="18415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06" cy="18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19"/>
                <w:szCs w:val="19"/>
              </w:rPr>
              <w:drawing>
                <wp:inline distT="0" distB="0" distL="0" distR="0">
                  <wp:extent cx="131445" cy="18415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1" cy="18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19"/>
                <w:szCs w:val="19"/>
              </w:rPr>
              <w:drawing>
                <wp:inline distT="0" distB="0" distL="0" distR="0">
                  <wp:extent cx="129540" cy="1841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2" cy="18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>组织补贴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9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30311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1" w:lineRule="auto"/>
              <w:ind w:left="3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缴社会保险费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30239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他交通费用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30399</w:t>
            </w: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其他对个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人和家庭的补助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30240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2" w:lineRule="auto"/>
              <w:ind w:left="3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税金及附加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费用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8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30299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3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其他商品和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服务支出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14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员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经费合计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8" w:lineRule="auto"/>
              <w:ind w:left="5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366.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57</w:t>
            </w:r>
          </w:p>
        </w:tc>
        <w:tc>
          <w:tcPr>
            <w:tcW w:w="901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38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公用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经费合计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78" w:lineRule="auto"/>
              <w:ind w:left="6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26.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57</w:t>
            </w:r>
          </w:p>
        </w:tc>
      </w:tr>
    </w:tbl>
    <w:p>
      <w:pPr>
        <w:spacing w:before="55" w:line="222" w:lineRule="auto"/>
        <w:ind w:left="1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注：本表反映部门本年度一般公共预算</w:t>
      </w:r>
      <w:r>
        <w:rPr>
          <w:rFonts w:ascii="仿宋" w:hAnsi="仿宋" w:eastAsia="仿宋" w:cs="仿宋"/>
          <w:spacing w:val="-1"/>
          <w:sz w:val="21"/>
          <w:szCs w:val="21"/>
        </w:rPr>
        <w:t>财政拨款基本支出明细情况。</w:t>
      </w:r>
    </w:p>
    <w:p>
      <w:pPr>
        <w:sectPr>
          <w:footerReference r:id="rId18" w:type="default"/>
          <w:pgSz w:w="16839" w:h="11906"/>
          <w:pgMar w:top="1012" w:right="573" w:bottom="1382" w:left="453" w:header="0" w:footer="1220" w:gutter="0"/>
          <w:cols w:space="720" w:num="1"/>
        </w:sectPr>
      </w:pPr>
    </w:p>
    <w:p/>
    <w:p/>
    <w:p/>
    <w:p>
      <w:pPr>
        <w:spacing w:line="134" w:lineRule="exact"/>
      </w:pPr>
    </w:p>
    <w:p>
      <w:pPr>
        <w:sectPr>
          <w:footerReference r:id="rId19" w:type="default"/>
          <w:pgSz w:w="16839" w:h="11906"/>
          <w:pgMar w:top="1012" w:right="1094" w:bottom="1382" w:left="1093" w:header="0" w:footer="1220" w:gutter="0"/>
          <w:cols w:equalWidth="0" w:num="1">
            <w:col w:w="14650"/>
          </w:cols>
        </w:sectPr>
      </w:pPr>
    </w:p>
    <w:p>
      <w:pPr>
        <w:spacing w:before="72" w:line="222" w:lineRule="auto"/>
        <w:ind w:left="355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般公共预算财政拨款“三公”经费支出决算表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68" w:line="189" w:lineRule="auto"/>
        <w:ind w:left="13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单位：中</w:t>
      </w:r>
      <w:r>
        <w:rPr>
          <w:rFonts w:ascii="仿宋" w:hAnsi="仿宋" w:eastAsia="仿宋" w:cs="仿宋"/>
          <w:spacing w:val="-1"/>
          <w:sz w:val="21"/>
          <w:szCs w:val="21"/>
        </w:rPr>
        <w:t>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8" w:line="250" w:lineRule="auto"/>
        <w:ind w:right="112" w:firstLine="1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2"/>
          <w:sz w:val="21"/>
          <w:szCs w:val="21"/>
        </w:rPr>
        <w:t>公</w:t>
      </w:r>
      <w:r>
        <w:rPr>
          <w:rFonts w:ascii="仿宋" w:hAnsi="仿宋" w:eastAsia="仿宋" w:cs="仿宋"/>
          <w:spacing w:val="-17"/>
          <w:sz w:val="21"/>
          <w:szCs w:val="21"/>
        </w:rPr>
        <w:t>开 07 表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单</w:t>
      </w:r>
      <w:r>
        <w:rPr>
          <w:rFonts w:ascii="仿宋" w:hAnsi="仿宋" w:eastAsia="仿宋" w:cs="仿宋"/>
          <w:spacing w:val="-4"/>
          <w:sz w:val="21"/>
          <w:szCs w:val="21"/>
        </w:rPr>
        <w:t>位</w:t>
      </w:r>
      <w:r>
        <w:rPr>
          <w:rFonts w:ascii="仿宋" w:hAnsi="仿宋" w:eastAsia="仿宋" w:cs="仿宋"/>
          <w:spacing w:val="-3"/>
          <w:sz w:val="21"/>
          <w:szCs w:val="21"/>
        </w:rPr>
        <w:t>：万元</w:t>
      </w:r>
    </w:p>
    <w:p>
      <w:pPr>
        <w:sectPr>
          <w:type w:val="continuous"/>
          <w:pgSz w:w="16839" w:h="11906"/>
          <w:pgMar w:top="1012" w:right="1094" w:bottom="1382" w:left="1093" w:header="0" w:footer="1220" w:gutter="0"/>
          <w:cols w:equalWidth="0" w:num="2">
            <w:col w:w="13406" w:space="100"/>
            <w:col w:w="1145"/>
          </w:cols>
        </w:sectPr>
      </w:pPr>
    </w:p>
    <w:p>
      <w:pPr>
        <w:spacing w:line="81" w:lineRule="exact"/>
      </w:pPr>
    </w:p>
    <w:tbl>
      <w:tblPr>
        <w:tblStyle w:val="4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183"/>
        <w:gridCol w:w="1183"/>
        <w:gridCol w:w="1185"/>
        <w:gridCol w:w="1184"/>
        <w:gridCol w:w="1184"/>
        <w:gridCol w:w="1184"/>
        <w:gridCol w:w="1184"/>
        <w:gridCol w:w="1184"/>
        <w:gridCol w:w="1184"/>
        <w:gridCol w:w="1197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5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2" w:lineRule="auto"/>
              <w:ind w:left="34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预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算数</w:t>
            </w:r>
          </w:p>
        </w:tc>
        <w:tc>
          <w:tcPr>
            <w:tcW w:w="713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2" w:lineRule="auto"/>
              <w:ind w:left="32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决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5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1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0" w:line="293" w:lineRule="auto"/>
              <w:ind w:left="176" w:right="170" w:firstLine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因公出国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42"/>
                <w:sz w:val="21"/>
                <w:szCs w:val="21"/>
              </w:rPr>
              <w:t>境)费</w:t>
            </w:r>
          </w:p>
        </w:tc>
        <w:tc>
          <w:tcPr>
            <w:tcW w:w="35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left="7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公务用车购置及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运行费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3" w:line="353" w:lineRule="exact"/>
              <w:ind w:left="3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position w:val="10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position w:val="10"/>
                <w:sz w:val="21"/>
                <w:szCs w:val="21"/>
              </w:rPr>
              <w:t>务</w:t>
            </w:r>
          </w:p>
          <w:p>
            <w:pPr>
              <w:spacing w:line="221" w:lineRule="auto"/>
              <w:ind w:left="28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待费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3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0" w:line="293" w:lineRule="auto"/>
              <w:ind w:left="182" w:right="165" w:firstLine="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因公出国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42"/>
                <w:sz w:val="21"/>
                <w:szCs w:val="21"/>
              </w:rPr>
              <w:t>境)费</w:t>
            </w:r>
          </w:p>
        </w:tc>
        <w:tc>
          <w:tcPr>
            <w:tcW w:w="35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left="7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公务用车购置及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运行费</w:t>
            </w:r>
          </w:p>
        </w:tc>
        <w:tc>
          <w:tcPr>
            <w:tcW w:w="12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3" w:line="353" w:lineRule="exact"/>
              <w:ind w:left="4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position w:val="10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position w:val="10"/>
                <w:sz w:val="21"/>
                <w:szCs w:val="21"/>
              </w:rPr>
              <w:t>务</w:t>
            </w:r>
          </w:p>
          <w:p>
            <w:pPr>
              <w:spacing w:line="221" w:lineRule="auto"/>
              <w:ind w:left="29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接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2" w:lineRule="auto"/>
              <w:ind w:left="38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计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2" w:lineRule="auto"/>
              <w:ind w:left="283" w:right="169" w:hanging="1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务用车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购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置费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51" w:lineRule="auto"/>
              <w:ind w:left="285" w:right="168" w:hanging="1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务用车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运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行费</w:t>
            </w: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2" w:lineRule="auto"/>
              <w:ind w:left="3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计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2" w:lineRule="auto"/>
              <w:ind w:left="288" w:right="163" w:hanging="1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务用车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购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置费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51" w:lineRule="auto"/>
              <w:ind w:left="298" w:right="169" w:hanging="1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务用车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运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行费</w:t>
            </w:r>
          </w:p>
        </w:tc>
        <w:tc>
          <w:tcPr>
            <w:tcW w:w="12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9" w:lineRule="auto"/>
              <w:ind w:left="7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8" w:lineRule="auto"/>
              <w:ind w:left="5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8" w:lineRule="auto"/>
              <w:ind w:left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8" w:lineRule="auto"/>
              <w:ind w:left="5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7" w:lineRule="auto"/>
              <w:ind w:left="5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8" w:lineRule="auto"/>
              <w:ind w:left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7" w:lineRule="auto"/>
              <w:ind w:left="5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8" w:lineRule="auto"/>
              <w:ind w:left="5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8" w:lineRule="auto"/>
              <w:ind w:left="5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79" w:lineRule="auto"/>
              <w:ind w:left="5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9" w:lineRule="auto"/>
              <w:ind w:left="5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1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9" w:lineRule="auto"/>
              <w:ind w:left="5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6" w:line="291" w:lineRule="auto"/>
        <w:ind w:left="364" w:right="444" w:firstLine="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注：本表反映部门本年度“三公”经费支出预</w:t>
      </w:r>
      <w:r>
        <w:rPr>
          <w:rFonts w:ascii="仿宋" w:hAnsi="仿宋" w:eastAsia="仿宋" w:cs="仿宋"/>
          <w:sz w:val="21"/>
          <w:szCs w:val="21"/>
        </w:rPr>
        <w:t xml:space="preserve">决算情况。其中，预算数为“三公”经费全年预算数，反映按规定程序调整后的预算数；决算数是包括当 </w:t>
      </w:r>
      <w:r>
        <w:rPr>
          <w:rFonts w:ascii="仿宋" w:hAnsi="仿宋" w:eastAsia="仿宋" w:cs="仿宋"/>
          <w:spacing w:val="-2"/>
          <w:sz w:val="21"/>
          <w:szCs w:val="21"/>
        </w:rPr>
        <w:t>年一般公共预算财政拨款和以前年度结</w:t>
      </w:r>
      <w:r>
        <w:rPr>
          <w:rFonts w:ascii="仿宋" w:hAnsi="仿宋" w:eastAsia="仿宋" w:cs="仿宋"/>
          <w:spacing w:val="-1"/>
          <w:sz w:val="21"/>
          <w:szCs w:val="21"/>
        </w:rPr>
        <w:t>转资金安排的实际支出。</w:t>
      </w:r>
    </w:p>
    <w:p>
      <w:pPr>
        <w:spacing w:before="10" w:line="189" w:lineRule="auto"/>
        <w:ind w:left="38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中方县蒿吉坪民族学校没有一般公共预算财政拨款“三公”经费支出</w:t>
      </w:r>
      <w:r>
        <w:rPr>
          <w:rFonts w:ascii="仿宋" w:hAnsi="仿宋" w:eastAsia="仿宋" w:cs="仿宋"/>
          <w:spacing w:val="-1"/>
          <w:sz w:val="21"/>
          <w:szCs w:val="21"/>
        </w:rPr>
        <w:t>，故本表无数据。</w:t>
      </w:r>
    </w:p>
    <w:p>
      <w:pPr>
        <w:sectPr>
          <w:type w:val="continuous"/>
          <w:pgSz w:w="16839" w:h="11906"/>
          <w:pgMar w:top="1012" w:right="1094" w:bottom="1382" w:left="1093" w:header="0" w:footer="1220" w:gutter="0"/>
          <w:cols w:equalWidth="0" w:num="1">
            <w:col w:w="14650"/>
          </w:cols>
        </w:sectPr>
      </w:pPr>
    </w:p>
    <w:p/>
    <w:p/>
    <w:p/>
    <w:p>
      <w:pPr>
        <w:spacing w:line="134" w:lineRule="exact"/>
      </w:pPr>
    </w:p>
    <w:p>
      <w:pPr>
        <w:sectPr>
          <w:footerReference r:id="rId20" w:type="default"/>
          <w:pgSz w:w="16839" w:h="11906"/>
          <w:pgMar w:top="1012" w:right="1194" w:bottom="1383" w:left="1194" w:header="0" w:footer="1220" w:gutter="0"/>
          <w:cols w:equalWidth="0" w:num="1">
            <w:col w:w="14450"/>
          </w:cols>
        </w:sectPr>
      </w:pPr>
    </w:p>
    <w:p>
      <w:pPr>
        <w:spacing w:before="73" w:line="220" w:lineRule="auto"/>
        <w:ind w:left="3997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政</w:t>
      </w:r>
      <w:r>
        <w:rPr>
          <w:rFonts w:ascii="仿宋" w:hAnsi="仿宋" w:eastAsia="仿宋" w:cs="仿宋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府性基金预算财政拨款收入支出决算表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69" w:line="189" w:lineRule="auto"/>
        <w:ind w:left="13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单位：中</w:t>
      </w:r>
      <w:r>
        <w:rPr>
          <w:rFonts w:ascii="仿宋" w:hAnsi="仿宋" w:eastAsia="仿宋" w:cs="仿宋"/>
          <w:spacing w:val="-1"/>
          <w:sz w:val="21"/>
          <w:szCs w:val="21"/>
        </w:rPr>
        <w:t>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8" w:line="250" w:lineRule="auto"/>
        <w:ind w:right="113" w:firstLine="1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2"/>
          <w:sz w:val="21"/>
          <w:szCs w:val="21"/>
        </w:rPr>
        <w:t>公</w:t>
      </w:r>
      <w:r>
        <w:rPr>
          <w:rFonts w:ascii="仿宋" w:hAnsi="仿宋" w:eastAsia="仿宋" w:cs="仿宋"/>
          <w:spacing w:val="-17"/>
          <w:sz w:val="21"/>
          <w:szCs w:val="21"/>
        </w:rPr>
        <w:t>开 08 表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单</w:t>
      </w:r>
      <w:r>
        <w:rPr>
          <w:rFonts w:ascii="仿宋" w:hAnsi="仿宋" w:eastAsia="仿宋" w:cs="仿宋"/>
          <w:spacing w:val="-4"/>
          <w:sz w:val="21"/>
          <w:szCs w:val="21"/>
        </w:rPr>
        <w:t>位</w:t>
      </w:r>
      <w:r>
        <w:rPr>
          <w:rFonts w:ascii="仿宋" w:hAnsi="仿宋" w:eastAsia="仿宋" w:cs="仿宋"/>
          <w:spacing w:val="-3"/>
          <w:sz w:val="21"/>
          <w:szCs w:val="21"/>
        </w:rPr>
        <w:t>：万元</w:t>
      </w:r>
    </w:p>
    <w:p>
      <w:pPr>
        <w:sectPr>
          <w:type w:val="continuous"/>
          <w:pgSz w:w="16839" w:h="11906"/>
          <w:pgMar w:top="1012" w:right="1194" w:bottom="1383" w:left="1194" w:header="0" w:footer="1220" w:gutter="0"/>
          <w:cols w:equalWidth="0" w:num="2">
            <w:col w:w="13206" w:space="100"/>
            <w:col w:w="1145"/>
          </w:cols>
        </w:sectPr>
      </w:pPr>
    </w:p>
    <w:p>
      <w:pPr>
        <w:spacing w:line="81" w:lineRule="exact"/>
      </w:pPr>
    </w:p>
    <w:tbl>
      <w:tblPr>
        <w:tblStyle w:val="4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4060"/>
        <w:gridCol w:w="1763"/>
        <w:gridCol w:w="1679"/>
        <w:gridCol w:w="1469"/>
        <w:gridCol w:w="1319"/>
        <w:gridCol w:w="1239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24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目</w:t>
            </w:r>
          </w:p>
        </w:tc>
        <w:tc>
          <w:tcPr>
            <w:tcW w:w="17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初结转和结余</w:t>
            </w:r>
          </w:p>
        </w:tc>
        <w:tc>
          <w:tcPr>
            <w:tcW w:w="1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4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收入</w:t>
            </w:r>
          </w:p>
        </w:tc>
        <w:tc>
          <w:tcPr>
            <w:tcW w:w="402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16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支出</w:t>
            </w:r>
          </w:p>
        </w:tc>
        <w:tc>
          <w:tcPr>
            <w:tcW w:w="13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5" w:line="336" w:lineRule="auto"/>
              <w:ind w:left="381" w:right="263" w:hanging="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末结转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353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position w:val="11"/>
                <w:sz w:val="20"/>
                <w:szCs w:val="20"/>
              </w:rPr>
              <w:t>功</w:t>
            </w:r>
            <w:r>
              <w:rPr>
                <w:rFonts w:ascii="仿宋" w:hAnsi="仿宋" w:eastAsia="仿宋" w:cs="仿宋"/>
                <w:spacing w:val="-3"/>
                <w:position w:val="11"/>
                <w:sz w:val="20"/>
                <w:szCs w:val="20"/>
              </w:rPr>
              <w:t>能分类</w:t>
            </w:r>
          </w:p>
          <w:p>
            <w:pPr>
              <w:spacing w:line="222" w:lineRule="auto"/>
              <w:ind w:left="3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编码</w:t>
            </w:r>
          </w:p>
        </w:tc>
        <w:tc>
          <w:tcPr>
            <w:tcW w:w="4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6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7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小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计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本支出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2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支出</w:t>
            </w:r>
          </w:p>
        </w:tc>
        <w:tc>
          <w:tcPr>
            <w:tcW w:w="13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2" w:lineRule="auto"/>
              <w:ind w:left="26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次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9" w:lineRule="auto"/>
              <w:ind w:left="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8" w:lineRule="auto"/>
              <w:ind w:left="7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8" w:lineRule="auto"/>
              <w:ind w:left="69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8" w:lineRule="auto"/>
              <w:ind w:left="6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77" w:lineRule="auto"/>
              <w:ind w:left="57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8" w:lineRule="auto"/>
              <w:ind w:left="6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26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6" w:line="189" w:lineRule="auto"/>
        <w:ind w:left="26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注：本表反映部门本年度政府性基金预算财政</w:t>
      </w:r>
      <w:r>
        <w:rPr>
          <w:rFonts w:ascii="仿宋" w:hAnsi="仿宋" w:eastAsia="仿宋" w:cs="仿宋"/>
          <w:sz w:val="21"/>
          <w:szCs w:val="21"/>
        </w:rPr>
        <w:t>拨款收入、支出及结转和结余情况</w:t>
      </w:r>
    </w:p>
    <w:p>
      <w:pPr>
        <w:sectPr>
          <w:type w:val="continuous"/>
          <w:pgSz w:w="16839" w:h="11906"/>
          <w:pgMar w:top="1012" w:right="1194" w:bottom="1383" w:left="1194" w:header="0" w:footer="1220" w:gutter="0"/>
          <w:cols w:equalWidth="0" w:num="1">
            <w:col w:w="14450"/>
          </w:cols>
        </w:sectPr>
      </w:pPr>
    </w:p>
    <w:p/>
    <w:p/>
    <w:p/>
    <w:p>
      <w:pPr>
        <w:spacing w:line="134" w:lineRule="exact"/>
      </w:pPr>
    </w:p>
    <w:p>
      <w:pPr>
        <w:sectPr>
          <w:footerReference r:id="rId21" w:type="default"/>
          <w:pgSz w:w="16839" w:h="11906"/>
          <w:pgMar w:top="1012" w:right="1220" w:bottom="1382" w:left="1418" w:header="0" w:footer="1220" w:gutter="0"/>
          <w:cols w:equalWidth="0" w:num="1">
            <w:col w:w="14200"/>
          </w:cols>
        </w:sectPr>
      </w:pPr>
    </w:p>
    <w:p>
      <w:pPr>
        <w:spacing w:before="72" w:line="222" w:lineRule="auto"/>
        <w:ind w:left="409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国有资本</w:t>
      </w:r>
      <w:r>
        <w:rPr>
          <w:rFonts w:ascii="仿宋" w:hAnsi="仿宋" w:eastAsia="仿宋" w:cs="仿宋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经营预算财政拨款支出决算表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65" w:line="189" w:lineRule="auto"/>
        <w:ind w:left="13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单位：</w:t>
      </w:r>
      <w:r>
        <w:rPr>
          <w:rFonts w:ascii="仿宋" w:hAnsi="仿宋" w:eastAsia="仿宋" w:cs="仿宋"/>
          <w:spacing w:val="-1"/>
          <w:sz w:val="20"/>
          <w:szCs w:val="20"/>
        </w:rPr>
        <w:t>中方县蒿吉坪民族学校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5" w:line="257" w:lineRule="auto"/>
        <w:ind w:right="113" w:firstLine="10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2"/>
          <w:sz w:val="20"/>
          <w:szCs w:val="20"/>
        </w:rPr>
        <w:t>公</w:t>
      </w:r>
      <w:r>
        <w:rPr>
          <w:rFonts w:ascii="仿宋" w:hAnsi="仿宋" w:eastAsia="仿宋" w:cs="仿宋"/>
          <w:spacing w:val="-16"/>
          <w:sz w:val="20"/>
          <w:szCs w:val="20"/>
        </w:rPr>
        <w:t>开 09 表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6"/>
          <w:sz w:val="20"/>
          <w:szCs w:val="20"/>
        </w:rPr>
        <w:t>单</w:t>
      </w:r>
      <w:r>
        <w:rPr>
          <w:rFonts w:ascii="仿宋" w:hAnsi="仿宋" w:eastAsia="仿宋" w:cs="仿宋"/>
          <w:spacing w:val="-3"/>
          <w:sz w:val="20"/>
          <w:szCs w:val="20"/>
        </w:rPr>
        <w:t>位：万元</w:t>
      </w:r>
    </w:p>
    <w:p>
      <w:pPr>
        <w:sectPr>
          <w:type w:val="continuous"/>
          <w:pgSz w:w="16839" w:h="11906"/>
          <w:pgMar w:top="1012" w:right="1220" w:bottom="1382" w:left="1418" w:header="0" w:footer="1220" w:gutter="0"/>
          <w:cols w:equalWidth="0" w:num="2">
            <w:col w:w="13005" w:space="100"/>
            <w:col w:w="1096"/>
          </w:cols>
        </w:sectPr>
      </w:pPr>
    </w:p>
    <w:p>
      <w:pPr>
        <w:spacing w:line="87" w:lineRule="exact"/>
      </w:pPr>
    </w:p>
    <w:tbl>
      <w:tblPr>
        <w:tblStyle w:val="4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4776"/>
        <w:gridCol w:w="2658"/>
        <w:gridCol w:w="2538"/>
        <w:gridCol w:w="2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4" w:lineRule="auto"/>
              <w:ind w:left="2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项  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目</w:t>
            </w:r>
          </w:p>
        </w:tc>
        <w:tc>
          <w:tcPr>
            <w:tcW w:w="787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3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84" w:lineRule="auto"/>
              <w:ind w:left="299" w:right="28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能分类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目编码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9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计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8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2" w:lineRule="auto"/>
              <w:ind w:left="29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栏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79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78" w:lineRule="auto"/>
              <w:ind w:left="12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2" w:lineRule="auto"/>
              <w:ind w:left="2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计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5" w:line="222" w:lineRule="auto"/>
        <w:ind w:left="1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注：本表反映部门本年度国有资本经营预</w:t>
      </w:r>
      <w:r>
        <w:rPr>
          <w:rFonts w:ascii="仿宋" w:hAnsi="仿宋" w:eastAsia="仿宋" w:cs="仿宋"/>
          <w:spacing w:val="-1"/>
          <w:sz w:val="21"/>
          <w:szCs w:val="21"/>
        </w:rPr>
        <w:t>算财政拨款支出情况。</w:t>
      </w:r>
    </w:p>
    <w:p>
      <w:pPr>
        <w:spacing w:before="101" w:line="189" w:lineRule="auto"/>
        <w:ind w:left="15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中方县蒿吉坪民族学校没有国有资本经营预算财政拨款支出，故本表无数据</w:t>
      </w:r>
      <w:r>
        <w:rPr>
          <w:rFonts w:ascii="仿宋" w:hAnsi="仿宋" w:eastAsia="仿宋" w:cs="仿宋"/>
          <w:spacing w:val="-1"/>
          <w:sz w:val="21"/>
          <w:szCs w:val="21"/>
        </w:rPr>
        <w:t>。</w:t>
      </w:r>
    </w:p>
    <w:p>
      <w:pPr>
        <w:sectPr>
          <w:type w:val="continuous"/>
          <w:pgSz w:w="16839" w:h="11906"/>
          <w:pgMar w:top="1012" w:right="1220" w:bottom="1382" w:left="1418" w:header="0" w:footer="1220" w:gutter="0"/>
          <w:cols w:equalWidth="0" w:num="1">
            <w:col w:w="1420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69" w:line="222" w:lineRule="auto"/>
        <w:ind w:left="31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5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三部分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69" w:line="221" w:lineRule="auto"/>
        <w:ind w:left="1056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1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仿宋" w:hAnsi="仿宋" w:eastAsia="仿宋" w:cs="仿宋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20年度单位决算情况说明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59" w:line="184" w:lineRule="auto"/>
        <w:ind w:left="390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5"/>
          <w:sz w:val="18"/>
          <w:szCs w:val="18"/>
        </w:rPr>
        <w:t>-</w:t>
      </w:r>
      <w:r>
        <w:rPr>
          <w:rFonts w:ascii="黑体" w:hAnsi="黑体" w:eastAsia="黑体" w:cs="黑体"/>
          <w:spacing w:val="16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5"/>
          <w:sz w:val="18"/>
          <w:szCs w:val="18"/>
        </w:rPr>
        <w:t>18</w:t>
      </w:r>
      <w:r>
        <w:rPr>
          <w:rFonts w:ascii="黑体" w:hAnsi="黑体" w:eastAsia="黑体" w:cs="黑体"/>
          <w:spacing w:val="3"/>
          <w:w w:val="10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5"/>
          <w:sz w:val="18"/>
          <w:szCs w:val="18"/>
        </w:rPr>
        <w:t>-</w:t>
      </w:r>
    </w:p>
    <w:p>
      <w:pPr>
        <w:sectPr>
          <w:footerReference r:id="rId22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22" w:lineRule="auto"/>
        <w:ind w:left="91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一、收入支出决算总体</w:t>
      </w:r>
      <w:r>
        <w:rPr>
          <w:rFonts w:ascii="仿宋" w:hAnsi="仿宋" w:eastAsia="仿宋" w:cs="仿宋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情况说明</w:t>
      </w:r>
    </w:p>
    <w:p>
      <w:pPr>
        <w:spacing w:before="287" w:line="385" w:lineRule="auto"/>
        <w:ind w:left="250" w:right="190" w:firstLine="6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2020 年度收入总计 393.13 万元，与上年相比减少23.1</w:t>
      </w: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</w:t>
      </w:r>
      <w:r>
        <w:rPr>
          <w:rFonts w:ascii="仿宋" w:hAnsi="仿宋" w:eastAsia="仿宋" w:cs="仿宋"/>
          <w:spacing w:val="-11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1"/>
          <w:sz w:val="32"/>
          <w:szCs w:val="32"/>
        </w:rPr>
        <w:t>减少</w:t>
      </w:r>
      <w:r>
        <w:rPr>
          <w:rFonts w:ascii="Arial" w:hAnsi="Arial" w:eastAsia="Arial" w:cs="Arial"/>
          <w:spacing w:val="-11"/>
          <w:sz w:val="32"/>
          <w:szCs w:val="32"/>
        </w:rPr>
        <w:t>5.89%</w:t>
      </w:r>
      <w:r>
        <w:rPr>
          <w:rFonts w:ascii="仿宋" w:hAnsi="仿宋" w:eastAsia="仿宋" w:cs="仿宋"/>
          <w:spacing w:val="-11"/>
          <w:sz w:val="32"/>
          <w:szCs w:val="32"/>
        </w:rPr>
        <w:t>) ，主要是因为人</w:t>
      </w:r>
      <w:r>
        <w:rPr>
          <w:rFonts w:ascii="仿宋" w:hAnsi="仿宋" w:eastAsia="仿宋" w:cs="仿宋"/>
          <w:spacing w:val="-4"/>
          <w:sz w:val="32"/>
          <w:szCs w:val="32"/>
        </w:rPr>
        <w:t>员减少，人</w:t>
      </w:r>
      <w:r>
        <w:rPr>
          <w:rFonts w:ascii="仿宋" w:hAnsi="仿宋" w:eastAsia="仿宋" w:cs="仿宋"/>
          <w:spacing w:val="-2"/>
          <w:sz w:val="32"/>
          <w:szCs w:val="32"/>
        </w:rPr>
        <w:t>员经费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收入</w:t>
      </w:r>
      <w:r>
        <w:rPr>
          <w:rFonts w:ascii="仿宋" w:hAnsi="仿宋" w:eastAsia="仿宋" w:cs="仿宋"/>
          <w:spacing w:val="-2"/>
          <w:sz w:val="32"/>
          <w:szCs w:val="32"/>
        </w:rPr>
        <w:t>减少。</w:t>
      </w:r>
      <w:r>
        <w:rPr>
          <w:rFonts w:ascii="仿宋" w:hAnsi="仿宋" w:eastAsia="仿宋" w:cs="仿宋"/>
          <w:spacing w:val="-7"/>
          <w:sz w:val="32"/>
          <w:szCs w:val="32"/>
        </w:rPr>
        <w:t>支出总计 393.13 万元，与上年相比减少23.1</w:t>
      </w: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</w:t>
      </w:r>
      <w:r>
        <w:rPr>
          <w:rFonts w:ascii="仿宋" w:hAnsi="仿宋" w:eastAsia="仿宋" w:cs="仿宋"/>
          <w:spacing w:val="-11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1"/>
          <w:sz w:val="32"/>
          <w:szCs w:val="32"/>
        </w:rPr>
        <w:t>减少</w:t>
      </w:r>
      <w:r>
        <w:rPr>
          <w:rFonts w:ascii="Arial" w:hAnsi="Arial" w:eastAsia="Arial" w:cs="Arial"/>
          <w:spacing w:val="-11"/>
          <w:sz w:val="32"/>
          <w:szCs w:val="32"/>
        </w:rPr>
        <w:t>5.89%</w:t>
      </w:r>
      <w:r>
        <w:rPr>
          <w:rFonts w:ascii="仿宋" w:hAnsi="仿宋" w:eastAsia="仿宋" w:cs="仿宋"/>
          <w:spacing w:val="-11"/>
          <w:sz w:val="32"/>
          <w:szCs w:val="32"/>
        </w:rPr>
        <w:t>) ，主要是因为人</w:t>
      </w:r>
      <w:r>
        <w:rPr>
          <w:rFonts w:ascii="仿宋" w:hAnsi="仿宋" w:eastAsia="仿宋" w:cs="仿宋"/>
          <w:spacing w:val="-4"/>
          <w:sz w:val="32"/>
          <w:szCs w:val="32"/>
        </w:rPr>
        <w:t>员减少，人</w:t>
      </w:r>
      <w:r>
        <w:rPr>
          <w:rFonts w:ascii="仿宋" w:hAnsi="仿宋" w:eastAsia="仿宋" w:cs="仿宋"/>
          <w:spacing w:val="-2"/>
          <w:sz w:val="32"/>
          <w:szCs w:val="32"/>
        </w:rPr>
        <w:t>员经费支出减少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>
      <w:pPr>
        <w:spacing w:before="140" w:line="222" w:lineRule="auto"/>
        <w:ind w:left="91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二、收入决算情况说明</w:t>
      </w:r>
    </w:p>
    <w:p>
      <w:pPr>
        <w:spacing w:before="255" w:line="368" w:lineRule="auto"/>
        <w:ind w:left="257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本</w:t>
      </w:r>
      <w:r>
        <w:rPr>
          <w:rFonts w:ascii="仿宋" w:hAnsi="仿宋" w:eastAsia="仿宋" w:cs="仿宋"/>
          <w:spacing w:val="-9"/>
          <w:sz w:val="32"/>
          <w:szCs w:val="32"/>
        </w:rPr>
        <w:t>年收入合计 393.13 万元，其中：财政拨款收入 393.13 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占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100%；上级补助收入 0 万元， 占 0%；事业收入 0 万元， 占 0%；经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营</w:t>
      </w:r>
      <w:r>
        <w:rPr>
          <w:rFonts w:ascii="仿宋" w:hAnsi="仿宋" w:eastAsia="仿宋" w:cs="仿宋"/>
          <w:spacing w:val="-18"/>
          <w:sz w:val="32"/>
          <w:szCs w:val="32"/>
        </w:rPr>
        <w:t>收入 0 万元，占 0%；附属单位上缴收入 0 万元，占 0%；其他收入 0</w:t>
      </w:r>
    </w:p>
    <w:p>
      <w:pPr>
        <w:spacing w:before="2" w:line="225" w:lineRule="auto"/>
        <w:ind w:left="2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万元，占 0%。</w:t>
      </w:r>
    </w:p>
    <w:p>
      <w:pPr>
        <w:spacing w:before="97" w:line="5400" w:lineRule="exact"/>
        <w:textAlignment w:val="center"/>
      </w:pPr>
      <w:r>
        <w:drawing>
          <wp:inline distT="0" distB="0" distL="0" distR="0">
            <wp:extent cx="6134100" cy="34290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222" w:lineRule="auto"/>
        <w:ind w:left="916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三、支出决算情况说</w:t>
      </w:r>
      <w:r>
        <w:rPr>
          <w:rFonts w:ascii="仿宋" w:hAnsi="仿宋" w:eastAsia="仿宋" w:cs="仿宋"/>
          <w:spacing w:val="-1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before="254" w:line="376" w:lineRule="auto"/>
        <w:ind w:left="261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 xml:space="preserve">本年支出合计 393.13 万元，其中：基本支出 393.13 万元，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1</w:t>
      </w:r>
      <w:r>
        <w:rPr>
          <w:rFonts w:ascii="仿宋" w:hAnsi="仿宋" w:eastAsia="仿宋" w:cs="仿宋"/>
          <w:spacing w:val="-16"/>
          <w:sz w:val="32"/>
          <w:szCs w:val="32"/>
        </w:rPr>
        <w:t>00%；项目支出 0 万元，占 0%；上缴上级支出 0 万元，占 0%；经营支</w:t>
      </w:r>
    </w:p>
    <w:p>
      <w:pPr>
        <w:sectPr>
          <w:footerReference r:id="rId23" w:type="default"/>
          <w:pgSz w:w="11906" w:h="16839"/>
          <w:pgMar w:top="1431" w:right="1140" w:bottom="1403" w:left="913" w:header="0" w:footer="1223" w:gutter="0"/>
          <w:cols w:space="720" w:num="1"/>
        </w:sectPr>
      </w:pPr>
    </w:p>
    <w:p>
      <w:pPr>
        <w:spacing w:before="65" w:line="221" w:lineRule="auto"/>
        <w:ind w:left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出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 万元，占 0%；对附属单位补助支出 0 万元，占 0%。</w:t>
      </w:r>
    </w:p>
    <w:p>
      <w:pPr>
        <w:spacing w:before="106" w:line="5400" w:lineRule="exact"/>
        <w:textAlignment w:val="center"/>
      </w:pPr>
      <w:r>
        <w:drawing>
          <wp:inline distT="0" distB="0" distL="0" distR="0">
            <wp:extent cx="6134100" cy="34290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3" w:line="222" w:lineRule="auto"/>
        <w:ind w:left="94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2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、财政拨款收入支出决算总体情况说明</w:t>
      </w:r>
    </w:p>
    <w:p>
      <w:pPr>
        <w:spacing w:before="287" w:line="385" w:lineRule="auto"/>
        <w:ind w:left="250" w:right="19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2</w:t>
      </w:r>
      <w:r>
        <w:rPr>
          <w:rFonts w:ascii="仿宋" w:hAnsi="仿宋" w:eastAsia="仿宋" w:cs="仿宋"/>
          <w:spacing w:val="-13"/>
          <w:sz w:val="32"/>
          <w:szCs w:val="32"/>
        </w:rPr>
        <w:t>0</w:t>
      </w:r>
      <w:r>
        <w:rPr>
          <w:rFonts w:ascii="仿宋" w:hAnsi="仿宋" w:eastAsia="仿宋" w:cs="仿宋"/>
          <w:spacing w:val="-11"/>
          <w:sz w:val="32"/>
          <w:szCs w:val="32"/>
        </w:rPr>
        <w:t>20 年度财政拨款</w:t>
      </w:r>
      <w:r>
        <w:rPr>
          <w:rFonts w:ascii="仿宋" w:hAnsi="仿宋" w:eastAsia="仿宋" w:cs="仿宋"/>
          <w:spacing w:val="-7"/>
          <w:sz w:val="32"/>
          <w:szCs w:val="32"/>
        </w:rPr>
        <w:t>收入总计 393.13 万元，与上年相比减少23.1</w:t>
      </w: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</w:t>
      </w:r>
      <w:r>
        <w:rPr>
          <w:rFonts w:ascii="仿宋" w:hAnsi="仿宋" w:eastAsia="仿宋" w:cs="仿宋"/>
          <w:spacing w:val="-11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1"/>
          <w:sz w:val="32"/>
          <w:szCs w:val="32"/>
        </w:rPr>
        <w:t>减少</w:t>
      </w:r>
      <w:r>
        <w:rPr>
          <w:rFonts w:ascii="Arial" w:hAnsi="Arial" w:eastAsia="Arial" w:cs="Arial"/>
          <w:spacing w:val="-11"/>
          <w:sz w:val="32"/>
          <w:szCs w:val="32"/>
        </w:rPr>
        <w:t>5.89%</w:t>
      </w:r>
      <w:r>
        <w:rPr>
          <w:rFonts w:ascii="仿宋" w:hAnsi="仿宋" w:eastAsia="仿宋" w:cs="仿宋"/>
          <w:spacing w:val="-11"/>
          <w:sz w:val="32"/>
          <w:szCs w:val="32"/>
        </w:rPr>
        <w:t>) ，主要是因为人</w:t>
      </w:r>
      <w:r>
        <w:rPr>
          <w:rFonts w:ascii="仿宋" w:hAnsi="仿宋" w:eastAsia="仿宋" w:cs="仿宋"/>
          <w:spacing w:val="-4"/>
          <w:sz w:val="32"/>
          <w:szCs w:val="32"/>
        </w:rPr>
        <w:t>员减少，人</w:t>
      </w:r>
      <w:r>
        <w:rPr>
          <w:rFonts w:ascii="仿宋" w:hAnsi="仿宋" w:eastAsia="仿宋" w:cs="仿宋"/>
          <w:spacing w:val="-2"/>
          <w:sz w:val="32"/>
          <w:szCs w:val="32"/>
        </w:rPr>
        <w:t>员经费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收入</w:t>
      </w:r>
      <w:bookmarkStart w:id="0" w:name="_GoBack"/>
      <w:bookmarkEnd w:id="0"/>
      <w:r>
        <w:rPr>
          <w:rFonts w:ascii="仿宋" w:hAnsi="仿宋" w:eastAsia="仿宋" w:cs="仿宋"/>
          <w:spacing w:val="-2"/>
          <w:sz w:val="32"/>
          <w:szCs w:val="32"/>
        </w:rPr>
        <w:t>减少。</w:t>
      </w:r>
      <w:r>
        <w:rPr>
          <w:rFonts w:ascii="仿宋" w:hAnsi="仿宋" w:eastAsia="仿宋" w:cs="仿宋"/>
          <w:spacing w:val="-7"/>
          <w:sz w:val="32"/>
          <w:szCs w:val="32"/>
        </w:rPr>
        <w:t>支出总计 393.13 万元，与上年相比减少23.1</w:t>
      </w: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</w:t>
      </w:r>
      <w:r>
        <w:rPr>
          <w:rFonts w:ascii="仿宋" w:hAnsi="仿宋" w:eastAsia="仿宋" w:cs="仿宋"/>
          <w:spacing w:val="-11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1"/>
          <w:sz w:val="32"/>
          <w:szCs w:val="32"/>
        </w:rPr>
        <w:t>减少</w:t>
      </w:r>
      <w:r>
        <w:rPr>
          <w:rFonts w:ascii="Arial" w:hAnsi="Arial" w:eastAsia="Arial" w:cs="Arial"/>
          <w:spacing w:val="-11"/>
          <w:sz w:val="32"/>
          <w:szCs w:val="32"/>
        </w:rPr>
        <w:t>5.89%</w:t>
      </w:r>
      <w:r>
        <w:rPr>
          <w:rFonts w:ascii="仿宋" w:hAnsi="仿宋" w:eastAsia="仿宋" w:cs="仿宋"/>
          <w:spacing w:val="-11"/>
          <w:sz w:val="32"/>
          <w:szCs w:val="32"/>
        </w:rPr>
        <w:t>) ，主要是因为人</w:t>
      </w:r>
      <w:r>
        <w:rPr>
          <w:rFonts w:ascii="仿宋" w:hAnsi="仿宋" w:eastAsia="仿宋" w:cs="仿宋"/>
          <w:spacing w:val="-4"/>
          <w:sz w:val="32"/>
          <w:szCs w:val="32"/>
        </w:rPr>
        <w:t>员减少，人</w:t>
      </w:r>
      <w:r>
        <w:rPr>
          <w:rFonts w:ascii="仿宋" w:hAnsi="仿宋" w:eastAsia="仿宋" w:cs="仿宋"/>
          <w:spacing w:val="-2"/>
          <w:sz w:val="32"/>
          <w:szCs w:val="32"/>
        </w:rPr>
        <w:t>员经费支出减少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>
      <w:pPr>
        <w:spacing w:before="157" w:line="222" w:lineRule="auto"/>
        <w:ind w:left="9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ascii="仿宋" w:hAnsi="仿宋" w:eastAsia="仿宋" w:cs="仿宋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一般公共预算财政拨款支出决算情况说明</w:t>
      </w:r>
    </w:p>
    <w:p>
      <w:pPr>
        <w:spacing w:before="254" w:line="222" w:lineRule="auto"/>
        <w:ind w:left="9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2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9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财政拨款支出决算总体情况</w:t>
      </w:r>
    </w:p>
    <w:p>
      <w:pPr>
        <w:spacing w:before="256" w:line="222" w:lineRule="auto"/>
        <w:ind w:left="9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2</w:t>
      </w:r>
      <w:r>
        <w:rPr>
          <w:rFonts w:ascii="仿宋" w:hAnsi="仿宋" w:eastAsia="仿宋" w:cs="仿宋"/>
          <w:spacing w:val="-21"/>
          <w:sz w:val="32"/>
          <w:szCs w:val="32"/>
        </w:rPr>
        <w:t>0</w:t>
      </w:r>
      <w:r>
        <w:rPr>
          <w:rFonts w:ascii="仿宋" w:hAnsi="仿宋" w:eastAsia="仿宋" w:cs="仿宋"/>
          <w:spacing w:val="-12"/>
          <w:sz w:val="32"/>
          <w:szCs w:val="32"/>
        </w:rPr>
        <w:t>20 年度财政拨款支出 393.13 万元， 占本年支出合计的 100%，</w:t>
      </w:r>
    </w:p>
    <w:p>
      <w:pPr>
        <w:spacing w:before="287" w:line="233" w:lineRule="auto"/>
        <w:ind w:left="2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与上年相比，财政拨款支出减少</w:t>
      </w:r>
      <w:r>
        <w:rPr>
          <w:rFonts w:ascii="Arial" w:hAnsi="Arial" w:eastAsia="Arial" w:cs="Arial"/>
          <w:spacing w:val="-13"/>
          <w:sz w:val="32"/>
          <w:szCs w:val="32"/>
        </w:rPr>
        <w:t>23.18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万元，去年决算数为 4 1 6 . 3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</w:p>
    <w:p>
      <w:pPr>
        <w:spacing w:before="272" w:line="234" w:lineRule="auto"/>
        <w:ind w:left="2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万</w:t>
      </w:r>
      <w:r>
        <w:rPr>
          <w:rFonts w:ascii="仿宋" w:hAnsi="仿宋" w:eastAsia="仿宋" w:cs="仿宋"/>
          <w:spacing w:val="-9"/>
          <w:sz w:val="32"/>
          <w:szCs w:val="32"/>
        </w:rPr>
        <w:t>元， 减少</w:t>
      </w:r>
      <w:r>
        <w:rPr>
          <w:rFonts w:ascii="Arial" w:hAnsi="Arial" w:eastAsia="Arial" w:cs="Arial"/>
          <w:spacing w:val="-9"/>
          <w:sz w:val="32"/>
          <w:szCs w:val="32"/>
        </w:rPr>
        <w:t>5.89%</w:t>
      </w:r>
      <w:r>
        <w:rPr>
          <w:rFonts w:ascii="仿宋" w:hAnsi="仿宋" w:eastAsia="仿宋" w:cs="仿宋"/>
          <w:spacing w:val="-9"/>
          <w:sz w:val="32"/>
          <w:szCs w:val="32"/>
        </w:rPr>
        <w:t>。主要是因为人员减少，人员经费支出减少。</w:t>
      </w:r>
    </w:p>
    <w:p>
      <w:pPr>
        <w:spacing w:before="160" w:line="222" w:lineRule="auto"/>
        <w:ind w:left="9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2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9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03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财政拨款支出决算结构情况</w:t>
      </w:r>
    </w:p>
    <w:p>
      <w:pPr>
        <w:spacing w:before="254" w:line="377" w:lineRule="auto"/>
        <w:ind w:left="24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 年度财政拨款支出 393.13 万元，主要用于以下方面：</w:t>
      </w:r>
      <w:r>
        <w:rPr>
          <w:rFonts w:ascii="仿宋" w:hAnsi="仿宋" w:eastAsia="仿宋" w:cs="仿宋"/>
          <w:spacing w:val="-4"/>
          <w:sz w:val="32"/>
          <w:szCs w:val="32"/>
        </w:rPr>
        <w:t>教</w:t>
      </w:r>
      <w:r>
        <w:rPr>
          <w:rFonts w:ascii="仿宋" w:hAnsi="仿宋" w:eastAsia="仿宋" w:cs="仿宋"/>
          <w:sz w:val="32"/>
          <w:szCs w:val="32"/>
        </w:rPr>
        <w:t xml:space="preserve">育 </w:t>
      </w:r>
      <w:r>
        <w:rPr>
          <w:rFonts w:ascii="仿宋" w:hAnsi="仿宋" w:eastAsia="仿宋" w:cs="仿宋"/>
          <w:spacing w:val="-1"/>
          <w:sz w:val="32"/>
          <w:szCs w:val="32"/>
        </w:rPr>
        <w:t>支出(类) 393.13 万元，占 100%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ectPr>
          <w:footerReference r:id="rId24" w:type="default"/>
          <w:pgSz w:w="11906" w:h="16839"/>
          <w:pgMar w:top="1406" w:right="1140" w:bottom="1404" w:left="913" w:header="0" w:footer="1225" w:gutter="0"/>
          <w:cols w:space="720" w:num="1"/>
        </w:sectPr>
      </w:pPr>
    </w:p>
    <w:p>
      <w:pPr>
        <w:spacing w:before="64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仿宋" w:hAnsi="仿宋" w:eastAsia="仿宋" w:cs="仿宋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财政拨款支出决算具体情况</w:t>
      </w:r>
    </w:p>
    <w:p>
      <w:pPr>
        <w:spacing w:before="256" w:line="368" w:lineRule="auto"/>
        <w:ind w:left="12" w:right="109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 年度财政拨款支出年初预算数为 388.98 万元，支出决</w:t>
      </w:r>
      <w:r>
        <w:rPr>
          <w:rFonts w:ascii="仿宋" w:hAnsi="仿宋" w:eastAsia="仿宋" w:cs="仿宋"/>
          <w:spacing w:val="-4"/>
          <w:sz w:val="32"/>
          <w:szCs w:val="32"/>
        </w:rPr>
        <w:t>算</w:t>
      </w:r>
      <w:r>
        <w:rPr>
          <w:rFonts w:ascii="仿宋" w:hAnsi="仿宋" w:eastAsia="仿宋" w:cs="仿宋"/>
          <w:sz w:val="32"/>
          <w:szCs w:val="32"/>
        </w:rPr>
        <w:t xml:space="preserve">数 </w:t>
      </w:r>
      <w:r>
        <w:rPr>
          <w:rFonts w:ascii="仿宋" w:hAnsi="仿宋" w:eastAsia="仿宋" w:cs="仿宋"/>
          <w:spacing w:val="-20"/>
          <w:sz w:val="32"/>
          <w:szCs w:val="32"/>
        </w:rPr>
        <w:t>为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393.13 万元，完成年初预算的 101.07%，其中：</w:t>
      </w:r>
    </w:p>
    <w:p>
      <w:pPr>
        <w:spacing w:line="242" w:lineRule="auto"/>
        <w:ind w:left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4"/>
          <w:sz w:val="32"/>
          <w:szCs w:val="32"/>
        </w:rPr>
        <w:t>1</w:t>
      </w:r>
      <w:r>
        <w:rPr>
          <w:rFonts w:ascii="仿宋" w:hAnsi="仿宋" w:eastAsia="仿宋" w:cs="仿宋"/>
          <w:spacing w:val="36"/>
          <w:sz w:val="32"/>
          <w:szCs w:val="32"/>
        </w:rPr>
        <w:t>、教育支出(类)普通教育(款)学前教育(项)。</w:t>
      </w:r>
    </w:p>
    <w:p>
      <w:pPr>
        <w:spacing w:before="220" w:line="368" w:lineRule="auto"/>
        <w:ind w:left="4" w:right="15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年初预算为 0 万元，支出决算为 0.48 万元，年初预算数为 0 万元，</w:t>
      </w:r>
      <w:r>
        <w:rPr>
          <w:rFonts w:ascii="仿宋" w:hAnsi="仿宋" w:eastAsia="仿宋" w:cs="仿宋"/>
          <w:sz w:val="32"/>
          <w:szCs w:val="32"/>
        </w:rPr>
        <w:t xml:space="preserve"> 无法计算完成比率，决算数大于预算数的主要原因是：用于支出保育 </w:t>
      </w:r>
      <w:r>
        <w:rPr>
          <w:rFonts w:ascii="仿宋" w:hAnsi="仿宋" w:eastAsia="仿宋" w:cs="仿宋"/>
          <w:spacing w:val="-17"/>
          <w:sz w:val="32"/>
          <w:szCs w:val="32"/>
        </w:rPr>
        <w:t>费。</w:t>
      </w:r>
    </w:p>
    <w:p>
      <w:pPr>
        <w:spacing w:line="24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1"/>
          <w:sz w:val="32"/>
          <w:szCs w:val="32"/>
        </w:rPr>
        <w:t>2</w:t>
      </w:r>
      <w:r>
        <w:rPr>
          <w:rFonts w:ascii="仿宋" w:hAnsi="仿宋" w:eastAsia="仿宋" w:cs="仿宋"/>
          <w:spacing w:val="37"/>
          <w:sz w:val="32"/>
          <w:szCs w:val="32"/>
        </w:rPr>
        <w:t>、教育支出(类)普通教育(款)小学教育(项)。</w:t>
      </w:r>
    </w:p>
    <w:p>
      <w:pPr>
        <w:spacing w:before="220" w:line="368" w:lineRule="auto"/>
        <w:ind w:left="19" w:right="108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年</w:t>
      </w:r>
      <w:r>
        <w:rPr>
          <w:rFonts w:ascii="仿宋" w:hAnsi="仿宋" w:eastAsia="仿宋" w:cs="仿宋"/>
          <w:spacing w:val="-21"/>
          <w:sz w:val="32"/>
          <w:szCs w:val="32"/>
        </w:rPr>
        <w:t>初预算为 360.1 万元， 支出决算为 392.35 万元， 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的 </w:t>
      </w:r>
      <w:r>
        <w:rPr>
          <w:rFonts w:ascii="仿宋" w:hAnsi="仿宋" w:eastAsia="仿宋" w:cs="仿宋"/>
          <w:spacing w:val="5"/>
          <w:sz w:val="32"/>
          <w:szCs w:val="32"/>
        </w:rPr>
        <w:t>1</w:t>
      </w:r>
      <w:r>
        <w:rPr>
          <w:rFonts w:ascii="仿宋" w:hAnsi="仿宋" w:eastAsia="仿宋" w:cs="仿宋"/>
          <w:spacing w:val="4"/>
          <w:sz w:val="32"/>
          <w:szCs w:val="32"/>
        </w:rPr>
        <w:t>08.96%，决算数大于预算数的主要原因是：人员经费的增加(其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中，对</w:t>
      </w:r>
      <w:r>
        <w:rPr>
          <w:rFonts w:ascii="仿宋" w:hAnsi="仿宋" w:eastAsia="仿宋" w:cs="仿宋"/>
          <w:spacing w:val="5"/>
          <w:sz w:val="32"/>
          <w:szCs w:val="32"/>
        </w:rPr>
        <w:t>个</w:t>
      </w:r>
      <w:r>
        <w:rPr>
          <w:rFonts w:ascii="仿宋" w:hAnsi="仿宋" w:eastAsia="仿宋" w:cs="仿宋"/>
          <w:spacing w:val="3"/>
          <w:sz w:val="32"/>
          <w:szCs w:val="32"/>
        </w:rPr>
        <w:t>人和家庭的补助增加，助学金增加。)。</w:t>
      </w:r>
    </w:p>
    <w:p>
      <w:pPr>
        <w:spacing w:line="241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3</w:t>
      </w:r>
      <w:r>
        <w:rPr>
          <w:rFonts w:ascii="仿宋" w:hAnsi="仿宋" w:eastAsia="仿宋" w:cs="仿宋"/>
          <w:spacing w:val="32"/>
          <w:sz w:val="32"/>
          <w:szCs w:val="32"/>
        </w:rPr>
        <w:t>、教育支出(类)普通教育(款)其他普通教育支出(项)。</w:t>
      </w:r>
    </w:p>
    <w:p>
      <w:pPr>
        <w:spacing w:before="223" w:line="368" w:lineRule="auto"/>
        <w:ind w:right="15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9"/>
          <w:sz w:val="32"/>
          <w:szCs w:val="32"/>
        </w:rPr>
        <w:t>年</w:t>
      </w:r>
      <w:r>
        <w:rPr>
          <w:rFonts w:ascii="仿宋" w:hAnsi="仿宋" w:eastAsia="仿宋" w:cs="仿宋"/>
          <w:spacing w:val="-27"/>
          <w:sz w:val="32"/>
          <w:szCs w:val="32"/>
        </w:rPr>
        <w:t>初预算为 0 万元， 支出决算为 0.3 万元， 年初预算数为 0 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无法计算完</w:t>
      </w:r>
      <w:r>
        <w:rPr>
          <w:rFonts w:ascii="仿宋" w:hAnsi="仿宋" w:eastAsia="仿宋" w:cs="仿宋"/>
          <w:sz w:val="32"/>
          <w:szCs w:val="32"/>
        </w:rPr>
        <w:t xml:space="preserve">成比率，决算数大于预算数的主要原因是：学生人数的增 </w:t>
      </w:r>
      <w:r>
        <w:rPr>
          <w:rFonts w:ascii="仿宋" w:hAnsi="仿宋" w:eastAsia="仿宋" w:cs="仿宋"/>
          <w:spacing w:val="-8"/>
          <w:sz w:val="32"/>
          <w:szCs w:val="32"/>
        </w:rPr>
        <w:t>加</w:t>
      </w:r>
      <w:r>
        <w:rPr>
          <w:rFonts w:ascii="仿宋" w:hAnsi="仿宋" w:eastAsia="仿宋" w:cs="仿宋"/>
          <w:spacing w:val="-6"/>
          <w:sz w:val="32"/>
          <w:szCs w:val="32"/>
        </w:rPr>
        <w:t>，人员支出增加。</w:t>
      </w:r>
    </w:p>
    <w:p>
      <w:pPr>
        <w:spacing w:before="1" w:line="221" w:lineRule="auto"/>
        <w:ind w:left="66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六、财政拨</w:t>
      </w:r>
      <w:r>
        <w:rPr>
          <w:rFonts w:ascii="仿宋" w:hAnsi="仿宋" w:eastAsia="仿宋" w:cs="仿宋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款基本支出决算情况说明</w:t>
      </w:r>
    </w:p>
    <w:p>
      <w:pPr>
        <w:spacing w:before="256" w:line="368" w:lineRule="auto"/>
        <w:ind w:right="10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2</w:t>
      </w:r>
      <w:r>
        <w:rPr>
          <w:rFonts w:ascii="仿宋" w:hAnsi="仿宋" w:eastAsia="仿宋" w:cs="仿宋"/>
          <w:spacing w:val="-16"/>
          <w:sz w:val="32"/>
          <w:szCs w:val="32"/>
        </w:rPr>
        <w:t>020 年度财政拨款基本支出 393.14 万元，其中：人员经费 366.57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万元，占基</w:t>
      </w:r>
      <w:r>
        <w:rPr>
          <w:rFonts w:ascii="仿宋" w:hAnsi="仿宋" w:eastAsia="仿宋" w:cs="仿宋"/>
          <w:spacing w:val="-4"/>
          <w:sz w:val="32"/>
          <w:szCs w:val="32"/>
        </w:rPr>
        <w:t>本支出的 93.24%，主要包括：基本工资、津贴补贴、机关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事业单位</w:t>
      </w:r>
      <w:r>
        <w:rPr>
          <w:rFonts w:ascii="仿宋" w:hAnsi="仿宋" w:eastAsia="仿宋" w:cs="仿宋"/>
          <w:sz w:val="32"/>
          <w:szCs w:val="32"/>
        </w:rPr>
        <w:t xml:space="preserve">基本养老保险缴费、职工基本医疗保险缴费、其他社会保障 </w:t>
      </w:r>
      <w:r>
        <w:rPr>
          <w:rFonts w:ascii="仿宋" w:hAnsi="仿宋" w:eastAsia="仿宋" w:cs="仿宋"/>
          <w:spacing w:val="1"/>
          <w:sz w:val="32"/>
          <w:szCs w:val="32"/>
        </w:rPr>
        <w:t>缴费、其</w:t>
      </w:r>
      <w:r>
        <w:rPr>
          <w:rFonts w:ascii="仿宋" w:hAnsi="仿宋" w:eastAsia="仿宋" w:cs="仿宋"/>
          <w:sz w:val="32"/>
          <w:szCs w:val="32"/>
        </w:rPr>
        <w:t xml:space="preserve">他工资福利支出、退休费、生活补助、助学金、奖励金；公 </w:t>
      </w:r>
      <w:r>
        <w:rPr>
          <w:rFonts w:ascii="仿宋" w:hAnsi="仿宋" w:eastAsia="仿宋" w:cs="仿宋"/>
          <w:spacing w:val="-16"/>
          <w:sz w:val="32"/>
          <w:szCs w:val="32"/>
        </w:rPr>
        <w:t>用</w:t>
      </w:r>
      <w:r>
        <w:rPr>
          <w:rFonts w:ascii="仿宋" w:hAnsi="仿宋" w:eastAsia="仿宋" w:cs="仿宋"/>
          <w:spacing w:val="-12"/>
          <w:sz w:val="32"/>
          <w:szCs w:val="32"/>
        </w:rPr>
        <w:t>经</w:t>
      </w:r>
      <w:r>
        <w:rPr>
          <w:rFonts w:ascii="仿宋" w:hAnsi="仿宋" w:eastAsia="仿宋" w:cs="仿宋"/>
          <w:spacing w:val="-8"/>
          <w:sz w:val="32"/>
          <w:szCs w:val="32"/>
        </w:rPr>
        <w:t>费 26.57 万元， 占基本支出的 6.76%，主要包括：办公费、印刷</w:t>
      </w:r>
    </w:p>
    <w:p>
      <w:pPr>
        <w:spacing w:before="1" w:line="221" w:lineRule="auto"/>
        <w:ind w:left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费、水费、电费、邮电费、差旅费、维修(护) 费、会</w:t>
      </w:r>
      <w:r>
        <w:rPr>
          <w:rFonts w:ascii="仿宋" w:hAnsi="仿宋" w:eastAsia="仿宋" w:cs="仿宋"/>
          <w:spacing w:val="-1"/>
          <w:sz w:val="32"/>
          <w:szCs w:val="32"/>
        </w:rPr>
        <w:t>议费、培训费、</w:t>
      </w:r>
    </w:p>
    <w:p>
      <w:pPr>
        <w:sectPr>
          <w:footerReference r:id="rId25" w:type="default"/>
          <w:pgSz w:w="11906" w:h="16839"/>
          <w:pgMar w:top="1406" w:right="1031" w:bottom="1404" w:left="1160" w:header="0" w:footer="1221" w:gutter="0"/>
          <w:cols w:space="720" w:num="1"/>
        </w:sectPr>
      </w:pPr>
    </w:p>
    <w:p>
      <w:pPr>
        <w:spacing w:before="65" w:line="220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专</w:t>
      </w:r>
      <w:r>
        <w:rPr>
          <w:rFonts w:ascii="仿宋" w:hAnsi="仿宋" w:eastAsia="仿宋" w:cs="仿宋"/>
          <w:spacing w:val="-7"/>
          <w:sz w:val="32"/>
          <w:szCs w:val="32"/>
        </w:rPr>
        <w:t>用</w:t>
      </w:r>
      <w:r>
        <w:rPr>
          <w:rFonts w:ascii="仿宋" w:hAnsi="仿宋" w:eastAsia="仿宋" w:cs="仿宋"/>
          <w:spacing w:val="-5"/>
          <w:sz w:val="32"/>
          <w:szCs w:val="32"/>
        </w:rPr>
        <w:t>材料费、工会经费。</w:t>
      </w:r>
    </w:p>
    <w:p>
      <w:pPr>
        <w:spacing w:before="256" w:line="222" w:lineRule="auto"/>
        <w:ind w:left="666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仿宋" w:hAnsi="仿宋" w:eastAsia="仿宋" w:cs="仿宋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、一般公共预算财政拨款三公经费支出决算情况说明</w:t>
      </w:r>
    </w:p>
    <w:p>
      <w:pPr>
        <w:spacing w:before="254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(一)  “三公”经费财政拨款支出决算总体情</w:t>
      </w:r>
      <w:r>
        <w:rPr>
          <w:rFonts w:ascii="仿宋" w:hAnsi="仿宋" w:eastAsia="仿宋" w:cs="仿宋"/>
          <w:sz w:val="32"/>
          <w:szCs w:val="32"/>
        </w:rPr>
        <w:t>况说明</w:t>
      </w:r>
    </w:p>
    <w:p>
      <w:pPr>
        <w:spacing w:before="256" w:line="368" w:lineRule="auto"/>
        <w:ind w:right="138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“</w:t>
      </w:r>
      <w:r>
        <w:rPr>
          <w:rFonts w:ascii="仿宋" w:hAnsi="仿宋" w:eastAsia="仿宋" w:cs="仿宋"/>
          <w:spacing w:val="-19"/>
          <w:sz w:val="32"/>
          <w:szCs w:val="32"/>
        </w:rPr>
        <w:t>三公”经费财政拨款支出预算为0 万元，支出决算为0 万元，“三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公”经费财政拨款支出预算为 0 万元，无法计算完成比率，其中：</w:t>
      </w:r>
      <w:r>
        <w:rPr>
          <w:rFonts w:ascii="仿宋" w:hAnsi="仿宋" w:eastAsia="仿宋" w:cs="仿宋"/>
          <w:sz w:val="32"/>
          <w:szCs w:val="32"/>
        </w:rPr>
        <w:t xml:space="preserve">因 </w:t>
      </w:r>
      <w:r>
        <w:rPr>
          <w:rFonts w:ascii="仿宋" w:hAnsi="仿宋" w:eastAsia="仿宋" w:cs="仿宋"/>
          <w:spacing w:val="-8"/>
          <w:sz w:val="32"/>
          <w:szCs w:val="32"/>
        </w:rPr>
        <w:t>公出国</w:t>
      </w: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4"/>
          <w:sz w:val="32"/>
          <w:szCs w:val="32"/>
        </w:rPr>
        <w:t>境) 费支出预算为 0 万元，支出决算为 0 万元，与本年预算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数</w:t>
      </w:r>
      <w:r>
        <w:rPr>
          <w:rFonts w:ascii="仿宋" w:hAnsi="仿宋" w:eastAsia="仿宋" w:cs="仿宋"/>
          <w:spacing w:val="-6"/>
          <w:sz w:val="32"/>
          <w:szCs w:val="32"/>
        </w:rPr>
        <w:t>相</w:t>
      </w:r>
      <w:r>
        <w:rPr>
          <w:rFonts w:ascii="仿宋" w:hAnsi="仿宋" w:eastAsia="仿宋" w:cs="仿宋"/>
          <w:spacing w:val="-4"/>
          <w:sz w:val="32"/>
          <w:szCs w:val="32"/>
        </w:rPr>
        <w:t>同，与上年决算数相同。</w:t>
      </w:r>
    </w:p>
    <w:p>
      <w:pPr>
        <w:spacing w:before="1" w:line="368" w:lineRule="auto"/>
        <w:ind w:right="139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公</w:t>
      </w:r>
      <w:r>
        <w:rPr>
          <w:rFonts w:ascii="仿宋" w:hAnsi="仿宋" w:eastAsia="仿宋" w:cs="仿宋"/>
          <w:spacing w:val="-15"/>
          <w:sz w:val="32"/>
          <w:szCs w:val="32"/>
        </w:rPr>
        <w:t>务接待费支出预算为 0 万元，支出决算为 0 万元， 与本年预算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数</w:t>
      </w:r>
      <w:r>
        <w:rPr>
          <w:rFonts w:ascii="仿宋" w:hAnsi="仿宋" w:eastAsia="仿宋" w:cs="仿宋"/>
          <w:spacing w:val="-6"/>
          <w:sz w:val="32"/>
          <w:szCs w:val="32"/>
        </w:rPr>
        <w:t>相</w:t>
      </w:r>
      <w:r>
        <w:rPr>
          <w:rFonts w:ascii="仿宋" w:hAnsi="仿宋" w:eastAsia="仿宋" w:cs="仿宋"/>
          <w:spacing w:val="-4"/>
          <w:sz w:val="32"/>
          <w:szCs w:val="32"/>
        </w:rPr>
        <w:t>同，与上年决算数相同。</w:t>
      </w:r>
    </w:p>
    <w:p>
      <w:pPr>
        <w:spacing w:before="1" w:line="368" w:lineRule="auto"/>
        <w:ind w:left="3" w:right="219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公</w:t>
      </w:r>
      <w:r>
        <w:rPr>
          <w:rFonts w:ascii="仿宋" w:hAnsi="仿宋" w:eastAsia="仿宋" w:cs="仿宋"/>
          <w:spacing w:val="-14"/>
          <w:sz w:val="32"/>
          <w:szCs w:val="32"/>
        </w:rPr>
        <w:t>务</w:t>
      </w:r>
      <w:r>
        <w:rPr>
          <w:rFonts w:ascii="仿宋" w:hAnsi="仿宋" w:eastAsia="仿宋" w:cs="仿宋"/>
          <w:spacing w:val="-8"/>
          <w:sz w:val="32"/>
          <w:szCs w:val="32"/>
        </w:rPr>
        <w:t>用车购置费及运行维护费支出预算为 0 万元，支出决算为 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</w:t>
      </w:r>
      <w:r>
        <w:rPr>
          <w:rFonts w:ascii="仿宋" w:hAnsi="仿宋" w:eastAsia="仿宋" w:cs="仿宋"/>
          <w:spacing w:val="-3"/>
          <w:sz w:val="32"/>
          <w:szCs w:val="32"/>
        </w:rPr>
        <w:t>元，与本年预算数相同，与上年预算数相同。</w:t>
      </w:r>
    </w:p>
    <w:p>
      <w:pPr>
        <w:spacing w:before="1" w:line="221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  “三公”经费财政拨款支出决算具体情</w:t>
      </w:r>
      <w:r>
        <w:rPr>
          <w:rFonts w:ascii="仿宋" w:hAnsi="仿宋" w:eastAsia="仿宋" w:cs="仿宋"/>
          <w:sz w:val="32"/>
          <w:szCs w:val="32"/>
        </w:rPr>
        <w:t>况说明</w:t>
      </w:r>
    </w:p>
    <w:p>
      <w:pPr>
        <w:spacing w:before="256" w:line="368" w:lineRule="auto"/>
        <w:ind w:right="13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2</w:t>
      </w:r>
      <w:r>
        <w:rPr>
          <w:rFonts w:ascii="仿宋" w:hAnsi="仿宋" w:eastAsia="仿宋" w:cs="仿宋"/>
          <w:spacing w:val="-10"/>
          <w:sz w:val="32"/>
          <w:szCs w:val="32"/>
        </w:rPr>
        <w:t>020 年度“三公”经费财政拨款支出决算中， 公务接待费支出决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算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0 万元， 占 0%，因公出国(境) 费支出决算 0 万元， 占 0%，公务用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车购置费及运行维护费支出决算 0 万元，占 0%。其中</w:t>
      </w:r>
      <w:r>
        <w:rPr>
          <w:rFonts w:ascii="仿宋" w:hAnsi="仿宋" w:eastAsia="仿宋" w:cs="仿宋"/>
          <w:spacing w:val="-7"/>
          <w:sz w:val="32"/>
          <w:szCs w:val="32"/>
        </w:rPr>
        <w:t>：</w:t>
      </w:r>
    </w:p>
    <w:p>
      <w:pPr>
        <w:spacing w:before="2" w:line="368" w:lineRule="auto"/>
        <w:ind w:left="3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1、因公出国(境) 费支出决算为 0 万元， 全年安排因公出国(境</w:t>
      </w:r>
      <w:r>
        <w:rPr>
          <w:rFonts w:ascii="仿宋" w:hAnsi="仿宋" w:eastAsia="仿宋" w:cs="仿宋"/>
          <w:spacing w:val="-7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团</w:t>
      </w:r>
      <w:r>
        <w:rPr>
          <w:rFonts w:ascii="仿宋" w:hAnsi="仿宋" w:eastAsia="仿宋" w:cs="仿宋"/>
          <w:spacing w:val="-26"/>
          <w:sz w:val="32"/>
          <w:szCs w:val="32"/>
        </w:rPr>
        <w:t>组 0 个，累计 0 人次。</w:t>
      </w:r>
    </w:p>
    <w:p>
      <w:pPr>
        <w:spacing w:before="1" w:line="368" w:lineRule="auto"/>
        <w:ind w:left="3" w:right="13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2</w:t>
      </w:r>
      <w:r>
        <w:rPr>
          <w:rFonts w:ascii="仿宋" w:hAnsi="仿宋" w:eastAsia="仿宋" w:cs="仿宋"/>
          <w:spacing w:val="-23"/>
          <w:sz w:val="32"/>
          <w:szCs w:val="32"/>
        </w:rPr>
        <w:t>、公务接待费支出决算为 0 万元， 全年共接待来访团组 0 个， 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宾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0 人次。</w:t>
      </w:r>
    </w:p>
    <w:p>
      <w:pPr>
        <w:spacing w:before="1" w:line="368" w:lineRule="auto"/>
        <w:ind w:left="7" w:right="21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3、</w:t>
      </w:r>
      <w:r>
        <w:rPr>
          <w:rFonts w:ascii="仿宋" w:hAnsi="仿宋" w:eastAsia="仿宋" w:cs="仿宋"/>
          <w:spacing w:val="-13"/>
          <w:sz w:val="32"/>
          <w:szCs w:val="32"/>
        </w:rPr>
        <w:t>公</w:t>
      </w:r>
      <w:r>
        <w:rPr>
          <w:rFonts w:ascii="仿宋" w:hAnsi="仿宋" w:eastAsia="仿宋" w:cs="仿宋"/>
          <w:spacing w:val="-7"/>
          <w:sz w:val="32"/>
          <w:szCs w:val="32"/>
        </w:rPr>
        <w:t>务用车购置费及运行维护费支出决算为 0 万元。截止 2020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年 12 月 31 日，我单位开支财政拨款的公务用车保有量为 0 辆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>
      <w:pPr>
        <w:spacing w:before="1" w:line="220" w:lineRule="auto"/>
        <w:ind w:left="65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八、政府性基金预算收入支出决算情况</w:t>
      </w:r>
    </w:p>
    <w:p>
      <w:pPr>
        <w:sectPr>
          <w:footerReference r:id="rId26" w:type="default"/>
          <w:pgSz w:w="11906" w:h="16839"/>
          <w:pgMar w:top="1406" w:right="1001" w:bottom="1404" w:left="1160" w:header="0" w:footer="1221" w:gutter="0"/>
          <w:cols w:space="720" w:num="1"/>
        </w:sectPr>
      </w:pPr>
    </w:p>
    <w:p>
      <w:pPr>
        <w:spacing w:before="65" w:line="220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本单位无政府性基金收支。</w:t>
      </w:r>
    </w:p>
    <w:p>
      <w:pPr>
        <w:spacing w:before="257" w:line="221" w:lineRule="auto"/>
        <w:ind w:left="6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九、关</w:t>
      </w: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于机关运行经费支出说明</w:t>
      </w:r>
    </w:p>
    <w:p>
      <w:pPr>
        <w:spacing w:before="257" w:line="368" w:lineRule="auto"/>
        <w:ind w:left="3" w:right="117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本</w:t>
      </w:r>
      <w:r>
        <w:rPr>
          <w:rFonts w:ascii="仿宋" w:hAnsi="仿宋" w:eastAsia="仿宋" w:cs="仿宋"/>
          <w:spacing w:val="-12"/>
          <w:sz w:val="32"/>
          <w:szCs w:val="32"/>
        </w:rPr>
        <w:t>部</w:t>
      </w:r>
      <w:r>
        <w:rPr>
          <w:rFonts w:ascii="仿宋" w:hAnsi="仿宋" w:eastAsia="仿宋" w:cs="仿宋"/>
          <w:spacing w:val="-9"/>
          <w:sz w:val="32"/>
          <w:szCs w:val="32"/>
        </w:rPr>
        <w:t>门 2020 年度机关运行经费支出 393.13 万元，比年初预算数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增加 4.</w:t>
      </w:r>
      <w:r>
        <w:rPr>
          <w:rFonts w:ascii="仿宋" w:hAnsi="仿宋" w:eastAsia="仿宋" w:cs="仿宋"/>
          <w:spacing w:val="-4"/>
          <w:sz w:val="32"/>
          <w:szCs w:val="32"/>
        </w:rPr>
        <w:t>15 万元，增长 1.07%。主要原因是：人员经费的增加(其中，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对个人和家庭的补助增加，助学金增加。)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>
      <w:pPr>
        <w:spacing w:line="220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、一般性支出情况</w:t>
      </w:r>
    </w:p>
    <w:p>
      <w:pPr>
        <w:spacing w:before="256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2020 年本部门开支会议费 0 万元。开支培训费 2 万元， 用于开</w:t>
      </w:r>
      <w:r>
        <w:rPr>
          <w:rFonts w:ascii="仿宋" w:hAnsi="仿宋" w:eastAsia="仿宋" w:cs="仿宋"/>
          <w:spacing w:val="-14"/>
          <w:sz w:val="32"/>
          <w:szCs w:val="32"/>
        </w:rPr>
        <w:t>展</w:t>
      </w:r>
    </w:p>
    <w:p>
      <w:pPr>
        <w:spacing w:before="253" w:line="295" w:lineRule="auto"/>
        <w:ind w:left="4" w:right="117" w:hanging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4"/>
          <w:sz w:val="32"/>
          <w:szCs w:val="32"/>
        </w:rPr>
        <w:t>3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次培训， 人数 37 人， 内容为校本研修培训、班主任培训、新进教师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培训等；未举办节庆、晚会、论坛、赛事等活动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256" w:line="222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</w:t>
      </w: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、关于政府采购支出说明</w:t>
      </w:r>
    </w:p>
    <w:p>
      <w:pPr>
        <w:spacing w:before="255" w:line="368" w:lineRule="auto"/>
        <w:ind w:left="3" w:right="23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本</w:t>
      </w:r>
      <w:r>
        <w:rPr>
          <w:rFonts w:ascii="仿宋" w:hAnsi="仿宋" w:eastAsia="仿宋" w:cs="仿宋"/>
          <w:spacing w:val="-20"/>
          <w:sz w:val="32"/>
          <w:szCs w:val="32"/>
        </w:rPr>
        <w:t>部</w:t>
      </w:r>
      <w:r>
        <w:rPr>
          <w:rFonts w:ascii="仿宋" w:hAnsi="仿宋" w:eastAsia="仿宋" w:cs="仿宋"/>
          <w:spacing w:val="-14"/>
          <w:sz w:val="32"/>
          <w:szCs w:val="32"/>
        </w:rPr>
        <w:t>门 2020 年度政府采购支出总额 0 万元，其中：政府采购货物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支</w:t>
      </w:r>
      <w:r>
        <w:rPr>
          <w:rFonts w:ascii="仿宋" w:hAnsi="仿宋" w:eastAsia="仿宋" w:cs="仿宋"/>
          <w:spacing w:val="-15"/>
          <w:sz w:val="32"/>
          <w:szCs w:val="32"/>
        </w:rPr>
        <w:t>出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0 万元、政府采购工程支出 0 万元、政府采购服务支出 0 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授</w:t>
      </w:r>
      <w:r>
        <w:rPr>
          <w:rFonts w:ascii="仿宋" w:hAnsi="仿宋" w:eastAsia="仿宋" w:cs="仿宋"/>
          <w:spacing w:val="-17"/>
          <w:sz w:val="32"/>
          <w:szCs w:val="32"/>
        </w:rPr>
        <w:t>予</w:t>
      </w:r>
      <w:r>
        <w:rPr>
          <w:rFonts w:ascii="仿宋" w:hAnsi="仿宋" w:eastAsia="仿宋" w:cs="仿宋"/>
          <w:spacing w:val="-15"/>
          <w:sz w:val="32"/>
          <w:szCs w:val="32"/>
        </w:rPr>
        <w:t>中小企业合同金额 0 万元，其中：授予小微企业合同金额 0 万元，</w:t>
      </w:r>
    </w:p>
    <w:p>
      <w:pPr>
        <w:spacing w:line="222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</w:t>
      </w: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、国有资产占用情况说明</w:t>
      </w:r>
    </w:p>
    <w:p>
      <w:pPr>
        <w:spacing w:before="256" w:line="368" w:lineRule="auto"/>
        <w:ind w:left="6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4"/>
          <w:sz w:val="32"/>
          <w:szCs w:val="32"/>
        </w:rPr>
        <w:t>截</w:t>
      </w:r>
      <w:r>
        <w:rPr>
          <w:rFonts w:ascii="仿宋" w:hAnsi="仿宋" w:eastAsia="仿宋" w:cs="仿宋"/>
          <w:spacing w:val="-28"/>
          <w:sz w:val="32"/>
          <w:szCs w:val="32"/>
        </w:rPr>
        <w:t>至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2020 年 12 月 31 日，本单位共有车辆 0 辆， 其中， 主要领导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干</w:t>
      </w:r>
      <w:r>
        <w:rPr>
          <w:rFonts w:ascii="仿宋" w:hAnsi="仿宋" w:eastAsia="仿宋" w:cs="仿宋"/>
          <w:spacing w:val="-9"/>
          <w:sz w:val="32"/>
          <w:szCs w:val="32"/>
        </w:rPr>
        <w:t>部用车 0 辆、机要通信用车0 辆、应急保障用车 0 辆、执法执勤用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车 0 辆、特种专业技术用车0 辆、其他用车0 辆。单位价值 50 万元</w:t>
      </w:r>
      <w:r>
        <w:rPr>
          <w:rFonts w:ascii="仿宋" w:hAnsi="仿宋" w:eastAsia="仿宋" w:cs="仿宋"/>
          <w:spacing w:val="-10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</w:t>
      </w:r>
      <w:r>
        <w:rPr>
          <w:rFonts w:ascii="仿宋" w:hAnsi="仿宋" w:eastAsia="仿宋" w:cs="仿宋"/>
          <w:spacing w:val="-6"/>
          <w:sz w:val="32"/>
          <w:szCs w:val="32"/>
        </w:rPr>
        <w:t>通</w:t>
      </w:r>
      <w:r>
        <w:rPr>
          <w:rFonts w:ascii="仿宋" w:hAnsi="仿宋" w:eastAsia="仿宋" w:cs="仿宋"/>
          <w:spacing w:val="-5"/>
          <w:sz w:val="32"/>
          <w:szCs w:val="32"/>
        </w:rPr>
        <w:t>用设备 0 台(套) ，单位价值 100 万元以上专用设备 0 台(套)。</w:t>
      </w:r>
    </w:p>
    <w:p>
      <w:pPr>
        <w:spacing w:line="220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十三、预算绩效评价工作开展</w:t>
      </w:r>
      <w:r>
        <w:rPr>
          <w:rFonts w:ascii="仿宋" w:hAnsi="仿宋" w:eastAsia="仿宋" w:cs="仿宋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</w:t>
      </w:r>
    </w:p>
    <w:p>
      <w:pPr>
        <w:spacing w:before="257" w:line="376" w:lineRule="auto"/>
        <w:ind w:left="3" w:right="117" w:firstLine="660"/>
        <w:sectPr>
          <w:footerReference r:id="rId27" w:type="default"/>
          <w:pgSz w:w="11906" w:h="16839"/>
          <w:pgMar w:top="1406" w:right="1022" w:bottom="1404" w:left="1157" w:header="0" w:footer="1223" w:gutter="0"/>
          <w:cols w:space="720" w:num="1"/>
        </w:sectPr>
      </w:pPr>
      <w:r>
        <w:rPr>
          <w:rFonts w:ascii="仿宋" w:hAnsi="仿宋" w:eastAsia="仿宋" w:cs="仿宋"/>
          <w:spacing w:val="-1"/>
          <w:sz w:val="32"/>
          <w:szCs w:val="32"/>
        </w:rPr>
        <w:t>本部门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未开展</w:t>
      </w:r>
      <w:r>
        <w:rPr>
          <w:rFonts w:ascii="仿宋" w:hAnsi="仿宋" w:eastAsia="仿宋" w:cs="仿宋"/>
          <w:spacing w:val="-1"/>
          <w:sz w:val="32"/>
          <w:szCs w:val="32"/>
        </w:rPr>
        <w:t>预算绩效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评价工作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69" w:line="222" w:lineRule="auto"/>
        <w:ind w:left="31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5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四部分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69" w:line="222" w:lineRule="auto"/>
        <w:ind w:left="315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0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仿宋" w:hAnsi="仿宋" w:eastAsia="仿宋" w:cs="仿宋"/>
          <w:spacing w:val="-7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词解释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8" w:line="188" w:lineRule="auto"/>
        <w:ind w:left="390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-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24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-</w:t>
      </w:r>
    </w:p>
    <w:p>
      <w:pPr>
        <w:sectPr>
          <w:footerReference r:id="rId28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376" w:lineRule="auto"/>
        <w:ind w:left="57" w:right="17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一、财政拨款收入：</w:t>
      </w:r>
      <w:r>
        <w:rPr>
          <w:rFonts w:ascii="仿宋" w:hAnsi="仿宋" w:eastAsia="仿宋" w:cs="仿宋"/>
          <w:spacing w:val="-2"/>
          <w:sz w:val="32"/>
          <w:szCs w:val="32"/>
        </w:rPr>
        <w:t>指单位本年度从同级财政部门取</w:t>
      </w:r>
      <w:r>
        <w:rPr>
          <w:rFonts w:ascii="仿宋" w:hAnsi="仿宋" w:eastAsia="仿宋" w:cs="仿宋"/>
          <w:spacing w:val="-1"/>
          <w:sz w:val="32"/>
          <w:szCs w:val="32"/>
        </w:rPr>
        <w:t>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</w:t>
      </w:r>
      <w:r>
        <w:rPr>
          <w:rFonts w:ascii="仿宋" w:hAnsi="仿宋" w:eastAsia="仿宋" w:cs="仿宋"/>
          <w:spacing w:val="-9"/>
          <w:sz w:val="32"/>
          <w:szCs w:val="32"/>
        </w:rPr>
        <w:t>各类财政拨款。</w:t>
      </w:r>
    </w:p>
    <w:p>
      <w:pPr>
        <w:spacing w:before="173" w:line="375" w:lineRule="auto"/>
        <w:ind w:left="39" w:right="17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上级补助收入：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指事业单位从主管部门和上级单位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取</w:t>
      </w:r>
      <w:r>
        <w:rPr>
          <w:rFonts w:ascii="仿宋" w:hAnsi="仿宋" w:eastAsia="仿宋" w:cs="仿宋"/>
          <w:spacing w:val="-5"/>
          <w:sz w:val="32"/>
          <w:szCs w:val="32"/>
        </w:rPr>
        <w:t>得的非财政补助收入。</w:t>
      </w:r>
    </w:p>
    <w:p>
      <w:pPr>
        <w:spacing w:before="175" w:line="372" w:lineRule="auto"/>
        <w:ind w:left="47" w:right="1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事业收入：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指事业单位开展专业业务活动及其辅助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活动取</w:t>
      </w:r>
      <w:r>
        <w:rPr>
          <w:rFonts w:ascii="仿宋" w:hAnsi="仿宋" w:eastAsia="仿宋" w:cs="仿宋"/>
          <w:spacing w:val="-8"/>
          <w:sz w:val="32"/>
          <w:szCs w:val="32"/>
        </w:rPr>
        <w:t>得</w:t>
      </w:r>
      <w:r>
        <w:rPr>
          <w:rFonts w:ascii="仿宋" w:hAnsi="仿宋" w:eastAsia="仿宋" w:cs="仿宋"/>
          <w:spacing w:val="-7"/>
          <w:sz w:val="32"/>
          <w:szCs w:val="32"/>
        </w:rPr>
        <w:t>的收入， 事业单位收到的财政专户实际核拨的教育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收</w:t>
      </w:r>
      <w:r>
        <w:rPr>
          <w:rFonts w:ascii="仿宋" w:hAnsi="仿宋" w:eastAsia="仿宋" w:cs="仿宋"/>
          <w:spacing w:val="-6"/>
          <w:sz w:val="32"/>
          <w:szCs w:val="32"/>
        </w:rPr>
        <w:t>费等资金在此反映。</w:t>
      </w:r>
    </w:p>
    <w:p>
      <w:pPr>
        <w:spacing w:before="179" w:line="375" w:lineRule="auto"/>
        <w:ind w:left="42" w:right="17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仿宋" w:hAnsi="仿宋" w:eastAsia="仿宋" w:cs="仿宋"/>
          <w:spacing w:val="-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经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营收入：</w:t>
      </w:r>
      <w:r>
        <w:rPr>
          <w:rFonts w:ascii="仿宋" w:hAnsi="仿宋" w:eastAsia="仿宋" w:cs="仿宋"/>
          <w:spacing w:val="-3"/>
          <w:sz w:val="32"/>
          <w:szCs w:val="32"/>
        </w:rPr>
        <w:t>指事业单位在专业业务活动及其辅助活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动</w:t>
      </w:r>
      <w:r>
        <w:rPr>
          <w:rFonts w:ascii="仿宋" w:hAnsi="仿宋" w:eastAsia="仿宋" w:cs="仿宋"/>
          <w:spacing w:val="-5"/>
          <w:sz w:val="32"/>
          <w:szCs w:val="32"/>
        </w:rPr>
        <w:t>之</w:t>
      </w:r>
      <w:r>
        <w:rPr>
          <w:rFonts w:ascii="仿宋" w:hAnsi="仿宋" w:eastAsia="仿宋" w:cs="仿宋"/>
          <w:spacing w:val="-3"/>
          <w:sz w:val="32"/>
          <w:szCs w:val="32"/>
        </w:rPr>
        <w:t>外开展非独立核算经营活动取得的收入。</w:t>
      </w:r>
    </w:p>
    <w:p>
      <w:pPr>
        <w:spacing w:before="174" w:line="376" w:lineRule="auto"/>
        <w:ind w:left="38" w:right="1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五、附属单位上缴收入：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指事业单位附属独立核算单</w:t>
      </w:r>
      <w:r>
        <w:rPr>
          <w:rFonts w:ascii="仿宋" w:hAnsi="仿宋" w:eastAsia="仿宋" w:cs="仿宋"/>
          <w:spacing w:val="-1"/>
          <w:sz w:val="32"/>
          <w:szCs w:val="32"/>
        </w:rPr>
        <w:t>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按照有关规定上缴的收入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174" w:line="376" w:lineRule="auto"/>
        <w:ind w:left="38" w:right="1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7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其</w:t>
      </w:r>
      <w:r>
        <w:rPr>
          <w:rFonts w:ascii="仿宋" w:hAnsi="仿宋" w:eastAsia="仿宋" w:cs="仿宋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收入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4"/>
          <w:sz w:val="32"/>
          <w:szCs w:val="32"/>
        </w:rPr>
        <w:t>指单位取得的除上述“财政拨款收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入”、“事业</w:t>
      </w:r>
      <w:r>
        <w:rPr>
          <w:rFonts w:ascii="仿宋" w:hAnsi="仿宋" w:eastAsia="仿宋" w:cs="仿宋"/>
          <w:spacing w:val="-2"/>
          <w:sz w:val="32"/>
          <w:szCs w:val="32"/>
        </w:rPr>
        <w:t>收入”、“经营收入”等以外的各项收入。</w:t>
      </w:r>
    </w:p>
    <w:p>
      <w:pPr>
        <w:spacing w:before="173" w:line="375" w:lineRule="auto"/>
        <w:ind w:left="44" w:right="1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七、使用非财政拨款结余：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指事业单位使用非财政拨款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结余(原事业基金)弥补当年收支差额的数额</w:t>
      </w:r>
      <w:r>
        <w:rPr>
          <w:rFonts w:ascii="仿宋" w:hAnsi="仿宋" w:eastAsia="仿宋" w:cs="仿宋"/>
          <w:spacing w:val="9"/>
          <w:sz w:val="32"/>
          <w:szCs w:val="32"/>
        </w:rPr>
        <w:t>。</w:t>
      </w:r>
    </w:p>
    <w:p>
      <w:pPr>
        <w:spacing w:before="175" w:line="374" w:lineRule="auto"/>
        <w:ind w:left="38" w:right="1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八、年初结转和结余：</w:t>
      </w:r>
      <w:r>
        <w:rPr>
          <w:rFonts w:ascii="仿宋" w:hAnsi="仿宋" w:eastAsia="仿宋" w:cs="仿宋"/>
          <w:spacing w:val="-2"/>
          <w:sz w:val="32"/>
          <w:szCs w:val="32"/>
        </w:rPr>
        <w:t>指单位上年结转</w:t>
      </w:r>
      <w:r>
        <w:rPr>
          <w:rFonts w:ascii="仿宋" w:hAnsi="仿宋" w:eastAsia="仿宋" w:cs="仿宋"/>
          <w:spacing w:val="-1"/>
          <w:sz w:val="32"/>
          <w:szCs w:val="32"/>
        </w:rPr>
        <w:t>本年使用的基本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支</w:t>
      </w:r>
      <w:r>
        <w:rPr>
          <w:rFonts w:ascii="仿宋" w:hAnsi="仿宋" w:eastAsia="仿宋" w:cs="仿宋"/>
          <w:spacing w:val="-3"/>
          <w:sz w:val="32"/>
          <w:szCs w:val="32"/>
        </w:rPr>
        <w:t>出结转、项目支出结转和结余和经营结余。</w:t>
      </w:r>
    </w:p>
    <w:p>
      <w:pPr>
        <w:spacing w:before="179" w:line="221" w:lineRule="auto"/>
        <w:ind w:left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结余分配：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指事业单位按规定对非财政拨款结余资</w:t>
      </w:r>
    </w:p>
    <w:p>
      <w:pPr>
        <w:sectPr>
          <w:footerReference r:id="rId29" w:type="default"/>
          <w:pgSz w:w="11906" w:h="16839"/>
          <w:pgMar w:top="1431" w:right="1785" w:bottom="1404" w:left="1785" w:header="0" w:footer="1223" w:gutter="0"/>
          <w:cols w:space="720" w:num="1"/>
        </w:sectPr>
      </w:pPr>
    </w:p>
    <w:p>
      <w:pPr>
        <w:spacing w:before="169" w:line="219" w:lineRule="auto"/>
        <w:ind w:left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金</w:t>
      </w:r>
      <w:r>
        <w:rPr>
          <w:rFonts w:ascii="仿宋" w:hAnsi="仿宋" w:eastAsia="仿宋" w:cs="仿宋"/>
          <w:spacing w:val="-8"/>
          <w:sz w:val="32"/>
          <w:szCs w:val="32"/>
        </w:rPr>
        <w:t>提取的专用基金、缴纳的所得税和转入非财政拨款结余等。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373" w:lineRule="auto"/>
        <w:ind w:left="34" w:right="138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年末结转和结余资金：</w:t>
      </w:r>
      <w:r>
        <w:rPr>
          <w:rFonts w:ascii="仿宋" w:hAnsi="仿宋" w:eastAsia="仿宋" w:cs="仿宋"/>
          <w:spacing w:val="-2"/>
          <w:sz w:val="32"/>
          <w:szCs w:val="32"/>
        </w:rPr>
        <w:t>指本年度或以前年度预算安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排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-7"/>
          <w:sz w:val="32"/>
          <w:szCs w:val="32"/>
        </w:rPr>
        <w:t>因客观条件发生变化无法按原计划实施， 需要延迟到以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后年度</w:t>
      </w:r>
      <w:r>
        <w:rPr>
          <w:rFonts w:ascii="仿宋" w:hAnsi="仿宋" w:eastAsia="仿宋" w:cs="仿宋"/>
          <w:spacing w:val="-3"/>
          <w:sz w:val="32"/>
          <w:szCs w:val="32"/>
        </w:rPr>
        <w:t>按有关规定继续使用的资金。</w:t>
      </w:r>
    </w:p>
    <w:p>
      <w:pPr>
        <w:spacing w:before="172" w:line="375" w:lineRule="auto"/>
        <w:ind w:left="43" w:right="13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、基本支出：</w:t>
      </w:r>
      <w:r>
        <w:rPr>
          <w:rFonts w:ascii="仿宋" w:hAnsi="仿宋" w:eastAsia="仿宋" w:cs="仿宋"/>
          <w:spacing w:val="-2"/>
          <w:sz w:val="32"/>
          <w:szCs w:val="32"/>
        </w:rPr>
        <w:t>指为保障机构正常运转、完成日常工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作任务而发生的支出，包括人员经费和公用经费。</w:t>
      </w:r>
    </w:p>
    <w:p>
      <w:pPr>
        <w:spacing w:before="176" w:line="376" w:lineRule="auto"/>
        <w:ind w:left="39" w:right="139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、项目支出：</w:t>
      </w:r>
      <w:r>
        <w:rPr>
          <w:rFonts w:ascii="仿宋" w:hAnsi="仿宋" w:eastAsia="仿宋" w:cs="仿宋"/>
          <w:spacing w:val="-2"/>
          <w:sz w:val="32"/>
          <w:szCs w:val="32"/>
        </w:rPr>
        <w:t>指在为完成特定的工作任务和事业发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展目标所发生的支出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>
      <w:pPr>
        <w:spacing w:before="173" w:line="375" w:lineRule="auto"/>
        <w:ind w:left="39" w:right="139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、上缴上级支出：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指事业单位按照财政部门和主管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部</w:t>
      </w:r>
      <w:r>
        <w:rPr>
          <w:rFonts w:ascii="仿宋" w:hAnsi="仿宋" w:eastAsia="仿宋" w:cs="仿宋"/>
          <w:spacing w:val="-4"/>
          <w:sz w:val="32"/>
          <w:szCs w:val="32"/>
        </w:rPr>
        <w:t>门的规定上缴上级单位的支出。</w:t>
      </w:r>
    </w:p>
    <w:p>
      <w:pPr>
        <w:spacing w:before="177" w:line="375" w:lineRule="auto"/>
        <w:ind w:left="47" w:right="13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、经营支出：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指事业单位在专业业务活动及其辅助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活动</w:t>
      </w:r>
      <w:r>
        <w:rPr>
          <w:rFonts w:ascii="仿宋" w:hAnsi="仿宋" w:eastAsia="仿宋" w:cs="仿宋"/>
          <w:spacing w:val="-4"/>
          <w:sz w:val="32"/>
          <w:szCs w:val="32"/>
        </w:rPr>
        <w:t>之</w:t>
      </w:r>
      <w:r>
        <w:rPr>
          <w:rFonts w:ascii="仿宋" w:hAnsi="仿宋" w:eastAsia="仿宋" w:cs="仿宋"/>
          <w:spacing w:val="-3"/>
          <w:sz w:val="32"/>
          <w:szCs w:val="32"/>
        </w:rPr>
        <w:t>外开展非独立核算经营活动发生的支出。</w:t>
      </w:r>
    </w:p>
    <w:p>
      <w:pPr>
        <w:spacing w:before="174" w:line="375" w:lineRule="auto"/>
        <w:ind w:left="38" w:right="138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五、对附属单位补助支出：</w:t>
      </w:r>
      <w:r>
        <w:rPr>
          <w:rFonts w:ascii="仿宋" w:hAnsi="仿宋" w:eastAsia="仿宋" w:cs="仿宋"/>
          <w:spacing w:val="-2"/>
          <w:sz w:val="32"/>
          <w:szCs w:val="32"/>
        </w:rPr>
        <w:t>指事业单位用财政拨款收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入</w:t>
      </w:r>
      <w:r>
        <w:rPr>
          <w:rFonts w:ascii="仿宋" w:hAnsi="仿宋" w:eastAsia="仿宋" w:cs="仿宋"/>
          <w:spacing w:val="-4"/>
          <w:sz w:val="32"/>
          <w:szCs w:val="32"/>
        </w:rPr>
        <w:t>之</w:t>
      </w:r>
      <w:r>
        <w:rPr>
          <w:rFonts w:ascii="仿宋" w:hAnsi="仿宋" w:eastAsia="仿宋" w:cs="仿宋"/>
          <w:spacing w:val="-3"/>
          <w:sz w:val="32"/>
          <w:szCs w:val="32"/>
        </w:rPr>
        <w:t>外的收入对附属单位补助发生的支出。</w:t>
      </w:r>
    </w:p>
    <w:p>
      <w:pPr>
        <w:spacing w:before="178" w:line="371" w:lineRule="auto"/>
        <w:ind w:left="42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、“三公”经费：</w:t>
      </w:r>
      <w:r>
        <w:rPr>
          <w:rFonts w:ascii="仿宋" w:hAnsi="仿宋" w:eastAsia="仿宋" w:cs="仿宋"/>
          <w:spacing w:val="-2"/>
          <w:sz w:val="32"/>
          <w:szCs w:val="32"/>
        </w:rPr>
        <w:t>指单位用一般公共预算财政拨款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安</w:t>
      </w:r>
      <w:r>
        <w:rPr>
          <w:rFonts w:ascii="仿宋" w:hAnsi="仿宋" w:eastAsia="仿宋" w:cs="仿宋"/>
          <w:spacing w:val="7"/>
          <w:sz w:val="32"/>
          <w:szCs w:val="32"/>
        </w:rPr>
        <w:t>排</w:t>
      </w:r>
      <w:r>
        <w:rPr>
          <w:rFonts w:ascii="仿宋" w:hAnsi="仿宋" w:eastAsia="仿宋" w:cs="仿宋"/>
          <w:spacing w:val="4"/>
          <w:sz w:val="32"/>
          <w:szCs w:val="32"/>
        </w:rPr>
        <w:t>的因公出国(境) 费、公务用车购置及运行维护费和公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务接待费</w:t>
      </w:r>
      <w:r>
        <w:rPr>
          <w:rFonts w:ascii="仿宋" w:hAnsi="仿宋" w:eastAsia="仿宋" w:cs="仿宋"/>
          <w:spacing w:val="-2"/>
          <w:sz w:val="32"/>
          <w:szCs w:val="32"/>
        </w:rPr>
        <w:t>。其中， 因公出国(境) 费反映单位公务出国(境)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的</w:t>
      </w:r>
      <w:r>
        <w:rPr>
          <w:rFonts w:ascii="仿宋" w:hAnsi="仿宋" w:eastAsia="仿宋" w:cs="仿宋"/>
          <w:spacing w:val="-14"/>
          <w:sz w:val="32"/>
          <w:szCs w:val="32"/>
        </w:rPr>
        <w:t>国</w:t>
      </w:r>
      <w:r>
        <w:rPr>
          <w:rFonts w:ascii="仿宋" w:hAnsi="仿宋" w:eastAsia="仿宋" w:cs="仿宋"/>
          <w:spacing w:val="-9"/>
          <w:sz w:val="32"/>
          <w:szCs w:val="32"/>
        </w:rPr>
        <w:t>际旅费、国外城市间交通费、住宿费、伙食费、培训费、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公杂费等支出；公务用车购置及运行维护</w:t>
      </w:r>
      <w:r>
        <w:rPr>
          <w:rFonts w:ascii="仿宋" w:hAnsi="仿宋" w:eastAsia="仿宋" w:cs="仿宋"/>
          <w:spacing w:val="-1"/>
          <w:sz w:val="32"/>
          <w:szCs w:val="32"/>
        </w:rPr>
        <w:t>费反映单位公务用</w:t>
      </w:r>
    </w:p>
    <w:p>
      <w:pPr>
        <w:sectPr>
          <w:footerReference r:id="rId30" w:type="default"/>
          <w:pgSz w:w="11906" w:h="16839"/>
          <w:pgMar w:top="1431" w:right="1663" w:bottom="1404" w:left="1785" w:header="0" w:footer="1223" w:gutter="0"/>
          <w:cols w:space="720" w:num="1"/>
        </w:sectPr>
      </w:pPr>
    </w:p>
    <w:p>
      <w:pPr>
        <w:spacing w:before="168" w:line="372" w:lineRule="auto"/>
        <w:ind w:left="38" w:right="224"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车</w:t>
      </w:r>
      <w:r>
        <w:rPr>
          <w:rFonts w:ascii="仿宋" w:hAnsi="仿宋" w:eastAsia="仿宋" w:cs="仿宋"/>
          <w:spacing w:val="4"/>
          <w:sz w:val="32"/>
          <w:szCs w:val="32"/>
        </w:rPr>
        <w:t>购置支出(含车辆购置税、牌照费) 以及按规定保留的公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务用车燃料费、维修费、过路过桥</w:t>
      </w:r>
      <w:r>
        <w:rPr>
          <w:rFonts w:ascii="仿宋" w:hAnsi="仿宋" w:eastAsia="仿宋" w:cs="仿宋"/>
          <w:spacing w:val="-1"/>
          <w:sz w:val="32"/>
          <w:szCs w:val="32"/>
        </w:rPr>
        <w:t>费、保险费、安全奖励费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用等支出；公务接待费反映单位按</w:t>
      </w:r>
      <w:r>
        <w:rPr>
          <w:rFonts w:ascii="仿宋" w:hAnsi="仿宋" w:eastAsia="仿宋" w:cs="仿宋"/>
          <w:spacing w:val="-1"/>
          <w:sz w:val="32"/>
          <w:szCs w:val="32"/>
        </w:rPr>
        <w:t>规定开支的各类公务接待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(</w:t>
      </w:r>
      <w:r>
        <w:rPr>
          <w:rFonts w:ascii="仿宋" w:hAnsi="仿宋" w:eastAsia="仿宋" w:cs="仿宋"/>
          <w:spacing w:val="25"/>
          <w:sz w:val="32"/>
          <w:szCs w:val="32"/>
        </w:rPr>
        <w:t>含外宾接待)费用。</w:t>
      </w:r>
    </w:p>
    <w:p>
      <w:pPr>
        <w:spacing w:before="176" w:line="370" w:lineRule="auto"/>
        <w:ind w:left="38" w:right="224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十七、</w:t>
      </w:r>
      <w:r>
        <w:rPr>
          <w:rFonts w:ascii="仿宋" w:hAnsi="仿宋" w:eastAsia="仿宋" w:cs="仿宋"/>
          <w:spacing w:val="5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机</w:t>
      </w:r>
      <w:r>
        <w:rPr>
          <w:rFonts w:ascii="仿宋" w:hAnsi="仿宋" w:eastAsia="仿宋" w:cs="仿宋"/>
          <w:spacing w:val="4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关运行经费：</w:t>
      </w:r>
      <w:r>
        <w:rPr>
          <w:rFonts w:ascii="仿宋" w:hAnsi="仿宋" w:eastAsia="仿宋" w:cs="仿宋"/>
          <w:spacing w:val="4"/>
          <w:sz w:val="32"/>
          <w:szCs w:val="32"/>
        </w:rPr>
        <w:t>指行政单位(含参照公务员法管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理的事业单位) 使用一般公共预</w:t>
      </w:r>
      <w:r>
        <w:rPr>
          <w:rFonts w:ascii="仿宋" w:hAnsi="仿宋" w:eastAsia="仿宋" w:cs="仿宋"/>
          <w:spacing w:val="-1"/>
          <w:sz w:val="32"/>
          <w:szCs w:val="32"/>
        </w:rPr>
        <w:t>算安排的基本支出中的公用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经费支出，包括办公及</w:t>
      </w:r>
      <w:r>
        <w:rPr>
          <w:rFonts w:ascii="仿宋" w:hAnsi="仿宋" w:eastAsia="仿宋" w:cs="仿宋"/>
          <w:spacing w:val="-3"/>
          <w:sz w:val="32"/>
          <w:szCs w:val="32"/>
        </w:rPr>
        <w:t>印</w:t>
      </w:r>
      <w:r>
        <w:rPr>
          <w:rFonts w:ascii="仿宋" w:hAnsi="仿宋" w:eastAsia="仿宋" w:cs="仿宋"/>
          <w:spacing w:val="-2"/>
          <w:sz w:val="32"/>
          <w:szCs w:val="32"/>
        </w:rPr>
        <w:t>刷费、邮电费、差旅费、会议费、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福利费、日常维修费、专用材料及</w:t>
      </w:r>
      <w:r>
        <w:rPr>
          <w:rFonts w:ascii="仿宋" w:hAnsi="仿宋" w:eastAsia="仿宋" w:cs="仿宋"/>
          <w:spacing w:val="-1"/>
          <w:sz w:val="32"/>
          <w:szCs w:val="32"/>
        </w:rPr>
        <w:t>一般设备购置费、办公用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房水电费、办公用房取暖费、办公</w:t>
      </w:r>
      <w:r>
        <w:rPr>
          <w:rFonts w:ascii="仿宋" w:hAnsi="仿宋" w:eastAsia="仿宋" w:cs="仿宋"/>
          <w:spacing w:val="-1"/>
          <w:sz w:val="32"/>
          <w:szCs w:val="32"/>
        </w:rPr>
        <w:t>用房物业管理费、公务用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车运行维护费及其他费用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179" w:line="375" w:lineRule="auto"/>
        <w:ind w:left="39" w:right="224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十八、教育支出(类)普通教育(款)学前教育(项)：</w:t>
      </w:r>
      <w:r>
        <w:rPr>
          <w:rFonts w:ascii="仿宋" w:hAnsi="仿宋" w:eastAsia="仿宋" w:cs="仿宋"/>
          <w:sz w:val="32"/>
          <w:szCs w:val="32"/>
        </w:rPr>
        <w:t xml:space="preserve">反映 </w:t>
      </w:r>
      <w:r>
        <w:rPr>
          <w:rFonts w:ascii="仿宋" w:hAnsi="仿宋" w:eastAsia="仿宋" w:cs="仿宋"/>
          <w:spacing w:val="-8"/>
          <w:sz w:val="32"/>
          <w:szCs w:val="32"/>
        </w:rPr>
        <w:t>各部</w:t>
      </w:r>
      <w:r>
        <w:rPr>
          <w:rFonts w:ascii="仿宋" w:hAnsi="仿宋" w:eastAsia="仿宋" w:cs="仿宋"/>
          <w:spacing w:val="-4"/>
          <w:sz w:val="32"/>
          <w:szCs w:val="32"/>
        </w:rPr>
        <w:t>门举办的学前教育支出。</w:t>
      </w:r>
    </w:p>
    <w:p>
      <w:pPr>
        <w:spacing w:before="176" w:line="372" w:lineRule="auto"/>
        <w:ind w:left="39" w:right="224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十九、教育支出(类)普通教育(款)小学教育(项)：</w:t>
      </w:r>
      <w:r>
        <w:rPr>
          <w:rFonts w:ascii="仿宋" w:hAnsi="仿宋" w:eastAsia="仿宋" w:cs="仿宋"/>
          <w:sz w:val="32"/>
          <w:szCs w:val="32"/>
        </w:rPr>
        <w:t xml:space="preserve">反映 </w:t>
      </w:r>
      <w:r>
        <w:rPr>
          <w:rFonts w:ascii="仿宋" w:hAnsi="仿宋" w:eastAsia="仿宋" w:cs="仿宋"/>
          <w:spacing w:val="-2"/>
          <w:sz w:val="32"/>
          <w:szCs w:val="32"/>
        </w:rPr>
        <w:t>各部门举办的小学教育支出。政府各部</w:t>
      </w:r>
      <w:r>
        <w:rPr>
          <w:rFonts w:ascii="仿宋" w:hAnsi="仿宋" w:eastAsia="仿宋" w:cs="仿宋"/>
          <w:spacing w:val="-1"/>
          <w:sz w:val="32"/>
          <w:szCs w:val="32"/>
        </w:rPr>
        <w:t>门对社会中介组织等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举办的小学的资助， 如各类捐赠、补贴等， 也在本科目中</w:t>
      </w:r>
      <w:r>
        <w:rPr>
          <w:rFonts w:ascii="仿宋" w:hAnsi="仿宋" w:eastAsia="仿宋" w:cs="仿宋"/>
          <w:spacing w:val="-12"/>
          <w:sz w:val="32"/>
          <w:szCs w:val="32"/>
        </w:rPr>
        <w:t>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映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</w:p>
    <w:p>
      <w:pPr>
        <w:spacing w:before="170" w:line="222" w:lineRule="auto"/>
        <w:ind w:left="688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1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十、教育支出(类)普通教育(款)其他普通教育支出(项)：</w:t>
      </w:r>
    </w:p>
    <w:p>
      <w:pPr>
        <w:spacing w:before="253" w:line="222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反映除上述项目以</w:t>
      </w:r>
      <w:r>
        <w:rPr>
          <w:rFonts w:ascii="仿宋" w:hAnsi="仿宋" w:eastAsia="仿宋" w:cs="仿宋"/>
          <w:spacing w:val="-3"/>
          <w:sz w:val="32"/>
          <w:szCs w:val="32"/>
        </w:rPr>
        <w:t>外</w:t>
      </w:r>
      <w:r>
        <w:rPr>
          <w:rFonts w:ascii="仿宋" w:hAnsi="仿宋" w:eastAsia="仿宋" w:cs="仿宋"/>
          <w:spacing w:val="-2"/>
          <w:sz w:val="32"/>
          <w:szCs w:val="32"/>
        </w:rPr>
        <w:t>其他用于普通教育方面的支出。</w:t>
      </w:r>
    </w:p>
    <w:p>
      <w:pPr>
        <w:sectPr>
          <w:footerReference r:id="rId31" w:type="default"/>
          <w:pgSz w:w="11906" w:h="16839"/>
          <w:pgMar w:top="1431" w:right="1578" w:bottom="1404" w:left="1785" w:header="0" w:footer="122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69" w:line="222" w:lineRule="auto"/>
        <w:ind w:left="31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5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五部分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69" w:line="222" w:lineRule="auto"/>
        <w:ind w:left="3701"/>
        <w:rPr>
          <w:rFonts w:hint="default" w:ascii="仿宋" w:hAnsi="仿宋" w:eastAsia="仿宋" w:cs="仿宋"/>
          <w:sz w:val="52"/>
          <w:szCs w:val="52"/>
          <w:lang w:val="en-US" w:eastAsia="zh-CN"/>
        </w:rPr>
      </w:pPr>
      <w:r>
        <w:rPr>
          <w:rFonts w:ascii="仿宋" w:hAnsi="仿宋" w:eastAsia="仿宋" w:cs="仿宋"/>
          <w:spacing w:val="-28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27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hint="eastAsia" w:ascii="仿宋" w:hAnsi="仿宋" w:eastAsia="仿宋" w:cs="仿宋"/>
          <w:spacing w:val="-27"/>
          <w:sz w:val="52"/>
          <w:szCs w:val="52"/>
          <w:lang w:eastAsia="zh-CN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" w:hAnsi="仿宋" w:eastAsia="仿宋" w:cs="仿宋"/>
          <w:spacing w:val="-27"/>
          <w:sz w:val="52"/>
          <w:szCs w:val="52"/>
          <w:lang w:val="en-US" w:eastAsia="zh-CN"/>
          <w14:textOutline w14:w="9434" w14:cap="flat" w14:cmpd="sng">
            <w14:solidFill>
              <w14:srgbClr w14:val="000000"/>
            </w14:solidFill>
            <w14:prstDash w14:val="solid"/>
            <w14:miter w14:val="0"/>
          </w14:textOutline>
        </w:rPr>
        <w:t>无）</w:t>
      </w:r>
    </w:p>
    <w:sectPr>
      <w:footerReference r:id="rId32" w:type="default"/>
      <w:pgSz w:w="11906" w:h="16839"/>
      <w:pgMar w:top="1431" w:right="1785" w:bottom="1404" w:left="1785" w:header="0" w:footer="12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6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9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7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- 14 -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- 15 -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0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- 16 -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8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- 17 -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7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5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5"/>
        <w:sz w:val="18"/>
        <w:szCs w:val="18"/>
      </w:rPr>
      <w:t>19</w:t>
    </w:r>
    <w:r>
      <w:rPr>
        <w:rFonts w:ascii="黑体" w:hAnsi="黑体" w:eastAsia="黑体" w:cs="黑体"/>
        <w:spacing w:val="3"/>
        <w:w w:val="101"/>
        <w:sz w:val="18"/>
        <w:szCs w:val="18"/>
      </w:rPr>
      <w:t xml:space="preserve"> </w:t>
    </w:r>
    <w:r>
      <w:rPr>
        <w:rFonts w:ascii="黑体" w:hAnsi="黑体" w:eastAsia="黑体" w:cs="黑体"/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2 -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20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52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21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52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22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52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23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25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26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27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28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"/>
        <w:sz w:val="18"/>
        <w:szCs w:val="18"/>
      </w:rPr>
      <w:t>-</w:t>
    </w:r>
    <w:r>
      <w:rPr>
        <w:rFonts w:ascii="Calibri" w:hAnsi="Calibri" w:eastAsia="Calibri" w:cs="Calibri"/>
        <w:sz w:val="18"/>
        <w:szCs w:val="18"/>
      </w:rPr>
      <w:t xml:space="preserve">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zMGRlNjViMzdkNzg4ODhmMTQ5NTk2YWFhMDY5ODkifQ=="/>
  </w:docVars>
  <w:rsids>
    <w:rsidRoot w:val="00000000"/>
    <w:rsid w:val="3B5C11EF"/>
    <w:rsid w:val="58EA61C2"/>
    <w:rsid w:val="5B393766"/>
    <w:rsid w:val="6B105C42"/>
    <w:rsid w:val="71740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image" Target="media/image8.png"/><Relationship Id="rId40" Type="http://schemas.openxmlformats.org/officeDocument/2006/relationships/image" Target="media/image7.png"/><Relationship Id="rId4" Type="http://schemas.openxmlformats.org/officeDocument/2006/relationships/endnotes" Target="endnotes.xml"/><Relationship Id="rId39" Type="http://schemas.openxmlformats.org/officeDocument/2006/relationships/image" Target="media/image6.png"/><Relationship Id="rId38" Type="http://schemas.openxmlformats.org/officeDocument/2006/relationships/image" Target="media/image5.png"/><Relationship Id="rId37" Type="http://schemas.openxmlformats.org/officeDocument/2006/relationships/image" Target="media/image4.png"/><Relationship Id="rId36" Type="http://schemas.openxmlformats.org/officeDocument/2006/relationships/image" Target="media/image3.png"/><Relationship Id="rId35" Type="http://schemas.openxmlformats.org/officeDocument/2006/relationships/image" Target="media/image2.png"/><Relationship Id="rId34" Type="http://schemas.openxmlformats.org/officeDocument/2006/relationships/image" Target="media/image1.png"/><Relationship Id="rId33" Type="http://schemas.openxmlformats.org/officeDocument/2006/relationships/theme" Target="theme/theme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6844</Words>
  <Characters>7959</Characters>
  <TotalTime>1</TotalTime>
  <ScaleCrop>false</ScaleCrop>
  <LinksUpToDate>false</LinksUpToDate>
  <CharactersWithSpaces>8396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2021-09-16T10:31:00Z</dcterms:created>
  <dc:creator>Administrator</dc:creator>
  <cp:lastModifiedBy>坏脾气</cp:lastModifiedBy>
  <dcterms:modified xsi:type="dcterms:W3CDTF">2022-08-23T02:49:26Z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2022-08-22T12:36:57Z</vt:filetime>
  </property>
  <property fmtid="{D5CDD505-2E9C-101B-9397-08002B2CF9AE}" pid="4" name="KSOProductBuildVer">
    <vt:lpwstr>2052-11.1.0.12302</vt:lpwstr>
  </property>
  <property fmtid="{D5CDD505-2E9C-101B-9397-08002B2CF9AE}" pid="5" name="ICV">
    <vt:lpwstr>D516D01A11754218869426D2F9346BB1</vt:lpwstr>
  </property>
</Properties>
</file>