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中方县中方镇牌楼中学</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中方县中方镇牌楼中学单位概况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中方县中方镇牌楼中学</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贯彻落实国家教育工作的方针、政策和法律、法规；实施初中义务教育；促进基础教育发展；落实初中学历教育。落实基础教育教学基本要求和教学基本文件，全面实施素质教育。</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中方镇牌楼中学内设机构包括：中方县中方镇牌楼中学为股级全额拨款事业单位。内设校长室、党建办公室、办公室、教导室、德育处、总务处、财务室。核定编制26人，事业编制26人，工勤编制0人，实有在职人员36人，退休人员15人。现有公务车0台。</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中方县中方镇牌楼中学2020年部门决算汇总公开单位构成包括：中方县中方镇牌楼中学</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中方县中方镇牌楼中学</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542.16</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4.74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542.16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4.74</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546.90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546.90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546.90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546.90</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注：1.本表反映部门本年度的总收支和年末结转结余情况。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中方县中方镇牌楼中学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546.90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546.90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542.16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542.16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教育管理事务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6.82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6.82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一般行政管理事务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6.82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6.82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535.34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535.34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535.09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535.09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0.25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0.25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4.74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4.74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彩票公益金安排的支出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4.74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4.74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用于教育事业的彩票公益金支出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4.74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4.74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中方县中方镇牌楼中学</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546.90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546.90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542.16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542.16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6.82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6.82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一般行政管理事务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6.82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6.82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535.34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535.34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535.09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535.09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0.25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0.25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4.74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4.74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彩票公益金安排的支出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4.74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4.74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用于教育事业的彩票公益金支出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4.74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4.74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中方县中方镇牌楼中学</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542.16</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4.74</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542.16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542.16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4.74</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4.74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546.90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546.90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542.16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4.74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546.90</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546.90</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542.16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4.74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中方县中方镇牌楼中学</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542.16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542.16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542.16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542.16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6.82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6.82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一般行政管理事务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6.82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6.82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535.34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535.34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535.09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535.09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中方县中方镇牌楼中学</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477.62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30.89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228.25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7.89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151.53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5.60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51.42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27.60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10.96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0.87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8.02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33.65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12.33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20.59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6.56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0.73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511.27</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30.89</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中方县中方镇牌楼中学</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中方县中方镇牌楼中学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中方县中方镇牌楼中学</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4.74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4.74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4.74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彩票公益金安排的支出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2296004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用于教育事业的彩票公益金支出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中方县中方镇牌楼中学</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中方县中方镇牌楼中学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2020年度收入总计546.9万元，与上年相比</w:t>
      </w:r>
      <w:r>
        <w:rPr>
          <w:rFonts w:hint="eastAsia" w:ascii="仿宋" w:hAnsi="仿宋" w:eastAsia="仿宋" w:cs="仿宋"/>
          <w:lang w:val="en-US" w:eastAsia="zh-CN"/>
        </w:rPr>
        <w:t>减少138.5</w:t>
      </w:r>
      <w:r>
        <w:rPr>
          <w:rFonts w:ascii="仿宋" w:hAnsi="仿宋" w:eastAsia="仿宋" w:cs="仿宋"/>
        </w:rPr>
        <w:t>万元（去年决算数为</w:t>
      </w:r>
      <w:r>
        <w:rPr>
          <w:rFonts w:hint="eastAsia" w:ascii="仿宋" w:hAnsi="仿宋" w:eastAsia="仿宋" w:cs="仿宋"/>
          <w:lang w:val="en-US" w:eastAsia="zh-CN"/>
        </w:rPr>
        <w:t>685.40</w:t>
      </w:r>
      <w:r>
        <w:rPr>
          <w:rFonts w:ascii="仿宋" w:hAnsi="仿宋" w:eastAsia="仿宋" w:cs="仿宋"/>
        </w:rPr>
        <w:t>万元，与上年相比</w:t>
      </w:r>
      <w:r>
        <w:rPr>
          <w:rFonts w:hint="eastAsia" w:ascii="仿宋" w:hAnsi="仿宋" w:eastAsia="仿宋" w:cs="仿宋"/>
          <w:lang w:eastAsia="zh-CN"/>
        </w:rPr>
        <w:t>，</w:t>
      </w:r>
      <w:r>
        <w:rPr>
          <w:rFonts w:ascii="仿宋" w:hAnsi="仿宋" w:eastAsia="仿宋" w:cs="仿宋"/>
        </w:rPr>
        <w:t>减</w:t>
      </w:r>
      <w:r>
        <w:rPr>
          <w:rFonts w:hint="eastAsia" w:ascii="仿宋" w:hAnsi="仿宋" w:eastAsia="仿宋" w:cs="仿宋"/>
          <w:lang w:val="en-US" w:eastAsia="zh-CN"/>
        </w:rPr>
        <w:t>少20.2%</w:t>
      </w:r>
      <w:r>
        <w:rPr>
          <w:rFonts w:ascii="仿宋" w:hAnsi="仿宋" w:eastAsia="仿宋" w:cs="仿宋"/>
        </w:rPr>
        <w:t>），主要是因为</w:t>
      </w:r>
      <w:r>
        <w:rPr>
          <w:rFonts w:hint="eastAsia" w:ascii="仿宋" w:hAnsi="仿宋" w:eastAsia="仿宋" w:cs="仿宋"/>
          <w:lang w:val="en-US" w:eastAsia="zh-CN"/>
        </w:rPr>
        <w:t>教师人数减少</w:t>
      </w:r>
      <w:r>
        <w:rPr>
          <w:rFonts w:hint="eastAsia" w:ascii="仿宋" w:hAnsi="仿宋" w:eastAsia="仿宋" w:cs="仿宋"/>
          <w:lang w:eastAsia="zh-CN"/>
        </w:rPr>
        <w:t>，</w:t>
      </w:r>
      <w:r>
        <w:rPr>
          <w:rFonts w:hint="eastAsia" w:ascii="仿宋" w:hAnsi="仿宋" w:eastAsia="仿宋" w:cs="仿宋"/>
          <w:lang w:val="en-US" w:eastAsia="zh-CN"/>
        </w:rPr>
        <w:t>预算经费收入减少，</w:t>
      </w:r>
      <w:r>
        <w:rPr>
          <w:rFonts w:ascii="仿宋" w:hAnsi="仿宋" w:eastAsia="仿宋" w:cs="仿宋"/>
        </w:rPr>
        <w:t>支出总计546.9万元，与上年相比</w:t>
      </w:r>
      <w:r>
        <w:rPr>
          <w:rFonts w:hint="eastAsia" w:ascii="仿宋" w:hAnsi="仿宋" w:eastAsia="仿宋" w:cs="仿宋"/>
          <w:lang w:val="en-US" w:eastAsia="zh-CN"/>
        </w:rPr>
        <w:t>减少138.5</w:t>
      </w:r>
      <w:r>
        <w:rPr>
          <w:rFonts w:ascii="仿宋" w:hAnsi="仿宋" w:eastAsia="仿宋" w:cs="仿宋"/>
        </w:rPr>
        <w:t>万元（去年决算数为</w:t>
      </w:r>
      <w:r>
        <w:rPr>
          <w:rFonts w:hint="eastAsia" w:ascii="仿宋" w:hAnsi="仿宋" w:eastAsia="仿宋" w:cs="仿宋"/>
          <w:lang w:val="en-US" w:eastAsia="zh-CN"/>
        </w:rPr>
        <w:t>685.40</w:t>
      </w:r>
      <w:r>
        <w:rPr>
          <w:rFonts w:ascii="仿宋" w:hAnsi="仿宋" w:eastAsia="仿宋" w:cs="仿宋"/>
        </w:rPr>
        <w:t>万元，与上年相比</w:t>
      </w:r>
      <w:r>
        <w:rPr>
          <w:rFonts w:hint="eastAsia" w:ascii="仿宋" w:hAnsi="仿宋" w:eastAsia="仿宋" w:cs="仿宋"/>
          <w:lang w:eastAsia="zh-CN"/>
        </w:rPr>
        <w:t>，</w:t>
      </w:r>
      <w:r>
        <w:rPr>
          <w:rFonts w:ascii="仿宋" w:hAnsi="仿宋" w:eastAsia="仿宋" w:cs="仿宋"/>
        </w:rPr>
        <w:t>减</w:t>
      </w:r>
      <w:r>
        <w:rPr>
          <w:rFonts w:hint="eastAsia" w:ascii="仿宋" w:hAnsi="仿宋" w:eastAsia="仿宋" w:cs="仿宋"/>
          <w:lang w:val="en-US" w:eastAsia="zh-CN"/>
        </w:rPr>
        <w:t>少20.2%</w:t>
      </w:r>
      <w:r>
        <w:rPr>
          <w:rFonts w:ascii="仿宋" w:hAnsi="仿宋" w:eastAsia="仿宋" w:cs="仿宋"/>
        </w:rPr>
        <w:t>），主要是因为</w:t>
      </w:r>
      <w:r>
        <w:rPr>
          <w:rFonts w:hint="eastAsia" w:ascii="仿宋" w:hAnsi="仿宋" w:eastAsia="仿宋" w:cs="仿宋"/>
          <w:lang w:val="en-US" w:eastAsia="zh-CN"/>
        </w:rPr>
        <w:t>教师人数减少</w:t>
      </w:r>
      <w:r>
        <w:rPr>
          <w:rFonts w:hint="eastAsia" w:ascii="仿宋" w:hAnsi="仿宋" w:eastAsia="仿宋" w:cs="仿宋"/>
          <w:lang w:eastAsia="zh-CN"/>
        </w:rPr>
        <w:t>，</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本年收入合计546.9万元，其中：财政拨款收入546.9万元，占100%；上级补助收入0万元，占0%；事业收入0万元，占0%；经营收入0万元，占0%；附属单位上缴收入0万元，占0%；其他收入0万元，占0%。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本年支出合计546.9万元，其中：基本支出546.9万元，占100%；项目支出0万元，占0%；上缴上级支出0万元，占0%；经营支出0万元，占0%；对附属单位补助支出0万元，占0%。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2020年度财政拨款收入总计546.9万元，与上年相比</w:t>
      </w:r>
      <w:r>
        <w:rPr>
          <w:rFonts w:hint="eastAsia" w:ascii="仿宋" w:hAnsi="仿宋" w:eastAsia="仿宋" w:cs="仿宋"/>
          <w:lang w:val="en-US" w:eastAsia="zh-CN"/>
        </w:rPr>
        <w:t>减少138.5</w:t>
      </w:r>
      <w:r>
        <w:rPr>
          <w:rFonts w:ascii="仿宋" w:hAnsi="仿宋" w:eastAsia="仿宋" w:cs="仿宋"/>
        </w:rPr>
        <w:t>万元（去年决算数为</w:t>
      </w:r>
      <w:r>
        <w:rPr>
          <w:rFonts w:hint="eastAsia" w:ascii="仿宋" w:hAnsi="仿宋" w:eastAsia="仿宋" w:cs="仿宋"/>
          <w:lang w:val="en-US" w:eastAsia="zh-CN"/>
        </w:rPr>
        <w:t>685.40</w:t>
      </w:r>
      <w:r>
        <w:rPr>
          <w:rFonts w:ascii="仿宋" w:hAnsi="仿宋" w:eastAsia="仿宋" w:cs="仿宋"/>
        </w:rPr>
        <w:t>万元，与上年相比</w:t>
      </w:r>
      <w:r>
        <w:rPr>
          <w:rFonts w:hint="eastAsia" w:ascii="仿宋" w:hAnsi="仿宋" w:eastAsia="仿宋" w:cs="仿宋"/>
          <w:lang w:eastAsia="zh-CN"/>
        </w:rPr>
        <w:t>，</w:t>
      </w:r>
      <w:r>
        <w:rPr>
          <w:rFonts w:ascii="仿宋" w:hAnsi="仿宋" w:eastAsia="仿宋" w:cs="仿宋"/>
        </w:rPr>
        <w:t>减</w:t>
      </w:r>
      <w:r>
        <w:rPr>
          <w:rFonts w:hint="eastAsia" w:ascii="仿宋" w:hAnsi="仿宋" w:eastAsia="仿宋" w:cs="仿宋"/>
          <w:lang w:val="en-US" w:eastAsia="zh-CN"/>
        </w:rPr>
        <w:t>少20.2%</w:t>
      </w:r>
      <w:r>
        <w:rPr>
          <w:rFonts w:ascii="仿宋" w:hAnsi="仿宋" w:eastAsia="仿宋" w:cs="仿宋"/>
        </w:rPr>
        <w:t>），主要是因为</w:t>
      </w:r>
      <w:r>
        <w:rPr>
          <w:rFonts w:hint="eastAsia" w:ascii="仿宋" w:hAnsi="仿宋" w:eastAsia="仿宋" w:cs="仿宋"/>
          <w:lang w:val="en-US" w:eastAsia="zh-CN"/>
        </w:rPr>
        <w:t>教师人数减少</w:t>
      </w:r>
      <w:r>
        <w:rPr>
          <w:rFonts w:hint="eastAsia" w:ascii="仿宋" w:hAnsi="仿宋" w:eastAsia="仿宋" w:cs="仿宋"/>
          <w:lang w:eastAsia="zh-CN"/>
        </w:rPr>
        <w:t>，</w:t>
      </w:r>
      <w:r>
        <w:rPr>
          <w:rFonts w:hint="eastAsia" w:ascii="仿宋" w:hAnsi="仿宋" w:eastAsia="仿宋" w:cs="仿宋"/>
          <w:lang w:val="en-US" w:eastAsia="zh-CN"/>
        </w:rPr>
        <w:t>预算经费收入减少，</w:t>
      </w:r>
      <w:r>
        <w:rPr>
          <w:rFonts w:ascii="仿宋" w:hAnsi="仿宋" w:eastAsia="仿宋" w:cs="仿宋"/>
        </w:rPr>
        <w:t>支出总计546.9万元，与上年相比</w:t>
      </w:r>
      <w:r>
        <w:rPr>
          <w:rFonts w:hint="eastAsia" w:ascii="仿宋" w:hAnsi="仿宋" w:eastAsia="仿宋" w:cs="仿宋"/>
          <w:lang w:val="en-US" w:eastAsia="zh-CN"/>
        </w:rPr>
        <w:t>减少138.5</w:t>
      </w:r>
      <w:r>
        <w:rPr>
          <w:rFonts w:ascii="仿宋" w:hAnsi="仿宋" w:eastAsia="仿宋" w:cs="仿宋"/>
        </w:rPr>
        <w:t>万元（去年决算数为</w:t>
      </w:r>
      <w:r>
        <w:rPr>
          <w:rFonts w:hint="eastAsia" w:ascii="仿宋" w:hAnsi="仿宋" w:eastAsia="仿宋" w:cs="仿宋"/>
          <w:lang w:val="en-US" w:eastAsia="zh-CN"/>
        </w:rPr>
        <w:t>685.40</w:t>
      </w:r>
      <w:r>
        <w:rPr>
          <w:rFonts w:ascii="仿宋" w:hAnsi="仿宋" w:eastAsia="仿宋" w:cs="仿宋"/>
        </w:rPr>
        <w:t>万元，与上年相比</w:t>
      </w:r>
      <w:r>
        <w:rPr>
          <w:rFonts w:hint="eastAsia" w:ascii="仿宋" w:hAnsi="仿宋" w:eastAsia="仿宋" w:cs="仿宋"/>
          <w:lang w:eastAsia="zh-CN"/>
        </w:rPr>
        <w:t>，</w:t>
      </w:r>
      <w:r>
        <w:rPr>
          <w:rFonts w:ascii="仿宋" w:hAnsi="仿宋" w:eastAsia="仿宋" w:cs="仿宋"/>
        </w:rPr>
        <w:t>减</w:t>
      </w:r>
      <w:r>
        <w:rPr>
          <w:rFonts w:hint="eastAsia" w:ascii="仿宋" w:hAnsi="仿宋" w:eastAsia="仿宋" w:cs="仿宋"/>
          <w:lang w:val="en-US" w:eastAsia="zh-CN"/>
        </w:rPr>
        <w:t>少20.2%</w:t>
      </w:r>
      <w:r>
        <w:rPr>
          <w:rFonts w:ascii="仿宋" w:hAnsi="仿宋" w:eastAsia="仿宋" w:cs="仿宋"/>
        </w:rPr>
        <w:t>），主要是因为</w:t>
      </w:r>
      <w:r>
        <w:rPr>
          <w:rFonts w:hint="eastAsia" w:ascii="仿宋" w:hAnsi="仿宋" w:eastAsia="仿宋" w:cs="仿宋"/>
          <w:lang w:val="en-US" w:eastAsia="zh-CN"/>
        </w:rPr>
        <w:t>教师人数减少</w:t>
      </w:r>
      <w:r>
        <w:rPr>
          <w:rFonts w:hint="eastAsia" w:ascii="仿宋" w:hAnsi="仿宋" w:eastAsia="仿宋" w:cs="仿宋"/>
          <w:lang w:eastAsia="zh-CN"/>
        </w:rPr>
        <w:t>，</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firstLine="1285" w:firstLineChars="400"/>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2020年度财政拨款支出542.16万元，占本年支出合计的99.13%，与上年相比，财政拨款支出</w:t>
      </w:r>
      <w:r>
        <w:rPr>
          <w:rFonts w:hint="eastAsia" w:ascii="仿宋" w:hAnsi="仿宋" w:eastAsia="仿宋" w:cs="仿宋"/>
          <w:lang w:val="en-US" w:eastAsia="zh-CN"/>
        </w:rPr>
        <w:t>减少102.37</w:t>
      </w:r>
      <w:r>
        <w:rPr>
          <w:rFonts w:ascii="仿宋" w:hAnsi="仿宋" w:eastAsia="仿宋" w:cs="仿宋"/>
        </w:rPr>
        <w:t>万元，去年决算数为</w:t>
      </w:r>
      <w:r>
        <w:rPr>
          <w:rFonts w:hint="eastAsia" w:ascii="仿宋" w:hAnsi="仿宋" w:eastAsia="仿宋" w:cs="仿宋"/>
          <w:lang w:val="en-US" w:eastAsia="zh-CN"/>
        </w:rPr>
        <w:t>644.53</w:t>
      </w:r>
      <w:r>
        <w:rPr>
          <w:rFonts w:ascii="仿宋" w:hAnsi="仿宋" w:eastAsia="仿宋" w:cs="仿宋"/>
        </w:rPr>
        <w:t>万元。主要是因为</w:t>
      </w:r>
      <w:r>
        <w:rPr>
          <w:rFonts w:hint="eastAsia" w:ascii="仿宋" w:hAnsi="仿宋" w:eastAsia="仿宋" w:cs="仿宋"/>
          <w:lang w:val="en-US" w:eastAsia="zh-CN"/>
        </w:rPr>
        <w:t>教师人数减少</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2020年度财政拨款支出542.16万元，主要用于以下方面：教育支出（类）542.16万元，占100%。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2020年度财政拨款支出年初预算数为557.69万元，支出决算数为542.16万元，完成年初预算的97.22%，其中：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1、教育支出（类）教育管理事务（款）一般行政管理事务（项）。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年初预算为6.82万元，支出决算为6.82万元，完成年初预算的100%。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2、教育支出（类）普通教育（款）初中教育（项）。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年初预算为550.62万元，支出决算为535.09万元，完成年初预算的97.18%，决算数小于预算数的主要原因是：学生人数减少。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年初预算为0.25万元，支出决算为0.25万元，完成年初预算的100%。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542.16万元，其中：人员经费511.27万元，占基本支出的94.3%，主要包括：基本工资、津贴补贴、绩效工资、机关事业单位基本养老保险缴费、职工基本医疗保险缴费、其他社会保障缴费、其他工资福利支出、抚恤金、助学金、奖励金；公用经费30.89万元，占基本支出的5.7%，主要包括：办公费、印刷费、水费、电费、差旅费、维修（护）费、培训费、专用材料费、劳务费、工会经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2020年度政府性基金预算财政拨款收入4.74万元；年初结转和结余0万元；支出4.74万元，其中基本支出4.74万元，项目支出0万元；年末结转和结余0万元。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2020年本部门开支会议费0万元。开支培训费1.4万元，用于开展教师校本、县级、省级、国家级网上培训培训，人数35人，内容为校本培训，班主任培训，教师继续教育等；未举办节庆、晚会、论坛、赛事等活动。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r>
        <w:rPr>
          <w:rFonts w:ascii="仿宋" w:hAnsi="仿宋" w:eastAsia="仿宋" w:cs="仿宋"/>
        </w:rPr>
        <w:t>本部门</w:t>
      </w:r>
      <w:r>
        <w:rPr>
          <w:rFonts w:hint="eastAsia" w:ascii="仿宋" w:hAnsi="仿宋" w:eastAsia="仿宋" w:cs="仿宋"/>
          <w:lang w:val="en-US" w:eastAsia="zh-CN"/>
        </w:rPr>
        <w:t>未开展</w:t>
      </w:r>
      <w:r>
        <w:rPr>
          <w:rFonts w:ascii="仿宋" w:hAnsi="仿宋" w:eastAsia="仿宋" w:cs="仿宋"/>
        </w:rPr>
        <w:t>预算绩效</w:t>
      </w:r>
      <w:r>
        <w:rPr>
          <w:rFonts w:hint="eastAsia" w:ascii="仿宋" w:hAnsi="仿宋" w:eastAsia="仿宋" w:cs="仿宋"/>
          <w:lang w:val="en-US" w:eastAsia="zh-CN"/>
        </w:rPr>
        <w:t>评价工作</w:t>
      </w: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十八、教育支出(类)教育管理事务(款)一般行政管理事务(项)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反映行政单位（包括实行公务员管理的事业单位）未单独设置项级科目的其他项目支出。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二十一、其他支出(类)彩票公益金安排的支出(款)用于教育事业的彩票公益金支出(项)</w:t>
      </w:r>
      <w:r>
        <w:rPr>
          <w:rFonts w:ascii="仿宋" w:hAnsi="仿宋" w:eastAsia="仿宋" w:cs="仿宋"/>
          <w:b/>
          <w:color w:val="000000"/>
          <w:sz w:val="32"/>
        </w:rPr>
        <w:t>：</w:t>
      </w:r>
      <w:r>
        <w:rPr>
          <w:rFonts w:hint="eastAsia" w:ascii="仿宋" w:hAnsi="仿宋" w:eastAsia="仿宋" w:cs="仿宋"/>
          <w:color w:val="000000"/>
          <w:kern w:val="0"/>
          <w:sz w:val="32"/>
          <w:szCs w:val="32"/>
        </w:rPr>
        <w:t>反映用于教育事业的彩票公益金支出。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bookmarkStart w:id="3" w:name="_GoBack"/>
            <w:bookmarkEnd w:id="3"/>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1F91379"/>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1D47"/>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B36A3D"/>
    <w:rsid w:val="5EC05A92"/>
    <w:rsid w:val="5EFD0E59"/>
    <w:rsid w:val="5F6931E6"/>
    <w:rsid w:val="5F7F1EE1"/>
    <w:rsid w:val="5F8C37BC"/>
    <w:rsid w:val="5FBB25F2"/>
    <w:rsid w:val="5FD92ADA"/>
    <w:rsid w:val="5FF94923"/>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087C40"/>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DF2392"/>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6909</Words>
  <Characters>8167</Characters>
  <Lines>0</Lines>
  <Paragraphs>0</Paragraphs>
  <TotalTime>1</TotalTime>
  <ScaleCrop>false</ScaleCrop>
  <LinksUpToDate>false</LinksUpToDate>
  <CharactersWithSpaces>8443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