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95" w:hRule="atLeast"/>
        </w:trPr>
        <w:tc>
          <w:tcPr>
            <w:tcW w:w="8522" w:type="dxa"/>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34" w:afterAutospacing="0" w:line="34" w:lineRule="atLeast"/>
              <w:ind w:left="0" w:right="0"/>
              <w:textAlignment w:val="auto"/>
              <w:rPr>
                <w:rFonts w:hint="eastAsia" w:ascii="仿宋" w:hAnsi="仿宋" w:eastAsia="仿宋" w:cs="仿宋"/>
                <w:b/>
                <w:bCs/>
                <w:color w:val="FF0000"/>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2" w:hRule="atLeast"/>
        </w:trPr>
        <w:tc>
          <w:tcPr>
            <w:tcW w:w="8522" w:type="dxa"/>
          </w:tcPr>
          <w:p>
            <w:pPr>
              <w:pStyle w:val="9"/>
              <w:keepNext w:val="0"/>
              <w:keepLines w:val="0"/>
              <w:suppressLineNumbers w:val="0"/>
              <w:spacing w:before="0" w:beforeAutospacing="0" w:after="0" w:afterAutospacing="0"/>
              <w:ind w:left="0" w:right="0"/>
              <w:jc w:val="center"/>
              <w:rPr>
                <w:rFonts w:hint="eastAsia" w:ascii="宋体" w:hAnsi="宋体" w:eastAsia="宋体" w:cs="宋体"/>
                <w:b/>
                <w:bCs/>
                <w:sz w:val="52"/>
                <w:szCs w:val="52"/>
                <w:lang w:val="en-US" w:eastAsia="zh-CN"/>
              </w:rPr>
            </w:pPr>
            <w:r>
              <w:rPr>
                <w:rFonts w:hint="eastAsia" w:ascii="宋体" w:hAnsi="宋体" w:eastAsia="宋体" w:cs="宋体"/>
                <w:b/>
                <w:bCs/>
                <w:sz w:val="52"/>
                <w:szCs w:val="52"/>
                <w:lang w:val="en-US" w:eastAsia="zh-CN"/>
              </w:rPr>
              <w:t>2020年度</w:t>
            </w:r>
          </w:p>
          <w:p>
            <w:pPr>
              <w:pStyle w:val="9"/>
              <w:keepNext w:val="0"/>
              <w:keepLines w:val="0"/>
              <w:suppressLineNumbers w:val="0"/>
              <w:spacing w:before="0" w:beforeAutospacing="0" w:after="0" w:afterAutospacing="0"/>
              <w:ind w:left="0" w:right="0"/>
              <w:jc w:val="center"/>
              <w:rPr>
                <w:rFonts w:hint="default" w:ascii="宋体" w:hAnsi="宋体" w:eastAsia="宋体" w:cs="宋体"/>
                <w:b/>
                <w:bCs/>
                <w:sz w:val="52"/>
                <w:szCs w:val="52"/>
                <w:lang w:val="en-US" w:eastAsia="zh-CN"/>
              </w:rPr>
            </w:pPr>
            <w:r>
              <w:rPr>
                <w:rFonts w:hint="default" w:ascii="宋体" w:hAnsi="宋体" w:eastAsia="宋体" w:cs="宋体"/>
                <w:b/>
                <w:bCs/>
                <w:sz w:val="52"/>
                <w:szCs w:val="52"/>
                <w:lang w:val="en-US" w:eastAsia="zh-CN"/>
              </w:rPr>
              <w:t>中方县泸阳镇芙蓉学校</w:t>
            </w:r>
            <w:r>
              <w:rPr>
                <w:rFonts w:hint="default" w:ascii="宋体" w:hAnsi="宋体" w:eastAsia="宋体" w:cs="宋体"/>
                <w:b/>
                <w:sz w:val="52"/>
              </w:rPr>
              <w:t>单位</w:t>
            </w:r>
            <w:r>
              <w:rPr>
                <w:rFonts w:hint="eastAsia" w:ascii="宋体" w:hAnsi="宋体" w:eastAsia="宋体" w:cs="宋体"/>
                <w:b/>
                <w:bCs/>
                <w:sz w:val="52"/>
                <w:szCs w:val="52"/>
                <w:lang w:val="en-US" w:eastAsia="zh-CN"/>
              </w:rPr>
              <w:t>决算</w:t>
            </w:r>
          </w:p>
          <w:p>
            <w:pPr>
              <w:pStyle w:val="9"/>
              <w:keepNext w:val="0"/>
              <w:keepLines w:val="0"/>
              <w:suppressLineNumbers w:val="0"/>
              <w:spacing w:before="0" w:beforeAutospacing="0" w:after="0" w:afterAutospacing="0"/>
              <w:ind w:left="0" w:right="0"/>
              <w:jc w:val="center"/>
              <w:rPr>
                <w:rFonts w:hint="default" w:ascii="宋体" w:hAnsi="宋体" w:eastAsia="宋体" w:cs="宋体"/>
                <w:b/>
                <w:bCs/>
                <w:sz w:val="52"/>
                <w:szCs w:val="5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2" w:hRule="atLeast"/>
        </w:trPr>
        <w:tc>
          <w:tcPr>
            <w:tcW w:w="8522" w:type="dxa"/>
          </w:tcPr>
          <w:p>
            <w:pPr>
              <w:pStyle w:val="9"/>
              <w:keepNext w:val="0"/>
              <w:keepLines w:val="0"/>
              <w:suppressLineNumbers w:val="0"/>
              <w:spacing w:before="0" w:beforeAutospacing="0" w:after="0" w:afterAutospacing="0"/>
              <w:ind w:left="0" w:right="0"/>
              <w:jc w:val="both"/>
              <w:rPr>
                <w:rFonts w:hint="eastAsia"/>
                <w:sz w:val="44"/>
                <w:szCs w:val="44"/>
                <w:vertAlign w:val="baseline"/>
                <w:lang w:val="en-US" w:eastAsia="zh-CN"/>
              </w:rPr>
            </w:pPr>
          </w:p>
        </w:tc>
      </w:tr>
    </w:tbl>
    <w:p>
      <w:pPr>
        <w:pStyle w:val="9"/>
        <w:rPr>
          <w:rFonts w:hint="eastAsia"/>
          <w:sz w:val="32"/>
          <w:szCs w:val="32"/>
        </w:rPr>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pPr>
    </w:p>
    <w:p>
      <w:pPr>
        <w:pStyle w:val="9"/>
        <w:spacing w:line="500" w:lineRule="exact"/>
        <w:jc w:val="center"/>
        <w:rPr>
          <w:rFonts w:hint="eastAsia" w:ascii="仿宋" w:hAnsi="仿宋" w:eastAsia="仿宋" w:cs="仿宋"/>
          <w:b/>
          <w:sz w:val="32"/>
          <w:szCs w:val="32"/>
        </w:rPr>
      </w:pPr>
      <w:r>
        <w:rPr>
          <w:rFonts w:hint="eastAsia" w:ascii="仿宋" w:hAnsi="仿宋" w:eastAsia="仿宋" w:cs="仿宋"/>
          <w:b/>
          <w:sz w:val="32"/>
          <w:szCs w:val="32"/>
        </w:rPr>
        <w:t>目录</w:t>
      </w:r>
    </w:p>
    <w:p>
      <w:pPr>
        <w:pStyle w:val="9"/>
        <w:keepNext w:val="0"/>
        <w:keepLines w:val="0"/>
        <w:pageBreakBefore w:val="0"/>
        <w:widowControl w:val="0"/>
        <w:kinsoku/>
        <w:wordWrap/>
        <w:overflowPunct/>
        <w:topLinePunct w:val="0"/>
        <w:bidi w:val="0"/>
        <w:adjustRightInd/>
        <w:snapToGrid/>
        <w:spacing w:line="440" w:lineRule="exact"/>
        <w:textAlignment w:val="auto"/>
        <w:rPr>
          <w:rFonts w:hint="eastAsia" w:ascii="仿宋" w:hAnsi="仿宋" w:eastAsia="仿宋" w:cs="仿宋"/>
          <w:b/>
          <w:sz w:val="28"/>
          <w:szCs w:val="28"/>
        </w:rPr>
      </w:pPr>
      <w:r>
        <w:rPr>
          <w:rFonts w:hint="eastAsia" w:ascii="仿宋" w:hAnsi="仿宋" w:eastAsia="仿宋" w:cs="仿宋"/>
          <w:b/>
          <w:sz w:val="28"/>
          <w:szCs w:val="28"/>
        </w:rPr>
        <w:t>第一部分</w:t>
      </w:r>
      <w:r>
        <w:rPr>
          <w:rFonts w:ascii="仿宋" w:hAnsi="仿宋" w:eastAsia="仿宋" w:cs="仿宋"/>
          <w:b/>
          <w:sz w:val="28"/>
        </w:rPr>
        <w:t>中方县泸阳镇芙蓉学校单位概况</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w:t>
      </w:r>
      <w:r>
        <w:rPr>
          <w:rFonts w:ascii="仿宋" w:hAnsi="仿宋" w:eastAsia="仿宋" w:cs="仿宋"/>
          <w:sz w:val="28"/>
        </w:rPr>
        <w:t>单位职责</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二、机构设置</w:t>
      </w:r>
    </w:p>
    <w:p>
      <w:pPr>
        <w:pStyle w:val="9"/>
        <w:keepNext w:val="0"/>
        <w:keepLines w:val="0"/>
        <w:pageBreakBefore w:val="0"/>
        <w:widowControl w:val="0"/>
        <w:kinsoku/>
        <w:wordWrap/>
        <w:overflowPunct/>
        <w:topLinePunct w:val="0"/>
        <w:bidi w:val="0"/>
        <w:adjustRightInd/>
        <w:snapToGrid/>
        <w:spacing w:line="440" w:lineRule="exact"/>
        <w:textAlignment w:val="auto"/>
        <w:rPr>
          <w:rFonts w:hint="eastAsia" w:ascii="仿宋" w:hAnsi="仿宋" w:eastAsia="仿宋" w:cs="仿宋"/>
          <w:b/>
          <w:sz w:val="28"/>
          <w:szCs w:val="28"/>
        </w:rPr>
      </w:pPr>
      <w:r>
        <w:rPr>
          <w:rFonts w:hint="eastAsia" w:ascii="仿宋" w:hAnsi="仿宋" w:eastAsia="仿宋" w:cs="仿宋"/>
          <w:b/>
          <w:sz w:val="28"/>
          <w:szCs w:val="28"/>
        </w:rPr>
        <w:t>第二部分2020年度部门决算表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一、收入支出决算总表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二、收入决算表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三、支出决算表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四、财政拨款收入支出决算总表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五、一般公共预算财政拨款支出决算表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六、一般公共预算财政拨款基本支出决算表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七、一般公共预算财政拨款“三公”经费支出决算表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八、政府性基金预算财政拨款收入支出决算表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九、国有资本经营预算财政拨款支出决算表</w:t>
      </w:r>
    </w:p>
    <w:p>
      <w:pPr>
        <w:pStyle w:val="9"/>
        <w:keepNext w:val="0"/>
        <w:keepLines w:val="0"/>
        <w:pageBreakBefore w:val="0"/>
        <w:widowControl w:val="0"/>
        <w:kinsoku/>
        <w:wordWrap/>
        <w:overflowPunct/>
        <w:topLinePunct w:val="0"/>
        <w:bidi w:val="0"/>
        <w:adjustRightInd/>
        <w:snapToGrid/>
        <w:spacing w:line="440" w:lineRule="exact"/>
        <w:textAlignment w:val="auto"/>
        <w:rPr>
          <w:rFonts w:hint="eastAsia" w:ascii="仿宋" w:hAnsi="仿宋" w:eastAsia="仿宋" w:cs="仿宋"/>
          <w:b/>
          <w:sz w:val="28"/>
          <w:szCs w:val="28"/>
        </w:rPr>
      </w:pPr>
      <w:r>
        <w:rPr>
          <w:rFonts w:hint="eastAsia" w:ascii="仿宋" w:hAnsi="仿宋" w:eastAsia="仿宋" w:cs="仿宋"/>
          <w:b/>
          <w:sz w:val="28"/>
          <w:szCs w:val="28"/>
        </w:rPr>
        <w:t>第三部分2020年度部门决算情况说明</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一、收入支出决算总体情况说明</w:t>
      </w:r>
    </w:p>
    <w:p>
      <w:pPr>
        <w:keepNext w:val="0"/>
        <w:keepLines w:val="0"/>
        <w:pageBreakBefore w:val="0"/>
        <w:widowControl w:val="0"/>
        <w:kinsoku/>
        <w:wordWrap/>
        <w:overflowPunct/>
        <w:topLinePunct w:val="0"/>
        <w:bidi w:val="0"/>
        <w:adjustRightInd/>
        <w:snapToGrid/>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二、收入决算情况说明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三、支出决算情况说明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四、财政拨款收入支出决算总体情况说明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五、一般公共预算财政拨款支出决算情况说明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六、一般公共预算财政拨款基本支出决算情况说明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七、一般公共预算财政拨款三公经费支出决算情况说明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八、政府性基金预算收入支出决算情况</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九、关于机关运行经费支出说明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十、一般性支出情况</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十一、关于政府采购支出说明</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十二、关于国有资产占用情况说明</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十三、关于2020年度预算绩效情况的说明</w:t>
      </w:r>
    </w:p>
    <w:p>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第四部分名词解释</w:t>
      </w:r>
    </w:p>
    <w:p>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仿宋" w:hAnsi="仿宋" w:eastAsia="仿宋" w:cs="仿宋"/>
          <w:b/>
          <w:color w:val="000000"/>
          <w:kern w:val="0"/>
          <w:sz w:val="28"/>
          <w:szCs w:val="28"/>
        </w:rPr>
      </w:pPr>
      <w:r>
        <w:rPr>
          <w:rFonts w:ascii="仿宋" w:hAnsi="仿宋" w:eastAsia="仿宋" w:cs="仿宋"/>
          <w:b/>
          <w:color w:val="000000"/>
          <w:sz w:val="28"/>
        </w:rPr>
        <w:t>第</w:t>
      </w:r>
      <w:r>
        <w:rPr>
          <w:rFonts w:hint="eastAsia" w:ascii="仿宋" w:hAnsi="仿宋" w:eastAsia="仿宋" w:cs="仿宋"/>
          <w:b/>
          <w:color w:val="000000"/>
          <w:kern w:val="0"/>
          <w:sz w:val="28"/>
          <w:szCs w:val="28"/>
          <w:lang w:val="en-US" w:eastAsia="zh-CN"/>
        </w:rPr>
        <w:t>五</w:t>
      </w:r>
      <w:r>
        <w:rPr>
          <w:rFonts w:hint="eastAsia" w:ascii="仿宋" w:hAnsi="仿宋" w:eastAsia="仿宋" w:cs="仿宋"/>
          <w:b/>
          <w:color w:val="000000"/>
          <w:kern w:val="0"/>
          <w:sz w:val="28"/>
          <w:szCs w:val="28"/>
        </w:rPr>
        <w:t>部分</w:t>
      </w:r>
      <w:r>
        <w:rPr>
          <w:rFonts w:hint="eastAsia" w:ascii="仿宋" w:hAnsi="仿宋" w:eastAsia="仿宋" w:cs="仿宋"/>
          <w:b/>
          <w:color w:val="000000"/>
          <w:kern w:val="0"/>
          <w:sz w:val="28"/>
          <w:szCs w:val="28"/>
          <w:lang w:val="en-US" w:eastAsia="zh-CN"/>
        </w:rPr>
        <w:t>附件</w:t>
      </w:r>
    </w:p>
    <w:p>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仿宋" w:hAnsi="仿宋" w:eastAsia="仿宋" w:cs="仿宋"/>
          <w:b/>
          <w:color w:val="000000"/>
          <w:kern w:val="0"/>
          <w:sz w:val="28"/>
          <w:szCs w:val="28"/>
        </w:rPr>
        <w:sectPr>
          <w:footerReference r:id="rId5" w:type="default"/>
          <w:pgSz w:w="11906" w:h="16838"/>
          <w:pgMar w:top="1440" w:right="1800" w:bottom="1440" w:left="1800" w:header="851" w:footer="992" w:gutter="0"/>
          <w:pgNumType w:fmt="numberInDash" w:start="1"/>
          <w:cols w:space="425" w:num="1"/>
          <w:docGrid w:type="lines" w:linePitch="312" w:charSpace="0"/>
        </w:sect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第一部分</w:t>
      </w:r>
    </w:p>
    <w:p>
      <w:pPr>
        <w:pStyle w:val="9"/>
        <w:jc w:val="center"/>
        <w:rPr>
          <w:rFonts w:hint="eastAsia" w:ascii="仿宋" w:hAnsi="仿宋" w:eastAsia="仿宋" w:cs="仿宋"/>
          <w:b/>
          <w:bCs/>
          <w:sz w:val="52"/>
          <w:szCs w:val="52"/>
        </w:rPr>
      </w:pPr>
    </w:p>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中方县泸阳镇芙蓉学校</w:t>
      </w:r>
    </w:p>
    <w:p>
      <w:pPr>
        <w:pStyle w:val="9"/>
        <w:jc w:val="center"/>
        <w:rPr>
          <w:rFonts w:hint="eastAsia" w:ascii="仿宋" w:hAnsi="仿宋" w:eastAsia="仿宋" w:cs="仿宋"/>
          <w:b/>
          <w:bCs/>
          <w:sz w:val="48"/>
          <w:szCs w:val="48"/>
        </w:rPr>
      </w:pPr>
      <w:r>
        <w:rPr>
          <w:rFonts w:hint="eastAsia" w:ascii="仿宋" w:hAnsi="仿宋" w:eastAsia="仿宋" w:cs="仿宋"/>
          <w:b/>
          <w:bCs/>
          <w:sz w:val="52"/>
          <w:szCs w:val="52"/>
        </w:rPr>
        <w:t>单位</w:t>
      </w:r>
      <w:r>
        <w:rPr>
          <w:rFonts w:ascii="仿宋" w:hAnsi="仿宋" w:eastAsia="仿宋" w:cs="仿宋"/>
          <w:b/>
          <w:sz w:val="52"/>
        </w:rPr>
        <w:t>概况</w:t>
      </w:r>
    </w:p>
    <w:p>
      <w:pPr>
        <w:rPr>
          <w:rFonts w:ascii="黑体" w:hAnsi="黑体" w:eastAsia="黑体"/>
          <w:sz w:val="32"/>
          <w:szCs w:val="32"/>
        </w:rPr>
      </w:pPr>
      <w:r>
        <w:rPr>
          <w:rFonts w:ascii="黑体" w:hAnsi="黑体" w:eastAsia="黑体"/>
          <w:sz w:val="32"/>
          <w:szCs w:val="32"/>
        </w:rPr>
        <w:br w:type="page"/>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default" w:ascii="仿宋" w:hAnsi="仿宋" w:eastAsia="仿宋" w:cs="仿宋"/>
          <w:b/>
          <w:bCs/>
          <w:color w:val="auto"/>
          <w:kern w:val="0"/>
          <w:lang w:val="en-US" w:eastAsia="zh-CN" w:bidi="zh-CN"/>
        </w:rPr>
      </w:pPr>
      <w:r>
        <w:rPr>
          <w:rFonts w:hint="eastAsia" w:ascii="仿宋" w:hAnsi="仿宋" w:eastAsia="仿宋" w:cs="仿宋"/>
          <w:b/>
          <w:bCs/>
          <w:color w:val="auto"/>
          <w:kern w:val="0"/>
          <w:lang w:val="en-US" w:eastAsia="zh-CN" w:bidi="zh-CN"/>
        </w:rPr>
        <w:t>一</w:t>
      </w:r>
      <w:r>
        <w:rPr>
          <w:rFonts w:hint="eastAsia" w:ascii="仿宋" w:hAnsi="仿宋" w:eastAsia="仿宋" w:cs="仿宋"/>
          <w:b/>
          <w:bCs/>
          <w:color w:val="auto"/>
          <w:kern w:val="0"/>
          <w:lang w:val="zh-CN" w:bidi="zh-CN"/>
        </w:rPr>
        <w:t>、</w:t>
      </w:r>
      <w:r>
        <w:rPr>
          <w:rFonts w:hint="eastAsia" w:ascii="仿宋" w:hAnsi="仿宋" w:eastAsia="仿宋" w:cs="仿宋"/>
          <w:b/>
          <w:bCs/>
          <w:color w:val="auto"/>
          <w:kern w:val="0"/>
          <w:lang w:val="en-US" w:eastAsia="zh-CN" w:bidi="zh-CN"/>
        </w:rPr>
        <w:t>部门职责</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ascii="仿宋" w:hAnsi="仿宋" w:eastAsia="仿宋" w:cs="仿宋"/>
          <w:color w:val="auto"/>
        </w:rPr>
        <w:t>认真贯彻落实国家教育工作的方针、政策和法律、法规，执行上级党委及教育行政部门的决议，指示，努力按教育规律办学，全面完成教育教学任务。组织制定和实施学校发展规划和学年工作计划。领</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ascii="仿宋" w:hAnsi="仿宋" w:eastAsia="仿宋" w:cs="仿宋"/>
          <w:color w:val="auto"/>
        </w:rPr>
        <w:t>导师生的思想政治教育工作，引导教职工坚持正确的教育原则，方法，按教育规律办事。为国家培养爱国，爱家政治思想，身体素养过硬的社会主义接班人。</w:t>
      </w:r>
    </w:p>
    <w:p>
      <w:pPr>
        <w:jc w:val="left"/>
        <w:rPr>
          <w:rFonts w:hint="eastAsia" w:ascii="仿宋" w:hAnsi="仿宋" w:eastAsia="仿宋" w:cs="仿宋"/>
          <w:sz w:val="28"/>
          <w:szCs w:val="32"/>
        </w:rPr>
      </w:pP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b/>
          <w:bCs/>
          <w:color w:val="auto"/>
          <w:kern w:val="0"/>
          <w:lang w:val="zh-CN" w:bidi="zh-CN"/>
        </w:rPr>
      </w:pPr>
      <w:r>
        <w:rPr>
          <w:rFonts w:hint="eastAsia" w:ascii="仿宋" w:hAnsi="仿宋" w:eastAsia="仿宋" w:cs="仿宋"/>
          <w:b/>
          <w:bCs/>
          <w:color w:val="auto"/>
          <w:kern w:val="0"/>
          <w:lang w:val="zh-CN" w:bidi="zh-CN"/>
        </w:rPr>
        <w:t>二、机构设置及决算单位构成</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left"/>
        <w:textAlignment w:val="auto"/>
        <w:rPr>
          <w:rFonts w:hint="eastAsia" w:ascii="仿宋" w:hAnsi="仿宋" w:eastAsia="仿宋" w:cs="仿宋"/>
          <w:color w:val="auto"/>
          <w:kern w:val="0"/>
          <w:lang w:val="en-US" w:eastAsia="zh-CN" w:bidi="zh-CN"/>
        </w:rPr>
      </w:pPr>
      <w:r>
        <w:rPr>
          <w:rFonts w:hint="eastAsia" w:ascii="仿宋" w:hAnsi="仿宋" w:eastAsia="仿宋" w:cs="仿宋"/>
          <w:color w:val="auto"/>
          <w:kern w:val="0"/>
          <w:lang w:val="en-US" w:eastAsia="zh-CN" w:bidi="zh-CN"/>
        </w:rPr>
        <w:t>（一）内设机构设置。</w:t>
      </w:r>
      <w:r>
        <w:rPr>
          <w:rFonts w:ascii="仿宋" w:hAnsi="仿宋" w:eastAsia="仿宋" w:cs="仿宋"/>
          <w:color w:val="auto"/>
        </w:rPr>
        <w:t xml:space="preserve">中方县泸阳镇芙蓉学校内设机构包括：内设机构设置：校长室、办公室、总务处、财务室、教导处、德育处、综治办。                                                                                                                          </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eastAsia="zh-CN" w:bidi="zh-CN"/>
        </w:rPr>
      </w:pPr>
      <w:r>
        <w:rPr>
          <w:rFonts w:hint="eastAsia" w:ascii="仿宋" w:hAnsi="仿宋" w:eastAsia="仿宋" w:cs="仿宋"/>
          <w:color w:val="auto"/>
          <w:kern w:val="0"/>
          <w:lang w:val="en-US" w:eastAsia="zh-CN" w:bidi="zh-CN"/>
        </w:rPr>
        <w:t>（二）决算单位构成。</w:t>
      </w:r>
      <w:r>
        <w:rPr>
          <w:rFonts w:ascii="仿宋" w:hAnsi="仿宋" w:eastAsia="仿宋" w:cs="仿宋"/>
          <w:color w:val="auto"/>
        </w:rPr>
        <w:t>中方县泸阳镇芙蓉学校2020年部门决算汇总公开单位构成包括：中方县泸阳镇芙蓉学校</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481" w:rightChars="229" w:firstLine="640" w:firstLineChars="200"/>
        <w:jc w:val="both"/>
        <w:textAlignment w:val="auto"/>
        <w:rPr>
          <w:rFonts w:hint="eastAsia" w:ascii="仿宋" w:hAnsi="仿宋" w:eastAsia="仿宋" w:cs="仿宋"/>
        </w:rPr>
      </w:pPr>
    </w:p>
    <w:p>
      <w:pPr>
        <w:widowControl/>
        <w:spacing w:line="600" w:lineRule="exact"/>
        <w:ind w:left="0" w:leftChars="0" w:firstLine="838" w:firstLineChars="262"/>
        <w:rPr>
          <w:rFonts w:hint="eastAsia" w:ascii="仿宋" w:hAnsi="仿宋" w:eastAsia="仿宋" w:cs="仿宋"/>
          <w:bCs/>
          <w:kern w:val="0"/>
          <w:sz w:val="32"/>
          <w:szCs w:val="32"/>
        </w:rPr>
        <w:sectPr>
          <w:pgSz w:w="11906" w:h="16838"/>
          <w:pgMar w:top="720" w:right="720" w:bottom="720" w:left="720" w:header="851" w:footer="992" w:gutter="0"/>
          <w:pgNumType w:fmt="numberInDash"/>
          <w:cols w:space="425" w:num="1"/>
          <w:docGrid w:type="lines" w:linePitch="312" w:charSpace="0"/>
        </w:sect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rFonts w:hint="eastAsia" w:ascii="仿宋" w:hAnsi="仿宋" w:eastAsia="仿宋" w:cs="仿宋"/>
          <w:b/>
          <w:bCs/>
          <w:sz w:val="52"/>
          <w:szCs w:val="52"/>
        </w:rPr>
      </w:pPr>
      <w:r>
        <w:rPr>
          <w:rFonts w:hint="eastAsia" w:ascii="仿宋" w:hAnsi="仿宋" w:eastAsia="仿宋" w:cs="仿宋"/>
          <w:b/>
          <w:bCs/>
          <w:sz w:val="52"/>
          <w:szCs w:val="52"/>
        </w:rPr>
        <w:t>第二部分</w:t>
      </w:r>
    </w:p>
    <w:p>
      <w:pPr>
        <w:jc w:val="center"/>
        <w:rPr>
          <w:rFonts w:hint="eastAsia" w:ascii="仿宋" w:hAnsi="仿宋" w:eastAsia="仿宋" w:cs="仿宋"/>
          <w:b/>
          <w:bCs/>
          <w:sz w:val="52"/>
          <w:szCs w:val="52"/>
        </w:rPr>
      </w:pPr>
    </w:p>
    <w:p>
      <w:pPr>
        <w:jc w:val="center"/>
        <w:rPr>
          <w:sz w:val="72"/>
          <w:szCs w:val="72"/>
        </w:rPr>
      </w:pPr>
      <w:r>
        <w:rPr>
          <w:rFonts w:hint="eastAsia" w:ascii="仿宋" w:hAnsi="仿宋" w:eastAsia="仿宋" w:cs="仿宋"/>
          <w:b/>
          <w:bCs/>
          <w:sz w:val="52"/>
          <w:szCs w:val="52"/>
        </w:rPr>
        <w:t>单位</w:t>
      </w:r>
      <w:r>
        <w:rPr>
          <w:rFonts w:ascii="仿宋" w:hAnsi="仿宋" w:eastAsia="仿宋" w:cs="仿宋"/>
          <w:b/>
          <w:sz w:val="52"/>
        </w:rPr>
        <w:t>决算表</w:t>
      </w:r>
    </w:p>
    <w:p>
      <w:pPr>
        <w:jc w:val="center"/>
        <w:rPr>
          <w:sz w:val="72"/>
          <w:szCs w:val="72"/>
        </w:rPr>
        <w:sectPr>
          <w:pgSz w:w="11906" w:h="16838"/>
          <w:pgMar w:top="1440" w:right="1800" w:bottom="1440" w:left="1800" w:header="851" w:footer="992" w:gutter="0"/>
          <w:pgNumType w:fmt="numberInDash"/>
          <w:cols w:space="425" w:num="1"/>
          <w:docGrid w:type="lines" w:linePitch="312" w:charSpace="0"/>
        </w:sectPr>
      </w:pPr>
    </w:p>
    <w:tbl>
      <w:tblPr>
        <w:tblStyle w:val="6"/>
        <w:tblW w:w="13995" w:type="dxa"/>
        <w:tblInd w:w="91" w:type="dxa"/>
        <w:tblLayout w:type="fixed"/>
        <w:tblCellMar>
          <w:top w:w="0" w:type="dxa"/>
          <w:left w:w="108" w:type="dxa"/>
          <w:bottom w:w="0" w:type="dxa"/>
          <w:right w:w="108" w:type="dxa"/>
        </w:tblCellMar>
      </w:tblPr>
      <w:tblGrid>
        <w:gridCol w:w="4535"/>
        <w:gridCol w:w="800"/>
        <w:gridCol w:w="1980"/>
        <w:gridCol w:w="3960"/>
        <w:gridCol w:w="800"/>
        <w:gridCol w:w="1920"/>
      </w:tblGrid>
      <w:tr>
        <w:tblPrEx>
          <w:tblCellMar>
            <w:top w:w="0" w:type="dxa"/>
            <w:left w:w="108" w:type="dxa"/>
            <w:bottom w:w="0" w:type="dxa"/>
            <w:right w:w="108" w:type="dxa"/>
          </w:tblCellMar>
        </w:tblPrEx>
        <w:trPr>
          <w:cantSplit/>
          <w:trHeight w:val="360" w:hRule="atLeast"/>
        </w:trPr>
        <w:tc>
          <w:tcPr>
            <w:tcW w:w="13995" w:type="dxa"/>
            <w:gridSpan w:val="6"/>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 w:lineRule="atLeast"/>
              <w:ind w:left="0" w:right="0"/>
              <w:jc w:val="center"/>
              <w:textAlignment w:val="auto"/>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收入支出决算总表</w:t>
            </w:r>
          </w:p>
        </w:tc>
      </w:tr>
      <w:tr>
        <w:tblPrEx>
          <w:tblCellMar>
            <w:top w:w="0" w:type="dxa"/>
            <w:left w:w="108" w:type="dxa"/>
            <w:bottom w:w="0" w:type="dxa"/>
            <w:right w:w="108" w:type="dxa"/>
          </w:tblCellMar>
        </w:tblPrEx>
        <w:trPr>
          <w:cantSplit/>
          <w:trHeight w:val="90" w:hRule="atLeast"/>
        </w:trPr>
        <w:tc>
          <w:tcPr>
            <w:tcW w:w="13995" w:type="dxa"/>
            <w:gridSpan w:val="6"/>
            <w:tcBorders>
              <w:top w:val="nil"/>
              <w:left w:val="nil"/>
              <w:bottom w:val="nil"/>
              <w:right w:val="nil"/>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公开01表</w:t>
            </w:r>
          </w:p>
        </w:tc>
      </w:tr>
      <w:tr>
        <w:tblPrEx>
          <w:tblCellMar>
            <w:top w:w="0" w:type="dxa"/>
            <w:left w:w="108" w:type="dxa"/>
            <w:bottom w:w="0" w:type="dxa"/>
            <w:right w:w="108" w:type="dxa"/>
          </w:tblCellMar>
        </w:tblPrEx>
        <w:trPr>
          <w:cantSplit/>
          <w:trHeight w:val="90" w:hRule="atLeast"/>
        </w:trPr>
        <w:tc>
          <w:tcPr>
            <w:tcW w:w="5335" w:type="dxa"/>
            <w:gridSpan w:val="2"/>
            <w:tcBorders>
              <w:top w:val="nil"/>
              <w:left w:val="nil"/>
              <w:bottom w:val="single" w:color="auto" w:sz="4" w:space="0"/>
              <w:right w:val="nil"/>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eastAsia="zh-CN"/>
              </w:rPr>
              <w:t>单位</w:t>
            </w:r>
            <w:r>
              <w:rPr>
                <w:rFonts w:hint="eastAsia" w:ascii="仿宋" w:hAnsi="仿宋" w:eastAsia="仿宋" w:cs="仿宋"/>
                <w:color w:val="000000"/>
                <w:kern w:val="0"/>
                <w:sz w:val="20"/>
                <w:szCs w:val="20"/>
              </w:rPr>
              <w:t>：</w:t>
            </w:r>
            <w:r>
              <w:rPr>
                <w:rFonts w:hint="default" w:ascii="仿宋" w:hAnsi="仿宋" w:eastAsia="仿宋" w:cs="仿宋"/>
                <w:color w:val="000000"/>
                <w:sz w:val="20"/>
              </w:rPr>
              <w:t>中方县泸阳镇芙蓉学校</w:t>
            </w:r>
          </w:p>
        </w:tc>
        <w:tc>
          <w:tcPr>
            <w:tcW w:w="8660" w:type="dxa"/>
            <w:gridSpan w:val="4"/>
            <w:tcBorders>
              <w:top w:val="nil"/>
              <w:left w:val="nil"/>
              <w:bottom w:val="single" w:color="auto" w:sz="4" w:space="0"/>
              <w:right w:val="nil"/>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cantSplit/>
          <w:trHeight w:val="90" w:hRule="atLeast"/>
        </w:trPr>
        <w:tc>
          <w:tcPr>
            <w:tcW w:w="7315"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收入</w:t>
            </w:r>
          </w:p>
        </w:tc>
        <w:tc>
          <w:tcPr>
            <w:tcW w:w="66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支出</w:t>
            </w:r>
          </w:p>
        </w:tc>
      </w:tr>
      <w:tr>
        <w:tblPrEx>
          <w:tblCellMar>
            <w:top w:w="0" w:type="dxa"/>
            <w:left w:w="108" w:type="dxa"/>
            <w:bottom w:w="0" w:type="dxa"/>
            <w:right w:w="108" w:type="dxa"/>
          </w:tblCellMar>
        </w:tblPrEx>
        <w:trPr>
          <w:cantSplit/>
          <w:trHeight w:val="337" w:hRule="atLeast"/>
        </w:trPr>
        <w:tc>
          <w:tcPr>
            <w:tcW w:w="45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    目</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行次</w:t>
            </w:r>
          </w:p>
        </w:tc>
        <w:tc>
          <w:tcPr>
            <w:tcW w:w="19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决算数</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    目</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行次</w:t>
            </w:r>
          </w:p>
        </w:tc>
        <w:tc>
          <w:tcPr>
            <w:tcW w:w="19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决算数</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center"/>
              <w:textAlignment w:val="auto"/>
              <w:rPr>
                <w:rFonts w:hint="eastAsia" w:ascii="仿宋" w:hAnsi="仿宋" w:eastAsia="仿宋" w:cs="仿宋"/>
                <w:kern w:val="0"/>
                <w:sz w:val="24"/>
                <w:szCs w:val="24"/>
              </w:rPr>
            </w:pPr>
            <w:r>
              <w:rPr>
                <w:rFonts w:hint="default" w:ascii="仿宋" w:hAnsi="仿宋" w:eastAsia="仿宋" w:cs="仿宋"/>
                <w:sz w:val="24"/>
              </w:rPr>
              <w:t>栏    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center"/>
              <w:textAlignment w:val="auto"/>
              <w:rPr>
                <w:rFonts w:hint="eastAsia" w:ascii="仿宋" w:hAnsi="仿宋" w:eastAsia="仿宋" w:cs="仿宋"/>
                <w:kern w:val="0"/>
                <w:sz w:val="24"/>
                <w:szCs w:val="24"/>
              </w:rPr>
            </w:pPr>
          </w:p>
        </w:tc>
        <w:tc>
          <w:tcPr>
            <w:tcW w:w="19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center"/>
              <w:textAlignment w:val="auto"/>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kern w:val="0"/>
                <w:sz w:val="22"/>
                <w:szCs w:val="22"/>
                <w:u w:val="none"/>
                <w:lang w:val="en-US" w:eastAsia="zh-CN" w:bidi="ar"/>
              </w:rPr>
              <w:t>1</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栏    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center"/>
              <w:textAlignment w:val="auto"/>
              <w:rPr>
                <w:rFonts w:hint="eastAsia" w:ascii="仿宋" w:hAnsi="仿宋" w:eastAsia="仿宋" w:cs="仿宋"/>
                <w:kern w:val="0"/>
                <w:sz w:val="24"/>
                <w:szCs w:val="24"/>
              </w:rPr>
            </w:pPr>
          </w:p>
        </w:tc>
        <w:tc>
          <w:tcPr>
            <w:tcW w:w="19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center"/>
              <w:textAlignment w:val="auto"/>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kern w:val="0"/>
                <w:sz w:val="22"/>
                <w:szCs w:val="22"/>
                <w:u w:val="none"/>
                <w:lang w:val="en-US" w:eastAsia="zh-CN" w:bidi="ar"/>
              </w:rPr>
              <w:t>2</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left"/>
              <w:textAlignment w:val="auto"/>
              <w:rPr>
                <w:rFonts w:hint="eastAsia" w:ascii="仿宋" w:hAnsi="仿宋" w:eastAsia="仿宋" w:cs="仿宋"/>
                <w:kern w:val="0"/>
                <w:sz w:val="22"/>
              </w:rPr>
            </w:pPr>
            <w:r>
              <w:rPr>
                <w:rFonts w:hint="eastAsia" w:ascii="仿宋" w:hAnsi="仿宋" w:eastAsia="仿宋" w:cs="仿宋"/>
              </w:rPr>
              <w:t>一、一般公共预算财政拨款收入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center"/>
              <w:textAlignment w:val="auto"/>
              <w:rPr>
                <w:rFonts w:hint="eastAsia" w:ascii="仿宋" w:hAnsi="仿宋" w:eastAsia="仿宋" w:cs="仿宋"/>
                <w:kern w:val="0"/>
                <w:sz w:val="22"/>
              </w:rPr>
            </w:pPr>
            <w:r>
              <w:rPr>
                <w:rFonts w:hint="eastAsia" w:ascii="仿宋" w:hAnsi="仿宋" w:eastAsia="仿宋" w:cs="仿宋"/>
              </w:rPr>
              <w:t>1</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right"/>
              <w:textAlignment w:val="auto"/>
              <w:rPr>
                <w:rFonts w:hint="eastAsia" w:ascii="仿宋" w:hAnsi="仿宋" w:eastAsia="仿宋" w:cs="仿宋"/>
                <w:kern w:val="0"/>
                <w:sz w:val="22"/>
              </w:rPr>
            </w:pPr>
            <w:r>
              <w:rPr>
                <w:rFonts w:hint="eastAsia" w:ascii="仿宋" w:hAnsi="仿宋" w:eastAsia="仿宋" w:cs="仿宋"/>
              </w:rPr>
              <w:t>1088.01</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left"/>
              <w:textAlignment w:val="auto"/>
              <w:rPr>
                <w:rFonts w:hint="eastAsia" w:ascii="仿宋" w:hAnsi="仿宋" w:eastAsia="仿宋" w:cs="仿宋"/>
                <w:kern w:val="0"/>
                <w:sz w:val="22"/>
              </w:rPr>
            </w:pPr>
            <w:r>
              <w:rPr>
                <w:rFonts w:hint="eastAsia" w:ascii="仿宋" w:hAnsi="仿宋" w:eastAsia="仿宋" w:cs="仿宋"/>
              </w:rPr>
              <w:t>一、一般公共服务支出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center"/>
              <w:textAlignment w:val="auto"/>
              <w:rPr>
                <w:rFonts w:hint="eastAsia" w:ascii="仿宋" w:hAnsi="仿宋" w:eastAsia="仿宋" w:cs="仿宋"/>
                <w:kern w:val="0"/>
                <w:sz w:val="22"/>
              </w:rPr>
            </w:pPr>
            <w:r>
              <w:rPr>
                <w:rFonts w:hint="eastAsia" w:ascii="仿宋" w:hAnsi="仿宋" w:eastAsia="仿宋" w:cs="仿宋"/>
              </w:rPr>
              <w:t>32</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left"/>
              <w:textAlignment w:val="auto"/>
              <w:rPr>
                <w:rFonts w:hint="eastAsia" w:ascii="仿宋" w:hAnsi="仿宋" w:eastAsia="仿宋" w:cs="仿宋"/>
                <w:kern w:val="0"/>
                <w:sz w:val="22"/>
              </w:rPr>
            </w:pPr>
            <w:r>
              <w:rPr>
                <w:rFonts w:hint="eastAsia" w:ascii="仿宋" w:hAnsi="仿宋" w:eastAsia="仿宋" w:cs="仿宋"/>
              </w:rPr>
              <w:t>二、政府性基金预算财政拨款收入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center"/>
              <w:textAlignment w:val="auto"/>
              <w:rPr>
                <w:rFonts w:hint="eastAsia" w:ascii="仿宋" w:hAnsi="仿宋" w:eastAsia="仿宋" w:cs="仿宋"/>
                <w:kern w:val="0"/>
                <w:sz w:val="22"/>
              </w:rPr>
            </w:pPr>
            <w:r>
              <w:rPr>
                <w:rFonts w:hint="eastAsia" w:ascii="仿宋" w:hAnsi="仿宋" w:eastAsia="仿宋" w:cs="仿宋"/>
              </w:rPr>
              <w:t>2</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left"/>
              <w:textAlignment w:val="auto"/>
              <w:rPr>
                <w:rFonts w:hint="eastAsia" w:ascii="仿宋" w:hAnsi="仿宋" w:eastAsia="仿宋" w:cs="仿宋"/>
                <w:kern w:val="0"/>
                <w:sz w:val="22"/>
              </w:rPr>
            </w:pPr>
            <w:r>
              <w:rPr>
                <w:rFonts w:hint="eastAsia" w:ascii="仿宋" w:hAnsi="仿宋" w:eastAsia="仿宋" w:cs="仿宋"/>
              </w:rPr>
              <w:t>二、外交支出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center"/>
              <w:textAlignment w:val="auto"/>
              <w:rPr>
                <w:rFonts w:hint="eastAsia" w:ascii="仿宋" w:hAnsi="仿宋" w:eastAsia="仿宋" w:cs="仿宋"/>
                <w:kern w:val="0"/>
                <w:sz w:val="22"/>
              </w:rPr>
            </w:pPr>
            <w:r>
              <w:rPr>
                <w:rFonts w:hint="eastAsia" w:ascii="仿宋" w:hAnsi="仿宋" w:eastAsia="仿宋" w:cs="仿宋"/>
              </w:rPr>
              <w:t>33</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left"/>
              <w:textAlignment w:val="auto"/>
              <w:rPr>
                <w:rFonts w:hint="eastAsia" w:ascii="仿宋" w:hAnsi="仿宋" w:eastAsia="仿宋" w:cs="仿宋"/>
                <w:kern w:val="0"/>
                <w:sz w:val="22"/>
              </w:rPr>
            </w:pPr>
            <w:r>
              <w:rPr>
                <w:rFonts w:hint="eastAsia" w:ascii="仿宋" w:hAnsi="仿宋" w:eastAsia="仿宋" w:cs="仿宋"/>
              </w:rPr>
              <w:t>三、国有资本经营预算财政拨款收入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center"/>
              <w:textAlignment w:val="auto"/>
              <w:rPr>
                <w:rFonts w:hint="eastAsia" w:ascii="仿宋" w:hAnsi="仿宋" w:eastAsia="仿宋" w:cs="仿宋"/>
                <w:kern w:val="0"/>
                <w:sz w:val="22"/>
              </w:rPr>
            </w:pPr>
            <w:r>
              <w:rPr>
                <w:rFonts w:hint="eastAsia" w:ascii="仿宋" w:hAnsi="仿宋" w:eastAsia="仿宋" w:cs="仿宋"/>
              </w:rPr>
              <w:t>3</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left"/>
              <w:textAlignment w:val="auto"/>
              <w:rPr>
                <w:rFonts w:hint="eastAsia" w:ascii="仿宋" w:hAnsi="仿宋" w:eastAsia="仿宋" w:cs="仿宋"/>
                <w:kern w:val="0"/>
                <w:sz w:val="22"/>
              </w:rPr>
            </w:pPr>
            <w:r>
              <w:rPr>
                <w:rFonts w:hint="eastAsia" w:ascii="仿宋" w:hAnsi="仿宋" w:eastAsia="仿宋" w:cs="仿宋"/>
              </w:rPr>
              <w:t>三、国防支出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center"/>
              <w:textAlignment w:val="auto"/>
              <w:rPr>
                <w:rFonts w:hint="eastAsia" w:ascii="仿宋" w:hAnsi="仿宋" w:eastAsia="仿宋" w:cs="仿宋"/>
                <w:kern w:val="0"/>
                <w:sz w:val="22"/>
              </w:rPr>
            </w:pPr>
            <w:r>
              <w:rPr>
                <w:rFonts w:hint="eastAsia" w:ascii="仿宋" w:hAnsi="仿宋" w:eastAsia="仿宋" w:cs="仿宋"/>
              </w:rPr>
              <w:t>34</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left"/>
              <w:textAlignment w:val="auto"/>
              <w:rPr>
                <w:rFonts w:hint="eastAsia" w:ascii="仿宋" w:hAnsi="仿宋" w:eastAsia="仿宋" w:cs="仿宋"/>
                <w:kern w:val="0"/>
                <w:sz w:val="22"/>
              </w:rPr>
            </w:pPr>
            <w:r>
              <w:rPr>
                <w:rFonts w:hint="eastAsia" w:ascii="仿宋" w:hAnsi="仿宋" w:eastAsia="仿宋" w:cs="仿宋"/>
              </w:rPr>
              <w:t>四、上级补助收入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center"/>
              <w:textAlignment w:val="auto"/>
              <w:rPr>
                <w:rFonts w:hint="eastAsia" w:ascii="仿宋" w:hAnsi="仿宋" w:eastAsia="仿宋" w:cs="仿宋"/>
                <w:kern w:val="0"/>
                <w:sz w:val="22"/>
              </w:rPr>
            </w:pPr>
            <w:r>
              <w:rPr>
                <w:rFonts w:hint="eastAsia" w:ascii="仿宋" w:hAnsi="仿宋" w:eastAsia="仿宋" w:cs="仿宋"/>
              </w:rPr>
              <w:t>4</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left"/>
              <w:textAlignment w:val="auto"/>
              <w:rPr>
                <w:rFonts w:hint="eastAsia" w:ascii="仿宋" w:hAnsi="仿宋" w:eastAsia="仿宋" w:cs="仿宋"/>
                <w:kern w:val="0"/>
                <w:sz w:val="22"/>
              </w:rPr>
            </w:pPr>
            <w:r>
              <w:rPr>
                <w:rFonts w:hint="eastAsia" w:ascii="仿宋" w:hAnsi="仿宋" w:eastAsia="仿宋" w:cs="仿宋"/>
              </w:rPr>
              <w:t>四、公共安全支出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center"/>
              <w:textAlignment w:val="auto"/>
              <w:rPr>
                <w:rFonts w:hint="eastAsia" w:ascii="仿宋" w:hAnsi="仿宋" w:eastAsia="仿宋" w:cs="仿宋"/>
                <w:kern w:val="0"/>
                <w:sz w:val="22"/>
              </w:rPr>
            </w:pPr>
            <w:r>
              <w:rPr>
                <w:rFonts w:hint="eastAsia" w:ascii="仿宋" w:hAnsi="仿宋" w:eastAsia="仿宋" w:cs="仿宋"/>
              </w:rPr>
              <w:t>35</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left"/>
              <w:textAlignment w:val="auto"/>
              <w:rPr>
                <w:rFonts w:hint="eastAsia" w:ascii="仿宋" w:hAnsi="仿宋" w:eastAsia="仿宋" w:cs="仿宋"/>
                <w:kern w:val="0"/>
                <w:sz w:val="22"/>
              </w:rPr>
            </w:pPr>
            <w:r>
              <w:rPr>
                <w:rFonts w:hint="eastAsia" w:ascii="仿宋" w:hAnsi="仿宋" w:eastAsia="仿宋" w:cs="仿宋"/>
              </w:rPr>
              <w:t>五、事业收入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center"/>
              <w:textAlignment w:val="auto"/>
              <w:rPr>
                <w:rFonts w:hint="eastAsia" w:ascii="仿宋" w:hAnsi="仿宋" w:eastAsia="仿宋" w:cs="仿宋"/>
                <w:kern w:val="0"/>
                <w:sz w:val="22"/>
              </w:rPr>
            </w:pPr>
            <w:r>
              <w:rPr>
                <w:rFonts w:hint="eastAsia" w:ascii="仿宋" w:hAnsi="仿宋" w:eastAsia="仿宋" w:cs="仿宋"/>
              </w:rPr>
              <w:t>5</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left"/>
              <w:textAlignment w:val="auto"/>
              <w:rPr>
                <w:rFonts w:hint="eastAsia" w:ascii="仿宋" w:hAnsi="仿宋" w:eastAsia="仿宋" w:cs="仿宋"/>
                <w:kern w:val="0"/>
                <w:sz w:val="22"/>
              </w:rPr>
            </w:pPr>
            <w:r>
              <w:rPr>
                <w:rFonts w:hint="eastAsia" w:ascii="仿宋" w:hAnsi="仿宋" w:eastAsia="仿宋" w:cs="仿宋"/>
              </w:rPr>
              <w:t>五、教育支出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center"/>
              <w:textAlignment w:val="auto"/>
              <w:rPr>
                <w:rFonts w:hint="eastAsia" w:ascii="仿宋" w:hAnsi="仿宋" w:eastAsia="仿宋" w:cs="仿宋"/>
                <w:kern w:val="0"/>
                <w:sz w:val="22"/>
              </w:rPr>
            </w:pPr>
            <w:r>
              <w:rPr>
                <w:rFonts w:hint="eastAsia" w:ascii="仿宋" w:hAnsi="仿宋" w:eastAsia="仿宋" w:cs="仿宋"/>
              </w:rPr>
              <w:t>36</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right"/>
              <w:textAlignment w:val="auto"/>
              <w:rPr>
                <w:rFonts w:hint="eastAsia" w:ascii="仿宋" w:hAnsi="仿宋" w:eastAsia="仿宋" w:cs="仿宋"/>
                <w:kern w:val="0"/>
                <w:sz w:val="22"/>
              </w:rPr>
            </w:pPr>
            <w:r>
              <w:rPr>
                <w:rFonts w:hint="eastAsia" w:ascii="仿宋" w:hAnsi="仿宋" w:eastAsia="仿宋" w:cs="仿宋"/>
              </w:rPr>
              <w:t>1,088.01</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left"/>
              <w:textAlignment w:val="auto"/>
              <w:rPr>
                <w:rFonts w:hint="eastAsia" w:ascii="仿宋" w:hAnsi="仿宋" w:eastAsia="仿宋" w:cs="仿宋"/>
                <w:kern w:val="0"/>
                <w:sz w:val="22"/>
              </w:rPr>
            </w:pPr>
            <w:r>
              <w:rPr>
                <w:rFonts w:hint="eastAsia" w:ascii="仿宋" w:hAnsi="仿宋" w:eastAsia="仿宋" w:cs="仿宋"/>
              </w:rPr>
              <w:t>六、经营收入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center"/>
              <w:textAlignment w:val="auto"/>
              <w:rPr>
                <w:rFonts w:hint="eastAsia" w:ascii="仿宋" w:hAnsi="仿宋" w:eastAsia="仿宋" w:cs="仿宋"/>
                <w:kern w:val="0"/>
                <w:sz w:val="22"/>
              </w:rPr>
            </w:pPr>
            <w:r>
              <w:rPr>
                <w:rFonts w:hint="eastAsia" w:ascii="仿宋" w:hAnsi="仿宋" w:eastAsia="仿宋" w:cs="仿宋"/>
              </w:rPr>
              <w:t>6</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left"/>
              <w:textAlignment w:val="auto"/>
              <w:rPr>
                <w:rFonts w:hint="eastAsia" w:ascii="仿宋" w:hAnsi="仿宋" w:eastAsia="仿宋" w:cs="仿宋"/>
                <w:kern w:val="0"/>
                <w:sz w:val="22"/>
              </w:rPr>
            </w:pPr>
            <w:r>
              <w:rPr>
                <w:rFonts w:hint="eastAsia" w:ascii="仿宋" w:hAnsi="仿宋" w:eastAsia="仿宋" w:cs="仿宋"/>
              </w:rPr>
              <w:t>六、科学技术支出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center"/>
              <w:textAlignment w:val="auto"/>
              <w:rPr>
                <w:rFonts w:hint="eastAsia" w:ascii="仿宋" w:hAnsi="仿宋" w:eastAsia="仿宋" w:cs="仿宋"/>
                <w:kern w:val="0"/>
                <w:sz w:val="22"/>
              </w:rPr>
            </w:pPr>
            <w:r>
              <w:rPr>
                <w:rFonts w:hint="eastAsia" w:ascii="仿宋" w:hAnsi="仿宋" w:eastAsia="仿宋" w:cs="仿宋"/>
              </w:rPr>
              <w:t>37</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left"/>
              <w:textAlignment w:val="auto"/>
              <w:rPr>
                <w:rFonts w:hint="eastAsia" w:ascii="仿宋" w:hAnsi="仿宋" w:eastAsia="仿宋" w:cs="仿宋"/>
                <w:kern w:val="0"/>
                <w:sz w:val="22"/>
              </w:rPr>
            </w:pPr>
            <w:r>
              <w:rPr>
                <w:rFonts w:hint="eastAsia" w:ascii="仿宋" w:hAnsi="仿宋" w:eastAsia="仿宋" w:cs="仿宋"/>
              </w:rPr>
              <w:t>七、附属单位上缴收入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center"/>
              <w:textAlignment w:val="auto"/>
              <w:rPr>
                <w:rFonts w:hint="eastAsia" w:ascii="仿宋" w:hAnsi="仿宋" w:eastAsia="仿宋" w:cs="仿宋"/>
                <w:kern w:val="0"/>
                <w:sz w:val="22"/>
              </w:rPr>
            </w:pPr>
            <w:r>
              <w:rPr>
                <w:rFonts w:hint="eastAsia" w:ascii="仿宋" w:hAnsi="仿宋" w:eastAsia="仿宋" w:cs="仿宋"/>
              </w:rPr>
              <w:t>7</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left"/>
              <w:textAlignment w:val="auto"/>
              <w:rPr>
                <w:rFonts w:hint="eastAsia" w:ascii="仿宋" w:hAnsi="仿宋" w:eastAsia="仿宋" w:cs="仿宋"/>
                <w:kern w:val="0"/>
                <w:sz w:val="22"/>
              </w:rPr>
            </w:pPr>
            <w:r>
              <w:rPr>
                <w:rFonts w:hint="eastAsia" w:ascii="仿宋" w:hAnsi="仿宋" w:eastAsia="仿宋" w:cs="仿宋"/>
              </w:rPr>
              <w:t>七、文化旅游体育与传媒支出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center"/>
              <w:textAlignment w:val="auto"/>
              <w:rPr>
                <w:rFonts w:hint="eastAsia" w:ascii="仿宋" w:hAnsi="仿宋" w:eastAsia="仿宋" w:cs="仿宋"/>
                <w:kern w:val="0"/>
                <w:sz w:val="22"/>
              </w:rPr>
            </w:pPr>
            <w:r>
              <w:rPr>
                <w:rFonts w:hint="eastAsia" w:ascii="仿宋" w:hAnsi="仿宋" w:eastAsia="仿宋" w:cs="仿宋"/>
              </w:rPr>
              <w:t>38</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left"/>
              <w:textAlignment w:val="auto"/>
              <w:rPr>
                <w:rFonts w:hint="eastAsia" w:ascii="仿宋" w:hAnsi="仿宋" w:eastAsia="仿宋" w:cs="仿宋"/>
                <w:kern w:val="0"/>
                <w:sz w:val="22"/>
              </w:rPr>
            </w:pPr>
            <w:r>
              <w:rPr>
                <w:rFonts w:hint="eastAsia" w:ascii="仿宋" w:hAnsi="仿宋" w:eastAsia="仿宋" w:cs="仿宋"/>
              </w:rPr>
              <w:t>八、其他收入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center"/>
              <w:textAlignment w:val="auto"/>
              <w:rPr>
                <w:rFonts w:hint="eastAsia" w:ascii="仿宋" w:hAnsi="仿宋" w:eastAsia="仿宋" w:cs="仿宋"/>
                <w:kern w:val="0"/>
                <w:sz w:val="22"/>
              </w:rPr>
            </w:pPr>
            <w:r>
              <w:rPr>
                <w:rFonts w:hint="eastAsia" w:ascii="仿宋" w:hAnsi="仿宋" w:eastAsia="仿宋" w:cs="仿宋"/>
              </w:rPr>
              <w:t>8</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left"/>
              <w:textAlignment w:val="auto"/>
              <w:rPr>
                <w:rFonts w:hint="eastAsia" w:ascii="仿宋" w:hAnsi="仿宋" w:eastAsia="仿宋" w:cs="仿宋"/>
                <w:kern w:val="0"/>
                <w:sz w:val="22"/>
              </w:rPr>
            </w:pPr>
            <w:r>
              <w:rPr>
                <w:rFonts w:hint="eastAsia" w:ascii="仿宋" w:hAnsi="仿宋" w:eastAsia="仿宋" w:cs="仿宋"/>
              </w:rPr>
              <w:t>八、社会保障和就业支出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center"/>
              <w:textAlignment w:val="auto"/>
              <w:rPr>
                <w:rFonts w:hint="eastAsia" w:ascii="仿宋" w:hAnsi="仿宋" w:eastAsia="仿宋" w:cs="仿宋"/>
                <w:kern w:val="0"/>
                <w:sz w:val="22"/>
              </w:rPr>
            </w:pPr>
            <w:r>
              <w:rPr>
                <w:rFonts w:hint="eastAsia" w:ascii="仿宋" w:hAnsi="仿宋" w:eastAsia="仿宋" w:cs="仿宋"/>
              </w:rPr>
              <w:t>39</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center"/>
              <w:textAlignment w:val="auto"/>
              <w:rPr>
                <w:rFonts w:hint="eastAsia" w:ascii="仿宋" w:hAnsi="仿宋" w:eastAsia="仿宋" w:cs="仿宋"/>
                <w:kern w:val="0"/>
                <w:sz w:val="22"/>
              </w:rPr>
            </w:pPr>
            <w:r>
              <w:rPr>
                <w:rFonts w:hint="eastAsia" w:ascii="仿宋" w:hAnsi="仿宋" w:eastAsia="仿宋" w:cs="仿宋"/>
              </w:rPr>
              <w:t>9</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left"/>
              <w:textAlignment w:val="auto"/>
              <w:rPr>
                <w:rFonts w:hint="eastAsia" w:ascii="仿宋" w:hAnsi="仿宋" w:eastAsia="仿宋" w:cs="仿宋"/>
                <w:kern w:val="0"/>
                <w:sz w:val="22"/>
              </w:rPr>
            </w:pPr>
            <w:r>
              <w:rPr>
                <w:rFonts w:hint="eastAsia" w:ascii="仿宋" w:hAnsi="仿宋" w:eastAsia="仿宋" w:cs="仿宋"/>
              </w:rPr>
              <w:t>九、卫生健康支出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center"/>
              <w:textAlignment w:val="auto"/>
              <w:rPr>
                <w:rFonts w:hint="eastAsia" w:ascii="仿宋" w:hAnsi="仿宋" w:eastAsia="仿宋" w:cs="仿宋"/>
                <w:kern w:val="0"/>
                <w:sz w:val="22"/>
              </w:rPr>
            </w:pPr>
            <w:r>
              <w:rPr>
                <w:rFonts w:hint="eastAsia" w:ascii="仿宋" w:hAnsi="仿宋" w:eastAsia="仿宋" w:cs="仿宋"/>
              </w:rPr>
              <w:t>40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center"/>
              <w:textAlignment w:val="auto"/>
              <w:rPr>
                <w:rFonts w:hint="eastAsia" w:ascii="仿宋" w:hAnsi="仿宋" w:eastAsia="仿宋" w:cs="仿宋"/>
                <w:kern w:val="0"/>
                <w:sz w:val="22"/>
              </w:rPr>
            </w:pPr>
            <w:r>
              <w:rPr>
                <w:rFonts w:hint="eastAsia" w:ascii="仿宋" w:hAnsi="仿宋" w:eastAsia="仿宋" w:cs="仿宋"/>
              </w:rPr>
              <w:t>10</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left"/>
              <w:textAlignment w:val="auto"/>
              <w:rPr>
                <w:rFonts w:hint="eastAsia" w:ascii="仿宋" w:hAnsi="仿宋" w:eastAsia="仿宋" w:cs="仿宋"/>
                <w:kern w:val="0"/>
                <w:sz w:val="22"/>
              </w:rPr>
            </w:pPr>
            <w:r>
              <w:rPr>
                <w:rFonts w:hint="eastAsia" w:ascii="仿宋" w:hAnsi="仿宋" w:eastAsia="仿宋" w:cs="仿宋"/>
              </w:rPr>
              <w:t>十、节能环保支出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center"/>
              <w:textAlignment w:val="auto"/>
              <w:rPr>
                <w:rFonts w:hint="eastAsia" w:ascii="仿宋" w:hAnsi="仿宋" w:eastAsia="仿宋" w:cs="仿宋"/>
                <w:kern w:val="0"/>
                <w:sz w:val="22"/>
              </w:rPr>
            </w:pPr>
            <w:r>
              <w:rPr>
                <w:rFonts w:hint="eastAsia" w:ascii="仿宋" w:hAnsi="仿宋" w:eastAsia="仿宋" w:cs="仿宋"/>
              </w:rPr>
              <w:t>41</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center"/>
              <w:textAlignment w:val="auto"/>
              <w:rPr>
                <w:rFonts w:hint="eastAsia" w:ascii="仿宋" w:hAnsi="仿宋" w:eastAsia="仿宋" w:cs="仿宋"/>
                <w:kern w:val="0"/>
                <w:sz w:val="22"/>
              </w:rPr>
            </w:pPr>
            <w:r>
              <w:rPr>
                <w:rFonts w:hint="eastAsia" w:ascii="仿宋" w:hAnsi="仿宋" w:eastAsia="仿宋" w:cs="仿宋"/>
              </w:rPr>
              <w:t>11</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left"/>
              <w:textAlignment w:val="auto"/>
              <w:rPr>
                <w:rFonts w:hint="eastAsia" w:ascii="仿宋" w:hAnsi="仿宋" w:eastAsia="仿宋" w:cs="仿宋"/>
                <w:kern w:val="0"/>
                <w:sz w:val="22"/>
              </w:rPr>
            </w:pPr>
            <w:r>
              <w:rPr>
                <w:rFonts w:hint="eastAsia" w:ascii="仿宋" w:hAnsi="仿宋" w:eastAsia="仿宋" w:cs="仿宋"/>
              </w:rPr>
              <w:t>十一、城乡社区支出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center"/>
              <w:textAlignment w:val="auto"/>
              <w:rPr>
                <w:rFonts w:hint="eastAsia" w:ascii="仿宋" w:hAnsi="仿宋" w:eastAsia="仿宋" w:cs="仿宋"/>
                <w:kern w:val="0"/>
                <w:sz w:val="22"/>
              </w:rPr>
            </w:pPr>
            <w:r>
              <w:rPr>
                <w:rFonts w:hint="eastAsia" w:ascii="仿宋" w:hAnsi="仿宋" w:eastAsia="仿宋" w:cs="仿宋"/>
              </w:rPr>
              <w:t>42</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center"/>
              <w:textAlignment w:val="auto"/>
              <w:rPr>
                <w:rFonts w:hint="eastAsia" w:ascii="仿宋" w:hAnsi="仿宋" w:eastAsia="仿宋" w:cs="仿宋"/>
                <w:kern w:val="0"/>
                <w:sz w:val="22"/>
              </w:rPr>
            </w:pPr>
            <w:r>
              <w:rPr>
                <w:rFonts w:hint="eastAsia" w:ascii="仿宋" w:hAnsi="仿宋" w:eastAsia="仿宋" w:cs="仿宋"/>
              </w:rPr>
              <w:t>12</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left"/>
              <w:textAlignment w:val="auto"/>
              <w:rPr>
                <w:rFonts w:hint="eastAsia" w:ascii="仿宋" w:hAnsi="仿宋" w:eastAsia="仿宋" w:cs="仿宋"/>
                <w:kern w:val="0"/>
                <w:sz w:val="22"/>
              </w:rPr>
            </w:pPr>
            <w:r>
              <w:rPr>
                <w:rFonts w:hint="eastAsia" w:ascii="仿宋" w:hAnsi="仿宋" w:eastAsia="仿宋" w:cs="仿宋"/>
              </w:rPr>
              <w:t>十二、农林水支出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center"/>
              <w:textAlignment w:val="auto"/>
              <w:rPr>
                <w:rFonts w:hint="eastAsia" w:ascii="仿宋" w:hAnsi="仿宋" w:eastAsia="仿宋" w:cs="仿宋"/>
                <w:kern w:val="0"/>
                <w:sz w:val="22"/>
              </w:rPr>
            </w:pPr>
            <w:r>
              <w:rPr>
                <w:rFonts w:hint="eastAsia" w:ascii="仿宋" w:hAnsi="仿宋" w:eastAsia="仿宋" w:cs="仿宋"/>
              </w:rPr>
              <w:t>43</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center"/>
              <w:textAlignment w:val="auto"/>
              <w:rPr>
                <w:rFonts w:hint="eastAsia" w:ascii="仿宋" w:hAnsi="仿宋" w:eastAsia="仿宋" w:cs="仿宋"/>
                <w:kern w:val="0"/>
                <w:sz w:val="22"/>
              </w:rPr>
            </w:pPr>
            <w:r>
              <w:rPr>
                <w:rFonts w:hint="eastAsia" w:ascii="仿宋" w:hAnsi="仿宋" w:eastAsia="仿宋" w:cs="仿宋"/>
              </w:rPr>
              <w:t>13</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left"/>
              <w:textAlignment w:val="auto"/>
              <w:rPr>
                <w:rFonts w:hint="eastAsia" w:ascii="仿宋" w:hAnsi="仿宋" w:eastAsia="仿宋" w:cs="仿宋"/>
                <w:kern w:val="0"/>
                <w:sz w:val="22"/>
              </w:rPr>
            </w:pPr>
            <w:r>
              <w:rPr>
                <w:rFonts w:hint="eastAsia" w:ascii="仿宋" w:hAnsi="仿宋" w:eastAsia="仿宋" w:cs="仿宋"/>
              </w:rPr>
              <w:t>十三、交通运输支出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center"/>
              <w:textAlignment w:val="auto"/>
              <w:rPr>
                <w:rFonts w:hint="eastAsia" w:ascii="仿宋" w:hAnsi="仿宋" w:eastAsia="仿宋" w:cs="仿宋"/>
                <w:kern w:val="0"/>
                <w:sz w:val="22"/>
              </w:rPr>
            </w:pPr>
            <w:r>
              <w:rPr>
                <w:rFonts w:hint="eastAsia" w:ascii="仿宋" w:hAnsi="仿宋" w:eastAsia="仿宋" w:cs="仿宋"/>
              </w:rPr>
              <w:t>44</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right"/>
              <w:textAlignment w:val="auto"/>
              <w:rPr>
                <w:rFonts w:hint="eastAsia" w:ascii="仿宋" w:hAnsi="仿宋" w:eastAsia="仿宋" w:cs="仿宋"/>
                <w:kern w:val="0"/>
                <w:sz w:val="22"/>
              </w:rPr>
            </w:pPr>
          </w:p>
        </w:tc>
      </w:tr>
      <w:tr>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center"/>
              <w:textAlignment w:val="auto"/>
              <w:rPr>
                <w:rFonts w:hint="eastAsia" w:ascii="仿宋" w:hAnsi="仿宋" w:eastAsia="仿宋" w:cs="仿宋"/>
                <w:kern w:val="0"/>
                <w:sz w:val="22"/>
              </w:rPr>
            </w:pPr>
            <w:r>
              <w:rPr>
                <w:rFonts w:hint="eastAsia" w:ascii="仿宋" w:hAnsi="仿宋" w:eastAsia="仿宋" w:cs="仿宋"/>
              </w:rPr>
              <w:t>14</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left"/>
              <w:textAlignment w:val="auto"/>
              <w:rPr>
                <w:rFonts w:hint="eastAsia" w:ascii="仿宋" w:hAnsi="仿宋" w:eastAsia="仿宋" w:cs="仿宋"/>
                <w:kern w:val="0"/>
                <w:sz w:val="22"/>
              </w:rPr>
            </w:pPr>
            <w:r>
              <w:rPr>
                <w:rFonts w:hint="eastAsia" w:ascii="仿宋" w:hAnsi="仿宋" w:eastAsia="仿宋" w:cs="仿宋"/>
              </w:rPr>
              <w:t>十四、资源勘探工业信息等支出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center"/>
              <w:textAlignment w:val="auto"/>
              <w:rPr>
                <w:rFonts w:hint="eastAsia" w:ascii="仿宋" w:hAnsi="仿宋" w:eastAsia="仿宋" w:cs="仿宋"/>
                <w:kern w:val="0"/>
                <w:sz w:val="22"/>
              </w:rPr>
            </w:pPr>
            <w:r>
              <w:rPr>
                <w:rFonts w:hint="eastAsia" w:ascii="仿宋" w:hAnsi="仿宋" w:eastAsia="仿宋" w:cs="仿宋"/>
              </w:rPr>
              <w:t>45</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right"/>
              <w:textAlignment w:val="auto"/>
              <w:rPr>
                <w:rFonts w:hint="eastAsia" w:ascii="仿宋" w:hAnsi="仿宋" w:eastAsia="仿宋" w:cs="仿宋"/>
                <w:kern w:val="0"/>
                <w:sz w:val="22"/>
              </w:rPr>
            </w:pPr>
          </w:p>
        </w:tc>
      </w:tr>
      <w:tr>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center"/>
              <w:textAlignment w:val="auto"/>
              <w:rPr>
                <w:rFonts w:hint="eastAsia" w:ascii="仿宋" w:hAnsi="仿宋" w:eastAsia="仿宋" w:cs="仿宋"/>
                <w:kern w:val="0"/>
                <w:sz w:val="22"/>
              </w:rPr>
            </w:pPr>
            <w:r>
              <w:rPr>
                <w:rFonts w:hint="eastAsia" w:ascii="仿宋" w:hAnsi="仿宋" w:eastAsia="仿宋" w:cs="仿宋"/>
              </w:rPr>
              <w:t>15</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left"/>
              <w:textAlignment w:val="auto"/>
              <w:rPr>
                <w:rFonts w:hint="eastAsia" w:ascii="仿宋" w:hAnsi="仿宋" w:eastAsia="仿宋" w:cs="仿宋"/>
                <w:kern w:val="0"/>
                <w:sz w:val="22"/>
              </w:rPr>
            </w:pPr>
            <w:r>
              <w:rPr>
                <w:rFonts w:hint="eastAsia" w:ascii="仿宋" w:hAnsi="仿宋" w:eastAsia="仿宋" w:cs="仿宋"/>
              </w:rPr>
              <w:t>十五、商业服务业等支出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center"/>
              <w:textAlignment w:val="auto"/>
              <w:rPr>
                <w:rFonts w:hint="eastAsia" w:ascii="仿宋" w:hAnsi="仿宋" w:eastAsia="仿宋" w:cs="仿宋"/>
                <w:kern w:val="0"/>
                <w:sz w:val="22"/>
              </w:rPr>
            </w:pPr>
            <w:r>
              <w:rPr>
                <w:rFonts w:hint="eastAsia" w:ascii="仿宋" w:hAnsi="仿宋" w:eastAsia="仿宋" w:cs="仿宋"/>
              </w:rPr>
              <w:t>46</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center"/>
              <w:textAlignment w:val="auto"/>
              <w:rPr>
                <w:rFonts w:hint="eastAsia" w:ascii="仿宋" w:hAnsi="仿宋" w:eastAsia="仿宋" w:cs="仿宋"/>
                <w:kern w:val="0"/>
                <w:sz w:val="22"/>
              </w:rPr>
            </w:pPr>
            <w:r>
              <w:rPr>
                <w:rFonts w:hint="eastAsia" w:ascii="仿宋" w:hAnsi="仿宋" w:eastAsia="仿宋" w:cs="仿宋"/>
              </w:rPr>
              <w:t>16</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left"/>
              <w:textAlignment w:val="auto"/>
              <w:rPr>
                <w:rFonts w:hint="eastAsia" w:ascii="仿宋" w:hAnsi="仿宋" w:eastAsia="仿宋" w:cs="仿宋"/>
                <w:kern w:val="0"/>
                <w:sz w:val="22"/>
              </w:rPr>
            </w:pPr>
            <w:r>
              <w:rPr>
                <w:rFonts w:hint="eastAsia" w:ascii="仿宋" w:hAnsi="仿宋" w:eastAsia="仿宋" w:cs="仿宋"/>
              </w:rPr>
              <w:t>十六、金融支出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center"/>
              <w:textAlignment w:val="auto"/>
              <w:rPr>
                <w:rFonts w:hint="eastAsia" w:ascii="仿宋" w:hAnsi="仿宋" w:eastAsia="仿宋" w:cs="仿宋"/>
                <w:kern w:val="0"/>
                <w:sz w:val="22"/>
              </w:rPr>
            </w:pPr>
            <w:r>
              <w:rPr>
                <w:rFonts w:hint="eastAsia" w:ascii="仿宋" w:hAnsi="仿宋" w:eastAsia="仿宋" w:cs="仿宋"/>
              </w:rPr>
              <w:t>47</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center"/>
              <w:textAlignment w:val="auto"/>
              <w:rPr>
                <w:rFonts w:hint="eastAsia" w:ascii="仿宋" w:hAnsi="仿宋" w:eastAsia="仿宋" w:cs="仿宋"/>
                <w:kern w:val="0"/>
                <w:sz w:val="22"/>
              </w:rPr>
            </w:pPr>
            <w:r>
              <w:rPr>
                <w:rFonts w:hint="eastAsia" w:ascii="仿宋" w:hAnsi="仿宋" w:eastAsia="仿宋" w:cs="仿宋"/>
              </w:rPr>
              <w:t>17</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left"/>
              <w:textAlignment w:val="auto"/>
              <w:rPr>
                <w:rFonts w:hint="eastAsia" w:ascii="仿宋" w:hAnsi="仿宋" w:eastAsia="仿宋" w:cs="仿宋"/>
                <w:kern w:val="0"/>
                <w:sz w:val="22"/>
              </w:rPr>
            </w:pPr>
            <w:r>
              <w:rPr>
                <w:rFonts w:hint="eastAsia" w:ascii="仿宋" w:hAnsi="仿宋" w:eastAsia="仿宋" w:cs="仿宋"/>
              </w:rPr>
              <w:t>十七、援助其他地区支出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center"/>
              <w:textAlignment w:val="auto"/>
              <w:rPr>
                <w:rFonts w:hint="eastAsia" w:ascii="仿宋" w:hAnsi="仿宋" w:eastAsia="仿宋" w:cs="仿宋"/>
                <w:kern w:val="0"/>
                <w:sz w:val="22"/>
              </w:rPr>
            </w:pPr>
            <w:r>
              <w:rPr>
                <w:rFonts w:hint="eastAsia" w:ascii="仿宋" w:hAnsi="仿宋" w:eastAsia="仿宋" w:cs="仿宋"/>
              </w:rPr>
              <w:t>48</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center"/>
              <w:textAlignment w:val="auto"/>
              <w:rPr>
                <w:rFonts w:hint="eastAsia" w:ascii="仿宋" w:hAnsi="仿宋" w:eastAsia="仿宋" w:cs="仿宋"/>
                <w:kern w:val="0"/>
                <w:sz w:val="22"/>
              </w:rPr>
            </w:pPr>
            <w:r>
              <w:rPr>
                <w:rFonts w:hint="eastAsia" w:ascii="仿宋" w:hAnsi="仿宋" w:eastAsia="仿宋" w:cs="仿宋"/>
              </w:rPr>
              <w:t>18</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left"/>
              <w:textAlignment w:val="auto"/>
              <w:rPr>
                <w:rFonts w:hint="eastAsia" w:ascii="仿宋" w:hAnsi="仿宋" w:eastAsia="仿宋" w:cs="仿宋"/>
                <w:kern w:val="0"/>
                <w:sz w:val="22"/>
              </w:rPr>
            </w:pPr>
            <w:r>
              <w:rPr>
                <w:rFonts w:hint="eastAsia" w:ascii="仿宋" w:hAnsi="仿宋" w:eastAsia="仿宋" w:cs="仿宋"/>
              </w:rPr>
              <w:t>十八、自然资源海洋气象等支出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center"/>
              <w:textAlignment w:val="auto"/>
              <w:rPr>
                <w:rFonts w:hint="eastAsia" w:ascii="仿宋" w:hAnsi="仿宋" w:eastAsia="仿宋" w:cs="仿宋"/>
                <w:kern w:val="0"/>
                <w:sz w:val="22"/>
              </w:rPr>
            </w:pPr>
            <w:r>
              <w:rPr>
                <w:rFonts w:hint="eastAsia" w:ascii="仿宋" w:hAnsi="仿宋" w:eastAsia="仿宋" w:cs="仿宋"/>
              </w:rPr>
              <w:t>49</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center"/>
              <w:textAlignment w:val="auto"/>
              <w:rPr>
                <w:rFonts w:hint="eastAsia" w:ascii="仿宋" w:hAnsi="仿宋" w:eastAsia="仿宋" w:cs="仿宋"/>
                <w:kern w:val="0"/>
                <w:sz w:val="22"/>
              </w:rPr>
            </w:pPr>
            <w:r>
              <w:rPr>
                <w:rFonts w:hint="eastAsia" w:ascii="仿宋" w:hAnsi="仿宋" w:eastAsia="仿宋" w:cs="仿宋"/>
              </w:rPr>
              <w:t>19</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left"/>
              <w:textAlignment w:val="auto"/>
              <w:rPr>
                <w:rFonts w:hint="eastAsia" w:ascii="仿宋" w:hAnsi="仿宋" w:eastAsia="仿宋" w:cs="仿宋"/>
                <w:kern w:val="0"/>
                <w:sz w:val="22"/>
              </w:rPr>
            </w:pPr>
            <w:r>
              <w:rPr>
                <w:rFonts w:hint="eastAsia" w:ascii="仿宋" w:hAnsi="仿宋" w:eastAsia="仿宋" w:cs="仿宋"/>
              </w:rPr>
              <w:t>十九、住房保障支出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center"/>
              <w:textAlignment w:val="auto"/>
              <w:rPr>
                <w:rFonts w:hint="eastAsia" w:ascii="仿宋" w:hAnsi="仿宋" w:eastAsia="仿宋" w:cs="仿宋"/>
                <w:kern w:val="0"/>
                <w:sz w:val="22"/>
              </w:rPr>
            </w:pPr>
            <w:r>
              <w:rPr>
                <w:rFonts w:hint="eastAsia" w:ascii="仿宋" w:hAnsi="仿宋" w:eastAsia="仿宋" w:cs="仿宋"/>
              </w:rPr>
              <w:t>50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center"/>
              <w:textAlignment w:val="auto"/>
              <w:rPr>
                <w:rFonts w:hint="eastAsia" w:ascii="仿宋" w:hAnsi="仿宋" w:eastAsia="仿宋" w:cs="仿宋"/>
                <w:kern w:val="0"/>
                <w:sz w:val="22"/>
              </w:rPr>
            </w:pPr>
            <w:r>
              <w:rPr>
                <w:rFonts w:hint="eastAsia" w:ascii="仿宋" w:hAnsi="仿宋" w:eastAsia="仿宋" w:cs="仿宋"/>
              </w:rPr>
              <w:t>20</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left"/>
              <w:textAlignment w:val="auto"/>
              <w:rPr>
                <w:rFonts w:hint="eastAsia" w:ascii="仿宋" w:hAnsi="仿宋" w:eastAsia="仿宋" w:cs="仿宋"/>
                <w:kern w:val="0"/>
                <w:sz w:val="22"/>
              </w:rPr>
            </w:pPr>
            <w:r>
              <w:rPr>
                <w:rFonts w:hint="eastAsia" w:ascii="仿宋" w:hAnsi="仿宋" w:eastAsia="仿宋" w:cs="仿宋"/>
              </w:rPr>
              <w:t>二十、粮油物资储备支出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center"/>
              <w:textAlignment w:val="auto"/>
              <w:rPr>
                <w:rFonts w:hint="eastAsia" w:ascii="仿宋" w:hAnsi="仿宋" w:eastAsia="仿宋" w:cs="仿宋"/>
                <w:kern w:val="0"/>
                <w:sz w:val="22"/>
              </w:rPr>
            </w:pPr>
            <w:r>
              <w:rPr>
                <w:rFonts w:hint="eastAsia" w:ascii="仿宋" w:hAnsi="仿宋" w:eastAsia="仿宋" w:cs="仿宋"/>
              </w:rPr>
              <w:t>51</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center"/>
              <w:textAlignment w:val="auto"/>
              <w:rPr>
                <w:rFonts w:hint="eastAsia" w:ascii="仿宋" w:hAnsi="仿宋" w:eastAsia="仿宋" w:cs="仿宋"/>
                <w:kern w:val="0"/>
                <w:sz w:val="22"/>
              </w:rPr>
            </w:pPr>
            <w:r>
              <w:rPr>
                <w:rFonts w:hint="eastAsia" w:ascii="仿宋" w:hAnsi="仿宋" w:eastAsia="仿宋" w:cs="仿宋"/>
              </w:rPr>
              <w:t>21</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left"/>
              <w:textAlignment w:val="auto"/>
              <w:rPr>
                <w:rFonts w:hint="eastAsia" w:ascii="仿宋" w:hAnsi="仿宋" w:eastAsia="仿宋" w:cs="仿宋"/>
                <w:kern w:val="0"/>
                <w:sz w:val="22"/>
              </w:rPr>
            </w:pPr>
            <w:r>
              <w:rPr>
                <w:rFonts w:hint="eastAsia" w:ascii="仿宋" w:hAnsi="仿宋" w:eastAsia="仿宋" w:cs="仿宋"/>
              </w:rPr>
              <w:t>二十一、国有资本经营预算支出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center"/>
              <w:textAlignment w:val="auto"/>
              <w:rPr>
                <w:rFonts w:hint="eastAsia" w:ascii="仿宋" w:hAnsi="仿宋" w:eastAsia="仿宋" w:cs="仿宋"/>
                <w:kern w:val="0"/>
                <w:sz w:val="22"/>
              </w:rPr>
            </w:pPr>
            <w:r>
              <w:rPr>
                <w:rFonts w:hint="eastAsia" w:ascii="仿宋" w:hAnsi="仿宋" w:eastAsia="仿宋" w:cs="仿宋"/>
              </w:rPr>
              <w:t>52</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center"/>
              <w:textAlignment w:val="auto"/>
              <w:rPr>
                <w:rFonts w:hint="eastAsia" w:ascii="仿宋" w:hAnsi="仿宋" w:eastAsia="仿宋" w:cs="仿宋"/>
                <w:kern w:val="0"/>
                <w:sz w:val="22"/>
              </w:rPr>
            </w:pPr>
            <w:r>
              <w:rPr>
                <w:rFonts w:hint="eastAsia" w:ascii="仿宋" w:hAnsi="仿宋" w:eastAsia="仿宋" w:cs="仿宋"/>
              </w:rPr>
              <w:t>22</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left"/>
              <w:textAlignment w:val="auto"/>
              <w:rPr>
                <w:rFonts w:hint="eastAsia" w:ascii="仿宋" w:hAnsi="仿宋" w:eastAsia="仿宋" w:cs="仿宋"/>
                <w:kern w:val="0"/>
                <w:sz w:val="22"/>
              </w:rPr>
            </w:pPr>
            <w:r>
              <w:rPr>
                <w:rFonts w:hint="eastAsia" w:ascii="仿宋" w:hAnsi="仿宋" w:eastAsia="仿宋" w:cs="仿宋"/>
              </w:rPr>
              <w:t>二十二、灾害防治及应急管理支出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center"/>
              <w:textAlignment w:val="auto"/>
              <w:rPr>
                <w:rFonts w:hint="eastAsia" w:ascii="仿宋" w:hAnsi="仿宋" w:eastAsia="仿宋" w:cs="仿宋"/>
                <w:kern w:val="0"/>
                <w:sz w:val="22"/>
              </w:rPr>
            </w:pPr>
            <w:r>
              <w:rPr>
                <w:rFonts w:hint="eastAsia" w:ascii="仿宋" w:hAnsi="仿宋" w:eastAsia="仿宋" w:cs="仿宋"/>
              </w:rPr>
              <w:t>53</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center"/>
              <w:textAlignment w:val="auto"/>
              <w:rPr>
                <w:rFonts w:hint="eastAsia" w:ascii="仿宋" w:hAnsi="仿宋" w:eastAsia="仿宋" w:cs="仿宋"/>
                <w:kern w:val="0"/>
                <w:sz w:val="22"/>
              </w:rPr>
            </w:pPr>
            <w:r>
              <w:rPr>
                <w:rFonts w:hint="eastAsia" w:ascii="仿宋" w:hAnsi="仿宋" w:eastAsia="仿宋" w:cs="仿宋"/>
              </w:rPr>
              <w:t>23</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left"/>
              <w:textAlignment w:val="auto"/>
              <w:rPr>
                <w:rFonts w:hint="eastAsia" w:ascii="仿宋" w:hAnsi="仿宋" w:eastAsia="仿宋" w:cs="仿宋"/>
                <w:kern w:val="0"/>
                <w:sz w:val="22"/>
              </w:rPr>
            </w:pPr>
            <w:r>
              <w:rPr>
                <w:rFonts w:hint="eastAsia" w:ascii="仿宋" w:hAnsi="仿宋" w:eastAsia="仿宋" w:cs="仿宋"/>
              </w:rPr>
              <w:t>二十三、其他支出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center"/>
              <w:textAlignment w:val="auto"/>
              <w:rPr>
                <w:rFonts w:hint="eastAsia" w:ascii="仿宋" w:hAnsi="仿宋" w:eastAsia="仿宋" w:cs="仿宋"/>
                <w:kern w:val="0"/>
                <w:sz w:val="22"/>
              </w:rPr>
            </w:pPr>
            <w:r>
              <w:rPr>
                <w:rFonts w:hint="eastAsia" w:ascii="仿宋" w:hAnsi="仿宋" w:eastAsia="仿宋" w:cs="仿宋"/>
              </w:rPr>
              <w:t>54</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center"/>
              <w:textAlignment w:val="auto"/>
              <w:rPr>
                <w:rFonts w:hint="eastAsia" w:ascii="仿宋" w:hAnsi="仿宋" w:eastAsia="仿宋" w:cs="仿宋"/>
                <w:kern w:val="0"/>
                <w:sz w:val="22"/>
              </w:rPr>
            </w:pPr>
            <w:r>
              <w:rPr>
                <w:rFonts w:hint="eastAsia" w:ascii="仿宋" w:hAnsi="仿宋" w:eastAsia="仿宋" w:cs="仿宋"/>
              </w:rPr>
              <w:t>24</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left"/>
              <w:textAlignment w:val="auto"/>
              <w:rPr>
                <w:rFonts w:hint="eastAsia" w:ascii="仿宋" w:hAnsi="仿宋" w:eastAsia="仿宋" w:cs="仿宋"/>
                <w:kern w:val="0"/>
                <w:sz w:val="22"/>
              </w:rPr>
            </w:pPr>
            <w:r>
              <w:rPr>
                <w:rFonts w:hint="eastAsia" w:ascii="仿宋" w:hAnsi="仿宋" w:eastAsia="仿宋" w:cs="仿宋"/>
              </w:rPr>
              <w:t>二十四、债务还本支出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center"/>
              <w:textAlignment w:val="auto"/>
              <w:rPr>
                <w:rFonts w:hint="eastAsia" w:ascii="仿宋" w:hAnsi="仿宋" w:eastAsia="仿宋" w:cs="仿宋"/>
                <w:kern w:val="0"/>
                <w:sz w:val="22"/>
              </w:rPr>
            </w:pPr>
            <w:r>
              <w:rPr>
                <w:rFonts w:hint="eastAsia" w:ascii="仿宋" w:hAnsi="仿宋" w:eastAsia="仿宋" w:cs="仿宋"/>
              </w:rPr>
              <w:t>55</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center"/>
              <w:textAlignment w:val="auto"/>
              <w:rPr>
                <w:rFonts w:hint="eastAsia" w:ascii="仿宋" w:hAnsi="仿宋" w:eastAsia="仿宋" w:cs="仿宋"/>
                <w:kern w:val="0"/>
                <w:sz w:val="22"/>
              </w:rPr>
            </w:pPr>
            <w:r>
              <w:rPr>
                <w:rFonts w:hint="eastAsia" w:ascii="仿宋" w:hAnsi="仿宋" w:eastAsia="仿宋" w:cs="仿宋"/>
              </w:rPr>
              <w:t>25</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left"/>
              <w:textAlignment w:val="auto"/>
              <w:rPr>
                <w:rFonts w:hint="eastAsia" w:ascii="仿宋" w:hAnsi="仿宋" w:eastAsia="仿宋" w:cs="仿宋"/>
                <w:kern w:val="0"/>
                <w:sz w:val="22"/>
              </w:rPr>
            </w:pPr>
            <w:r>
              <w:rPr>
                <w:rFonts w:hint="eastAsia" w:ascii="仿宋" w:hAnsi="仿宋" w:eastAsia="仿宋" w:cs="仿宋"/>
              </w:rPr>
              <w:t>二十五、债务付息支出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center"/>
              <w:textAlignment w:val="auto"/>
              <w:rPr>
                <w:rFonts w:hint="eastAsia" w:ascii="仿宋" w:hAnsi="仿宋" w:eastAsia="仿宋" w:cs="仿宋"/>
                <w:kern w:val="0"/>
                <w:sz w:val="22"/>
              </w:rPr>
            </w:pPr>
            <w:r>
              <w:rPr>
                <w:rFonts w:hint="eastAsia" w:ascii="仿宋" w:hAnsi="仿宋" w:eastAsia="仿宋" w:cs="仿宋"/>
              </w:rPr>
              <w:t>56</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center"/>
              <w:textAlignment w:val="auto"/>
              <w:rPr>
                <w:rFonts w:hint="eastAsia" w:ascii="仿宋" w:hAnsi="仿宋" w:eastAsia="仿宋" w:cs="仿宋"/>
                <w:kern w:val="0"/>
                <w:sz w:val="22"/>
              </w:rPr>
            </w:pPr>
            <w:r>
              <w:rPr>
                <w:rFonts w:hint="eastAsia" w:ascii="仿宋" w:hAnsi="仿宋" w:eastAsia="仿宋" w:cs="仿宋"/>
              </w:rPr>
              <w:t>26</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left"/>
              <w:textAlignment w:val="auto"/>
              <w:rPr>
                <w:rFonts w:hint="eastAsia" w:ascii="仿宋" w:hAnsi="仿宋" w:eastAsia="仿宋" w:cs="仿宋"/>
                <w:kern w:val="0"/>
                <w:sz w:val="22"/>
              </w:rPr>
            </w:pPr>
            <w:r>
              <w:rPr>
                <w:rFonts w:hint="eastAsia" w:ascii="仿宋" w:hAnsi="仿宋" w:eastAsia="仿宋" w:cs="仿宋"/>
              </w:rPr>
              <w:t>二十六、抗疫特别国债安排的支出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center"/>
              <w:textAlignment w:val="auto"/>
              <w:rPr>
                <w:rFonts w:hint="eastAsia" w:ascii="仿宋" w:hAnsi="仿宋" w:eastAsia="仿宋" w:cs="仿宋"/>
                <w:kern w:val="0"/>
                <w:sz w:val="22"/>
              </w:rPr>
            </w:pPr>
            <w:r>
              <w:rPr>
                <w:rFonts w:hint="eastAsia" w:ascii="仿宋" w:hAnsi="仿宋" w:eastAsia="仿宋" w:cs="仿宋"/>
              </w:rPr>
              <w:t>57</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center"/>
              <w:textAlignment w:val="auto"/>
              <w:rPr>
                <w:rFonts w:hint="eastAsia" w:ascii="仿宋" w:hAnsi="仿宋" w:eastAsia="仿宋" w:cs="仿宋"/>
                <w:b/>
                <w:bCs/>
                <w:kern w:val="0"/>
                <w:sz w:val="22"/>
              </w:rPr>
            </w:pPr>
            <w:r>
              <w:rPr>
                <w:rFonts w:hint="default" w:ascii="仿宋" w:hAnsi="仿宋" w:eastAsia="仿宋" w:cs="仿宋"/>
                <w:b/>
                <w:sz w:val="22"/>
              </w:rPr>
              <w:t>本年收入合计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center"/>
              <w:textAlignment w:val="auto"/>
              <w:rPr>
                <w:rFonts w:hint="eastAsia" w:ascii="仿宋" w:hAnsi="仿宋" w:eastAsia="仿宋" w:cs="仿宋"/>
                <w:kern w:val="0"/>
                <w:sz w:val="22"/>
              </w:rPr>
            </w:pPr>
            <w:r>
              <w:rPr>
                <w:rFonts w:hint="eastAsia" w:ascii="仿宋" w:hAnsi="仿宋" w:eastAsia="仿宋" w:cs="仿宋"/>
                <w:i w:val="0"/>
                <w:color w:val="000000"/>
                <w:kern w:val="0"/>
                <w:sz w:val="22"/>
                <w:szCs w:val="22"/>
                <w:u w:val="none"/>
                <w:lang w:val="en-US" w:eastAsia="zh-CN" w:bidi="ar"/>
              </w:rPr>
              <w:t>27</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right"/>
              <w:textAlignment w:val="auto"/>
              <w:rPr>
                <w:rFonts w:hint="eastAsia" w:ascii="仿宋" w:hAnsi="仿宋" w:eastAsia="仿宋" w:cs="仿宋"/>
                <w:kern w:val="0"/>
                <w:sz w:val="22"/>
                <w:lang w:val="en-US" w:eastAsia="zh-CN"/>
              </w:rPr>
            </w:pPr>
            <w:r>
              <w:rPr>
                <w:rFonts w:hint="eastAsia" w:ascii="仿宋" w:hAnsi="仿宋" w:eastAsia="仿宋" w:cs="仿宋"/>
              </w:rPr>
              <w:t>1,088.01</w:t>
            </w: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本年支出合计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center"/>
              <w:textAlignment w:val="auto"/>
              <w:rPr>
                <w:rFonts w:hint="eastAsia" w:ascii="仿宋" w:hAnsi="仿宋" w:eastAsia="仿宋" w:cs="仿宋"/>
                <w:kern w:val="0"/>
                <w:sz w:val="22"/>
              </w:rPr>
            </w:pPr>
            <w:r>
              <w:rPr>
                <w:rFonts w:hint="eastAsia" w:ascii="仿宋" w:hAnsi="仿宋" w:eastAsia="仿宋" w:cs="仿宋"/>
                <w:i w:val="0"/>
                <w:color w:val="000000"/>
                <w:kern w:val="0"/>
                <w:sz w:val="22"/>
                <w:szCs w:val="22"/>
                <w:u w:val="none"/>
                <w:lang w:val="en-US" w:eastAsia="zh-CN" w:bidi="ar"/>
              </w:rPr>
              <w:t>58</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right"/>
              <w:textAlignment w:val="auto"/>
              <w:rPr>
                <w:rFonts w:hint="eastAsia" w:ascii="仿宋" w:hAnsi="仿宋" w:eastAsia="仿宋" w:cs="仿宋"/>
                <w:kern w:val="0"/>
                <w:sz w:val="22"/>
              </w:rPr>
            </w:pPr>
            <w:r>
              <w:rPr>
                <w:rFonts w:hint="eastAsia" w:ascii="仿宋" w:hAnsi="仿宋" w:eastAsia="仿宋" w:cs="仿宋"/>
              </w:rPr>
              <w:t>1,088.01</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left"/>
              <w:textAlignment w:val="auto"/>
              <w:rPr>
                <w:rFonts w:hint="eastAsia" w:ascii="仿宋" w:hAnsi="仿宋" w:eastAsia="仿宋" w:cs="仿宋"/>
                <w:kern w:val="0"/>
                <w:sz w:val="22"/>
              </w:rPr>
            </w:pPr>
            <w:r>
              <w:rPr>
                <w:rFonts w:hint="eastAsia" w:ascii="仿宋" w:hAnsi="仿宋" w:eastAsia="仿宋" w:cs="仿宋"/>
              </w:rPr>
              <w:t>使用非财政拨款结余</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center"/>
              <w:textAlignment w:val="auto"/>
              <w:rPr>
                <w:rFonts w:hint="eastAsia" w:ascii="仿宋" w:hAnsi="仿宋" w:eastAsia="仿宋" w:cs="仿宋"/>
                <w:kern w:val="0"/>
                <w:sz w:val="22"/>
              </w:rPr>
            </w:pPr>
            <w:r>
              <w:rPr>
                <w:rFonts w:hint="eastAsia" w:ascii="仿宋" w:hAnsi="仿宋" w:eastAsia="仿宋" w:cs="仿宋"/>
              </w:rPr>
              <w:t>28</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left"/>
              <w:textAlignment w:val="auto"/>
              <w:rPr>
                <w:rFonts w:hint="eastAsia" w:ascii="仿宋" w:hAnsi="仿宋" w:eastAsia="仿宋" w:cs="仿宋"/>
                <w:kern w:val="0"/>
                <w:sz w:val="22"/>
              </w:rPr>
            </w:pPr>
            <w:r>
              <w:rPr>
                <w:rFonts w:hint="eastAsia" w:ascii="仿宋" w:hAnsi="仿宋" w:eastAsia="仿宋" w:cs="仿宋"/>
              </w:rPr>
              <w:t>结余分配</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center"/>
              <w:textAlignment w:val="auto"/>
              <w:rPr>
                <w:rFonts w:hint="eastAsia" w:ascii="仿宋" w:hAnsi="仿宋" w:eastAsia="仿宋" w:cs="仿宋"/>
                <w:kern w:val="0"/>
                <w:sz w:val="22"/>
              </w:rPr>
            </w:pPr>
            <w:r>
              <w:rPr>
                <w:rFonts w:hint="eastAsia" w:ascii="仿宋" w:hAnsi="仿宋" w:eastAsia="仿宋" w:cs="仿宋"/>
              </w:rPr>
              <w:t>59</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right"/>
              <w:textAlignment w:val="auto"/>
              <w:rPr>
                <w:rFonts w:hint="eastAsia" w:ascii="仿宋" w:hAnsi="仿宋" w:eastAsia="仿宋" w:cs="仿宋"/>
                <w:kern w:val="0"/>
                <w:sz w:val="22"/>
              </w:rPr>
            </w:pPr>
            <w:r>
              <w:rPr>
                <w:rFonts w:hint="eastAsia" w:ascii="仿宋" w:hAnsi="仿宋" w:eastAsia="仿宋" w:cs="仿宋"/>
              </w:rPr>
              <w:t>0.0</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left"/>
              <w:textAlignment w:val="auto"/>
              <w:rPr>
                <w:rFonts w:hint="eastAsia" w:ascii="仿宋" w:hAnsi="仿宋" w:eastAsia="仿宋" w:cs="仿宋"/>
                <w:kern w:val="0"/>
                <w:sz w:val="22"/>
              </w:rPr>
            </w:pPr>
            <w:r>
              <w:rPr>
                <w:rFonts w:hint="eastAsia" w:ascii="仿宋" w:hAnsi="仿宋" w:eastAsia="仿宋" w:cs="仿宋"/>
              </w:rPr>
              <w:t>年初结转和结余</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center"/>
              <w:textAlignment w:val="auto"/>
              <w:rPr>
                <w:rFonts w:hint="eastAsia" w:ascii="仿宋" w:hAnsi="仿宋" w:eastAsia="仿宋" w:cs="仿宋"/>
                <w:kern w:val="0"/>
                <w:sz w:val="22"/>
              </w:rPr>
            </w:pPr>
            <w:r>
              <w:rPr>
                <w:rFonts w:hint="eastAsia" w:ascii="仿宋" w:hAnsi="仿宋" w:eastAsia="仿宋" w:cs="仿宋"/>
              </w:rPr>
              <w:t>29</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left"/>
              <w:textAlignment w:val="auto"/>
              <w:rPr>
                <w:rFonts w:hint="eastAsia" w:ascii="仿宋" w:hAnsi="仿宋" w:eastAsia="仿宋" w:cs="仿宋"/>
                <w:kern w:val="0"/>
                <w:sz w:val="22"/>
              </w:rPr>
            </w:pPr>
            <w:r>
              <w:rPr>
                <w:rFonts w:hint="eastAsia" w:ascii="仿宋" w:hAnsi="仿宋" w:eastAsia="仿宋" w:cs="仿宋"/>
              </w:rPr>
              <w:t>年末结转和结余</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center"/>
              <w:textAlignment w:val="auto"/>
              <w:rPr>
                <w:rFonts w:hint="eastAsia" w:ascii="仿宋" w:hAnsi="仿宋" w:eastAsia="仿宋" w:cs="仿宋"/>
                <w:kern w:val="0"/>
                <w:sz w:val="22"/>
              </w:rPr>
            </w:pPr>
            <w:r>
              <w:rPr>
                <w:rFonts w:hint="eastAsia" w:ascii="仿宋" w:hAnsi="仿宋" w:eastAsia="仿宋" w:cs="仿宋"/>
              </w:rPr>
              <w:t>60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right"/>
              <w:textAlignment w:val="auto"/>
              <w:rPr>
                <w:rFonts w:hint="eastAsia" w:ascii="仿宋" w:hAnsi="仿宋" w:eastAsia="仿宋" w:cs="仿宋"/>
                <w:kern w:val="0"/>
                <w:sz w:val="22"/>
              </w:rPr>
            </w:pPr>
            <w:r>
              <w:rPr>
                <w:rFonts w:hint="eastAsia" w:ascii="仿宋" w:hAnsi="仿宋" w:eastAsia="仿宋" w:cs="仿宋"/>
              </w:rPr>
              <w:t>0.0</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center"/>
              <w:textAlignment w:val="auto"/>
              <w:rPr>
                <w:rFonts w:hint="eastAsia" w:ascii="仿宋" w:hAnsi="仿宋" w:eastAsia="仿宋" w:cs="仿宋"/>
                <w:kern w:val="0"/>
                <w:sz w:val="22"/>
              </w:rPr>
            </w:pP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center"/>
              <w:textAlignment w:val="auto"/>
              <w:rPr>
                <w:rFonts w:hint="eastAsia" w:ascii="仿宋" w:hAnsi="仿宋" w:eastAsia="仿宋" w:cs="仿宋"/>
                <w:kern w:val="0"/>
                <w:sz w:val="22"/>
              </w:rPr>
            </w:pP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lef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45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总计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center"/>
              <w:textAlignment w:val="auto"/>
              <w:rPr>
                <w:rFonts w:hint="eastAsia" w:ascii="仿宋" w:hAnsi="仿宋" w:eastAsia="仿宋" w:cs="仿宋"/>
                <w:kern w:val="0"/>
                <w:sz w:val="22"/>
              </w:rPr>
            </w:pPr>
            <w:r>
              <w:rPr>
                <w:rFonts w:hint="eastAsia" w:ascii="仿宋" w:hAnsi="仿宋" w:eastAsia="仿宋" w:cs="仿宋"/>
                <w:i w:val="0"/>
                <w:color w:val="000000"/>
                <w:kern w:val="0"/>
                <w:sz w:val="22"/>
                <w:szCs w:val="22"/>
                <w:u w:val="none"/>
                <w:lang w:val="en-US" w:eastAsia="zh-CN" w:bidi="ar"/>
              </w:rPr>
              <w:t>30</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right"/>
              <w:textAlignment w:val="auto"/>
              <w:rPr>
                <w:rFonts w:hint="eastAsia" w:ascii="仿宋" w:hAnsi="仿宋" w:eastAsia="仿宋" w:cs="仿宋"/>
                <w:kern w:val="0"/>
                <w:sz w:val="22"/>
              </w:rPr>
            </w:pPr>
            <w:r>
              <w:rPr>
                <w:rFonts w:hint="eastAsia" w:ascii="仿宋" w:hAnsi="仿宋" w:eastAsia="仿宋" w:cs="仿宋"/>
              </w:rPr>
              <w:t>1,088.01</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总计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center"/>
              <w:textAlignment w:val="auto"/>
              <w:rPr>
                <w:rFonts w:hint="eastAsia" w:ascii="仿宋" w:hAnsi="仿宋" w:eastAsia="仿宋" w:cs="仿宋"/>
                <w:kern w:val="0"/>
                <w:sz w:val="22"/>
              </w:rPr>
            </w:pPr>
            <w:r>
              <w:rPr>
                <w:rFonts w:hint="eastAsia" w:ascii="仿宋" w:hAnsi="仿宋" w:eastAsia="仿宋" w:cs="仿宋"/>
                <w:i w:val="0"/>
                <w:color w:val="000000"/>
                <w:kern w:val="0"/>
                <w:sz w:val="22"/>
                <w:szCs w:val="22"/>
                <w:u w:val="none"/>
                <w:lang w:val="en-US" w:eastAsia="zh-CN" w:bidi="ar"/>
              </w:rPr>
              <w:t>61</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34" w:afterAutospacing="0" w:line="34" w:lineRule="atLeast"/>
              <w:ind w:left="0" w:right="0"/>
              <w:jc w:val="right"/>
              <w:textAlignment w:val="auto"/>
              <w:rPr>
                <w:rFonts w:hint="eastAsia" w:ascii="仿宋" w:hAnsi="仿宋" w:eastAsia="仿宋" w:cs="仿宋"/>
                <w:b/>
                <w:bCs/>
                <w:kern w:val="0"/>
                <w:sz w:val="22"/>
              </w:rPr>
            </w:pPr>
            <w:r>
              <w:rPr>
                <w:rFonts w:hint="eastAsia" w:ascii="仿宋" w:hAnsi="仿宋" w:eastAsia="仿宋" w:cs="仿宋"/>
              </w:rPr>
              <w:t>1,088.01</w:t>
            </w:r>
          </w:p>
        </w:tc>
      </w:tr>
      <w:tr>
        <w:tblPrEx>
          <w:tblCellMar>
            <w:top w:w="0" w:type="dxa"/>
            <w:left w:w="108" w:type="dxa"/>
            <w:bottom w:w="0" w:type="dxa"/>
            <w:right w:w="108" w:type="dxa"/>
          </w:tblCellMar>
        </w:tblPrEx>
        <w:trPr>
          <w:cantSplit/>
          <w:trHeight w:val="90" w:hRule="atLeast"/>
        </w:trPr>
        <w:tc>
          <w:tcPr>
            <w:tcW w:w="13995" w:type="dxa"/>
            <w:gridSpan w:val="6"/>
            <w:tcBorders>
              <w:top w:val="single" w:color="auto" w:sz="4" w:space="0"/>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注：1.本表反映部门本年度的总收支和年末结转结余情况。</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803" w:right="1440" w:bottom="1803" w:left="1440" w:header="851" w:footer="992" w:gutter="0"/>
          <w:pgNumType w:fmt="numberInDash"/>
          <w:cols w:space="0" w:num="1"/>
          <w:rtlGutter w:val="0"/>
          <w:docGrid w:type="lines" w:linePitch="319" w:charSpace="0"/>
        </w:sectPr>
      </w:pPr>
    </w:p>
    <w:tbl>
      <w:tblPr>
        <w:tblStyle w:val="6"/>
        <w:tblW w:w="13988" w:type="dxa"/>
        <w:tblInd w:w="0" w:type="dxa"/>
        <w:tblLayout w:type="fixed"/>
        <w:tblCellMar>
          <w:top w:w="0" w:type="dxa"/>
          <w:left w:w="0" w:type="dxa"/>
          <w:bottom w:w="0" w:type="dxa"/>
          <w:right w:w="0" w:type="dxa"/>
        </w:tblCellMar>
      </w:tblPr>
      <w:tblGrid>
        <w:gridCol w:w="1337"/>
        <w:gridCol w:w="2863"/>
        <w:gridCol w:w="1663"/>
        <w:gridCol w:w="1474"/>
        <w:gridCol w:w="1491"/>
        <w:gridCol w:w="1457"/>
        <w:gridCol w:w="1230"/>
        <w:gridCol w:w="1320"/>
        <w:gridCol w:w="1153"/>
      </w:tblGrid>
      <w:tr>
        <w:trPr>
          <w:trHeight w:val="435" w:hRule="atLeast"/>
        </w:trPr>
        <w:tc>
          <w:tcPr>
            <w:tcW w:w="13988" w:type="dxa"/>
            <w:gridSpan w:val="9"/>
            <w:tcBorders>
              <w:top w:val="nil"/>
              <w:left w:val="nil"/>
              <w:bottom w:val="nil"/>
              <w:right w:val="nil"/>
            </w:tcBorders>
            <w:shd w:val="clear" w:color="auto" w:fill="auto"/>
            <w:noWrap/>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 w:lineRule="atLeast"/>
              <w:ind w:left="0" w:right="0"/>
              <w:jc w:val="center"/>
              <w:textAlignment w:val="auto"/>
              <w:rPr>
                <w:rFonts w:hint="eastAsia" w:ascii="仿宋" w:hAnsi="仿宋" w:eastAsia="仿宋" w:cs="仿宋"/>
                <w:color w:val="000000"/>
                <w:sz w:val="32"/>
                <w:szCs w:val="32"/>
              </w:rPr>
            </w:pPr>
            <w:r>
              <w:rPr>
                <w:rFonts w:hint="eastAsia" w:ascii="仿宋" w:hAnsi="仿宋" w:eastAsia="仿宋" w:cs="仿宋"/>
                <w:b/>
                <w:bCs/>
                <w:color w:val="000000"/>
                <w:sz w:val="32"/>
                <w:szCs w:val="32"/>
              </w:rPr>
              <w:t>收入决算表</w:t>
            </w:r>
          </w:p>
        </w:tc>
      </w:tr>
      <w:tr>
        <w:tblPrEx>
          <w:tblCellMar>
            <w:top w:w="0" w:type="dxa"/>
            <w:left w:w="0" w:type="dxa"/>
            <w:bottom w:w="0" w:type="dxa"/>
            <w:right w:w="0" w:type="dxa"/>
          </w:tblCellMar>
        </w:tblPrEx>
        <w:trPr>
          <w:trHeight w:val="111" w:hRule="atLeast"/>
        </w:trPr>
        <w:tc>
          <w:tcPr>
            <w:tcW w:w="12835" w:type="dxa"/>
            <w:gridSpan w:val="8"/>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34" w:afterAutospacing="0" w:line="34" w:lineRule="atLeast"/>
              <w:ind w:left="0" w:right="0"/>
              <w:jc w:val="both"/>
              <w:textAlignment w:val="auto"/>
              <w:rPr>
                <w:rFonts w:hint="eastAsia" w:ascii="仿宋" w:hAnsi="仿宋" w:eastAsia="仿宋" w:cs="仿宋"/>
                <w:sz w:val="24"/>
                <w:szCs w:val="24"/>
              </w:rPr>
            </w:pPr>
          </w:p>
        </w:tc>
        <w:tc>
          <w:tcPr>
            <w:tcW w:w="1153" w:type="dxa"/>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公开02表</w:t>
            </w:r>
          </w:p>
        </w:tc>
      </w:tr>
      <w:tr>
        <w:tblPrEx>
          <w:tblCellMar>
            <w:top w:w="0" w:type="dxa"/>
            <w:left w:w="0" w:type="dxa"/>
            <w:bottom w:w="0" w:type="dxa"/>
            <w:right w:w="0" w:type="dxa"/>
          </w:tblCellMar>
        </w:tblPrEx>
        <w:trPr>
          <w:trHeight w:val="90" w:hRule="atLeast"/>
        </w:trPr>
        <w:tc>
          <w:tcPr>
            <w:tcW w:w="12835" w:type="dxa"/>
            <w:gridSpan w:val="8"/>
            <w:tcBorders>
              <w:top w:val="nil"/>
              <w:left w:val="nil"/>
              <w:bottom w:val="single" w:color="auto" w:sz="4" w:space="0"/>
              <w:right w:val="nil"/>
            </w:tcBorders>
            <w:shd w:val="clear" w:color="000000" w:fill="FFFFFF"/>
            <w:noWrap/>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sz w:val="24"/>
                <w:szCs w:val="24"/>
              </w:rPr>
            </w:pPr>
            <w:r>
              <w:rPr>
                <w:rFonts w:hint="eastAsia" w:ascii="仿宋" w:hAnsi="仿宋" w:eastAsia="仿宋" w:cs="仿宋"/>
                <w:color w:val="000000"/>
                <w:sz w:val="20"/>
                <w:szCs w:val="20"/>
                <w:lang w:eastAsia="zh-CN"/>
              </w:rPr>
              <w:t>单位</w:t>
            </w:r>
            <w:r>
              <w:rPr>
                <w:rFonts w:hint="eastAsia" w:ascii="仿宋" w:hAnsi="仿宋" w:eastAsia="仿宋" w:cs="仿宋"/>
                <w:color w:val="000000"/>
                <w:sz w:val="20"/>
                <w:szCs w:val="20"/>
              </w:rPr>
              <w:t>：</w:t>
            </w:r>
            <w:r>
              <w:rPr>
                <w:rFonts w:hint="default" w:ascii="仿宋" w:hAnsi="仿宋" w:eastAsia="仿宋" w:cs="仿宋"/>
                <w:color w:val="000000"/>
                <w:sz w:val="20"/>
              </w:rPr>
              <w:t>中方县泸阳镇芙蓉学校</w:t>
            </w:r>
          </w:p>
        </w:tc>
        <w:tc>
          <w:tcPr>
            <w:tcW w:w="1153" w:type="dxa"/>
            <w:tcBorders>
              <w:top w:val="nil"/>
              <w:left w:val="nil"/>
              <w:bottom w:val="single" w:color="auto" w:sz="4" w:space="0"/>
              <w:right w:val="nil"/>
            </w:tcBorders>
            <w:shd w:val="clear" w:color="000000" w:fill="FFFFFF"/>
            <w:noWrap/>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单位：万元</w:t>
            </w:r>
          </w:p>
        </w:tc>
      </w:tr>
      <w:tr>
        <w:tblPrEx>
          <w:tblCellMar>
            <w:top w:w="0" w:type="dxa"/>
            <w:left w:w="0" w:type="dxa"/>
            <w:bottom w:w="0" w:type="dxa"/>
            <w:right w:w="0" w:type="dxa"/>
          </w:tblCellMar>
        </w:tblPrEx>
        <w:trPr>
          <w:trHeight w:val="450" w:hRule="atLeast"/>
        </w:trPr>
        <w:tc>
          <w:tcPr>
            <w:tcW w:w="4200"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sz w:val="24"/>
                <w:szCs w:val="24"/>
              </w:rPr>
            </w:pPr>
            <w:r>
              <w:rPr>
                <w:rFonts w:hint="eastAsia" w:ascii="仿宋" w:hAnsi="仿宋" w:eastAsia="仿宋" w:cs="仿宋"/>
              </w:rPr>
              <w:t>项    目</w:t>
            </w:r>
          </w:p>
        </w:tc>
        <w:tc>
          <w:tcPr>
            <w:tcW w:w="166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sz w:val="24"/>
                <w:szCs w:val="24"/>
              </w:rPr>
            </w:pPr>
            <w:r>
              <w:rPr>
                <w:rFonts w:hint="eastAsia" w:ascii="仿宋" w:hAnsi="仿宋" w:eastAsia="仿宋" w:cs="仿宋"/>
              </w:rPr>
              <w:t>本年收入合计</w:t>
            </w:r>
          </w:p>
        </w:tc>
        <w:tc>
          <w:tcPr>
            <w:tcW w:w="147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sz w:val="24"/>
                <w:szCs w:val="24"/>
              </w:rPr>
            </w:pPr>
            <w:r>
              <w:rPr>
                <w:rFonts w:hint="eastAsia" w:ascii="仿宋" w:hAnsi="仿宋" w:eastAsia="仿宋" w:cs="仿宋"/>
              </w:rPr>
              <w:t>财政拨款收入</w:t>
            </w:r>
          </w:p>
        </w:tc>
        <w:tc>
          <w:tcPr>
            <w:tcW w:w="149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sz w:val="24"/>
                <w:szCs w:val="24"/>
              </w:rPr>
            </w:pPr>
            <w:r>
              <w:rPr>
                <w:rFonts w:hint="eastAsia" w:ascii="仿宋" w:hAnsi="仿宋" w:eastAsia="仿宋" w:cs="仿宋"/>
              </w:rPr>
              <w:t>上级补助收入</w:t>
            </w:r>
          </w:p>
        </w:tc>
        <w:tc>
          <w:tcPr>
            <w:tcW w:w="145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sz w:val="24"/>
                <w:szCs w:val="24"/>
              </w:rPr>
            </w:pPr>
            <w:r>
              <w:rPr>
                <w:rFonts w:hint="eastAsia" w:ascii="仿宋" w:hAnsi="仿宋" w:eastAsia="仿宋" w:cs="仿宋"/>
              </w:rPr>
              <w:t>事业收入</w:t>
            </w:r>
          </w:p>
        </w:tc>
        <w:tc>
          <w:tcPr>
            <w:tcW w:w="123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sz w:val="24"/>
                <w:szCs w:val="24"/>
              </w:rPr>
            </w:pPr>
            <w:r>
              <w:rPr>
                <w:rFonts w:hint="eastAsia" w:ascii="仿宋" w:hAnsi="仿宋" w:eastAsia="仿宋" w:cs="仿宋"/>
              </w:rPr>
              <w:t>经营收入</w:t>
            </w:r>
          </w:p>
        </w:tc>
        <w:tc>
          <w:tcPr>
            <w:tcW w:w="132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rPr>
            </w:pPr>
            <w:r>
              <w:rPr>
                <w:rFonts w:hint="eastAsia" w:ascii="仿宋" w:hAnsi="仿宋" w:eastAsia="仿宋" w:cs="仿宋"/>
              </w:rPr>
              <w:t>附属单位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sz w:val="24"/>
                <w:szCs w:val="24"/>
              </w:rPr>
            </w:pPr>
            <w:r>
              <w:rPr>
                <w:rFonts w:hint="eastAsia" w:ascii="仿宋" w:hAnsi="仿宋" w:eastAsia="仿宋" w:cs="仿宋"/>
              </w:rPr>
              <w:t>上缴收入</w:t>
            </w:r>
          </w:p>
        </w:tc>
        <w:tc>
          <w:tcPr>
            <w:tcW w:w="115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sz w:val="24"/>
                <w:szCs w:val="24"/>
              </w:rPr>
            </w:pPr>
            <w:r>
              <w:rPr>
                <w:rFonts w:hint="eastAsia" w:ascii="仿宋" w:hAnsi="仿宋" w:eastAsia="仿宋" w:cs="仿宋"/>
              </w:rPr>
              <w:t>其他收入</w:t>
            </w:r>
          </w:p>
        </w:tc>
      </w:tr>
      <w:tr>
        <w:tblPrEx>
          <w:tblCellMar>
            <w:top w:w="0" w:type="dxa"/>
            <w:left w:w="0" w:type="dxa"/>
            <w:bottom w:w="0" w:type="dxa"/>
            <w:right w:w="0" w:type="dxa"/>
          </w:tblCellMar>
        </w:tblPrEx>
        <w:trPr>
          <w:trHeight w:val="450" w:hRule="atLeast"/>
        </w:trPr>
        <w:tc>
          <w:tcPr>
            <w:tcW w:w="133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rPr>
            </w:pPr>
            <w:r>
              <w:rPr>
                <w:rFonts w:hint="eastAsia" w:ascii="仿宋" w:hAnsi="仿宋" w:eastAsia="仿宋" w:cs="仿宋"/>
              </w:rPr>
              <w:t>功能分类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sz w:val="24"/>
                <w:szCs w:val="24"/>
              </w:rPr>
            </w:pPr>
            <w:r>
              <w:rPr>
                <w:rFonts w:hint="eastAsia" w:ascii="仿宋" w:hAnsi="仿宋" w:eastAsia="仿宋" w:cs="仿宋"/>
              </w:rPr>
              <w:t>科目编码</w:t>
            </w:r>
          </w:p>
        </w:tc>
        <w:tc>
          <w:tcPr>
            <w:tcW w:w="286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sz w:val="24"/>
                <w:szCs w:val="24"/>
              </w:rPr>
            </w:pPr>
            <w:r>
              <w:rPr>
                <w:rFonts w:hint="eastAsia" w:ascii="仿宋" w:hAnsi="仿宋" w:eastAsia="仿宋" w:cs="仿宋"/>
              </w:rPr>
              <w:t>科目名称</w:t>
            </w:r>
          </w:p>
        </w:tc>
        <w:tc>
          <w:tcPr>
            <w:tcW w:w="16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34" w:afterAutospacing="0" w:line="34" w:lineRule="atLeast"/>
              <w:ind w:left="0" w:right="0"/>
              <w:textAlignment w:val="auto"/>
              <w:rPr>
                <w:rFonts w:hint="eastAsia" w:ascii="仿宋" w:hAnsi="仿宋" w:eastAsia="仿宋" w:cs="仿宋"/>
                <w:sz w:val="24"/>
                <w:szCs w:val="24"/>
              </w:rPr>
            </w:pPr>
          </w:p>
        </w:tc>
        <w:tc>
          <w:tcPr>
            <w:tcW w:w="14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34" w:afterAutospacing="0" w:line="34" w:lineRule="atLeast"/>
              <w:ind w:left="0" w:right="0"/>
              <w:textAlignment w:val="auto"/>
              <w:rPr>
                <w:rFonts w:hint="eastAsia" w:ascii="仿宋" w:hAnsi="仿宋" w:eastAsia="仿宋" w:cs="仿宋"/>
                <w:sz w:val="24"/>
                <w:szCs w:val="24"/>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34" w:afterAutospacing="0" w:line="34" w:lineRule="atLeast"/>
              <w:ind w:left="0" w:right="0"/>
              <w:textAlignment w:val="auto"/>
              <w:rPr>
                <w:rFonts w:hint="eastAsia" w:ascii="仿宋" w:hAnsi="仿宋" w:eastAsia="仿宋" w:cs="仿宋"/>
                <w:sz w:val="24"/>
                <w:szCs w:val="24"/>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34" w:afterAutospacing="0" w:line="34" w:lineRule="atLeast"/>
              <w:ind w:left="0" w:right="0"/>
              <w:textAlignment w:val="auto"/>
              <w:rPr>
                <w:rFonts w:hint="eastAsia" w:ascii="仿宋" w:hAnsi="仿宋" w:eastAsia="仿宋" w:cs="仿宋"/>
                <w:sz w:val="24"/>
                <w:szCs w:val="24"/>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34" w:afterAutospacing="0" w:line="34" w:lineRule="atLeast"/>
              <w:ind w:left="0" w:right="0"/>
              <w:textAlignment w:val="auto"/>
              <w:rPr>
                <w:rFonts w:hint="eastAsia" w:ascii="仿宋" w:hAnsi="仿宋" w:eastAsia="仿宋" w:cs="仿宋"/>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34" w:afterAutospacing="0" w:line="34" w:lineRule="atLeast"/>
              <w:ind w:left="0" w:right="0"/>
              <w:textAlignment w:val="auto"/>
              <w:rPr>
                <w:rFonts w:hint="eastAsia" w:ascii="仿宋" w:hAnsi="仿宋" w:eastAsia="仿宋" w:cs="仿宋"/>
                <w:sz w:val="24"/>
                <w:szCs w:val="24"/>
              </w:rPr>
            </w:pPr>
          </w:p>
        </w:tc>
        <w:tc>
          <w:tcPr>
            <w:tcW w:w="11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34" w:afterAutospacing="0" w:line="34" w:lineRule="atLeast"/>
              <w:ind w:left="0" w:right="0"/>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312" w:hRule="atLeast"/>
        </w:trPr>
        <w:tc>
          <w:tcPr>
            <w:tcW w:w="133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34" w:afterAutospacing="0" w:line="34" w:lineRule="atLeast"/>
              <w:ind w:left="0" w:right="0"/>
              <w:textAlignment w:val="auto"/>
              <w:rPr>
                <w:rFonts w:hint="eastAsia" w:ascii="仿宋" w:hAnsi="仿宋" w:eastAsia="仿宋" w:cs="仿宋"/>
                <w:sz w:val="24"/>
                <w:szCs w:val="24"/>
              </w:rPr>
            </w:pPr>
          </w:p>
        </w:tc>
        <w:tc>
          <w:tcPr>
            <w:tcW w:w="28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34" w:afterAutospacing="0" w:line="34" w:lineRule="atLeast"/>
              <w:ind w:left="0" w:right="0"/>
              <w:textAlignment w:val="auto"/>
              <w:rPr>
                <w:rFonts w:hint="eastAsia" w:ascii="仿宋" w:hAnsi="仿宋" w:eastAsia="仿宋" w:cs="仿宋"/>
                <w:sz w:val="24"/>
                <w:szCs w:val="24"/>
              </w:rPr>
            </w:pPr>
          </w:p>
        </w:tc>
        <w:tc>
          <w:tcPr>
            <w:tcW w:w="16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34" w:afterAutospacing="0" w:line="34" w:lineRule="atLeast"/>
              <w:ind w:left="0" w:right="0"/>
              <w:textAlignment w:val="auto"/>
              <w:rPr>
                <w:rFonts w:hint="eastAsia" w:ascii="仿宋" w:hAnsi="仿宋" w:eastAsia="仿宋" w:cs="仿宋"/>
                <w:sz w:val="24"/>
                <w:szCs w:val="24"/>
              </w:rPr>
            </w:pPr>
          </w:p>
        </w:tc>
        <w:tc>
          <w:tcPr>
            <w:tcW w:w="14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34" w:afterAutospacing="0" w:line="34" w:lineRule="atLeast"/>
              <w:ind w:left="0" w:right="0"/>
              <w:textAlignment w:val="auto"/>
              <w:rPr>
                <w:rFonts w:hint="eastAsia" w:ascii="仿宋" w:hAnsi="仿宋" w:eastAsia="仿宋" w:cs="仿宋"/>
                <w:sz w:val="24"/>
                <w:szCs w:val="24"/>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34" w:afterAutospacing="0" w:line="34" w:lineRule="atLeast"/>
              <w:ind w:left="0" w:right="0"/>
              <w:textAlignment w:val="auto"/>
              <w:rPr>
                <w:rFonts w:hint="eastAsia" w:ascii="仿宋" w:hAnsi="仿宋" w:eastAsia="仿宋" w:cs="仿宋"/>
                <w:sz w:val="24"/>
                <w:szCs w:val="24"/>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34" w:afterAutospacing="0" w:line="34" w:lineRule="atLeast"/>
              <w:ind w:left="0" w:right="0"/>
              <w:textAlignment w:val="auto"/>
              <w:rPr>
                <w:rFonts w:hint="eastAsia" w:ascii="仿宋" w:hAnsi="仿宋" w:eastAsia="仿宋" w:cs="仿宋"/>
                <w:sz w:val="24"/>
                <w:szCs w:val="24"/>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34" w:afterAutospacing="0" w:line="34" w:lineRule="atLeast"/>
              <w:ind w:left="0" w:right="0"/>
              <w:textAlignment w:val="auto"/>
              <w:rPr>
                <w:rFonts w:hint="eastAsia" w:ascii="仿宋" w:hAnsi="仿宋" w:eastAsia="仿宋" w:cs="仿宋"/>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34" w:afterAutospacing="0" w:line="34" w:lineRule="atLeast"/>
              <w:ind w:left="0" w:right="0"/>
              <w:textAlignment w:val="auto"/>
              <w:rPr>
                <w:rFonts w:hint="eastAsia" w:ascii="仿宋" w:hAnsi="仿宋" w:eastAsia="仿宋" w:cs="仿宋"/>
                <w:sz w:val="24"/>
                <w:szCs w:val="24"/>
              </w:rPr>
            </w:pPr>
          </w:p>
        </w:tc>
        <w:tc>
          <w:tcPr>
            <w:tcW w:w="11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34" w:afterAutospacing="0" w:line="34" w:lineRule="atLeast"/>
              <w:ind w:left="0" w:right="0"/>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90" w:hRule="atLeast"/>
        </w:trPr>
        <w:tc>
          <w:tcPr>
            <w:tcW w:w="42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sz w:val="24"/>
                <w:szCs w:val="24"/>
              </w:rPr>
            </w:pPr>
            <w:r>
              <w:rPr>
                <w:rFonts w:hint="eastAsia" w:ascii="仿宋" w:hAnsi="仿宋" w:eastAsia="仿宋" w:cs="仿宋"/>
              </w:rPr>
              <w:t>栏次</w:t>
            </w:r>
          </w:p>
        </w:tc>
        <w:tc>
          <w:tcPr>
            <w:tcW w:w="16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sz w:val="24"/>
                <w:szCs w:val="24"/>
              </w:rPr>
            </w:pPr>
            <w:r>
              <w:rPr>
                <w:rFonts w:hint="eastAsia" w:ascii="仿宋" w:hAnsi="仿宋" w:eastAsia="仿宋" w:cs="仿宋"/>
              </w:rPr>
              <w:t>1</w:t>
            </w:r>
          </w:p>
        </w:tc>
        <w:tc>
          <w:tcPr>
            <w:tcW w:w="147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sz w:val="24"/>
                <w:szCs w:val="24"/>
              </w:rPr>
            </w:pPr>
            <w:r>
              <w:rPr>
                <w:rFonts w:hint="eastAsia" w:ascii="仿宋" w:hAnsi="仿宋" w:eastAsia="仿宋" w:cs="仿宋"/>
              </w:rPr>
              <w:t>2</w:t>
            </w:r>
          </w:p>
        </w:tc>
        <w:tc>
          <w:tcPr>
            <w:tcW w:w="14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sz w:val="24"/>
                <w:szCs w:val="24"/>
              </w:rPr>
            </w:pPr>
            <w:r>
              <w:rPr>
                <w:rFonts w:hint="eastAsia" w:ascii="仿宋" w:hAnsi="仿宋" w:eastAsia="仿宋" w:cs="仿宋"/>
              </w:rPr>
              <w:t>3</w:t>
            </w:r>
          </w:p>
        </w:tc>
        <w:tc>
          <w:tcPr>
            <w:tcW w:w="145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sz w:val="24"/>
                <w:szCs w:val="24"/>
              </w:rPr>
            </w:pPr>
            <w:r>
              <w:rPr>
                <w:rFonts w:hint="eastAsia" w:ascii="仿宋" w:hAnsi="仿宋" w:eastAsia="仿宋" w:cs="仿宋"/>
              </w:rPr>
              <w:t>4</w:t>
            </w:r>
          </w:p>
        </w:tc>
        <w:tc>
          <w:tcPr>
            <w:tcW w:w="12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sz w:val="24"/>
                <w:szCs w:val="24"/>
              </w:rPr>
            </w:pPr>
            <w:r>
              <w:rPr>
                <w:rFonts w:hint="eastAsia" w:ascii="仿宋" w:hAnsi="仿宋" w:eastAsia="仿宋" w:cs="仿宋"/>
              </w:rPr>
              <w:t>5</w:t>
            </w:r>
          </w:p>
        </w:tc>
        <w:tc>
          <w:tcPr>
            <w:tcW w:w="132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sz w:val="24"/>
                <w:szCs w:val="24"/>
              </w:rPr>
            </w:pPr>
            <w:r>
              <w:rPr>
                <w:rFonts w:hint="eastAsia" w:ascii="仿宋" w:hAnsi="仿宋" w:eastAsia="仿宋" w:cs="仿宋"/>
              </w:rPr>
              <w:t>6</w:t>
            </w:r>
          </w:p>
        </w:tc>
        <w:tc>
          <w:tcPr>
            <w:tcW w:w="115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sz w:val="24"/>
                <w:szCs w:val="24"/>
              </w:rPr>
            </w:pPr>
            <w:r>
              <w:rPr>
                <w:rFonts w:hint="eastAsia" w:ascii="仿宋" w:hAnsi="仿宋" w:eastAsia="仿宋" w:cs="仿宋"/>
              </w:rPr>
              <w:t>7</w:t>
            </w:r>
          </w:p>
        </w:tc>
      </w:tr>
      <w:tr>
        <w:tblPrEx>
          <w:tblCellMar>
            <w:top w:w="0" w:type="dxa"/>
            <w:left w:w="0" w:type="dxa"/>
            <w:bottom w:w="0" w:type="dxa"/>
            <w:right w:w="0" w:type="dxa"/>
          </w:tblCellMar>
        </w:tblPrEx>
        <w:trPr>
          <w:trHeight w:val="245" w:hRule="atLeast"/>
        </w:trPr>
        <w:tc>
          <w:tcPr>
            <w:tcW w:w="42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sz w:val="24"/>
                <w:szCs w:val="24"/>
              </w:rPr>
            </w:pPr>
            <w:r>
              <w:rPr>
                <w:rFonts w:hint="default" w:ascii="仿宋" w:hAnsi="仿宋" w:eastAsia="仿宋" w:cs="仿宋"/>
              </w:rPr>
              <w:t>合计</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sz w:val="24"/>
                <w:szCs w:val="24"/>
              </w:rPr>
            </w:pPr>
            <w:r>
              <w:rPr>
                <w:rFonts w:hint="eastAsia" w:ascii="仿宋" w:hAnsi="仿宋" w:eastAsia="仿宋" w:cs="仿宋"/>
              </w:rPr>
              <w:t>1,088.01</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sz w:val="24"/>
                <w:szCs w:val="24"/>
              </w:rPr>
            </w:pPr>
            <w:r>
              <w:rPr>
                <w:rFonts w:hint="eastAsia" w:ascii="仿宋" w:hAnsi="仿宋" w:eastAsia="仿宋" w:cs="仿宋"/>
              </w:rPr>
              <w:t>1,088.01</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sz w:val="24"/>
                <w:szCs w:val="24"/>
                <w:lang w:val="en-US" w:eastAsia="zh-CN"/>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34" w:afterAutospacing="0" w:line="34" w:lineRule="atLeast"/>
              <w:ind w:left="0" w:right="0"/>
              <w:textAlignment w:val="auto"/>
              <w:rPr>
                <w:rFonts w:hint="eastAsia" w:ascii="仿宋" w:hAnsi="仿宋" w:eastAsia="仿宋" w:cs="仿宋"/>
                <w:sz w:val="24"/>
                <w:szCs w:val="24"/>
              </w:rPr>
            </w:pPr>
            <w:r>
              <w:rPr>
                <w:rFonts w:hint="eastAsia" w:ascii="仿宋" w:hAnsi="仿宋" w:eastAsia="仿宋" w:cs="仿宋"/>
              </w:rPr>
              <w:t>205</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34" w:afterAutospacing="0" w:line="34" w:lineRule="atLeast"/>
              <w:ind w:left="0" w:right="0"/>
              <w:textAlignment w:val="auto"/>
              <w:rPr>
                <w:rFonts w:hint="eastAsia" w:ascii="仿宋" w:hAnsi="仿宋" w:eastAsia="仿宋" w:cs="仿宋"/>
                <w:sz w:val="24"/>
                <w:szCs w:val="24"/>
              </w:rPr>
            </w:pPr>
            <w:r>
              <w:rPr>
                <w:rFonts w:hint="eastAsia" w:ascii="仿宋" w:hAnsi="仿宋" w:eastAsia="仿宋" w:cs="仿宋"/>
              </w:rPr>
              <w:t>教育支出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sz w:val="24"/>
                <w:szCs w:val="24"/>
              </w:rPr>
            </w:pPr>
            <w:r>
              <w:rPr>
                <w:rFonts w:hint="eastAsia" w:ascii="仿宋" w:hAnsi="仿宋" w:eastAsia="仿宋" w:cs="仿宋"/>
              </w:rPr>
              <w:t>1,088.01</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sz w:val="24"/>
                <w:szCs w:val="24"/>
              </w:rPr>
            </w:pPr>
            <w:r>
              <w:rPr>
                <w:rFonts w:hint="eastAsia" w:ascii="仿宋" w:hAnsi="仿宋" w:eastAsia="仿宋" w:cs="仿宋"/>
              </w:rPr>
              <w:t>1,088.01</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34" w:afterAutospacing="0" w:line="34" w:lineRule="atLeast"/>
              <w:ind w:left="0" w:right="0"/>
              <w:textAlignment w:val="auto"/>
              <w:rPr>
                <w:rFonts w:hint="eastAsia" w:ascii="仿宋" w:hAnsi="仿宋" w:eastAsia="仿宋" w:cs="仿宋"/>
                <w:sz w:val="24"/>
                <w:szCs w:val="24"/>
              </w:rPr>
            </w:pPr>
            <w:r>
              <w:rPr>
                <w:rFonts w:hint="eastAsia" w:ascii="仿宋" w:hAnsi="仿宋" w:eastAsia="仿宋" w:cs="仿宋"/>
              </w:rPr>
              <w:t xml:space="preserve">  20502</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34" w:afterAutospacing="0" w:line="34" w:lineRule="atLeast"/>
              <w:ind w:left="0" w:right="0"/>
              <w:textAlignment w:val="auto"/>
              <w:rPr>
                <w:rFonts w:hint="eastAsia" w:ascii="仿宋" w:hAnsi="仿宋" w:eastAsia="仿宋" w:cs="仿宋"/>
                <w:sz w:val="24"/>
                <w:szCs w:val="24"/>
              </w:rPr>
            </w:pPr>
            <w:r>
              <w:rPr>
                <w:rFonts w:hint="eastAsia" w:ascii="仿宋" w:hAnsi="仿宋" w:eastAsia="仿宋" w:cs="仿宋"/>
              </w:rPr>
              <w:t>普通教育</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sz w:val="24"/>
                <w:szCs w:val="24"/>
              </w:rPr>
            </w:pPr>
            <w:r>
              <w:rPr>
                <w:rFonts w:hint="eastAsia" w:ascii="仿宋" w:hAnsi="仿宋" w:eastAsia="仿宋" w:cs="仿宋"/>
              </w:rPr>
              <w:t>1,088.01</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sz w:val="24"/>
                <w:szCs w:val="24"/>
              </w:rPr>
            </w:pPr>
            <w:r>
              <w:rPr>
                <w:rFonts w:hint="eastAsia" w:ascii="仿宋" w:hAnsi="仿宋" w:eastAsia="仿宋" w:cs="仿宋"/>
              </w:rPr>
              <w:t>1,088.01</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34" w:afterAutospacing="0" w:line="34" w:lineRule="atLeast"/>
              <w:ind w:left="0" w:right="0"/>
              <w:textAlignment w:val="auto"/>
              <w:rPr>
                <w:rFonts w:hint="eastAsia" w:ascii="仿宋" w:hAnsi="仿宋" w:eastAsia="仿宋" w:cs="仿宋"/>
                <w:sz w:val="24"/>
                <w:szCs w:val="24"/>
              </w:rPr>
            </w:pPr>
            <w:r>
              <w:rPr>
                <w:rFonts w:hint="eastAsia" w:ascii="仿宋" w:hAnsi="仿宋" w:eastAsia="仿宋" w:cs="仿宋"/>
              </w:rPr>
              <w:t xml:space="preserve">    2050203</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34" w:afterAutospacing="0" w:line="34" w:lineRule="atLeast"/>
              <w:ind w:left="0" w:right="0"/>
              <w:textAlignment w:val="auto"/>
              <w:rPr>
                <w:rFonts w:hint="eastAsia" w:ascii="仿宋" w:hAnsi="仿宋" w:eastAsia="仿宋" w:cs="仿宋"/>
                <w:sz w:val="24"/>
                <w:szCs w:val="24"/>
              </w:rPr>
            </w:pPr>
            <w:r>
              <w:rPr>
                <w:rFonts w:hint="eastAsia" w:ascii="仿宋" w:hAnsi="仿宋" w:eastAsia="仿宋" w:cs="仿宋"/>
              </w:rPr>
              <w:t>初中教育</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sz w:val="24"/>
                <w:szCs w:val="24"/>
              </w:rPr>
            </w:pPr>
            <w:r>
              <w:rPr>
                <w:rFonts w:hint="eastAsia" w:ascii="仿宋" w:hAnsi="仿宋" w:eastAsia="仿宋" w:cs="仿宋"/>
              </w:rPr>
              <w:t>1,084.67</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sz w:val="24"/>
                <w:szCs w:val="24"/>
              </w:rPr>
            </w:pPr>
            <w:r>
              <w:rPr>
                <w:rFonts w:hint="eastAsia" w:ascii="仿宋" w:hAnsi="仿宋" w:eastAsia="仿宋" w:cs="仿宋"/>
              </w:rPr>
              <w:t>1,084.67</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34" w:afterAutospacing="0" w:line="34" w:lineRule="atLeast"/>
              <w:ind w:left="0" w:right="0"/>
              <w:textAlignment w:val="auto"/>
              <w:rPr>
                <w:rFonts w:hint="eastAsia" w:ascii="仿宋" w:hAnsi="仿宋" w:eastAsia="仿宋" w:cs="仿宋"/>
                <w:sz w:val="24"/>
                <w:szCs w:val="24"/>
              </w:rPr>
            </w:pPr>
            <w:r>
              <w:rPr>
                <w:rFonts w:hint="eastAsia" w:ascii="仿宋" w:hAnsi="仿宋" w:eastAsia="仿宋" w:cs="仿宋"/>
              </w:rPr>
              <w:t xml:space="preserve">    2050299</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34" w:afterAutospacing="0" w:line="34" w:lineRule="atLeast"/>
              <w:ind w:left="0" w:right="0"/>
              <w:textAlignment w:val="auto"/>
              <w:rPr>
                <w:rFonts w:hint="eastAsia" w:ascii="仿宋" w:hAnsi="仿宋" w:eastAsia="仿宋" w:cs="仿宋"/>
                <w:sz w:val="24"/>
                <w:szCs w:val="24"/>
              </w:rPr>
            </w:pPr>
            <w:r>
              <w:rPr>
                <w:rFonts w:hint="eastAsia" w:ascii="仿宋" w:hAnsi="仿宋" w:eastAsia="仿宋" w:cs="仿宋"/>
              </w:rPr>
              <w:t>其他普通教育支出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sz w:val="24"/>
                <w:szCs w:val="24"/>
              </w:rPr>
            </w:pPr>
            <w:r>
              <w:rPr>
                <w:rFonts w:hint="eastAsia" w:ascii="仿宋" w:hAnsi="仿宋" w:eastAsia="仿宋" w:cs="仿宋"/>
              </w:rPr>
              <w:t>3.34</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sz w:val="24"/>
                <w:szCs w:val="24"/>
              </w:rPr>
            </w:pPr>
            <w:r>
              <w:rPr>
                <w:rFonts w:hint="eastAsia" w:ascii="仿宋" w:hAnsi="仿宋" w:eastAsia="仿宋" w:cs="仿宋"/>
              </w:rPr>
              <w:t>3.34</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615" w:hRule="atLeast"/>
        </w:trPr>
        <w:tc>
          <w:tcPr>
            <w:tcW w:w="13988" w:type="dxa"/>
            <w:gridSpan w:val="9"/>
            <w:tcBorders>
              <w:top w:val="single" w:color="auto" w:sz="4" w:space="0"/>
              <w:left w:val="nil"/>
              <w:bottom w:val="nil"/>
              <w:right w:val="nil"/>
            </w:tcBorders>
            <w:shd w:val="clear" w:color="auto" w:fill="auto"/>
            <w:tcMar>
              <w:top w:w="15" w:type="dxa"/>
              <w:left w:w="15" w:type="dxa"/>
              <w:bottom w:w="0"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34" w:afterAutospacing="0" w:line="34" w:lineRule="atLeast"/>
              <w:ind w:left="0" w:right="0"/>
              <w:textAlignment w:val="auto"/>
              <w:rPr>
                <w:rFonts w:hint="eastAsia" w:ascii="仿宋" w:hAnsi="仿宋" w:eastAsia="仿宋" w:cs="仿宋"/>
              </w:rPr>
            </w:pPr>
            <w:r>
              <w:rPr>
                <w:rFonts w:hint="eastAsia" w:ascii="仿宋" w:hAnsi="仿宋" w:eastAsia="仿宋" w:cs="仿宋"/>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tbl>
      <w:tblPr>
        <w:tblStyle w:val="6"/>
        <w:tblW w:w="13935" w:type="dxa"/>
        <w:tblInd w:w="91" w:type="dxa"/>
        <w:tblLayout w:type="fixed"/>
        <w:tblCellMar>
          <w:top w:w="0" w:type="dxa"/>
          <w:left w:w="108" w:type="dxa"/>
          <w:bottom w:w="0" w:type="dxa"/>
          <w:right w:w="108" w:type="dxa"/>
        </w:tblCellMar>
      </w:tblPr>
      <w:tblGrid>
        <w:gridCol w:w="1716"/>
        <w:gridCol w:w="3326"/>
        <w:gridCol w:w="1680"/>
        <w:gridCol w:w="1371"/>
        <w:gridCol w:w="1492"/>
        <w:gridCol w:w="1697"/>
        <w:gridCol w:w="1183"/>
        <w:gridCol w:w="1470"/>
      </w:tblGrid>
      <w:tr>
        <w:tblPrEx>
          <w:tblCellMar>
            <w:top w:w="0" w:type="dxa"/>
            <w:left w:w="108" w:type="dxa"/>
            <w:bottom w:w="0" w:type="dxa"/>
            <w:right w:w="108" w:type="dxa"/>
          </w:tblCellMar>
        </w:tblPrEx>
        <w:trPr>
          <w:trHeight w:val="435" w:hRule="atLeast"/>
        </w:trPr>
        <w:tc>
          <w:tcPr>
            <w:tcW w:w="13935" w:type="dxa"/>
            <w:gridSpan w:val="8"/>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支出决算表</w:t>
            </w:r>
          </w:p>
        </w:tc>
      </w:tr>
      <w:tr>
        <w:tblPrEx>
          <w:tblCellMar>
            <w:top w:w="0" w:type="dxa"/>
            <w:left w:w="108" w:type="dxa"/>
            <w:bottom w:w="0" w:type="dxa"/>
            <w:right w:w="108" w:type="dxa"/>
          </w:tblCellMar>
        </w:tblPrEx>
        <w:trPr>
          <w:trHeight w:val="90" w:hRule="atLeast"/>
        </w:trPr>
        <w:tc>
          <w:tcPr>
            <w:tcW w:w="12465" w:type="dxa"/>
            <w:gridSpan w:val="7"/>
            <w:tcBorders>
              <w:top w:val="nil"/>
              <w:left w:val="nil"/>
              <w:bottom w:val="nil"/>
              <w:right w:val="nil"/>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4"/>
                <w:szCs w:val="24"/>
              </w:rPr>
            </w:pPr>
          </w:p>
        </w:tc>
        <w:tc>
          <w:tcPr>
            <w:tcW w:w="1470" w:type="dxa"/>
            <w:tcBorders>
              <w:top w:val="nil"/>
              <w:left w:val="nil"/>
              <w:bottom w:val="nil"/>
              <w:right w:val="nil"/>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公开03表</w:t>
            </w:r>
          </w:p>
        </w:tc>
      </w:tr>
      <w:tr>
        <w:tblPrEx>
          <w:tblCellMar>
            <w:top w:w="0" w:type="dxa"/>
            <w:left w:w="108" w:type="dxa"/>
            <w:bottom w:w="0" w:type="dxa"/>
            <w:right w:w="108" w:type="dxa"/>
          </w:tblCellMar>
        </w:tblPrEx>
        <w:trPr>
          <w:trHeight w:val="104" w:hRule="atLeast"/>
        </w:trPr>
        <w:tc>
          <w:tcPr>
            <w:tcW w:w="12465" w:type="dxa"/>
            <w:gridSpan w:val="7"/>
            <w:tcBorders>
              <w:top w:val="nil"/>
              <w:left w:val="nil"/>
              <w:bottom w:val="single" w:color="auto" w:sz="4" w:space="0"/>
              <w:right w:val="nil"/>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 w:val="24"/>
                <w:szCs w:val="24"/>
              </w:rPr>
            </w:pPr>
            <w:r>
              <w:rPr>
                <w:rFonts w:hint="eastAsia" w:ascii="仿宋" w:hAnsi="仿宋" w:eastAsia="仿宋" w:cs="仿宋"/>
                <w:color w:val="000000"/>
                <w:kern w:val="0"/>
                <w:sz w:val="20"/>
                <w:szCs w:val="20"/>
                <w:lang w:eastAsia="zh-CN"/>
              </w:rPr>
              <w:t>单位</w:t>
            </w:r>
            <w:r>
              <w:rPr>
                <w:rFonts w:hint="eastAsia" w:ascii="仿宋" w:hAnsi="仿宋" w:eastAsia="仿宋" w:cs="仿宋"/>
                <w:color w:val="000000"/>
                <w:kern w:val="0"/>
                <w:sz w:val="20"/>
                <w:szCs w:val="20"/>
              </w:rPr>
              <w:t>：</w:t>
            </w:r>
            <w:r>
              <w:rPr>
                <w:rFonts w:hint="default" w:ascii="仿宋" w:hAnsi="仿宋" w:eastAsia="仿宋" w:cs="仿宋"/>
                <w:color w:val="000000"/>
                <w:sz w:val="20"/>
              </w:rPr>
              <w:t>中方县泸阳镇芙蓉学校</w:t>
            </w:r>
          </w:p>
        </w:tc>
        <w:tc>
          <w:tcPr>
            <w:tcW w:w="1470" w:type="dxa"/>
            <w:tcBorders>
              <w:top w:val="nil"/>
              <w:left w:val="nil"/>
              <w:bottom w:val="single" w:color="auto" w:sz="4" w:space="0"/>
              <w:right w:val="nil"/>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5042"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    目</w:t>
            </w:r>
          </w:p>
        </w:tc>
        <w:tc>
          <w:tcPr>
            <w:tcW w:w="168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本年支出合计</w:t>
            </w:r>
          </w:p>
        </w:tc>
        <w:tc>
          <w:tcPr>
            <w:tcW w:w="137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基本支出</w:t>
            </w:r>
          </w:p>
        </w:tc>
        <w:tc>
          <w:tcPr>
            <w:tcW w:w="149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项目支出</w:t>
            </w:r>
          </w:p>
        </w:tc>
        <w:tc>
          <w:tcPr>
            <w:tcW w:w="169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上缴上级支出</w:t>
            </w:r>
          </w:p>
        </w:tc>
        <w:tc>
          <w:tcPr>
            <w:tcW w:w="118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经营支出</w:t>
            </w:r>
          </w:p>
        </w:tc>
        <w:tc>
          <w:tcPr>
            <w:tcW w:w="147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对附属单位补助支出</w:t>
            </w:r>
          </w:p>
        </w:tc>
      </w:tr>
      <w:tr>
        <w:tblPrEx>
          <w:tblCellMar>
            <w:top w:w="0" w:type="dxa"/>
            <w:left w:w="108" w:type="dxa"/>
            <w:bottom w:w="0" w:type="dxa"/>
            <w:right w:w="108" w:type="dxa"/>
          </w:tblCellMar>
        </w:tblPrEx>
        <w:trPr>
          <w:trHeight w:val="450" w:hRule="atLeast"/>
        </w:trPr>
        <w:tc>
          <w:tcPr>
            <w:tcW w:w="171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功能分类</w:t>
            </w:r>
          </w:p>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科目编码</w:t>
            </w:r>
          </w:p>
        </w:tc>
        <w:tc>
          <w:tcPr>
            <w:tcW w:w="332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科目名称</w:t>
            </w: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 w:val="24"/>
                <w:szCs w:val="24"/>
              </w:rPr>
            </w:pPr>
          </w:p>
        </w:tc>
        <w:tc>
          <w:tcPr>
            <w:tcW w:w="137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 w:val="24"/>
                <w:szCs w:val="24"/>
              </w:rPr>
            </w:pPr>
          </w:p>
        </w:tc>
        <w:tc>
          <w:tcPr>
            <w:tcW w:w="149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 w:val="24"/>
                <w:szCs w:val="24"/>
              </w:rPr>
            </w:pPr>
          </w:p>
        </w:tc>
        <w:tc>
          <w:tcPr>
            <w:tcW w:w="16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 w:val="24"/>
                <w:szCs w:val="24"/>
              </w:rPr>
            </w:pPr>
          </w:p>
        </w:tc>
        <w:tc>
          <w:tcPr>
            <w:tcW w:w="118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 w:val="24"/>
                <w:szCs w:val="24"/>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312" w:hRule="atLeast"/>
        </w:trPr>
        <w:tc>
          <w:tcPr>
            <w:tcW w:w="171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 w:val="24"/>
                <w:szCs w:val="24"/>
              </w:rPr>
            </w:pPr>
          </w:p>
        </w:tc>
        <w:tc>
          <w:tcPr>
            <w:tcW w:w="332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 w:val="24"/>
                <w:szCs w:val="24"/>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 w:val="24"/>
                <w:szCs w:val="24"/>
              </w:rPr>
            </w:pPr>
          </w:p>
        </w:tc>
        <w:tc>
          <w:tcPr>
            <w:tcW w:w="137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 w:val="24"/>
                <w:szCs w:val="24"/>
              </w:rPr>
            </w:pPr>
          </w:p>
        </w:tc>
        <w:tc>
          <w:tcPr>
            <w:tcW w:w="149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 w:val="24"/>
                <w:szCs w:val="24"/>
              </w:rPr>
            </w:pPr>
          </w:p>
        </w:tc>
        <w:tc>
          <w:tcPr>
            <w:tcW w:w="16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 w:val="24"/>
                <w:szCs w:val="24"/>
              </w:rPr>
            </w:pPr>
          </w:p>
        </w:tc>
        <w:tc>
          <w:tcPr>
            <w:tcW w:w="118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 w:val="24"/>
                <w:szCs w:val="24"/>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139" w:hRule="atLeast"/>
        </w:trPr>
        <w:tc>
          <w:tcPr>
            <w:tcW w:w="504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栏次</w:t>
            </w:r>
          </w:p>
        </w:tc>
        <w:tc>
          <w:tcPr>
            <w:tcW w:w="16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37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149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169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11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147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6</w:t>
            </w:r>
          </w:p>
        </w:tc>
      </w:tr>
      <w:tr>
        <w:tblPrEx>
          <w:tblCellMar>
            <w:top w:w="0" w:type="dxa"/>
            <w:left w:w="108" w:type="dxa"/>
            <w:bottom w:w="0" w:type="dxa"/>
            <w:right w:w="108" w:type="dxa"/>
          </w:tblCellMar>
        </w:tblPrEx>
        <w:trPr>
          <w:trHeight w:val="657" w:hRule="atLeast"/>
        </w:trPr>
        <w:tc>
          <w:tcPr>
            <w:tcW w:w="504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合计</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4"/>
                <w:szCs w:val="24"/>
              </w:rPr>
            </w:pPr>
            <w:r>
              <w:rPr>
                <w:rFonts w:hint="eastAsia" w:ascii="仿宋" w:hAnsi="仿宋" w:eastAsia="仿宋" w:cs="仿宋"/>
              </w:rPr>
              <w:t>1,088.01</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4"/>
                <w:szCs w:val="24"/>
              </w:rPr>
            </w:pPr>
            <w:r>
              <w:rPr>
                <w:rFonts w:hint="eastAsia" w:ascii="仿宋" w:hAnsi="仿宋" w:eastAsia="仿宋" w:cs="仿宋"/>
              </w:rPr>
              <w:t>1,088.01</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 w:val="24"/>
                <w:szCs w:val="24"/>
              </w:rPr>
            </w:pPr>
            <w:r>
              <w:rPr>
                <w:rFonts w:hint="eastAsia" w:ascii="仿宋" w:hAnsi="仿宋" w:eastAsia="仿宋" w:cs="仿宋"/>
              </w:rPr>
              <w:t>205</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 w:val="24"/>
                <w:szCs w:val="24"/>
              </w:rPr>
            </w:pPr>
            <w:r>
              <w:rPr>
                <w:rFonts w:hint="eastAsia" w:ascii="仿宋" w:hAnsi="仿宋" w:eastAsia="仿宋" w:cs="仿宋"/>
              </w:rPr>
              <w:t>教育支出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4"/>
                <w:szCs w:val="24"/>
              </w:rPr>
            </w:pPr>
            <w:r>
              <w:rPr>
                <w:rFonts w:hint="eastAsia" w:ascii="仿宋" w:hAnsi="仿宋" w:eastAsia="仿宋" w:cs="仿宋"/>
              </w:rPr>
              <w:t>1,088.01</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4"/>
                <w:szCs w:val="24"/>
              </w:rPr>
            </w:pPr>
            <w:r>
              <w:rPr>
                <w:rFonts w:hint="eastAsia" w:ascii="仿宋" w:hAnsi="仿宋" w:eastAsia="仿宋" w:cs="仿宋"/>
              </w:rPr>
              <w:t>1,088.01</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 w:val="24"/>
                <w:szCs w:val="24"/>
              </w:rPr>
            </w:pPr>
            <w:r>
              <w:rPr>
                <w:rFonts w:hint="eastAsia" w:ascii="仿宋" w:hAnsi="仿宋" w:eastAsia="仿宋" w:cs="仿宋"/>
              </w:rPr>
              <w:t xml:space="preserve">  20502</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 w:val="24"/>
                <w:szCs w:val="24"/>
              </w:rPr>
            </w:pPr>
            <w:r>
              <w:rPr>
                <w:rFonts w:hint="eastAsia" w:ascii="仿宋" w:hAnsi="仿宋" w:eastAsia="仿宋" w:cs="仿宋"/>
              </w:rPr>
              <w:t>普通教育</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4"/>
                <w:szCs w:val="24"/>
              </w:rPr>
            </w:pPr>
            <w:r>
              <w:rPr>
                <w:rFonts w:hint="eastAsia" w:ascii="仿宋" w:hAnsi="仿宋" w:eastAsia="仿宋" w:cs="仿宋"/>
              </w:rPr>
              <w:t>1,088.01</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4"/>
                <w:szCs w:val="24"/>
              </w:rPr>
            </w:pPr>
            <w:r>
              <w:rPr>
                <w:rFonts w:hint="eastAsia" w:ascii="仿宋" w:hAnsi="仿宋" w:eastAsia="仿宋" w:cs="仿宋"/>
              </w:rPr>
              <w:t>1,088.01</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 w:val="24"/>
                <w:szCs w:val="24"/>
              </w:rPr>
            </w:pPr>
            <w:r>
              <w:rPr>
                <w:rFonts w:hint="eastAsia" w:ascii="仿宋" w:hAnsi="仿宋" w:eastAsia="仿宋" w:cs="仿宋"/>
              </w:rPr>
              <w:t xml:space="preserve">    2050203</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 w:val="24"/>
                <w:szCs w:val="24"/>
              </w:rPr>
            </w:pPr>
            <w:r>
              <w:rPr>
                <w:rFonts w:hint="eastAsia" w:ascii="仿宋" w:hAnsi="仿宋" w:eastAsia="仿宋" w:cs="仿宋"/>
              </w:rPr>
              <w:t>初中教育</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4"/>
                <w:szCs w:val="24"/>
              </w:rPr>
            </w:pPr>
            <w:r>
              <w:rPr>
                <w:rFonts w:hint="eastAsia" w:ascii="仿宋" w:hAnsi="仿宋" w:eastAsia="仿宋" w:cs="仿宋"/>
              </w:rPr>
              <w:t>1,084.67</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4"/>
                <w:szCs w:val="24"/>
              </w:rPr>
            </w:pPr>
            <w:r>
              <w:rPr>
                <w:rFonts w:hint="eastAsia" w:ascii="仿宋" w:hAnsi="仿宋" w:eastAsia="仿宋" w:cs="仿宋"/>
              </w:rPr>
              <w:t>1,084.67</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 w:val="24"/>
                <w:szCs w:val="24"/>
              </w:rPr>
            </w:pPr>
            <w:r>
              <w:rPr>
                <w:rFonts w:hint="eastAsia" w:ascii="仿宋" w:hAnsi="仿宋" w:eastAsia="仿宋" w:cs="仿宋"/>
              </w:rPr>
              <w:t xml:space="preserve">    2050299</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 w:val="24"/>
                <w:szCs w:val="24"/>
              </w:rPr>
            </w:pPr>
            <w:r>
              <w:rPr>
                <w:rFonts w:hint="eastAsia" w:ascii="仿宋" w:hAnsi="仿宋" w:eastAsia="仿宋" w:cs="仿宋"/>
              </w:rPr>
              <w:t>其他普通教育支出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4"/>
                <w:szCs w:val="24"/>
              </w:rPr>
            </w:pPr>
            <w:r>
              <w:rPr>
                <w:rFonts w:hint="eastAsia" w:ascii="仿宋" w:hAnsi="仿宋" w:eastAsia="仿宋" w:cs="仿宋"/>
              </w:rPr>
              <w:t>3.34</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4"/>
                <w:szCs w:val="24"/>
              </w:rPr>
            </w:pPr>
            <w:r>
              <w:rPr>
                <w:rFonts w:hint="eastAsia" w:ascii="仿宋" w:hAnsi="仿宋" w:eastAsia="仿宋" w:cs="仿宋"/>
              </w:rPr>
              <w:t>3.34</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30" w:hRule="atLeast"/>
        </w:trPr>
        <w:tc>
          <w:tcPr>
            <w:tcW w:w="13935" w:type="dxa"/>
            <w:gridSpan w:val="8"/>
            <w:tcBorders>
              <w:top w:val="single" w:color="auto" w:sz="4" w:space="0"/>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注：本表反映部门本年度各项支出情况。</w:t>
            </w:r>
          </w:p>
        </w:tc>
      </w:tr>
    </w:tbl>
    <w:p>
      <w:pPr>
        <w:rPr>
          <w:rFonts w:ascii="Times New Roman" w:hAnsi="Times New Roman" w:eastAsia="方正小标宋_GBK" w:cs="Times New Roman"/>
          <w:color w:val="000000"/>
          <w:kern w:val="0"/>
          <w:sz w:val="36"/>
          <w:szCs w:val="21"/>
        </w:rPr>
        <w:sectPr>
          <w:pgSz w:w="16838" w:h="11906" w:orient="landscape"/>
          <w:pgMar w:top="1803" w:right="1440" w:bottom="1803" w:left="1440" w:header="851" w:footer="992" w:gutter="0"/>
          <w:pgNumType w:fmt="numberInDash"/>
          <w:cols w:space="0" w:num="1"/>
          <w:rtlGutter w:val="0"/>
          <w:docGrid w:type="lines" w:linePitch="319" w:charSpace="0"/>
        </w:sectPr>
      </w:pPr>
    </w:p>
    <w:tbl>
      <w:tblPr>
        <w:tblStyle w:val="6"/>
        <w:tblW w:w="15522" w:type="dxa"/>
        <w:tblInd w:w="91" w:type="dxa"/>
        <w:tblLayout w:type="fixed"/>
        <w:tblCellMar>
          <w:top w:w="0" w:type="dxa"/>
          <w:left w:w="108" w:type="dxa"/>
          <w:bottom w:w="0" w:type="dxa"/>
          <w:right w:w="108" w:type="dxa"/>
        </w:tblCellMar>
      </w:tblPr>
      <w:tblGrid>
        <w:gridCol w:w="3208"/>
        <w:gridCol w:w="760"/>
        <w:gridCol w:w="1600"/>
        <w:gridCol w:w="3380"/>
        <w:gridCol w:w="820"/>
        <w:gridCol w:w="1580"/>
        <w:gridCol w:w="1400"/>
        <w:gridCol w:w="1360"/>
        <w:gridCol w:w="1414"/>
      </w:tblGrid>
      <w:tr>
        <w:tblPrEx>
          <w:tblCellMar>
            <w:top w:w="0" w:type="dxa"/>
            <w:left w:w="108" w:type="dxa"/>
            <w:bottom w:w="0" w:type="dxa"/>
            <w:right w:w="108" w:type="dxa"/>
          </w:tblCellMar>
        </w:tblPrEx>
        <w:trPr>
          <w:trHeight w:val="360" w:hRule="atLeast"/>
        </w:trPr>
        <w:tc>
          <w:tcPr>
            <w:tcW w:w="15522" w:type="dxa"/>
            <w:gridSpan w:val="9"/>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32"/>
                <w:szCs w:val="32"/>
              </w:rPr>
            </w:pPr>
            <w:bookmarkStart w:id="0" w:name="RANGE!A1:I22"/>
            <w:bookmarkEnd w:id="0"/>
            <w:bookmarkStart w:id="1" w:name="RANGE!A1:F16"/>
            <w:r>
              <w:rPr>
                <w:rFonts w:hint="eastAsia" w:ascii="仿宋" w:hAnsi="仿宋" w:eastAsia="仿宋" w:cs="仿宋"/>
                <w:b/>
                <w:bCs/>
                <w:color w:val="000000"/>
                <w:kern w:val="0"/>
                <w:sz w:val="32"/>
                <w:szCs w:val="32"/>
              </w:rPr>
              <w:t>财政拨款收入支出决算总表</w:t>
            </w:r>
          </w:p>
        </w:tc>
      </w:tr>
      <w:tr>
        <w:tblPrEx>
          <w:tblCellMar>
            <w:top w:w="0" w:type="dxa"/>
            <w:left w:w="108" w:type="dxa"/>
            <w:bottom w:w="0" w:type="dxa"/>
            <w:right w:w="108" w:type="dxa"/>
          </w:tblCellMar>
        </w:tblPrEx>
        <w:trPr>
          <w:trHeight w:val="148" w:hRule="atLeast"/>
        </w:trPr>
        <w:tc>
          <w:tcPr>
            <w:tcW w:w="14108" w:type="dxa"/>
            <w:gridSpan w:val="8"/>
            <w:tcBorders>
              <w:top w:val="nil"/>
              <w:left w:val="nil"/>
              <w:bottom w:val="nil"/>
              <w:right w:val="nil"/>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4"/>
                <w:szCs w:val="24"/>
              </w:rPr>
            </w:pPr>
          </w:p>
        </w:tc>
        <w:tc>
          <w:tcPr>
            <w:tcW w:w="1414" w:type="dxa"/>
            <w:tcBorders>
              <w:top w:val="nil"/>
              <w:left w:val="nil"/>
              <w:bottom w:val="nil"/>
              <w:right w:val="nil"/>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公开04表</w:t>
            </w:r>
          </w:p>
        </w:tc>
      </w:tr>
      <w:tr>
        <w:tblPrEx>
          <w:tblCellMar>
            <w:top w:w="0" w:type="dxa"/>
            <w:left w:w="108" w:type="dxa"/>
            <w:bottom w:w="0" w:type="dxa"/>
            <w:right w:w="108" w:type="dxa"/>
          </w:tblCellMar>
        </w:tblPrEx>
        <w:trPr>
          <w:trHeight w:val="90" w:hRule="atLeast"/>
        </w:trPr>
        <w:tc>
          <w:tcPr>
            <w:tcW w:w="14108" w:type="dxa"/>
            <w:gridSpan w:val="8"/>
            <w:tcBorders>
              <w:top w:val="nil"/>
              <w:left w:val="nil"/>
              <w:bottom w:val="single" w:color="auto" w:sz="4" w:space="0"/>
              <w:right w:val="nil"/>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 w:val="24"/>
                <w:szCs w:val="24"/>
              </w:rPr>
            </w:pPr>
            <w:r>
              <w:rPr>
                <w:rFonts w:hint="eastAsia" w:ascii="仿宋" w:hAnsi="仿宋" w:eastAsia="仿宋" w:cs="仿宋"/>
                <w:color w:val="000000"/>
                <w:kern w:val="0"/>
                <w:sz w:val="20"/>
                <w:szCs w:val="20"/>
                <w:lang w:eastAsia="zh-CN"/>
              </w:rPr>
              <w:t>单位</w:t>
            </w:r>
            <w:r>
              <w:rPr>
                <w:rFonts w:hint="eastAsia" w:ascii="仿宋" w:hAnsi="仿宋" w:eastAsia="仿宋" w:cs="仿宋"/>
                <w:color w:val="000000"/>
                <w:kern w:val="0"/>
                <w:sz w:val="20"/>
                <w:szCs w:val="20"/>
              </w:rPr>
              <w:t>：</w:t>
            </w:r>
            <w:r>
              <w:rPr>
                <w:rFonts w:hint="default" w:ascii="仿宋" w:hAnsi="仿宋" w:eastAsia="仿宋" w:cs="仿宋"/>
                <w:color w:val="000000"/>
                <w:sz w:val="20"/>
              </w:rPr>
              <w:t>中方县泸阳镇芙蓉学校</w:t>
            </w:r>
          </w:p>
        </w:tc>
        <w:tc>
          <w:tcPr>
            <w:tcW w:w="1414" w:type="dxa"/>
            <w:tcBorders>
              <w:top w:val="nil"/>
              <w:left w:val="nil"/>
              <w:bottom w:val="single" w:color="auto" w:sz="4" w:space="0"/>
              <w:right w:val="nil"/>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56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收入</w:t>
            </w:r>
          </w:p>
        </w:tc>
        <w:tc>
          <w:tcPr>
            <w:tcW w:w="9954"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支出</w:t>
            </w:r>
          </w:p>
        </w:tc>
      </w:tr>
      <w:tr>
        <w:tblPrEx>
          <w:tblCellMar>
            <w:top w:w="0" w:type="dxa"/>
            <w:left w:w="108" w:type="dxa"/>
            <w:bottom w:w="0" w:type="dxa"/>
            <w:right w:w="108" w:type="dxa"/>
          </w:tblCellMar>
        </w:tblPrEx>
        <w:trPr>
          <w:trHeight w:val="737"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    目</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行次</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金额</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    目</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行次</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合计</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一般公共预算财政拨款</w:t>
            </w: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政府性基金预算财政拨款</w:t>
            </w:r>
          </w:p>
        </w:tc>
        <w:tc>
          <w:tcPr>
            <w:tcW w:w="14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 w:val="24"/>
                <w:szCs w:val="24"/>
              </w:rPr>
            </w:pPr>
            <w:r>
              <w:rPr>
                <w:rFonts w:hint="default" w:ascii="仿宋" w:hAnsi="仿宋" w:eastAsia="仿宋" w:cs="仿宋"/>
                <w:sz w:val="24"/>
              </w:rPr>
              <w:t>栏    次</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 w:val="24"/>
                <w:szCs w:val="24"/>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栏    次</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 w:val="24"/>
                <w:szCs w:val="24"/>
              </w:rPr>
            </w:pP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 w:val="24"/>
                <w:szCs w:val="24"/>
                <w:lang w:val="en-US" w:eastAsia="zh-CN"/>
              </w:rPr>
            </w:pPr>
            <w:r>
              <w:rPr>
                <w:rFonts w:hint="eastAsia" w:ascii="仿宋" w:hAnsi="仿宋" w:eastAsia="仿宋" w:cs="仿宋"/>
              </w:rPr>
              <w:t>2</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 w:val="24"/>
                <w:szCs w:val="24"/>
              </w:rPr>
            </w:pPr>
            <w:r>
              <w:rPr>
                <w:rFonts w:hint="eastAsia" w:ascii="仿宋" w:hAnsi="仿宋" w:eastAsia="仿宋" w:cs="仿宋"/>
              </w:rPr>
              <w:t>3</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 w:val="24"/>
                <w:szCs w:val="24"/>
              </w:rPr>
            </w:pPr>
            <w:r>
              <w:rPr>
                <w:rFonts w:hint="eastAsia" w:ascii="仿宋" w:hAnsi="仿宋" w:eastAsia="仿宋" w:cs="仿宋"/>
              </w:rPr>
              <w:t>4</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 w:val="24"/>
                <w:szCs w:val="24"/>
              </w:rPr>
            </w:pPr>
            <w:r>
              <w:rPr>
                <w:rFonts w:hint="eastAsia" w:ascii="仿宋" w:hAnsi="仿宋" w:eastAsia="仿宋" w:cs="仿宋"/>
              </w:rPr>
              <w:t>5</w:t>
            </w: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 w:val="22"/>
              </w:rPr>
            </w:pPr>
            <w:r>
              <w:rPr>
                <w:rFonts w:hint="eastAsia" w:ascii="仿宋" w:hAnsi="仿宋" w:eastAsia="仿宋" w:cs="仿宋"/>
              </w:rPr>
              <w:t>一、一般公共预算财政拨款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 w:val="22"/>
              </w:rPr>
            </w:pPr>
            <w:r>
              <w:rPr>
                <w:rFonts w:hint="eastAsia" w:ascii="仿宋" w:hAnsi="仿宋" w:eastAsia="仿宋" w:cs="仿宋"/>
              </w:rPr>
              <w:t>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r>
              <w:rPr>
                <w:rFonts w:hint="eastAsia" w:ascii="仿宋" w:hAnsi="仿宋" w:eastAsia="仿宋" w:cs="仿宋"/>
              </w:rPr>
              <w:t>1,088.01</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 w:val="22"/>
              </w:rPr>
            </w:pPr>
            <w:r>
              <w:rPr>
                <w:rFonts w:hint="eastAsia" w:ascii="仿宋" w:hAnsi="仿宋" w:eastAsia="仿宋" w:cs="仿宋"/>
              </w:rPr>
              <w:t>一、一般公共服务支出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 w:val="22"/>
              </w:rPr>
            </w:pPr>
            <w:r>
              <w:rPr>
                <w:rFonts w:hint="eastAsia" w:ascii="仿宋" w:hAnsi="仿宋" w:eastAsia="仿宋" w:cs="仿宋"/>
              </w:rPr>
              <w:t>33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 w:val="22"/>
              </w:rPr>
            </w:pPr>
            <w:r>
              <w:rPr>
                <w:rFonts w:hint="eastAsia" w:ascii="仿宋" w:hAnsi="仿宋" w:eastAsia="仿宋" w:cs="仿宋"/>
              </w:rPr>
              <w:t>二、政府性基金预算财政拨款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 w:val="22"/>
              </w:rPr>
            </w:pPr>
            <w:r>
              <w:rPr>
                <w:rFonts w:hint="eastAsia" w:ascii="仿宋" w:hAnsi="仿宋" w:eastAsia="仿宋" w:cs="仿宋"/>
              </w:rPr>
              <w:t>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 w:val="22"/>
              </w:rPr>
            </w:pPr>
            <w:r>
              <w:rPr>
                <w:rFonts w:hint="eastAsia" w:ascii="仿宋" w:hAnsi="仿宋" w:eastAsia="仿宋" w:cs="仿宋"/>
              </w:rPr>
              <w:t>二、外交支出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 w:val="22"/>
              </w:rPr>
            </w:pPr>
            <w:r>
              <w:rPr>
                <w:rFonts w:hint="eastAsia" w:ascii="仿宋" w:hAnsi="仿宋" w:eastAsia="仿宋" w:cs="仿宋"/>
              </w:rPr>
              <w:t>34</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 w:val="22"/>
              </w:rPr>
            </w:pPr>
            <w:r>
              <w:rPr>
                <w:rFonts w:hint="eastAsia" w:ascii="仿宋" w:hAnsi="仿宋" w:eastAsia="仿宋" w:cs="仿宋"/>
              </w:rPr>
              <w:t>三、国有资本经营财政拨款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 w:val="22"/>
              </w:rPr>
            </w:pPr>
            <w:r>
              <w:rPr>
                <w:rFonts w:hint="eastAsia" w:ascii="仿宋" w:hAnsi="仿宋" w:eastAsia="仿宋" w:cs="仿宋"/>
              </w:rPr>
              <w:t>3</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 w:val="22"/>
              </w:rPr>
            </w:pPr>
            <w:r>
              <w:rPr>
                <w:rFonts w:hint="eastAsia" w:ascii="仿宋" w:hAnsi="仿宋" w:eastAsia="仿宋" w:cs="仿宋"/>
              </w:rPr>
              <w:t>三、国防支出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 w:val="22"/>
              </w:rPr>
            </w:pPr>
            <w:r>
              <w:rPr>
                <w:rFonts w:hint="eastAsia" w:ascii="仿宋" w:hAnsi="仿宋" w:eastAsia="仿宋" w:cs="仿宋"/>
              </w:rPr>
              <w:t>35</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 w:val="22"/>
              </w:rPr>
            </w:pPr>
            <w:r>
              <w:rPr>
                <w:rFonts w:hint="eastAsia" w:ascii="仿宋" w:hAnsi="仿宋" w:eastAsia="仿宋" w:cs="仿宋"/>
              </w:rPr>
              <w:t>4</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 w:val="22"/>
              </w:rPr>
            </w:pPr>
            <w:r>
              <w:rPr>
                <w:rFonts w:hint="eastAsia" w:ascii="仿宋" w:hAnsi="仿宋" w:eastAsia="仿宋" w:cs="仿宋"/>
              </w:rPr>
              <w:t>四、公共安全支出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 w:val="22"/>
              </w:rPr>
            </w:pPr>
            <w:r>
              <w:rPr>
                <w:rFonts w:hint="eastAsia" w:ascii="仿宋" w:hAnsi="仿宋" w:eastAsia="仿宋" w:cs="仿宋"/>
              </w:rPr>
              <w:t>36</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 w:val="22"/>
              </w:rPr>
            </w:pPr>
            <w:r>
              <w:rPr>
                <w:rFonts w:hint="eastAsia" w:ascii="仿宋" w:hAnsi="仿宋" w:eastAsia="仿宋" w:cs="仿宋"/>
              </w:rPr>
              <w:t>5</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 w:val="22"/>
              </w:rPr>
            </w:pPr>
            <w:r>
              <w:rPr>
                <w:rFonts w:hint="eastAsia" w:ascii="仿宋" w:hAnsi="仿宋" w:eastAsia="仿宋" w:cs="仿宋"/>
              </w:rPr>
              <w:t>五、教育支出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 w:val="22"/>
              </w:rPr>
            </w:pPr>
            <w:r>
              <w:rPr>
                <w:rFonts w:hint="eastAsia" w:ascii="仿宋" w:hAnsi="仿宋" w:eastAsia="仿宋" w:cs="仿宋"/>
              </w:rPr>
              <w:t>37</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r>
              <w:rPr>
                <w:rFonts w:hint="eastAsia" w:ascii="仿宋" w:hAnsi="仿宋" w:eastAsia="仿宋" w:cs="仿宋"/>
              </w:rPr>
              <w:t>1,088.01</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r>
              <w:rPr>
                <w:rFonts w:hint="eastAsia" w:ascii="仿宋" w:hAnsi="仿宋" w:eastAsia="仿宋" w:cs="仿宋"/>
              </w:rPr>
              <w:t>1,088.01</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 w:val="22"/>
              </w:rPr>
            </w:pPr>
            <w:r>
              <w:rPr>
                <w:rFonts w:hint="eastAsia" w:ascii="仿宋" w:hAnsi="仿宋" w:eastAsia="仿宋" w:cs="仿宋"/>
              </w:rPr>
              <w:t>6</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 w:val="22"/>
              </w:rPr>
            </w:pPr>
            <w:r>
              <w:rPr>
                <w:rFonts w:hint="eastAsia" w:ascii="仿宋" w:hAnsi="仿宋" w:eastAsia="仿宋" w:cs="仿宋"/>
              </w:rPr>
              <w:t>六、科学技术支出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 w:val="22"/>
              </w:rPr>
            </w:pPr>
            <w:r>
              <w:rPr>
                <w:rFonts w:hint="eastAsia" w:ascii="仿宋" w:hAnsi="仿宋" w:eastAsia="仿宋" w:cs="仿宋"/>
              </w:rPr>
              <w:t>38</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 w:val="22"/>
              </w:rPr>
            </w:pPr>
            <w:r>
              <w:rPr>
                <w:rFonts w:hint="eastAsia" w:ascii="仿宋" w:hAnsi="仿宋" w:eastAsia="仿宋" w:cs="仿宋"/>
              </w:rPr>
              <w:t>7</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 w:val="22"/>
              </w:rPr>
            </w:pPr>
            <w:r>
              <w:rPr>
                <w:rFonts w:hint="eastAsia" w:ascii="仿宋" w:hAnsi="仿宋" w:eastAsia="仿宋" w:cs="仿宋"/>
              </w:rPr>
              <w:t>七、文化旅游体育与传媒支出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 w:val="22"/>
              </w:rPr>
            </w:pPr>
            <w:r>
              <w:rPr>
                <w:rFonts w:hint="eastAsia" w:ascii="仿宋" w:hAnsi="仿宋" w:eastAsia="仿宋" w:cs="仿宋"/>
              </w:rPr>
              <w:t>39</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 w:val="22"/>
              </w:rPr>
            </w:pPr>
            <w:r>
              <w:rPr>
                <w:rFonts w:hint="eastAsia" w:ascii="仿宋" w:hAnsi="仿宋" w:eastAsia="仿宋" w:cs="仿宋"/>
              </w:rPr>
              <w:t>8</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 w:val="22"/>
              </w:rPr>
            </w:pPr>
            <w:r>
              <w:rPr>
                <w:rFonts w:hint="eastAsia" w:ascii="仿宋" w:hAnsi="仿宋" w:eastAsia="仿宋" w:cs="仿宋"/>
              </w:rPr>
              <w:t>八、社会保障和就业支出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 w:val="22"/>
              </w:rPr>
            </w:pPr>
            <w:r>
              <w:rPr>
                <w:rFonts w:hint="eastAsia" w:ascii="仿宋" w:hAnsi="仿宋" w:eastAsia="仿宋" w:cs="仿宋"/>
              </w:rPr>
              <w:t>40</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 w:val="22"/>
              </w:rPr>
            </w:pPr>
            <w:r>
              <w:rPr>
                <w:rFonts w:hint="eastAsia" w:ascii="仿宋" w:hAnsi="仿宋" w:eastAsia="仿宋" w:cs="仿宋"/>
              </w:rPr>
              <w:t>9</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 w:val="22"/>
              </w:rPr>
            </w:pPr>
            <w:r>
              <w:rPr>
                <w:rFonts w:hint="eastAsia" w:ascii="仿宋" w:hAnsi="仿宋" w:eastAsia="仿宋" w:cs="仿宋"/>
              </w:rPr>
              <w:t>九、卫生健康支出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 w:val="22"/>
              </w:rPr>
            </w:pPr>
            <w:r>
              <w:rPr>
                <w:rFonts w:hint="eastAsia" w:ascii="仿宋" w:hAnsi="仿宋" w:eastAsia="仿宋" w:cs="仿宋"/>
              </w:rPr>
              <w:t>41</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 w:val="22"/>
              </w:rPr>
            </w:pPr>
            <w:r>
              <w:rPr>
                <w:rFonts w:hint="eastAsia" w:ascii="仿宋" w:hAnsi="仿宋" w:eastAsia="仿宋" w:cs="仿宋"/>
              </w:rPr>
              <w:t>10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 w:val="22"/>
              </w:rPr>
            </w:pPr>
            <w:r>
              <w:rPr>
                <w:rFonts w:hint="eastAsia" w:ascii="仿宋" w:hAnsi="仿宋" w:eastAsia="仿宋" w:cs="仿宋"/>
              </w:rPr>
              <w:t>十、节能环保支出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 w:val="22"/>
              </w:rPr>
            </w:pPr>
            <w:r>
              <w:rPr>
                <w:rFonts w:hint="eastAsia" w:ascii="仿宋" w:hAnsi="仿宋" w:eastAsia="仿宋" w:cs="仿宋"/>
              </w:rPr>
              <w:t>42</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 w:val="22"/>
              </w:rPr>
            </w:pPr>
            <w:r>
              <w:rPr>
                <w:rFonts w:hint="eastAsia" w:ascii="仿宋" w:hAnsi="仿宋" w:eastAsia="仿宋" w:cs="仿宋"/>
              </w:rPr>
              <w:t>11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 w:val="22"/>
              </w:rPr>
            </w:pPr>
            <w:r>
              <w:rPr>
                <w:rFonts w:hint="eastAsia" w:ascii="仿宋" w:hAnsi="仿宋" w:eastAsia="仿宋" w:cs="仿宋"/>
              </w:rPr>
              <w:t>十一、城乡社区支出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 w:val="22"/>
              </w:rPr>
            </w:pPr>
            <w:r>
              <w:rPr>
                <w:rFonts w:hint="eastAsia" w:ascii="仿宋" w:hAnsi="仿宋" w:eastAsia="仿宋" w:cs="仿宋"/>
              </w:rPr>
              <w:t>43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 w:val="22"/>
              </w:rPr>
            </w:pPr>
            <w:r>
              <w:rPr>
                <w:rFonts w:hint="eastAsia" w:ascii="仿宋" w:hAnsi="仿宋" w:eastAsia="仿宋" w:cs="仿宋"/>
              </w:rPr>
              <w:t>12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 w:val="22"/>
              </w:rPr>
            </w:pPr>
            <w:r>
              <w:rPr>
                <w:rFonts w:hint="eastAsia" w:ascii="仿宋" w:hAnsi="仿宋" w:eastAsia="仿宋" w:cs="仿宋"/>
              </w:rPr>
              <w:t>十二、农林水支出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 w:val="22"/>
              </w:rPr>
            </w:pPr>
            <w:r>
              <w:rPr>
                <w:rFonts w:hint="eastAsia" w:ascii="仿宋" w:hAnsi="仿宋" w:eastAsia="仿宋" w:cs="仿宋"/>
              </w:rPr>
              <w:t>44</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 w:val="22"/>
              </w:rPr>
            </w:pPr>
            <w:r>
              <w:rPr>
                <w:rFonts w:hint="eastAsia" w:ascii="仿宋" w:hAnsi="仿宋" w:eastAsia="仿宋" w:cs="仿宋"/>
              </w:rPr>
              <w:t>13</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 w:val="22"/>
              </w:rPr>
            </w:pPr>
            <w:r>
              <w:rPr>
                <w:rFonts w:hint="eastAsia" w:ascii="仿宋" w:hAnsi="仿宋" w:eastAsia="仿宋" w:cs="仿宋"/>
              </w:rPr>
              <w:t>十三、交通运输支出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 w:val="22"/>
              </w:rPr>
            </w:pPr>
            <w:r>
              <w:rPr>
                <w:rFonts w:hint="eastAsia" w:ascii="仿宋" w:hAnsi="仿宋" w:eastAsia="仿宋" w:cs="仿宋"/>
              </w:rPr>
              <w:t>45</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 w:val="22"/>
              </w:rPr>
            </w:pPr>
            <w:r>
              <w:rPr>
                <w:rFonts w:hint="eastAsia" w:ascii="仿宋" w:hAnsi="仿宋" w:eastAsia="仿宋" w:cs="仿宋"/>
              </w:rPr>
              <w:t>14</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 w:val="22"/>
              </w:rPr>
            </w:pPr>
            <w:r>
              <w:rPr>
                <w:rFonts w:hint="eastAsia" w:ascii="仿宋" w:hAnsi="仿宋" w:eastAsia="仿宋" w:cs="仿宋"/>
              </w:rPr>
              <w:t>十四、资源勘探工业信息等支出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 w:val="22"/>
              </w:rPr>
            </w:pPr>
            <w:r>
              <w:rPr>
                <w:rFonts w:hint="eastAsia" w:ascii="仿宋" w:hAnsi="仿宋" w:eastAsia="仿宋" w:cs="仿宋"/>
              </w:rPr>
              <w:t>46</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 w:val="22"/>
              </w:rPr>
            </w:pPr>
            <w:r>
              <w:rPr>
                <w:rFonts w:hint="eastAsia" w:ascii="仿宋" w:hAnsi="仿宋" w:eastAsia="仿宋" w:cs="仿宋"/>
              </w:rPr>
              <w:t>15</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 w:val="22"/>
              </w:rPr>
            </w:pPr>
            <w:r>
              <w:rPr>
                <w:rFonts w:hint="eastAsia" w:ascii="仿宋" w:hAnsi="仿宋" w:eastAsia="仿宋" w:cs="仿宋"/>
              </w:rPr>
              <w:t>十五、商业服务业等支出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 w:val="22"/>
              </w:rPr>
            </w:pPr>
            <w:r>
              <w:rPr>
                <w:rFonts w:hint="eastAsia" w:ascii="仿宋" w:hAnsi="仿宋" w:eastAsia="仿宋" w:cs="仿宋"/>
              </w:rPr>
              <w:t>47</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 w:val="22"/>
              </w:rPr>
            </w:pPr>
            <w:r>
              <w:rPr>
                <w:rFonts w:hint="eastAsia" w:ascii="仿宋" w:hAnsi="仿宋" w:eastAsia="仿宋" w:cs="仿宋"/>
              </w:rPr>
              <w:t>16</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 w:val="22"/>
              </w:rPr>
            </w:pPr>
            <w:r>
              <w:rPr>
                <w:rFonts w:hint="eastAsia" w:ascii="仿宋" w:hAnsi="仿宋" w:eastAsia="仿宋" w:cs="仿宋"/>
              </w:rPr>
              <w:t>十六、金融支出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 w:val="22"/>
              </w:rPr>
            </w:pPr>
            <w:r>
              <w:rPr>
                <w:rFonts w:hint="eastAsia" w:ascii="仿宋" w:hAnsi="仿宋" w:eastAsia="仿宋" w:cs="仿宋"/>
              </w:rPr>
              <w:t>48</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 w:val="22"/>
              </w:rPr>
            </w:pPr>
            <w:r>
              <w:rPr>
                <w:rFonts w:hint="eastAsia" w:ascii="仿宋" w:hAnsi="仿宋" w:eastAsia="仿宋" w:cs="仿宋"/>
              </w:rPr>
              <w:t>17</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 w:val="22"/>
              </w:rPr>
            </w:pPr>
            <w:r>
              <w:rPr>
                <w:rFonts w:hint="eastAsia" w:ascii="仿宋" w:hAnsi="仿宋" w:eastAsia="仿宋" w:cs="仿宋"/>
              </w:rPr>
              <w:t>十七、援助其他地区支出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 w:val="22"/>
              </w:rPr>
            </w:pPr>
            <w:r>
              <w:rPr>
                <w:rFonts w:hint="eastAsia" w:ascii="仿宋" w:hAnsi="仿宋" w:eastAsia="仿宋" w:cs="仿宋"/>
              </w:rPr>
              <w:t>49</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 w:val="22"/>
              </w:rPr>
            </w:pPr>
            <w:r>
              <w:rPr>
                <w:rFonts w:hint="eastAsia" w:ascii="仿宋" w:hAnsi="仿宋" w:eastAsia="仿宋" w:cs="仿宋"/>
              </w:rPr>
              <w:t>18</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 w:val="22"/>
              </w:rPr>
            </w:pPr>
            <w:r>
              <w:rPr>
                <w:rFonts w:hint="eastAsia" w:ascii="仿宋" w:hAnsi="仿宋" w:eastAsia="仿宋" w:cs="仿宋"/>
              </w:rPr>
              <w:t>十八、自然资源海洋气象等支出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 w:val="22"/>
              </w:rPr>
            </w:pPr>
            <w:r>
              <w:rPr>
                <w:rFonts w:hint="eastAsia" w:ascii="仿宋" w:hAnsi="仿宋" w:eastAsia="仿宋" w:cs="仿宋"/>
              </w:rPr>
              <w:t>50</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 w:val="22"/>
              </w:rPr>
            </w:pPr>
            <w:r>
              <w:rPr>
                <w:rFonts w:hint="eastAsia" w:ascii="仿宋" w:hAnsi="仿宋" w:eastAsia="仿宋" w:cs="仿宋"/>
              </w:rPr>
              <w:t>19</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 w:val="22"/>
              </w:rPr>
            </w:pPr>
            <w:r>
              <w:rPr>
                <w:rFonts w:hint="eastAsia" w:ascii="仿宋" w:hAnsi="仿宋" w:eastAsia="仿宋" w:cs="仿宋"/>
              </w:rPr>
              <w:t>十九、住房保障支出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 w:val="22"/>
              </w:rPr>
            </w:pPr>
            <w:r>
              <w:rPr>
                <w:rFonts w:hint="eastAsia" w:ascii="仿宋" w:hAnsi="仿宋" w:eastAsia="仿宋" w:cs="仿宋"/>
              </w:rPr>
              <w:t>51</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 w:val="22"/>
              </w:rPr>
            </w:pPr>
            <w:r>
              <w:rPr>
                <w:rFonts w:hint="eastAsia" w:ascii="仿宋" w:hAnsi="仿宋" w:eastAsia="仿宋" w:cs="仿宋"/>
              </w:rPr>
              <w:t>20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 w:val="22"/>
              </w:rPr>
            </w:pPr>
            <w:r>
              <w:rPr>
                <w:rFonts w:hint="eastAsia" w:ascii="仿宋" w:hAnsi="仿宋" w:eastAsia="仿宋" w:cs="仿宋"/>
              </w:rPr>
              <w:t>二十、粮油物资储备支出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 w:val="22"/>
              </w:rPr>
            </w:pPr>
            <w:r>
              <w:rPr>
                <w:rFonts w:hint="eastAsia" w:ascii="仿宋" w:hAnsi="仿宋" w:eastAsia="仿宋" w:cs="仿宋"/>
              </w:rPr>
              <w:t>52</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 w:val="22"/>
              </w:rPr>
            </w:pPr>
            <w:r>
              <w:rPr>
                <w:rFonts w:hint="eastAsia" w:ascii="仿宋" w:hAnsi="仿宋" w:eastAsia="仿宋" w:cs="仿宋"/>
              </w:rPr>
              <w:t>21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 w:val="22"/>
              </w:rPr>
            </w:pPr>
            <w:r>
              <w:rPr>
                <w:rFonts w:hint="eastAsia" w:ascii="仿宋" w:hAnsi="仿宋" w:eastAsia="仿宋" w:cs="仿宋"/>
              </w:rPr>
              <w:t>二十一、国有资本经营预算支出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 w:val="22"/>
              </w:rPr>
            </w:pPr>
            <w:r>
              <w:rPr>
                <w:rFonts w:hint="eastAsia" w:ascii="仿宋" w:hAnsi="仿宋" w:eastAsia="仿宋" w:cs="仿宋"/>
              </w:rPr>
              <w:t>53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 w:val="22"/>
              </w:rPr>
            </w:pPr>
            <w:r>
              <w:rPr>
                <w:rFonts w:hint="eastAsia" w:ascii="仿宋" w:hAnsi="仿宋" w:eastAsia="仿宋" w:cs="仿宋"/>
              </w:rPr>
              <w:t>22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 w:val="22"/>
              </w:rPr>
            </w:pPr>
            <w:r>
              <w:rPr>
                <w:rFonts w:hint="eastAsia" w:ascii="仿宋" w:hAnsi="仿宋" w:eastAsia="仿宋" w:cs="仿宋"/>
              </w:rPr>
              <w:t>二十二、灾害防治及应急管理支出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 w:val="22"/>
              </w:rPr>
            </w:pPr>
            <w:r>
              <w:rPr>
                <w:rFonts w:hint="eastAsia" w:ascii="仿宋" w:hAnsi="仿宋" w:eastAsia="仿宋" w:cs="仿宋"/>
              </w:rPr>
              <w:t>54</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 w:val="22"/>
              </w:rPr>
            </w:pPr>
            <w:r>
              <w:rPr>
                <w:rFonts w:hint="eastAsia" w:ascii="仿宋" w:hAnsi="仿宋" w:eastAsia="仿宋" w:cs="仿宋"/>
              </w:rPr>
              <w:t>23</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 w:val="22"/>
              </w:rPr>
            </w:pPr>
            <w:r>
              <w:rPr>
                <w:rFonts w:hint="eastAsia" w:ascii="仿宋" w:hAnsi="仿宋" w:eastAsia="仿宋" w:cs="仿宋"/>
              </w:rPr>
              <w:t>二十三、其他支出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 w:val="22"/>
              </w:rPr>
            </w:pPr>
            <w:r>
              <w:rPr>
                <w:rFonts w:hint="eastAsia" w:ascii="仿宋" w:hAnsi="仿宋" w:eastAsia="仿宋" w:cs="仿宋"/>
              </w:rPr>
              <w:t>55</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 w:val="22"/>
              </w:rPr>
            </w:pPr>
            <w:r>
              <w:rPr>
                <w:rFonts w:hint="eastAsia" w:ascii="仿宋" w:hAnsi="仿宋" w:eastAsia="仿宋" w:cs="仿宋"/>
              </w:rPr>
              <w:t>24</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 w:val="22"/>
              </w:rPr>
            </w:pPr>
            <w:r>
              <w:rPr>
                <w:rFonts w:hint="eastAsia" w:ascii="仿宋" w:hAnsi="仿宋" w:eastAsia="仿宋" w:cs="仿宋"/>
              </w:rPr>
              <w:t>二十四、债务还本支出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 w:val="22"/>
              </w:rPr>
            </w:pPr>
            <w:r>
              <w:rPr>
                <w:rFonts w:hint="eastAsia" w:ascii="仿宋" w:hAnsi="仿宋" w:eastAsia="仿宋" w:cs="仿宋"/>
              </w:rPr>
              <w:t>56</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 w:val="22"/>
              </w:rPr>
            </w:pPr>
            <w:r>
              <w:rPr>
                <w:rFonts w:hint="eastAsia" w:ascii="仿宋" w:hAnsi="仿宋" w:eastAsia="仿宋" w:cs="仿宋"/>
              </w:rPr>
              <w:t>25</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 w:val="22"/>
              </w:rPr>
            </w:pPr>
            <w:r>
              <w:rPr>
                <w:rFonts w:hint="eastAsia" w:ascii="仿宋" w:hAnsi="仿宋" w:eastAsia="仿宋" w:cs="仿宋"/>
              </w:rPr>
              <w:t>二十五、债务付息支出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 w:val="22"/>
              </w:rPr>
            </w:pPr>
            <w:r>
              <w:rPr>
                <w:rFonts w:hint="eastAsia" w:ascii="仿宋" w:hAnsi="仿宋" w:eastAsia="仿宋" w:cs="仿宋"/>
              </w:rPr>
              <w:t>57</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 w:val="22"/>
              </w:rPr>
            </w:pPr>
            <w:r>
              <w:rPr>
                <w:rFonts w:hint="eastAsia" w:ascii="仿宋" w:hAnsi="仿宋" w:eastAsia="仿宋" w:cs="仿宋"/>
              </w:rPr>
              <w:t>26</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 w:val="22"/>
              </w:rPr>
            </w:pPr>
            <w:r>
              <w:rPr>
                <w:rFonts w:hint="eastAsia" w:ascii="仿宋" w:hAnsi="仿宋" w:eastAsia="仿宋" w:cs="仿宋"/>
              </w:rPr>
              <w:t>二十六、抗疫特别国债安排的支出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 w:val="22"/>
              </w:rPr>
            </w:pPr>
            <w:r>
              <w:rPr>
                <w:rFonts w:hint="eastAsia" w:ascii="仿宋" w:hAnsi="仿宋" w:eastAsia="仿宋" w:cs="仿宋"/>
              </w:rPr>
              <w:t>58</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97"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b/>
                <w:bCs/>
                <w:kern w:val="0"/>
                <w:sz w:val="22"/>
              </w:rPr>
            </w:pPr>
            <w:r>
              <w:rPr>
                <w:rFonts w:hint="default" w:ascii="仿宋" w:hAnsi="仿宋" w:eastAsia="仿宋" w:cs="仿宋"/>
                <w:b/>
                <w:sz w:val="22"/>
              </w:rPr>
              <w:t>本年收入合计</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 w:val="22"/>
                <w:lang w:val="en-US" w:eastAsia="zh-CN"/>
              </w:rPr>
            </w:pPr>
            <w:r>
              <w:rPr>
                <w:rFonts w:hint="eastAsia" w:ascii="仿宋" w:hAnsi="仿宋" w:eastAsia="仿宋" w:cs="仿宋"/>
                <w:kern w:val="0"/>
                <w:sz w:val="22"/>
                <w:lang w:val="en-US" w:eastAsia="zh-CN"/>
              </w:rPr>
              <w:t>27</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r>
              <w:rPr>
                <w:rFonts w:hint="eastAsia" w:ascii="仿宋" w:hAnsi="仿宋" w:eastAsia="仿宋" w:cs="仿宋"/>
                <w:kern w:val="0"/>
                <w:sz w:val="22"/>
              </w:rPr>
              <w:t>1,088.01</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本年支出合计</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 w:val="22"/>
                <w:lang w:val="en-US" w:eastAsia="zh-CN"/>
              </w:rPr>
            </w:pPr>
            <w:r>
              <w:rPr>
                <w:rFonts w:hint="eastAsia" w:ascii="仿宋" w:hAnsi="仿宋" w:eastAsia="仿宋" w:cs="仿宋"/>
                <w:kern w:val="0"/>
                <w:sz w:val="22"/>
                <w:lang w:val="en-US" w:eastAsia="zh-CN"/>
              </w:rPr>
              <w:t>59</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r>
              <w:rPr>
                <w:rFonts w:hint="eastAsia" w:ascii="仿宋" w:hAnsi="仿宋" w:eastAsia="仿宋" w:cs="仿宋"/>
              </w:rPr>
              <w:t>1,088.01</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r>
              <w:rPr>
                <w:rFonts w:hint="eastAsia" w:ascii="仿宋" w:hAnsi="仿宋" w:eastAsia="仿宋" w:cs="仿宋"/>
              </w:rPr>
              <w:t>1,088.01</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b/>
                <w:bCs/>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 w:val="22"/>
              </w:rPr>
            </w:pPr>
            <w:r>
              <w:rPr>
                <w:rFonts w:hint="eastAsia" w:ascii="仿宋" w:hAnsi="仿宋" w:eastAsia="仿宋" w:cs="仿宋"/>
              </w:rPr>
              <w:t>年初财政拨款结转和结余</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 w:val="22"/>
              </w:rPr>
            </w:pPr>
            <w:r>
              <w:rPr>
                <w:rFonts w:hint="eastAsia" w:ascii="仿宋" w:hAnsi="仿宋" w:eastAsia="仿宋" w:cs="仿宋"/>
              </w:rPr>
              <w:t>28</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 w:val="22"/>
              </w:rPr>
            </w:pPr>
            <w:r>
              <w:rPr>
                <w:rFonts w:hint="eastAsia" w:ascii="仿宋" w:hAnsi="仿宋" w:eastAsia="仿宋" w:cs="仿宋"/>
              </w:rPr>
              <w:t>年末财政拨款结转和结余</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 w:val="22"/>
              </w:rPr>
            </w:pPr>
            <w:r>
              <w:rPr>
                <w:rFonts w:hint="eastAsia" w:ascii="仿宋" w:hAnsi="仿宋" w:eastAsia="仿宋" w:cs="仿宋"/>
              </w:rPr>
              <w:t>60</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 w:val="22"/>
              </w:rPr>
            </w:pPr>
            <w:r>
              <w:rPr>
                <w:rFonts w:hint="eastAsia" w:ascii="仿宋" w:hAnsi="仿宋" w:eastAsia="仿宋" w:cs="仿宋"/>
              </w:rPr>
              <w:t xml:space="preserve">  一般公共预算财政拨款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 w:val="22"/>
              </w:rPr>
            </w:pPr>
            <w:r>
              <w:rPr>
                <w:rFonts w:hint="eastAsia" w:ascii="仿宋" w:hAnsi="仿宋" w:eastAsia="仿宋" w:cs="仿宋"/>
              </w:rPr>
              <w:t>29</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 w:val="22"/>
              </w:rPr>
            </w:pP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 w:val="22"/>
              </w:rPr>
            </w:pPr>
            <w:r>
              <w:rPr>
                <w:rFonts w:hint="eastAsia" w:ascii="仿宋" w:hAnsi="仿宋" w:eastAsia="仿宋" w:cs="仿宋"/>
              </w:rPr>
              <w:t>61</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 w:val="22"/>
              </w:rPr>
            </w:pPr>
            <w:r>
              <w:rPr>
                <w:rFonts w:hint="eastAsia" w:ascii="仿宋" w:hAnsi="仿宋" w:eastAsia="仿宋" w:cs="仿宋"/>
              </w:rPr>
              <w:t xml:space="preserve">  政府性基金预算财政拨款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 w:val="22"/>
              </w:rPr>
            </w:pPr>
            <w:r>
              <w:rPr>
                <w:rFonts w:hint="eastAsia" w:ascii="仿宋" w:hAnsi="仿宋" w:eastAsia="仿宋" w:cs="仿宋"/>
              </w:rPr>
              <w:t>30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 w:val="22"/>
              </w:rPr>
            </w:pP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 w:val="22"/>
              </w:rPr>
            </w:pPr>
            <w:r>
              <w:rPr>
                <w:rFonts w:hint="eastAsia" w:ascii="仿宋" w:hAnsi="仿宋" w:eastAsia="仿宋" w:cs="仿宋"/>
              </w:rPr>
              <w:t>62</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 w:val="22"/>
              </w:rPr>
            </w:pPr>
            <w:r>
              <w:rPr>
                <w:rFonts w:hint="eastAsia" w:ascii="仿宋" w:hAnsi="仿宋" w:eastAsia="仿宋" w:cs="仿宋"/>
              </w:rPr>
              <w:t xml:space="preserve">  国有资本经营预算财政拨款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 w:val="22"/>
              </w:rPr>
            </w:pPr>
            <w:r>
              <w:rPr>
                <w:rFonts w:hint="eastAsia" w:ascii="仿宋" w:hAnsi="仿宋" w:eastAsia="仿宋" w:cs="仿宋"/>
              </w:rPr>
              <w:t>31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 w:val="22"/>
              </w:rPr>
            </w:pP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 w:val="22"/>
              </w:rPr>
            </w:pPr>
            <w:r>
              <w:rPr>
                <w:rFonts w:hint="eastAsia" w:ascii="仿宋" w:hAnsi="仿宋" w:eastAsia="仿宋" w:cs="仿宋"/>
              </w:rPr>
              <w:t>63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59" w:hRule="atLeast"/>
        </w:trPr>
        <w:tc>
          <w:tcPr>
            <w:tcW w:w="320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总计</w:t>
            </w:r>
          </w:p>
        </w:tc>
        <w:tc>
          <w:tcPr>
            <w:tcW w:w="7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 w:val="22"/>
                <w:lang w:val="en-US" w:eastAsia="zh-CN"/>
              </w:rPr>
            </w:pPr>
            <w:r>
              <w:rPr>
                <w:rFonts w:hint="eastAsia" w:ascii="仿宋" w:hAnsi="仿宋" w:eastAsia="仿宋" w:cs="仿宋"/>
                <w:kern w:val="0"/>
                <w:sz w:val="22"/>
                <w:lang w:val="en-US" w:eastAsia="zh-CN"/>
              </w:rPr>
              <w:t>32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r>
              <w:rPr>
                <w:rFonts w:hint="eastAsia" w:ascii="仿宋" w:hAnsi="仿宋" w:eastAsia="仿宋" w:cs="仿宋"/>
                <w:kern w:val="0"/>
                <w:sz w:val="22"/>
              </w:rPr>
              <w:t>1,088.01</w:t>
            </w:r>
          </w:p>
        </w:tc>
        <w:tc>
          <w:tcPr>
            <w:tcW w:w="33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总计</w:t>
            </w:r>
          </w:p>
        </w:tc>
        <w:tc>
          <w:tcPr>
            <w:tcW w:w="8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 w:val="22"/>
                <w:lang w:val="en-US" w:eastAsia="zh-CN"/>
              </w:rPr>
            </w:pPr>
            <w:r>
              <w:rPr>
                <w:rFonts w:hint="eastAsia" w:ascii="仿宋" w:hAnsi="仿宋" w:eastAsia="仿宋" w:cs="仿宋"/>
                <w:kern w:val="0"/>
                <w:sz w:val="22"/>
                <w:lang w:val="en-US" w:eastAsia="zh-CN"/>
              </w:rPr>
              <w:t>64</w:t>
            </w:r>
          </w:p>
        </w:tc>
        <w:tc>
          <w:tcPr>
            <w:tcW w:w="15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r>
              <w:rPr>
                <w:rFonts w:hint="eastAsia" w:ascii="仿宋" w:hAnsi="仿宋" w:eastAsia="仿宋" w:cs="仿宋"/>
              </w:rPr>
              <w:t>1,088.01</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2"/>
              </w:rPr>
            </w:pPr>
            <w:r>
              <w:rPr>
                <w:rFonts w:hint="eastAsia" w:ascii="仿宋" w:hAnsi="仿宋" w:eastAsia="仿宋" w:cs="仿宋"/>
              </w:rPr>
              <w:t>1,088.01</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b/>
                <w:bCs/>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b/>
                <w:bCs/>
                <w:kern w:val="0"/>
                <w:sz w:val="22"/>
              </w:rPr>
            </w:pPr>
          </w:p>
        </w:tc>
      </w:tr>
      <w:tr>
        <w:tblPrEx>
          <w:tblCellMar>
            <w:top w:w="0" w:type="dxa"/>
            <w:left w:w="108" w:type="dxa"/>
            <w:bottom w:w="0" w:type="dxa"/>
            <w:right w:w="108" w:type="dxa"/>
          </w:tblCellMar>
        </w:tblPrEx>
        <w:trPr>
          <w:trHeight w:val="295" w:hRule="atLeast"/>
        </w:trPr>
        <w:tc>
          <w:tcPr>
            <w:tcW w:w="15522" w:type="dxa"/>
            <w:gridSpan w:val="9"/>
            <w:tcBorders>
              <w:top w:val="single" w:color="auto" w:sz="4" w:space="0"/>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注：本表反映部门本年度一般公共预算财政拨款、政府性基金预算财政拨款和国有资本经营预算财政拨款的总收支和年末结转结余情况。</w:t>
            </w:r>
          </w:p>
        </w:tc>
      </w:tr>
    </w:tbl>
    <w:p>
      <w:pPr>
        <w:widowControl/>
        <w:jc w:val="both"/>
        <w:rPr>
          <w:rFonts w:ascii="Times New Roman" w:hAnsi="Times New Roman" w:eastAsia="方正小标宋_GBK" w:cs="Times New Roman"/>
          <w:kern w:val="0"/>
          <w:sz w:val="36"/>
          <w:szCs w:val="36"/>
        </w:rPr>
        <w:sectPr>
          <w:pgSz w:w="16838" w:h="11906" w:orient="landscape"/>
          <w:pgMar w:top="1582" w:right="567" w:bottom="771" w:left="567" w:header="851" w:footer="992" w:gutter="0"/>
          <w:pgNumType w:fmt="numberInDash"/>
          <w:cols w:space="0" w:num="1"/>
          <w:rtlGutter w:val="0"/>
          <w:docGrid w:type="lines" w:linePitch="319" w:charSpace="0"/>
        </w:sectPr>
      </w:pPr>
    </w:p>
    <w:bookmarkEnd w:id="1"/>
    <w:tbl>
      <w:tblPr>
        <w:tblStyle w:val="6"/>
        <w:tblW w:w="14219" w:type="dxa"/>
        <w:jc w:val="center"/>
        <w:tblLayout w:type="fixed"/>
        <w:tblCellMar>
          <w:top w:w="0" w:type="dxa"/>
          <w:left w:w="108" w:type="dxa"/>
          <w:bottom w:w="0" w:type="dxa"/>
          <w:right w:w="108" w:type="dxa"/>
        </w:tblCellMar>
      </w:tblPr>
      <w:tblGrid>
        <w:gridCol w:w="1693"/>
        <w:gridCol w:w="4886"/>
        <w:gridCol w:w="2674"/>
        <w:gridCol w:w="2486"/>
        <w:gridCol w:w="2480"/>
      </w:tblGrid>
      <w:tr>
        <w:tblPrEx>
          <w:tblCellMar>
            <w:top w:w="0" w:type="dxa"/>
            <w:left w:w="108" w:type="dxa"/>
            <w:bottom w:w="0" w:type="dxa"/>
            <w:right w:w="108" w:type="dxa"/>
          </w:tblCellMar>
        </w:tblPrEx>
        <w:trPr>
          <w:trHeight w:val="405" w:hRule="atLeast"/>
          <w:jc w:val="center"/>
        </w:trPr>
        <w:tc>
          <w:tcPr>
            <w:tcW w:w="14219" w:type="dxa"/>
            <w:gridSpan w:val="5"/>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kern w:val="0"/>
                <w:szCs w:val="21"/>
              </w:rPr>
            </w:pPr>
            <w:r>
              <w:rPr>
                <w:rFonts w:hint="eastAsia" w:ascii="仿宋" w:hAnsi="仿宋" w:eastAsia="仿宋" w:cs="仿宋"/>
                <w:b/>
                <w:bCs/>
                <w:kern w:val="0"/>
                <w:sz w:val="36"/>
                <w:szCs w:val="36"/>
              </w:rPr>
              <w:t>一般公共预算财政拨款支出决算表</w:t>
            </w:r>
          </w:p>
        </w:tc>
      </w:tr>
      <w:tr>
        <w:tblPrEx>
          <w:tblCellMar>
            <w:top w:w="0" w:type="dxa"/>
            <w:left w:w="108" w:type="dxa"/>
            <w:bottom w:w="0" w:type="dxa"/>
            <w:right w:w="108" w:type="dxa"/>
          </w:tblCellMar>
        </w:tblPrEx>
        <w:trPr>
          <w:trHeight w:val="405" w:hRule="atLeast"/>
          <w:jc w:val="center"/>
        </w:trPr>
        <w:tc>
          <w:tcPr>
            <w:tcW w:w="14219" w:type="dxa"/>
            <w:gridSpan w:val="5"/>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b/>
                <w:kern w:val="0"/>
                <w:szCs w:val="21"/>
              </w:rPr>
            </w:pPr>
            <w:r>
              <w:rPr>
                <w:rFonts w:hint="eastAsia" w:ascii="仿宋" w:hAnsi="仿宋" w:eastAsia="仿宋" w:cs="仿宋"/>
                <w:color w:val="000000"/>
                <w:kern w:val="0"/>
                <w:szCs w:val="21"/>
              </w:rPr>
              <w:t>公开05表</w:t>
            </w:r>
          </w:p>
        </w:tc>
      </w:tr>
      <w:tr>
        <w:tblPrEx>
          <w:tblCellMar>
            <w:top w:w="0" w:type="dxa"/>
            <w:left w:w="108" w:type="dxa"/>
            <w:bottom w:w="0" w:type="dxa"/>
            <w:right w:w="108" w:type="dxa"/>
          </w:tblCellMar>
        </w:tblPrEx>
        <w:trPr>
          <w:trHeight w:val="405" w:hRule="atLeast"/>
          <w:jc w:val="center"/>
        </w:trPr>
        <w:tc>
          <w:tcPr>
            <w:tcW w:w="6579" w:type="dxa"/>
            <w:gridSpan w:val="2"/>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b/>
                <w:kern w:val="0"/>
                <w:szCs w:val="21"/>
              </w:rPr>
            </w:pPr>
            <w:r>
              <w:rPr>
                <w:rFonts w:hint="eastAsia" w:ascii="仿宋" w:hAnsi="仿宋" w:eastAsia="仿宋" w:cs="仿宋"/>
                <w:color w:val="000000"/>
                <w:kern w:val="0"/>
                <w:szCs w:val="21"/>
                <w:lang w:eastAsia="zh-CN"/>
              </w:rPr>
              <w:t>单位</w:t>
            </w:r>
            <w:r>
              <w:rPr>
                <w:rFonts w:hint="eastAsia" w:ascii="仿宋" w:hAnsi="仿宋" w:eastAsia="仿宋" w:cs="仿宋"/>
                <w:color w:val="000000"/>
                <w:kern w:val="0"/>
                <w:szCs w:val="21"/>
              </w:rPr>
              <w:t>：</w:t>
            </w:r>
            <w:r>
              <w:rPr>
                <w:rFonts w:hint="default" w:ascii="仿宋" w:hAnsi="仿宋" w:eastAsia="仿宋" w:cs="仿宋"/>
                <w:color w:val="000000"/>
              </w:rPr>
              <w:t>中方县泸阳镇芙蓉学校</w:t>
            </w:r>
          </w:p>
        </w:tc>
        <w:tc>
          <w:tcPr>
            <w:tcW w:w="7640" w:type="dxa"/>
            <w:gridSpan w:val="3"/>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b/>
                <w:kern w:val="0"/>
                <w:szCs w:val="21"/>
              </w:rPr>
            </w:pPr>
            <w:r>
              <w:rPr>
                <w:rFonts w:hint="eastAsia" w:ascii="仿宋" w:hAnsi="仿宋" w:eastAsia="仿宋" w:cs="仿宋"/>
                <w:color w:val="000000"/>
                <w:kern w:val="0"/>
                <w:szCs w:val="21"/>
              </w:rPr>
              <w:t>单位：万元</w:t>
            </w:r>
          </w:p>
        </w:tc>
      </w:tr>
      <w:tr>
        <w:tblPrEx>
          <w:tblCellMar>
            <w:top w:w="0" w:type="dxa"/>
            <w:left w:w="108" w:type="dxa"/>
            <w:bottom w:w="0" w:type="dxa"/>
            <w:right w:w="108" w:type="dxa"/>
          </w:tblCellMar>
        </w:tblPrEx>
        <w:trPr>
          <w:trHeight w:val="90" w:hRule="atLeast"/>
          <w:jc w:val="center"/>
        </w:trPr>
        <w:tc>
          <w:tcPr>
            <w:tcW w:w="6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b/>
                <w:kern w:val="0"/>
                <w:szCs w:val="21"/>
              </w:rPr>
            </w:pPr>
            <w:r>
              <w:rPr>
                <w:rFonts w:hint="eastAsia" w:ascii="仿宋" w:hAnsi="仿宋" w:eastAsia="仿宋" w:cs="仿宋"/>
                <w:b/>
                <w:kern w:val="0"/>
                <w:szCs w:val="21"/>
              </w:rPr>
              <w:t xml:space="preserve">项 </w:t>
            </w:r>
            <w:r>
              <w:rPr>
                <w:rFonts w:hint="eastAsia" w:ascii="仿宋" w:hAnsi="仿宋" w:eastAsia="仿宋" w:cs="仿宋"/>
                <w:b/>
                <w:color w:val="000000"/>
                <w:kern w:val="0"/>
                <w:szCs w:val="21"/>
              </w:rPr>
              <w:t xml:space="preserve">   </w:t>
            </w:r>
            <w:r>
              <w:rPr>
                <w:rFonts w:hint="eastAsia" w:ascii="仿宋" w:hAnsi="仿宋" w:eastAsia="仿宋" w:cs="仿宋"/>
                <w:b/>
                <w:kern w:val="0"/>
                <w:szCs w:val="21"/>
              </w:rPr>
              <w:t>目</w:t>
            </w:r>
          </w:p>
        </w:tc>
        <w:tc>
          <w:tcPr>
            <w:tcW w:w="76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b/>
                <w:kern w:val="0"/>
                <w:szCs w:val="21"/>
              </w:rPr>
            </w:pPr>
            <w:r>
              <w:rPr>
                <w:rFonts w:hint="eastAsia" w:ascii="仿宋" w:hAnsi="仿宋" w:eastAsia="仿宋" w:cs="仿宋"/>
                <w:b/>
                <w:kern w:val="0"/>
                <w:szCs w:val="21"/>
              </w:rPr>
              <w:t>本年支出</w:t>
            </w:r>
          </w:p>
        </w:tc>
      </w:tr>
      <w:tr>
        <w:tblPrEx>
          <w:tblCellMar>
            <w:top w:w="0" w:type="dxa"/>
            <w:left w:w="108" w:type="dxa"/>
            <w:bottom w:w="0" w:type="dxa"/>
            <w:right w:w="108" w:type="dxa"/>
          </w:tblCellMar>
        </w:tblPrEx>
        <w:trPr>
          <w:trHeight w:val="495" w:hRule="atLeast"/>
          <w:jc w:val="center"/>
        </w:trPr>
        <w:tc>
          <w:tcPr>
            <w:tcW w:w="16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b/>
                <w:kern w:val="0"/>
                <w:szCs w:val="21"/>
              </w:rPr>
            </w:pPr>
            <w:r>
              <w:rPr>
                <w:rFonts w:hint="eastAsia" w:ascii="仿宋" w:hAnsi="仿宋" w:eastAsia="仿宋" w:cs="仿宋"/>
                <w:b/>
                <w:kern w:val="0"/>
                <w:szCs w:val="21"/>
              </w:rPr>
              <w:t>功能分类</w:t>
            </w:r>
          </w:p>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b/>
                <w:kern w:val="0"/>
                <w:szCs w:val="21"/>
              </w:rPr>
            </w:pPr>
            <w:r>
              <w:rPr>
                <w:rFonts w:hint="eastAsia" w:ascii="仿宋" w:hAnsi="仿宋" w:eastAsia="仿宋" w:cs="仿宋"/>
                <w:b/>
                <w:kern w:val="0"/>
                <w:szCs w:val="21"/>
              </w:rPr>
              <w:t>科目编码</w:t>
            </w:r>
          </w:p>
        </w:tc>
        <w:tc>
          <w:tcPr>
            <w:tcW w:w="48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b/>
                <w:kern w:val="0"/>
                <w:szCs w:val="21"/>
              </w:rPr>
            </w:pPr>
            <w:r>
              <w:rPr>
                <w:rFonts w:hint="eastAsia" w:ascii="仿宋" w:hAnsi="仿宋" w:eastAsia="仿宋" w:cs="仿宋"/>
                <w:b/>
                <w:kern w:val="0"/>
                <w:szCs w:val="21"/>
              </w:rPr>
              <w:t>科目名称</w:t>
            </w:r>
          </w:p>
        </w:tc>
        <w:tc>
          <w:tcPr>
            <w:tcW w:w="26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b/>
                <w:kern w:val="0"/>
                <w:szCs w:val="21"/>
              </w:rPr>
            </w:pPr>
            <w:r>
              <w:rPr>
                <w:rFonts w:hint="eastAsia" w:ascii="仿宋" w:hAnsi="仿宋" w:eastAsia="仿宋" w:cs="仿宋"/>
                <w:b/>
                <w:kern w:val="0"/>
                <w:szCs w:val="21"/>
              </w:rPr>
              <w:t>小计</w:t>
            </w:r>
          </w:p>
        </w:tc>
        <w:tc>
          <w:tcPr>
            <w:tcW w:w="24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b/>
                <w:kern w:val="0"/>
                <w:szCs w:val="21"/>
              </w:rPr>
            </w:pPr>
            <w:r>
              <w:rPr>
                <w:rFonts w:hint="eastAsia" w:ascii="仿宋" w:hAnsi="仿宋" w:eastAsia="仿宋" w:cs="仿宋"/>
                <w:b/>
                <w:kern w:val="0"/>
                <w:szCs w:val="21"/>
              </w:rPr>
              <w:t>基本支出</w:t>
            </w:r>
          </w:p>
        </w:tc>
        <w:tc>
          <w:tcPr>
            <w:tcW w:w="2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b/>
                <w:kern w:val="0"/>
                <w:szCs w:val="21"/>
              </w:rPr>
            </w:pPr>
            <w:r>
              <w:rPr>
                <w:rFonts w:hint="eastAsia" w:ascii="仿宋" w:hAnsi="仿宋" w:eastAsia="仿宋" w:cs="仿宋"/>
                <w:b/>
                <w:kern w:val="0"/>
                <w:szCs w:val="21"/>
              </w:rPr>
              <w:t>项目支出</w:t>
            </w:r>
          </w:p>
        </w:tc>
      </w:tr>
      <w:tr>
        <w:tblPrEx>
          <w:tblCellMar>
            <w:top w:w="0" w:type="dxa"/>
            <w:left w:w="108" w:type="dxa"/>
            <w:bottom w:w="0" w:type="dxa"/>
            <w:right w:w="108" w:type="dxa"/>
          </w:tblCellMar>
        </w:tblPrEx>
        <w:trPr>
          <w:trHeight w:val="360" w:hRule="atLeast"/>
          <w:jc w:val="center"/>
        </w:trPr>
        <w:tc>
          <w:tcPr>
            <w:tcW w:w="169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Cs w:val="21"/>
              </w:rPr>
            </w:pPr>
          </w:p>
        </w:tc>
        <w:tc>
          <w:tcPr>
            <w:tcW w:w="48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Cs w:val="21"/>
              </w:rPr>
            </w:pPr>
          </w:p>
        </w:tc>
        <w:tc>
          <w:tcPr>
            <w:tcW w:w="26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Cs w:val="21"/>
              </w:rPr>
            </w:pPr>
          </w:p>
        </w:tc>
        <w:tc>
          <w:tcPr>
            <w:tcW w:w="24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Cs w:val="21"/>
              </w:rPr>
            </w:pPr>
          </w:p>
        </w:tc>
        <w:tc>
          <w:tcPr>
            <w:tcW w:w="24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312" w:hRule="atLeast"/>
          <w:jc w:val="center"/>
        </w:trPr>
        <w:tc>
          <w:tcPr>
            <w:tcW w:w="169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Cs w:val="21"/>
              </w:rPr>
            </w:pPr>
          </w:p>
        </w:tc>
        <w:tc>
          <w:tcPr>
            <w:tcW w:w="48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Cs w:val="21"/>
              </w:rPr>
            </w:pPr>
          </w:p>
        </w:tc>
        <w:tc>
          <w:tcPr>
            <w:tcW w:w="26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Cs w:val="21"/>
              </w:rPr>
            </w:pPr>
          </w:p>
        </w:tc>
        <w:tc>
          <w:tcPr>
            <w:tcW w:w="24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Cs w:val="21"/>
              </w:rPr>
            </w:pPr>
          </w:p>
        </w:tc>
        <w:tc>
          <w:tcPr>
            <w:tcW w:w="24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50" w:hRule="atLeast"/>
          <w:jc w:val="center"/>
        </w:trPr>
        <w:tc>
          <w:tcPr>
            <w:tcW w:w="6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Cs w:val="21"/>
              </w:rPr>
            </w:pPr>
            <w:r>
              <w:rPr>
                <w:rFonts w:hint="eastAsia" w:ascii="仿宋" w:hAnsi="仿宋" w:eastAsia="仿宋" w:cs="仿宋"/>
                <w:kern w:val="0"/>
                <w:szCs w:val="21"/>
              </w:rPr>
              <w:t>栏次</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Cs w:val="21"/>
              </w:rPr>
            </w:pPr>
            <w:r>
              <w:rPr>
                <w:rFonts w:hint="eastAsia" w:ascii="仿宋" w:hAnsi="仿宋" w:eastAsia="仿宋" w:cs="仿宋"/>
                <w:kern w:val="0"/>
                <w:szCs w:val="21"/>
              </w:rPr>
              <w:t>1</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Cs w:val="21"/>
              </w:rPr>
            </w:pPr>
            <w:r>
              <w:rPr>
                <w:rFonts w:hint="eastAsia" w:ascii="仿宋" w:hAnsi="仿宋" w:eastAsia="仿宋" w:cs="仿宋"/>
                <w:kern w:val="0"/>
                <w:szCs w:val="21"/>
              </w:rPr>
              <w:t>2</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Cs w:val="21"/>
              </w:rPr>
            </w:pPr>
            <w:r>
              <w:rPr>
                <w:rFonts w:hint="eastAsia" w:ascii="仿宋" w:hAnsi="仿宋" w:eastAsia="仿宋" w:cs="仿宋"/>
                <w:kern w:val="0"/>
                <w:szCs w:val="21"/>
              </w:rPr>
              <w:t>3</w:t>
            </w:r>
          </w:p>
        </w:tc>
      </w:tr>
      <w:tr>
        <w:tblPrEx>
          <w:tblCellMar>
            <w:top w:w="0" w:type="dxa"/>
            <w:left w:w="108" w:type="dxa"/>
            <w:bottom w:w="0" w:type="dxa"/>
            <w:right w:w="108" w:type="dxa"/>
          </w:tblCellMar>
        </w:tblPrEx>
        <w:trPr>
          <w:trHeight w:val="450" w:hRule="atLeast"/>
          <w:jc w:val="center"/>
        </w:trPr>
        <w:tc>
          <w:tcPr>
            <w:tcW w:w="6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Cs w:val="21"/>
              </w:rPr>
            </w:pPr>
            <w:r>
              <w:rPr>
                <w:rFonts w:hint="default" w:ascii="仿宋" w:hAnsi="仿宋" w:eastAsia="仿宋" w:cs="仿宋"/>
              </w:rPr>
              <w:t>合计</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Cs w:val="21"/>
              </w:rPr>
            </w:pPr>
            <w:r>
              <w:rPr>
                <w:rFonts w:hint="eastAsia" w:ascii="仿宋" w:hAnsi="仿宋" w:eastAsia="仿宋" w:cs="仿宋"/>
              </w:rPr>
              <w:t>1,088.01</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Cs w:val="21"/>
              </w:rPr>
            </w:pPr>
            <w:r>
              <w:rPr>
                <w:rFonts w:hint="eastAsia" w:ascii="仿宋" w:hAnsi="仿宋" w:eastAsia="仿宋" w:cs="仿宋"/>
              </w:rPr>
              <w:t>1,088.01</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Cs w:val="21"/>
              </w:rPr>
            </w:pPr>
            <w:r>
              <w:rPr>
                <w:rFonts w:hint="eastAsia" w:ascii="仿宋" w:hAnsi="仿宋" w:eastAsia="仿宋" w:cs="仿宋"/>
              </w:rPr>
              <w:t>205</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Cs w:val="21"/>
              </w:rPr>
            </w:pPr>
            <w:r>
              <w:rPr>
                <w:rFonts w:hint="eastAsia" w:ascii="仿宋" w:hAnsi="仿宋" w:eastAsia="仿宋" w:cs="仿宋"/>
              </w:rPr>
              <w:t>教育支出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Cs w:val="21"/>
              </w:rPr>
            </w:pPr>
            <w:r>
              <w:rPr>
                <w:rFonts w:hint="eastAsia" w:ascii="仿宋" w:hAnsi="仿宋" w:eastAsia="仿宋" w:cs="仿宋"/>
              </w:rPr>
              <w:t>1,088.01</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Cs w:val="21"/>
              </w:rPr>
            </w:pPr>
            <w:r>
              <w:rPr>
                <w:rFonts w:hint="eastAsia" w:ascii="仿宋" w:hAnsi="仿宋" w:eastAsia="仿宋" w:cs="仿宋"/>
              </w:rPr>
              <w:t>1,088.01</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Cs w:val="21"/>
              </w:rPr>
            </w:pPr>
            <w:r>
              <w:rPr>
                <w:rFonts w:hint="eastAsia" w:ascii="仿宋" w:hAnsi="仿宋" w:eastAsia="仿宋" w:cs="仿宋"/>
              </w:rPr>
              <w:t xml:space="preserve">  20502</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Cs w:val="21"/>
              </w:rPr>
            </w:pPr>
            <w:r>
              <w:rPr>
                <w:rFonts w:hint="eastAsia" w:ascii="仿宋" w:hAnsi="仿宋" w:eastAsia="仿宋" w:cs="仿宋"/>
              </w:rPr>
              <w:t>普通教育</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Cs w:val="21"/>
              </w:rPr>
            </w:pPr>
            <w:r>
              <w:rPr>
                <w:rFonts w:hint="eastAsia" w:ascii="仿宋" w:hAnsi="仿宋" w:eastAsia="仿宋" w:cs="仿宋"/>
              </w:rPr>
              <w:t>1,088.01</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Cs w:val="21"/>
              </w:rPr>
            </w:pPr>
            <w:r>
              <w:rPr>
                <w:rFonts w:hint="eastAsia" w:ascii="仿宋" w:hAnsi="仿宋" w:eastAsia="仿宋" w:cs="仿宋"/>
              </w:rPr>
              <w:t>1,088.01</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Cs w:val="21"/>
              </w:rPr>
            </w:pPr>
            <w:r>
              <w:rPr>
                <w:rFonts w:hint="eastAsia" w:ascii="仿宋" w:hAnsi="仿宋" w:eastAsia="仿宋" w:cs="仿宋"/>
              </w:rPr>
              <w:t xml:space="preserve">    2050203</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Cs w:val="21"/>
              </w:rPr>
            </w:pPr>
            <w:r>
              <w:rPr>
                <w:rFonts w:hint="eastAsia" w:ascii="仿宋" w:hAnsi="仿宋" w:eastAsia="仿宋" w:cs="仿宋"/>
              </w:rPr>
              <w:t>初中教育</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Cs w:val="21"/>
              </w:rPr>
            </w:pPr>
            <w:r>
              <w:rPr>
                <w:rFonts w:hint="eastAsia" w:ascii="仿宋" w:hAnsi="仿宋" w:eastAsia="仿宋" w:cs="仿宋"/>
              </w:rPr>
              <w:t>1,084.67</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Cs w:val="21"/>
              </w:rPr>
            </w:pPr>
            <w:r>
              <w:rPr>
                <w:rFonts w:hint="eastAsia" w:ascii="仿宋" w:hAnsi="仿宋" w:eastAsia="仿宋" w:cs="仿宋"/>
              </w:rPr>
              <w:t>1,084.67</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Cs w:val="21"/>
              </w:rPr>
            </w:pPr>
            <w:r>
              <w:rPr>
                <w:rFonts w:hint="eastAsia" w:ascii="仿宋" w:hAnsi="仿宋" w:eastAsia="仿宋" w:cs="仿宋"/>
              </w:rPr>
              <w:t xml:space="preserve">    2050299</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Cs w:val="21"/>
              </w:rPr>
            </w:pPr>
            <w:r>
              <w:rPr>
                <w:rFonts w:hint="eastAsia" w:ascii="仿宋" w:hAnsi="仿宋" w:eastAsia="仿宋" w:cs="仿宋"/>
              </w:rPr>
              <w:t>其他普通教育支出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Cs w:val="21"/>
              </w:rPr>
            </w:pPr>
            <w:r>
              <w:rPr>
                <w:rFonts w:hint="eastAsia" w:ascii="仿宋" w:hAnsi="仿宋" w:eastAsia="仿宋" w:cs="仿宋"/>
              </w:rPr>
              <w:t>3.34</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Cs w:val="21"/>
              </w:rPr>
            </w:pPr>
            <w:r>
              <w:rPr>
                <w:rFonts w:hint="eastAsia" w:ascii="仿宋" w:hAnsi="仿宋" w:eastAsia="仿宋" w:cs="仿宋"/>
              </w:rPr>
              <w:t>3.34</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90" w:hRule="atLeast"/>
          <w:jc w:val="center"/>
        </w:trPr>
        <w:tc>
          <w:tcPr>
            <w:tcW w:w="14219" w:type="dxa"/>
            <w:gridSpan w:val="5"/>
            <w:tcBorders>
              <w:top w:val="single" w:color="auto" w:sz="4" w:space="0"/>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Cs w:val="21"/>
              </w:rPr>
            </w:pPr>
            <w:r>
              <w:rPr>
                <w:rFonts w:hint="eastAsia" w:ascii="仿宋" w:hAnsi="仿宋" w:eastAsia="仿宋" w:cs="仿宋"/>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sectPr>
          <w:pgSz w:w="16838" w:h="11906" w:orient="landscape"/>
          <w:pgMar w:top="1803" w:right="1440" w:bottom="1803" w:left="1440" w:header="851" w:footer="992" w:gutter="0"/>
          <w:pgNumType w:fmt="numberInDash"/>
          <w:cols w:space="0" w:num="1"/>
          <w:rtlGutter w:val="0"/>
          <w:docGrid w:type="lines" w:linePitch="319" w:charSpace="0"/>
        </w:sectPr>
      </w:pPr>
    </w:p>
    <w:tbl>
      <w:tblPr>
        <w:tblStyle w:val="6"/>
        <w:tblW w:w="0" w:type="auto"/>
        <w:tblInd w:w="0" w:type="dxa"/>
        <w:tblLayout w:type="fixed"/>
        <w:tblCellMar>
          <w:top w:w="0" w:type="dxa"/>
          <w:left w:w="108" w:type="dxa"/>
          <w:bottom w:w="0" w:type="dxa"/>
          <w:right w:w="108" w:type="dxa"/>
        </w:tblCellMar>
      </w:tblPr>
      <w:tblGrid>
        <w:gridCol w:w="1068"/>
        <w:gridCol w:w="3153"/>
        <w:gridCol w:w="1260"/>
        <w:gridCol w:w="1220"/>
        <w:gridCol w:w="2920"/>
        <w:gridCol w:w="1180"/>
        <w:gridCol w:w="1180"/>
        <w:gridCol w:w="2520"/>
        <w:gridCol w:w="1300"/>
      </w:tblGrid>
      <w:tr>
        <w:tblPrEx>
          <w:tblCellMar>
            <w:top w:w="0" w:type="dxa"/>
            <w:left w:w="108" w:type="dxa"/>
            <w:bottom w:w="0" w:type="dxa"/>
            <w:right w:w="108" w:type="dxa"/>
          </w:tblCellMar>
        </w:tblPrEx>
        <w:trPr>
          <w:trHeight w:val="113" w:hRule="atLeast"/>
        </w:trPr>
        <w:tc>
          <w:tcPr>
            <w:tcW w:w="15801" w:type="dxa"/>
            <w:gridSpan w:val="9"/>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0"/>
              </w:rPr>
            </w:pPr>
            <w:bookmarkStart w:id="2" w:name="RANGE!A1:I34"/>
            <w:r>
              <w:rPr>
                <w:rFonts w:hint="eastAsia" w:ascii="仿宋" w:hAnsi="仿宋" w:eastAsia="仿宋" w:cs="仿宋"/>
                <w:b/>
                <w:bCs/>
                <w:kern w:val="0"/>
                <w:sz w:val="36"/>
                <w:szCs w:val="36"/>
              </w:rPr>
              <w:t>一般公共预算财政拨款基本支出决算表</w:t>
            </w:r>
            <w:bookmarkEnd w:id="2"/>
          </w:p>
        </w:tc>
      </w:tr>
      <w:tr>
        <w:tblPrEx>
          <w:tblCellMar>
            <w:top w:w="0" w:type="dxa"/>
            <w:left w:w="108" w:type="dxa"/>
            <w:bottom w:w="0" w:type="dxa"/>
            <w:right w:w="108" w:type="dxa"/>
          </w:tblCellMar>
        </w:tblPrEx>
        <w:trPr>
          <w:trHeight w:val="90" w:hRule="atLeast"/>
        </w:trPr>
        <w:tc>
          <w:tcPr>
            <w:tcW w:w="15801" w:type="dxa"/>
            <w:gridSpan w:val="9"/>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1"/>
              </w:rPr>
              <w:t>公开06表</w:t>
            </w:r>
          </w:p>
        </w:tc>
      </w:tr>
      <w:tr>
        <w:tblPrEx>
          <w:tblCellMar>
            <w:top w:w="0" w:type="dxa"/>
            <w:left w:w="108" w:type="dxa"/>
            <w:bottom w:w="0" w:type="dxa"/>
            <w:right w:w="108" w:type="dxa"/>
          </w:tblCellMar>
        </w:tblPrEx>
        <w:trPr>
          <w:trHeight w:val="113" w:hRule="atLeast"/>
        </w:trPr>
        <w:tc>
          <w:tcPr>
            <w:tcW w:w="11981" w:type="dxa"/>
            <w:gridSpan w:val="7"/>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1"/>
                <w:lang w:eastAsia="zh-CN"/>
              </w:rPr>
              <w:t>单位</w:t>
            </w:r>
            <w:r>
              <w:rPr>
                <w:rFonts w:hint="eastAsia" w:ascii="仿宋" w:hAnsi="仿宋" w:eastAsia="仿宋" w:cs="仿宋"/>
                <w:color w:val="000000"/>
                <w:kern w:val="0"/>
                <w:szCs w:val="21"/>
              </w:rPr>
              <w:t>：</w:t>
            </w:r>
            <w:r>
              <w:rPr>
                <w:rFonts w:hint="default" w:ascii="仿宋" w:hAnsi="仿宋" w:eastAsia="仿宋" w:cs="仿宋"/>
                <w:color w:val="000000"/>
              </w:rPr>
              <w:t>中方县泸阳镇芙蓉学校</w:t>
            </w:r>
          </w:p>
        </w:tc>
        <w:tc>
          <w:tcPr>
            <w:tcW w:w="3820" w:type="dxa"/>
            <w:gridSpan w:val="2"/>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1"/>
              </w:rPr>
              <w:t>单位：万元</w:t>
            </w:r>
          </w:p>
        </w:tc>
      </w:tr>
      <w:tr>
        <w:tblPrEx>
          <w:tblCellMar>
            <w:top w:w="0" w:type="dxa"/>
            <w:left w:w="108" w:type="dxa"/>
            <w:bottom w:w="0" w:type="dxa"/>
            <w:right w:w="108" w:type="dxa"/>
          </w:tblCellMar>
        </w:tblPrEx>
        <w:trPr>
          <w:trHeight w:val="113" w:hRule="atLeast"/>
        </w:trPr>
        <w:tc>
          <w:tcPr>
            <w:tcW w:w="54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人员经费</w:t>
            </w:r>
          </w:p>
        </w:tc>
        <w:tc>
          <w:tcPr>
            <w:tcW w:w="103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公用经费</w:t>
            </w:r>
          </w:p>
        </w:tc>
      </w:tr>
      <w:tr>
        <w:tblPrEx>
          <w:tblCellMar>
            <w:top w:w="0" w:type="dxa"/>
            <w:left w:w="108" w:type="dxa"/>
            <w:bottom w:w="0" w:type="dxa"/>
            <w:right w:w="108" w:type="dxa"/>
          </w:tblCellMar>
        </w:tblPrEx>
        <w:trPr>
          <w:trHeight w:val="113" w:hRule="atLeast"/>
        </w:trPr>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color w:val="000000"/>
                <w:kern w:val="0"/>
                <w:szCs w:val="20"/>
              </w:rPr>
            </w:pPr>
            <w:r>
              <w:rPr>
                <w:rFonts w:hint="default" w:ascii="仿宋" w:hAnsi="仿宋" w:eastAsia="仿宋" w:cs="仿宋"/>
                <w:color w:val="000000"/>
                <w:sz w:val="20"/>
              </w:rPr>
              <w:t>经济分类科目编码</w:t>
            </w:r>
          </w:p>
        </w:tc>
        <w:tc>
          <w:tcPr>
            <w:tcW w:w="31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科目名称</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决算数</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经济分类科目编码</w:t>
            </w:r>
          </w:p>
        </w:tc>
        <w:tc>
          <w:tcPr>
            <w:tcW w:w="29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科目名称</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决算数</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经济分类科目编码</w:t>
            </w:r>
          </w:p>
        </w:tc>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科目名称</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决算数</w:t>
            </w: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20"/>
              </w:rPr>
            </w:pPr>
            <w:r>
              <w:rPr>
                <w:rFonts w:hint="eastAsia" w:ascii="仿宋" w:hAnsi="仿宋" w:eastAsia="仿宋" w:cs="仿宋"/>
              </w:rPr>
              <w:t>301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20"/>
              </w:rPr>
            </w:pPr>
            <w:r>
              <w:rPr>
                <w:rFonts w:hint="eastAsia" w:ascii="仿宋" w:hAnsi="仿宋" w:eastAsia="仿宋" w:cs="仿宋"/>
              </w:rPr>
              <w:t>工资福利支出</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color w:val="000000"/>
                <w:kern w:val="0"/>
                <w:szCs w:val="20"/>
              </w:rPr>
            </w:pPr>
            <w:r>
              <w:rPr>
                <w:rFonts w:hint="eastAsia" w:ascii="仿宋" w:hAnsi="仿宋" w:eastAsia="仿宋" w:cs="仿宋"/>
              </w:rPr>
              <w:t>904.75</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20"/>
              </w:rPr>
            </w:pPr>
            <w:r>
              <w:rPr>
                <w:rFonts w:hint="eastAsia" w:ascii="仿宋" w:hAnsi="仿宋" w:eastAsia="仿宋" w:cs="仿宋"/>
              </w:rPr>
              <w:t>302</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20"/>
              </w:rPr>
            </w:pPr>
            <w:r>
              <w:rPr>
                <w:rFonts w:hint="eastAsia" w:ascii="仿宋" w:hAnsi="仿宋" w:eastAsia="仿宋" w:cs="仿宋"/>
              </w:rPr>
              <w:t>商品和服务支出</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color w:val="000000"/>
                <w:kern w:val="0"/>
                <w:szCs w:val="20"/>
              </w:rPr>
            </w:pPr>
            <w:r>
              <w:rPr>
                <w:rFonts w:hint="eastAsia" w:ascii="仿宋" w:hAnsi="仿宋" w:eastAsia="仿宋" w:cs="仿宋"/>
              </w:rPr>
              <w:t>95.36</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18"/>
              </w:rPr>
            </w:pPr>
            <w:r>
              <w:rPr>
                <w:rFonts w:hint="eastAsia" w:ascii="仿宋" w:hAnsi="仿宋" w:eastAsia="仿宋" w:cs="仿宋"/>
              </w:rPr>
              <w:t>307</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18"/>
              </w:rPr>
            </w:pPr>
            <w:r>
              <w:rPr>
                <w:rFonts w:hint="eastAsia" w:ascii="仿宋" w:hAnsi="仿宋" w:eastAsia="仿宋" w:cs="仿宋"/>
              </w:rPr>
              <w:t>债务利息及费用支出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20"/>
              </w:rPr>
            </w:pPr>
            <w:r>
              <w:rPr>
                <w:rFonts w:hint="eastAsia" w:ascii="仿宋" w:hAnsi="仿宋" w:eastAsia="仿宋" w:cs="仿宋"/>
              </w:rPr>
              <w:t>30101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20"/>
              </w:rPr>
            </w:pPr>
            <w:r>
              <w:rPr>
                <w:rFonts w:hint="eastAsia" w:ascii="仿宋" w:hAnsi="仿宋" w:eastAsia="仿宋" w:cs="仿宋"/>
              </w:rPr>
              <w:t xml:space="preserve">  基本工资</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color w:val="000000"/>
                <w:kern w:val="0"/>
                <w:szCs w:val="20"/>
              </w:rPr>
            </w:pPr>
            <w:r>
              <w:rPr>
                <w:rFonts w:hint="eastAsia" w:ascii="仿宋" w:hAnsi="仿宋" w:eastAsia="仿宋" w:cs="仿宋"/>
              </w:rPr>
              <w:t>433.07</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20"/>
              </w:rPr>
            </w:pPr>
            <w:r>
              <w:rPr>
                <w:rFonts w:hint="eastAsia" w:ascii="仿宋" w:hAnsi="仿宋" w:eastAsia="仿宋" w:cs="仿宋"/>
              </w:rPr>
              <w:t>30201</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20"/>
              </w:rPr>
            </w:pPr>
            <w:r>
              <w:rPr>
                <w:rFonts w:hint="eastAsia" w:ascii="仿宋" w:hAnsi="仿宋" w:eastAsia="仿宋" w:cs="仿宋"/>
              </w:rPr>
              <w:t xml:space="preserve">  办公费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color w:val="000000"/>
                <w:kern w:val="0"/>
                <w:szCs w:val="20"/>
              </w:rPr>
            </w:pPr>
            <w:r>
              <w:rPr>
                <w:rFonts w:hint="eastAsia" w:ascii="仿宋" w:hAnsi="仿宋" w:eastAsia="仿宋" w:cs="仿宋"/>
              </w:rPr>
              <w:t>10.06</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18"/>
              </w:rPr>
            </w:pPr>
            <w:r>
              <w:rPr>
                <w:rFonts w:hint="eastAsia" w:ascii="仿宋" w:hAnsi="仿宋" w:eastAsia="仿宋" w:cs="仿宋"/>
              </w:rPr>
              <w:t>30701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18"/>
              </w:rPr>
            </w:pPr>
            <w:r>
              <w:rPr>
                <w:rFonts w:hint="eastAsia" w:ascii="仿宋" w:hAnsi="仿宋" w:eastAsia="仿宋" w:cs="仿宋"/>
              </w:rPr>
              <w:t xml:space="preserve">  国内债务付息</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20"/>
              </w:rPr>
            </w:pPr>
            <w:r>
              <w:rPr>
                <w:rFonts w:hint="eastAsia" w:ascii="仿宋" w:hAnsi="仿宋" w:eastAsia="仿宋" w:cs="仿宋"/>
              </w:rPr>
              <w:t>30102</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20"/>
              </w:rPr>
            </w:pPr>
            <w:r>
              <w:rPr>
                <w:rFonts w:hint="eastAsia" w:ascii="仿宋" w:hAnsi="仿宋" w:eastAsia="仿宋" w:cs="仿宋"/>
              </w:rPr>
              <w:t xml:space="preserve">  津贴补贴</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color w:val="000000"/>
                <w:kern w:val="0"/>
                <w:szCs w:val="20"/>
              </w:rPr>
            </w:pPr>
            <w:r>
              <w:rPr>
                <w:rFonts w:hint="eastAsia" w:ascii="仿宋" w:hAnsi="仿宋" w:eastAsia="仿宋" w:cs="仿宋"/>
              </w:rPr>
              <w:t>97.30</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20"/>
              </w:rPr>
            </w:pPr>
            <w:r>
              <w:rPr>
                <w:rFonts w:hint="eastAsia" w:ascii="仿宋" w:hAnsi="仿宋" w:eastAsia="仿宋" w:cs="仿宋"/>
              </w:rPr>
              <w:t>30202</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20"/>
              </w:rPr>
            </w:pPr>
            <w:r>
              <w:rPr>
                <w:rFonts w:hint="eastAsia" w:ascii="仿宋" w:hAnsi="仿宋" w:eastAsia="仿宋" w:cs="仿宋"/>
              </w:rPr>
              <w:t xml:space="preserve">  印刷费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color w:val="000000"/>
                <w:kern w:val="0"/>
                <w:szCs w:val="20"/>
              </w:rPr>
            </w:pPr>
            <w:r>
              <w:rPr>
                <w:rFonts w:hint="eastAsia" w:ascii="仿宋" w:hAnsi="仿宋" w:eastAsia="仿宋" w:cs="仿宋"/>
              </w:rPr>
              <w:t>2.58</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18"/>
              </w:rPr>
            </w:pPr>
            <w:r>
              <w:rPr>
                <w:rFonts w:hint="eastAsia" w:ascii="仿宋" w:hAnsi="仿宋" w:eastAsia="仿宋" w:cs="仿宋"/>
              </w:rPr>
              <w:t>30702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18"/>
              </w:rPr>
            </w:pPr>
            <w:r>
              <w:rPr>
                <w:rFonts w:hint="eastAsia" w:ascii="仿宋" w:hAnsi="仿宋" w:eastAsia="仿宋" w:cs="仿宋"/>
              </w:rPr>
              <w:t xml:space="preserve">  国外债务付息</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20"/>
              </w:rPr>
            </w:pPr>
            <w:r>
              <w:rPr>
                <w:rFonts w:hint="eastAsia" w:ascii="仿宋" w:hAnsi="仿宋" w:eastAsia="仿宋" w:cs="仿宋"/>
              </w:rPr>
              <w:t>30103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20"/>
              </w:rPr>
            </w:pPr>
            <w:r>
              <w:rPr>
                <w:rFonts w:hint="eastAsia" w:ascii="仿宋" w:hAnsi="仿宋" w:eastAsia="仿宋" w:cs="仿宋"/>
              </w:rPr>
              <w:t xml:space="preserve">  奖金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color w:val="000000"/>
                <w:kern w:val="0"/>
                <w:szCs w:val="20"/>
              </w:rPr>
            </w:pPr>
            <w:r>
              <w:rPr>
                <w:rFonts w:hint="eastAsia" w:ascii="仿宋" w:hAnsi="仿宋" w:eastAsia="仿宋" w:cs="仿宋"/>
              </w:rPr>
              <w:t>0.55</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20"/>
              </w:rPr>
            </w:pPr>
            <w:r>
              <w:rPr>
                <w:rFonts w:hint="eastAsia" w:ascii="仿宋" w:hAnsi="仿宋" w:eastAsia="仿宋" w:cs="仿宋"/>
              </w:rPr>
              <w:t>30203</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20"/>
              </w:rPr>
            </w:pPr>
            <w:r>
              <w:rPr>
                <w:rFonts w:hint="eastAsia" w:ascii="仿宋" w:hAnsi="仿宋" w:eastAsia="仿宋" w:cs="仿宋"/>
              </w:rPr>
              <w:t xml:space="preserve">  咨询费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18"/>
              </w:rPr>
            </w:pPr>
            <w:r>
              <w:rPr>
                <w:rFonts w:hint="eastAsia" w:ascii="仿宋" w:hAnsi="仿宋" w:eastAsia="仿宋" w:cs="仿宋"/>
              </w:rPr>
              <w:t>310</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18"/>
              </w:rPr>
            </w:pPr>
            <w:r>
              <w:rPr>
                <w:rFonts w:hint="eastAsia" w:ascii="仿宋" w:hAnsi="仿宋" w:eastAsia="仿宋" w:cs="仿宋"/>
              </w:rPr>
              <w:t>资本性支出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20"/>
              </w:rPr>
            </w:pPr>
            <w:r>
              <w:rPr>
                <w:rFonts w:hint="eastAsia" w:ascii="仿宋" w:hAnsi="仿宋" w:eastAsia="仿宋" w:cs="仿宋"/>
              </w:rPr>
              <w:t>30106</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20"/>
              </w:rPr>
            </w:pPr>
            <w:r>
              <w:rPr>
                <w:rFonts w:hint="eastAsia" w:ascii="仿宋" w:hAnsi="仿宋" w:eastAsia="仿宋" w:cs="仿宋"/>
              </w:rPr>
              <w:t xml:space="preserve">  伙食补助费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color w:val="000000"/>
                <w:kern w:val="0"/>
                <w:szCs w:val="20"/>
              </w:rPr>
            </w:pPr>
            <w:r>
              <w:rPr>
                <w:rFonts w:hint="eastAsia" w:ascii="仿宋" w:hAnsi="仿宋" w:eastAsia="仿宋" w:cs="仿宋"/>
              </w:rPr>
              <w:t>205.87</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20"/>
              </w:rPr>
            </w:pPr>
            <w:r>
              <w:rPr>
                <w:rFonts w:hint="eastAsia" w:ascii="仿宋" w:hAnsi="仿宋" w:eastAsia="仿宋" w:cs="仿宋"/>
              </w:rPr>
              <w:t>30204</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20"/>
              </w:rPr>
            </w:pPr>
            <w:r>
              <w:rPr>
                <w:rFonts w:hint="eastAsia" w:ascii="仿宋" w:hAnsi="仿宋" w:eastAsia="仿宋" w:cs="仿宋"/>
              </w:rPr>
              <w:t xml:space="preserve">  手续费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color w:val="000000"/>
                <w:kern w:val="0"/>
                <w:szCs w:val="20"/>
              </w:rPr>
            </w:pPr>
            <w:r>
              <w:rPr>
                <w:rFonts w:hint="eastAsia" w:ascii="仿宋" w:hAnsi="仿宋" w:eastAsia="仿宋" w:cs="仿宋"/>
              </w:rPr>
              <w:t>0.04</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18"/>
              </w:rPr>
            </w:pPr>
            <w:r>
              <w:rPr>
                <w:rFonts w:hint="eastAsia" w:ascii="仿宋" w:hAnsi="仿宋" w:eastAsia="仿宋" w:cs="仿宋"/>
              </w:rPr>
              <w:t>31001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18"/>
              </w:rPr>
            </w:pPr>
            <w:r>
              <w:rPr>
                <w:rFonts w:hint="eastAsia" w:ascii="仿宋" w:hAnsi="仿宋" w:eastAsia="仿宋" w:cs="仿宋"/>
              </w:rPr>
              <w:t xml:space="preserve">  房屋建筑物购建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20"/>
              </w:rPr>
            </w:pPr>
            <w:r>
              <w:rPr>
                <w:rFonts w:hint="eastAsia" w:ascii="仿宋" w:hAnsi="仿宋" w:eastAsia="仿宋" w:cs="仿宋"/>
              </w:rPr>
              <w:t>30107</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20"/>
              </w:rPr>
            </w:pPr>
            <w:r>
              <w:rPr>
                <w:rFonts w:hint="eastAsia" w:ascii="仿宋" w:hAnsi="仿宋" w:eastAsia="仿宋" w:cs="仿宋"/>
              </w:rPr>
              <w:t xml:space="preserve">  绩效工资</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20"/>
              </w:rPr>
            </w:pPr>
            <w:r>
              <w:rPr>
                <w:rFonts w:hint="eastAsia" w:ascii="仿宋" w:hAnsi="仿宋" w:eastAsia="仿宋" w:cs="仿宋"/>
              </w:rPr>
              <w:t>30205</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20"/>
              </w:rPr>
            </w:pPr>
            <w:r>
              <w:rPr>
                <w:rFonts w:hint="eastAsia" w:ascii="仿宋" w:hAnsi="仿宋" w:eastAsia="仿宋" w:cs="仿宋"/>
              </w:rPr>
              <w:t xml:space="preserve">  水费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color w:val="000000"/>
                <w:kern w:val="0"/>
                <w:szCs w:val="20"/>
              </w:rPr>
            </w:pPr>
            <w:r>
              <w:rPr>
                <w:rFonts w:hint="eastAsia" w:ascii="仿宋" w:hAnsi="仿宋" w:eastAsia="仿宋" w:cs="仿宋"/>
              </w:rPr>
              <w:t>2.56</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18"/>
              </w:rPr>
            </w:pPr>
            <w:r>
              <w:rPr>
                <w:rFonts w:hint="eastAsia" w:ascii="仿宋" w:hAnsi="仿宋" w:eastAsia="仿宋" w:cs="仿宋"/>
              </w:rPr>
              <w:t>31002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18"/>
              </w:rPr>
            </w:pPr>
            <w:r>
              <w:rPr>
                <w:rFonts w:hint="eastAsia" w:ascii="仿宋" w:hAnsi="仿宋" w:eastAsia="仿宋" w:cs="仿宋"/>
              </w:rPr>
              <w:t xml:space="preserve">  办公设备购置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20"/>
              </w:rPr>
            </w:pPr>
            <w:r>
              <w:rPr>
                <w:rFonts w:hint="eastAsia" w:ascii="仿宋" w:hAnsi="仿宋" w:eastAsia="仿宋" w:cs="仿宋"/>
              </w:rPr>
              <w:t>30108</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20"/>
              </w:rPr>
            </w:pPr>
            <w:r>
              <w:rPr>
                <w:rFonts w:hint="eastAsia" w:ascii="仿宋" w:hAnsi="仿宋" w:eastAsia="仿宋" w:cs="仿宋"/>
              </w:rPr>
              <w:t xml:space="preserve">  机关事业单位基本养老保险缴费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color w:val="000000"/>
                <w:kern w:val="0"/>
                <w:szCs w:val="20"/>
              </w:rPr>
            </w:pPr>
            <w:r>
              <w:rPr>
                <w:rFonts w:hint="eastAsia" w:ascii="仿宋" w:hAnsi="仿宋" w:eastAsia="仿宋" w:cs="仿宋"/>
              </w:rPr>
              <w:t>95.03</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20"/>
              </w:rPr>
            </w:pPr>
            <w:r>
              <w:rPr>
                <w:rFonts w:hint="eastAsia" w:ascii="仿宋" w:hAnsi="仿宋" w:eastAsia="仿宋" w:cs="仿宋"/>
              </w:rPr>
              <w:t>30206</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20"/>
              </w:rPr>
            </w:pPr>
            <w:r>
              <w:rPr>
                <w:rFonts w:hint="eastAsia" w:ascii="仿宋" w:hAnsi="仿宋" w:eastAsia="仿宋" w:cs="仿宋"/>
              </w:rPr>
              <w:t xml:space="preserve">  电费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color w:val="000000"/>
                <w:kern w:val="0"/>
                <w:szCs w:val="20"/>
              </w:rPr>
            </w:pPr>
            <w:r>
              <w:rPr>
                <w:rFonts w:hint="eastAsia" w:ascii="仿宋" w:hAnsi="仿宋" w:eastAsia="仿宋" w:cs="仿宋"/>
              </w:rPr>
              <w:t>4.48</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18"/>
              </w:rPr>
            </w:pPr>
            <w:r>
              <w:rPr>
                <w:rFonts w:hint="eastAsia" w:ascii="仿宋" w:hAnsi="仿宋" w:eastAsia="仿宋" w:cs="仿宋"/>
              </w:rPr>
              <w:t>31003</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18"/>
              </w:rPr>
            </w:pPr>
            <w:r>
              <w:rPr>
                <w:rFonts w:hint="eastAsia" w:ascii="仿宋" w:hAnsi="仿宋" w:eastAsia="仿宋" w:cs="仿宋"/>
              </w:rPr>
              <w:t xml:space="preserve">  专用设备购置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20"/>
              </w:rPr>
            </w:pPr>
            <w:r>
              <w:rPr>
                <w:rFonts w:hint="eastAsia" w:ascii="仿宋" w:hAnsi="仿宋" w:eastAsia="仿宋" w:cs="仿宋"/>
              </w:rPr>
              <w:t>30109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20"/>
              </w:rPr>
            </w:pPr>
            <w:r>
              <w:rPr>
                <w:rFonts w:hint="eastAsia" w:ascii="仿宋" w:hAnsi="仿宋" w:eastAsia="仿宋" w:cs="仿宋"/>
              </w:rPr>
              <w:t xml:space="preserve">  职业年金缴费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20"/>
              </w:rPr>
            </w:pPr>
            <w:r>
              <w:rPr>
                <w:rFonts w:hint="eastAsia" w:ascii="仿宋" w:hAnsi="仿宋" w:eastAsia="仿宋" w:cs="仿宋"/>
              </w:rPr>
              <w:t>30207</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20"/>
              </w:rPr>
            </w:pPr>
            <w:r>
              <w:rPr>
                <w:rFonts w:hint="eastAsia" w:ascii="仿宋" w:hAnsi="仿宋" w:eastAsia="仿宋" w:cs="仿宋"/>
              </w:rPr>
              <w:t xml:space="preserve">  邮电费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color w:val="000000"/>
                <w:kern w:val="0"/>
                <w:szCs w:val="20"/>
              </w:rPr>
            </w:pPr>
            <w:r>
              <w:rPr>
                <w:rFonts w:hint="eastAsia" w:ascii="仿宋" w:hAnsi="仿宋" w:eastAsia="仿宋" w:cs="仿宋"/>
              </w:rPr>
              <w:t>2.80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18"/>
              </w:rPr>
            </w:pPr>
            <w:r>
              <w:rPr>
                <w:rFonts w:hint="eastAsia" w:ascii="仿宋" w:hAnsi="仿宋" w:eastAsia="仿宋" w:cs="仿宋"/>
              </w:rPr>
              <w:t>31005</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18"/>
              </w:rPr>
            </w:pPr>
            <w:r>
              <w:rPr>
                <w:rFonts w:hint="eastAsia" w:ascii="仿宋" w:hAnsi="仿宋" w:eastAsia="仿宋" w:cs="仿宋"/>
              </w:rPr>
              <w:t xml:space="preserve">  基础设施建设</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20"/>
              </w:rPr>
            </w:pPr>
            <w:r>
              <w:rPr>
                <w:rFonts w:hint="eastAsia" w:ascii="仿宋" w:hAnsi="仿宋" w:eastAsia="仿宋" w:cs="仿宋"/>
              </w:rPr>
              <w:t>30110</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20"/>
              </w:rPr>
            </w:pPr>
            <w:r>
              <w:rPr>
                <w:rFonts w:hint="eastAsia" w:ascii="仿宋" w:hAnsi="仿宋" w:eastAsia="仿宋" w:cs="仿宋"/>
              </w:rPr>
              <w:t xml:space="preserve">  职工基本医疗保险缴费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color w:val="000000"/>
                <w:kern w:val="0"/>
                <w:szCs w:val="20"/>
              </w:rPr>
            </w:pPr>
            <w:r>
              <w:rPr>
                <w:rFonts w:hint="eastAsia" w:ascii="仿宋" w:hAnsi="仿宋" w:eastAsia="仿宋" w:cs="仿宋"/>
              </w:rPr>
              <w:t>52.20</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20"/>
              </w:rPr>
            </w:pPr>
            <w:r>
              <w:rPr>
                <w:rFonts w:hint="eastAsia" w:ascii="仿宋" w:hAnsi="仿宋" w:eastAsia="仿宋" w:cs="仿宋"/>
              </w:rPr>
              <w:t>30208</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20"/>
              </w:rPr>
            </w:pPr>
            <w:r>
              <w:rPr>
                <w:rFonts w:hint="eastAsia" w:ascii="仿宋" w:hAnsi="仿宋" w:eastAsia="仿宋" w:cs="仿宋"/>
              </w:rPr>
              <w:t xml:space="preserve">  取暖费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18"/>
              </w:rPr>
            </w:pPr>
            <w:r>
              <w:rPr>
                <w:rFonts w:hint="eastAsia" w:ascii="仿宋" w:hAnsi="仿宋" w:eastAsia="仿宋" w:cs="仿宋"/>
              </w:rPr>
              <w:t>31006</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18"/>
              </w:rPr>
            </w:pPr>
            <w:r>
              <w:rPr>
                <w:rFonts w:hint="eastAsia" w:ascii="仿宋" w:hAnsi="仿宋" w:eastAsia="仿宋" w:cs="仿宋"/>
              </w:rPr>
              <w:t xml:space="preserve">  大型修缮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20"/>
              </w:rPr>
            </w:pPr>
            <w:r>
              <w:rPr>
                <w:rFonts w:hint="eastAsia" w:ascii="仿宋" w:hAnsi="仿宋" w:eastAsia="仿宋" w:cs="仿宋"/>
              </w:rPr>
              <w:t>30111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20"/>
              </w:rPr>
            </w:pPr>
            <w:r>
              <w:rPr>
                <w:rFonts w:hint="eastAsia" w:ascii="仿宋" w:hAnsi="仿宋" w:eastAsia="仿宋" w:cs="仿宋"/>
              </w:rPr>
              <w:t xml:space="preserve">  公务员医疗补助缴费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20"/>
              </w:rPr>
            </w:pPr>
            <w:r>
              <w:rPr>
                <w:rFonts w:hint="eastAsia" w:ascii="仿宋" w:hAnsi="仿宋" w:eastAsia="仿宋" w:cs="仿宋"/>
              </w:rPr>
              <w:t>30209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20"/>
              </w:rPr>
            </w:pPr>
            <w:r>
              <w:rPr>
                <w:rFonts w:hint="eastAsia" w:ascii="仿宋" w:hAnsi="仿宋" w:eastAsia="仿宋" w:cs="仿宋"/>
              </w:rPr>
              <w:t xml:space="preserve">  物业管理费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color w:val="000000"/>
                <w:kern w:val="0"/>
                <w:szCs w:val="20"/>
              </w:rPr>
            </w:pPr>
            <w:r>
              <w:rPr>
                <w:rFonts w:hint="eastAsia" w:ascii="仿宋" w:hAnsi="仿宋" w:eastAsia="仿宋" w:cs="仿宋"/>
              </w:rPr>
              <w:t>0.12</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18"/>
              </w:rPr>
            </w:pPr>
            <w:r>
              <w:rPr>
                <w:rFonts w:hint="eastAsia" w:ascii="仿宋" w:hAnsi="仿宋" w:eastAsia="仿宋" w:cs="仿宋"/>
              </w:rPr>
              <w:t>31007</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18"/>
              </w:rPr>
            </w:pPr>
            <w:r>
              <w:rPr>
                <w:rFonts w:hint="eastAsia" w:ascii="仿宋" w:hAnsi="仿宋" w:eastAsia="仿宋" w:cs="仿宋"/>
              </w:rPr>
              <w:t xml:space="preserve">  信息网络及软件购置更新</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20"/>
              </w:rPr>
            </w:pPr>
            <w:r>
              <w:rPr>
                <w:rFonts w:hint="eastAsia" w:ascii="仿宋" w:hAnsi="仿宋" w:eastAsia="仿宋" w:cs="仿宋"/>
              </w:rPr>
              <w:t>30112</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20"/>
              </w:rPr>
            </w:pPr>
            <w:r>
              <w:rPr>
                <w:rFonts w:hint="eastAsia" w:ascii="仿宋" w:hAnsi="仿宋" w:eastAsia="仿宋" w:cs="仿宋"/>
              </w:rPr>
              <w:t xml:space="preserve">  其他社会保障缴费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color w:val="000000"/>
                <w:kern w:val="0"/>
                <w:szCs w:val="20"/>
              </w:rPr>
            </w:pPr>
            <w:r>
              <w:rPr>
                <w:rFonts w:hint="eastAsia" w:ascii="仿宋" w:hAnsi="仿宋" w:eastAsia="仿宋" w:cs="仿宋"/>
              </w:rPr>
              <w:t>20.72</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20"/>
              </w:rPr>
            </w:pPr>
            <w:r>
              <w:rPr>
                <w:rFonts w:hint="eastAsia" w:ascii="仿宋" w:hAnsi="仿宋" w:eastAsia="仿宋" w:cs="仿宋"/>
              </w:rPr>
              <w:t>30211</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20"/>
              </w:rPr>
            </w:pPr>
            <w:r>
              <w:rPr>
                <w:rFonts w:hint="eastAsia" w:ascii="仿宋" w:hAnsi="仿宋" w:eastAsia="仿宋" w:cs="仿宋"/>
              </w:rPr>
              <w:t xml:space="preserve">  差旅费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color w:val="000000"/>
                <w:kern w:val="0"/>
                <w:szCs w:val="20"/>
              </w:rPr>
            </w:pPr>
            <w:r>
              <w:rPr>
                <w:rFonts w:hint="eastAsia" w:ascii="仿宋" w:hAnsi="仿宋" w:eastAsia="仿宋" w:cs="仿宋"/>
              </w:rPr>
              <w:t>5.42</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18"/>
              </w:rPr>
            </w:pPr>
            <w:r>
              <w:rPr>
                <w:rFonts w:hint="eastAsia" w:ascii="仿宋" w:hAnsi="仿宋" w:eastAsia="仿宋" w:cs="仿宋"/>
              </w:rPr>
              <w:t>31008</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18"/>
              </w:rPr>
            </w:pPr>
            <w:r>
              <w:rPr>
                <w:rFonts w:hint="eastAsia" w:ascii="仿宋" w:hAnsi="仿宋" w:eastAsia="仿宋" w:cs="仿宋"/>
              </w:rPr>
              <w:t xml:space="preserve">  物资储备</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20"/>
              </w:rPr>
            </w:pPr>
            <w:r>
              <w:rPr>
                <w:rFonts w:hint="eastAsia" w:ascii="仿宋" w:hAnsi="仿宋" w:eastAsia="仿宋" w:cs="仿宋"/>
              </w:rPr>
              <w:t>30113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20"/>
              </w:rPr>
            </w:pPr>
            <w:r>
              <w:rPr>
                <w:rFonts w:hint="eastAsia" w:ascii="仿宋" w:hAnsi="仿宋" w:eastAsia="仿宋" w:cs="仿宋"/>
              </w:rPr>
              <w:t xml:space="preserve">  住房公积金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20"/>
              </w:rPr>
            </w:pPr>
            <w:r>
              <w:rPr>
                <w:rFonts w:hint="eastAsia" w:ascii="仿宋" w:hAnsi="仿宋" w:eastAsia="仿宋" w:cs="仿宋"/>
              </w:rPr>
              <w:t>30212</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20"/>
              </w:rPr>
            </w:pPr>
            <w:r>
              <w:rPr>
                <w:rFonts w:hint="eastAsia" w:ascii="仿宋" w:hAnsi="仿宋" w:eastAsia="仿宋" w:cs="仿宋"/>
              </w:rPr>
              <w:t xml:space="preserve">  因公出国（境）费用</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18"/>
              </w:rPr>
            </w:pPr>
            <w:r>
              <w:rPr>
                <w:rFonts w:hint="eastAsia" w:ascii="仿宋" w:hAnsi="仿宋" w:eastAsia="仿宋" w:cs="仿宋"/>
              </w:rPr>
              <w:t>31009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18"/>
              </w:rPr>
            </w:pPr>
            <w:r>
              <w:rPr>
                <w:rFonts w:hint="eastAsia" w:ascii="仿宋" w:hAnsi="仿宋" w:eastAsia="仿宋" w:cs="仿宋"/>
              </w:rPr>
              <w:t xml:space="preserve">  土地补偿</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20"/>
              </w:rPr>
            </w:pPr>
            <w:r>
              <w:rPr>
                <w:rFonts w:hint="eastAsia" w:ascii="仿宋" w:hAnsi="仿宋" w:eastAsia="仿宋" w:cs="仿宋"/>
              </w:rPr>
              <w:t>30114</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20"/>
              </w:rPr>
            </w:pPr>
            <w:r>
              <w:rPr>
                <w:rFonts w:hint="eastAsia" w:ascii="仿宋" w:hAnsi="仿宋" w:eastAsia="仿宋" w:cs="仿宋"/>
              </w:rPr>
              <w:t xml:space="preserve">  医疗费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20"/>
              </w:rPr>
            </w:pPr>
            <w:r>
              <w:rPr>
                <w:rFonts w:hint="eastAsia" w:ascii="仿宋" w:hAnsi="仿宋" w:eastAsia="仿宋" w:cs="仿宋"/>
              </w:rPr>
              <w:t>30213</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20"/>
              </w:rPr>
            </w:pPr>
            <w:r>
              <w:rPr>
                <w:rFonts w:hint="eastAsia" w:ascii="仿宋" w:hAnsi="仿宋" w:eastAsia="仿宋" w:cs="仿宋"/>
              </w:rPr>
              <w:t xml:space="preserve">  维修（护）费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color w:val="000000"/>
                <w:kern w:val="0"/>
                <w:szCs w:val="20"/>
              </w:rPr>
            </w:pPr>
            <w:r>
              <w:rPr>
                <w:rFonts w:hint="eastAsia" w:ascii="仿宋" w:hAnsi="仿宋" w:eastAsia="仿宋" w:cs="仿宋"/>
              </w:rPr>
              <w:t>7.28</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18"/>
              </w:rPr>
            </w:pPr>
            <w:r>
              <w:rPr>
                <w:rFonts w:hint="eastAsia" w:ascii="仿宋" w:hAnsi="仿宋" w:eastAsia="仿宋" w:cs="仿宋"/>
              </w:rPr>
              <w:t>31010</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18"/>
              </w:rPr>
            </w:pPr>
            <w:r>
              <w:rPr>
                <w:rFonts w:hint="eastAsia" w:ascii="仿宋" w:hAnsi="仿宋" w:eastAsia="仿宋" w:cs="仿宋"/>
              </w:rPr>
              <w:t xml:space="preserve">  安置补助</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20"/>
              </w:rPr>
            </w:pPr>
            <w:r>
              <w:rPr>
                <w:rFonts w:hint="eastAsia" w:ascii="仿宋" w:hAnsi="仿宋" w:eastAsia="仿宋" w:cs="仿宋"/>
              </w:rPr>
              <w:t>30199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20"/>
              </w:rPr>
            </w:pPr>
            <w:r>
              <w:rPr>
                <w:rFonts w:hint="eastAsia" w:ascii="仿宋" w:hAnsi="仿宋" w:eastAsia="仿宋" w:cs="仿宋"/>
              </w:rPr>
              <w:t xml:space="preserve">  其他工资福利支出</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20"/>
              </w:rPr>
            </w:pPr>
            <w:r>
              <w:rPr>
                <w:rFonts w:hint="eastAsia" w:ascii="仿宋" w:hAnsi="仿宋" w:eastAsia="仿宋" w:cs="仿宋"/>
              </w:rPr>
              <w:t>30214</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20"/>
              </w:rPr>
            </w:pPr>
            <w:r>
              <w:rPr>
                <w:rFonts w:hint="eastAsia" w:ascii="仿宋" w:hAnsi="仿宋" w:eastAsia="仿宋" w:cs="仿宋"/>
              </w:rPr>
              <w:t xml:space="preserve">  租赁费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18"/>
              </w:rPr>
            </w:pPr>
            <w:r>
              <w:rPr>
                <w:rFonts w:hint="eastAsia" w:ascii="仿宋" w:hAnsi="仿宋" w:eastAsia="仿宋" w:cs="仿宋"/>
              </w:rPr>
              <w:t>31011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18"/>
              </w:rPr>
            </w:pPr>
            <w:r>
              <w:rPr>
                <w:rFonts w:hint="eastAsia" w:ascii="仿宋" w:hAnsi="仿宋" w:eastAsia="仿宋" w:cs="仿宋"/>
              </w:rPr>
              <w:t xml:space="preserve">  地上附着物和青苗补偿</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20"/>
              </w:rPr>
            </w:pPr>
            <w:r>
              <w:rPr>
                <w:rFonts w:hint="eastAsia" w:ascii="仿宋" w:hAnsi="仿宋" w:eastAsia="仿宋" w:cs="仿宋"/>
              </w:rPr>
              <w:t>303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20"/>
              </w:rPr>
            </w:pPr>
            <w:r>
              <w:rPr>
                <w:rFonts w:hint="eastAsia" w:ascii="仿宋" w:hAnsi="仿宋" w:eastAsia="仿宋" w:cs="仿宋"/>
              </w:rPr>
              <w:t>对个人和家庭的补助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color w:val="000000"/>
                <w:kern w:val="0"/>
                <w:szCs w:val="20"/>
              </w:rPr>
            </w:pPr>
            <w:r>
              <w:rPr>
                <w:rFonts w:hint="eastAsia" w:ascii="仿宋" w:hAnsi="仿宋" w:eastAsia="仿宋" w:cs="仿宋"/>
              </w:rPr>
              <w:t>87.90</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20"/>
              </w:rPr>
            </w:pPr>
            <w:r>
              <w:rPr>
                <w:rFonts w:hint="eastAsia" w:ascii="仿宋" w:hAnsi="仿宋" w:eastAsia="仿宋" w:cs="仿宋"/>
              </w:rPr>
              <w:t>30215</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20"/>
              </w:rPr>
            </w:pPr>
            <w:r>
              <w:rPr>
                <w:rFonts w:hint="eastAsia" w:ascii="仿宋" w:hAnsi="仿宋" w:eastAsia="仿宋" w:cs="仿宋"/>
              </w:rPr>
              <w:t xml:space="preserve">  会议费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color w:val="000000"/>
                <w:kern w:val="0"/>
                <w:szCs w:val="20"/>
              </w:rPr>
            </w:pPr>
            <w:r>
              <w:rPr>
                <w:rFonts w:hint="eastAsia" w:ascii="仿宋" w:hAnsi="仿宋" w:eastAsia="仿宋" w:cs="仿宋"/>
              </w:rPr>
              <w:t>10.06</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18"/>
              </w:rPr>
            </w:pPr>
            <w:r>
              <w:rPr>
                <w:rFonts w:hint="eastAsia" w:ascii="仿宋" w:hAnsi="仿宋" w:eastAsia="仿宋" w:cs="仿宋"/>
              </w:rPr>
              <w:t>31012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18"/>
              </w:rPr>
            </w:pPr>
            <w:r>
              <w:rPr>
                <w:rFonts w:hint="eastAsia" w:ascii="仿宋" w:hAnsi="仿宋" w:eastAsia="仿宋" w:cs="仿宋"/>
              </w:rPr>
              <w:t xml:space="preserve">  拆迁补偿</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20"/>
              </w:rPr>
            </w:pPr>
            <w:r>
              <w:rPr>
                <w:rFonts w:hint="eastAsia" w:ascii="仿宋" w:hAnsi="仿宋" w:eastAsia="仿宋" w:cs="仿宋"/>
              </w:rPr>
              <w:t>30301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20"/>
              </w:rPr>
            </w:pPr>
            <w:r>
              <w:rPr>
                <w:rFonts w:hint="eastAsia" w:ascii="仿宋" w:hAnsi="仿宋" w:eastAsia="仿宋" w:cs="仿宋"/>
              </w:rPr>
              <w:t xml:space="preserve">  离休费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20"/>
              </w:rPr>
            </w:pPr>
            <w:r>
              <w:rPr>
                <w:rFonts w:hint="eastAsia" w:ascii="仿宋" w:hAnsi="仿宋" w:eastAsia="仿宋" w:cs="仿宋"/>
              </w:rPr>
              <w:t>30216</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20"/>
              </w:rPr>
            </w:pPr>
            <w:r>
              <w:rPr>
                <w:rFonts w:hint="eastAsia" w:ascii="仿宋" w:hAnsi="仿宋" w:eastAsia="仿宋" w:cs="仿宋"/>
              </w:rPr>
              <w:t xml:space="preserve">  培训费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color w:val="000000"/>
                <w:kern w:val="0"/>
                <w:szCs w:val="20"/>
              </w:rPr>
            </w:pPr>
            <w:r>
              <w:rPr>
                <w:rFonts w:hint="eastAsia" w:ascii="仿宋" w:hAnsi="仿宋" w:eastAsia="仿宋" w:cs="仿宋"/>
              </w:rPr>
              <w:t>2.21</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18"/>
              </w:rPr>
            </w:pPr>
            <w:r>
              <w:rPr>
                <w:rFonts w:hint="eastAsia" w:ascii="仿宋" w:hAnsi="仿宋" w:eastAsia="仿宋" w:cs="仿宋"/>
              </w:rPr>
              <w:t>31013</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18"/>
              </w:rPr>
            </w:pPr>
            <w:r>
              <w:rPr>
                <w:rFonts w:hint="eastAsia" w:ascii="仿宋" w:hAnsi="仿宋" w:eastAsia="仿宋" w:cs="仿宋"/>
              </w:rPr>
              <w:t xml:space="preserve">  公务用车购置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20"/>
              </w:rPr>
            </w:pPr>
            <w:r>
              <w:rPr>
                <w:rFonts w:hint="eastAsia" w:ascii="仿宋" w:hAnsi="仿宋" w:eastAsia="仿宋" w:cs="仿宋"/>
              </w:rPr>
              <w:t>30302</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20"/>
              </w:rPr>
            </w:pPr>
            <w:r>
              <w:rPr>
                <w:rFonts w:hint="eastAsia" w:ascii="仿宋" w:hAnsi="仿宋" w:eastAsia="仿宋" w:cs="仿宋"/>
              </w:rPr>
              <w:t xml:space="preserve">  退休费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20"/>
              </w:rPr>
            </w:pPr>
            <w:r>
              <w:rPr>
                <w:rFonts w:hint="eastAsia" w:ascii="仿宋" w:hAnsi="仿宋" w:eastAsia="仿宋" w:cs="仿宋"/>
              </w:rPr>
              <w:t>30217</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20"/>
              </w:rPr>
            </w:pPr>
            <w:r>
              <w:rPr>
                <w:rFonts w:hint="eastAsia" w:ascii="仿宋" w:hAnsi="仿宋" w:eastAsia="仿宋" w:cs="仿宋"/>
              </w:rPr>
              <w:t xml:space="preserve">  公务接待费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18"/>
              </w:rPr>
            </w:pPr>
            <w:r>
              <w:rPr>
                <w:rFonts w:hint="eastAsia" w:ascii="仿宋" w:hAnsi="仿宋" w:eastAsia="仿宋" w:cs="仿宋"/>
              </w:rPr>
              <w:t>31019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18"/>
              </w:rPr>
            </w:pPr>
            <w:r>
              <w:rPr>
                <w:rFonts w:hint="eastAsia" w:ascii="仿宋" w:hAnsi="仿宋" w:eastAsia="仿宋" w:cs="仿宋"/>
              </w:rPr>
              <w:t xml:space="preserve">  其他交通工具购置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20"/>
              </w:rPr>
            </w:pPr>
            <w:r>
              <w:rPr>
                <w:rFonts w:hint="eastAsia" w:ascii="仿宋" w:hAnsi="仿宋" w:eastAsia="仿宋" w:cs="仿宋"/>
              </w:rPr>
              <w:t>30303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20"/>
              </w:rPr>
            </w:pPr>
            <w:r>
              <w:rPr>
                <w:rFonts w:hint="eastAsia" w:ascii="仿宋" w:hAnsi="仿宋" w:eastAsia="仿宋" w:cs="仿宋"/>
              </w:rPr>
              <w:t xml:space="preserve">  退职（役）费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20"/>
              </w:rPr>
            </w:pPr>
            <w:r>
              <w:rPr>
                <w:rFonts w:hint="eastAsia" w:ascii="仿宋" w:hAnsi="仿宋" w:eastAsia="仿宋" w:cs="仿宋"/>
              </w:rPr>
              <w:t>30218</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20"/>
              </w:rPr>
            </w:pPr>
            <w:r>
              <w:rPr>
                <w:rFonts w:hint="eastAsia" w:ascii="仿宋" w:hAnsi="仿宋" w:eastAsia="仿宋" w:cs="仿宋"/>
              </w:rPr>
              <w:t xml:space="preserve">  专用材料费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18"/>
              </w:rPr>
            </w:pPr>
            <w:r>
              <w:rPr>
                <w:rFonts w:hint="eastAsia" w:ascii="仿宋" w:hAnsi="仿宋" w:eastAsia="仿宋" w:cs="仿宋"/>
              </w:rPr>
              <w:t>31021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18"/>
              </w:rPr>
            </w:pPr>
            <w:r>
              <w:rPr>
                <w:rFonts w:hint="eastAsia" w:ascii="仿宋" w:hAnsi="仿宋" w:eastAsia="仿宋" w:cs="仿宋"/>
              </w:rPr>
              <w:t xml:space="preserve">  文物和陈列品购置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20"/>
              </w:rPr>
            </w:pPr>
            <w:r>
              <w:rPr>
                <w:rFonts w:hint="eastAsia" w:ascii="仿宋" w:hAnsi="仿宋" w:eastAsia="仿宋" w:cs="仿宋"/>
              </w:rPr>
              <w:t>30304</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20"/>
              </w:rPr>
            </w:pPr>
            <w:r>
              <w:rPr>
                <w:rFonts w:hint="eastAsia" w:ascii="仿宋" w:hAnsi="仿宋" w:eastAsia="仿宋" w:cs="仿宋"/>
              </w:rPr>
              <w:t xml:space="preserve">  抚恤金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20"/>
              </w:rPr>
            </w:pPr>
            <w:r>
              <w:rPr>
                <w:rFonts w:hint="eastAsia" w:ascii="仿宋" w:hAnsi="仿宋" w:eastAsia="仿宋" w:cs="仿宋"/>
              </w:rPr>
              <w:t>30224</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20"/>
              </w:rPr>
            </w:pPr>
            <w:r>
              <w:rPr>
                <w:rFonts w:hint="eastAsia" w:ascii="仿宋" w:hAnsi="仿宋" w:eastAsia="仿宋" w:cs="仿宋"/>
              </w:rPr>
              <w:t xml:space="preserve">  被装购置费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18"/>
              </w:rPr>
            </w:pPr>
            <w:r>
              <w:rPr>
                <w:rFonts w:hint="eastAsia" w:ascii="仿宋" w:hAnsi="仿宋" w:eastAsia="仿宋" w:cs="仿宋"/>
              </w:rPr>
              <w:t>31022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18"/>
              </w:rPr>
            </w:pPr>
            <w:r>
              <w:rPr>
                <w:rFonts w:hint="eastAsia" w:ascii="仿宋" w:hAnsi="仿宋" w:eastAsia="仿宋" w:cs="仿宋"/>
              </w:rPr>
              <w:t xml:space="preserve">  无形资产购置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20"/>
              </w:rPr>
            </w:pPr>
            <w:r>
              <w:rPr>
                <w:rFonts w:hint="eastAsia" w:ascii="仿宋" w:hAnsi="仿宋" w:eastAsia="仿宋" w:cs="仿宋"/>
              </w:rPr>
              <w:t>30305</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20"/>
              </w:rPr>
            </w:pPr>
            <w:r>
              <w:rPr>
                <w:rFonts w:hint="eastAsia" w:ascii="仿宋" w:hAnsi="仿宋" w:eastAsia="仿宋" w:cs="仿宋"/>
              </w:rPr>
              <w:t xml:space="preserve">  生活补助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20"/>
              </w:rPr>
            </w:pPr>
            <w:r>
              <w:rPr>
                <w:rFonts w:hint="eastAsia" w:ascii="仿宋" w:hAnsi="仿宋" w:eastAsia="仿宋" w:cs="仿宋"/>
              </w:rPr>
              <w:t>30225</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20"/>
              </w:rPr>
            </w:pPr>
            <w:r>
              <w:rPr>
                <w:rFonts w:hint="eastAsia" w:ascii="仿宋" w:hAnsi="仿宋" w:eastAsia="仿宋" w:cs="仿宋"/>
              </w:rPr>
              <w:t xml:space="preserve">  专用燃料费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18"/>
              </w:rPr>
            </w:pPr>
            <w:r>
              <w:rPr>
                <w:rFonts w:hint="eastAsia" w:ascii="仿宋" w:hAnsi="仿宋" w:eastAsia="仿宋" w:cs="仿宋"/>
              </w:rPr>
              <w:t>31099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18"/>
              </w:rPr>
            </w:pPr>
            <w:r>
              <w:rPr>
                <w:rFonts w:hint="eastAsia" w:ascii="仿宋" w:hAnsi="仿宋" w:eastAsia="仿宋" w:cs="仿宋"/>
              </w:rPr>
              <w:t xml:space="preserve">  其他资本性支出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20"/>
              </w:rPr>
            </w:pPr>
            <w:r>
              <w:rPr>
                <w:rFonts w:hint="eastAsia" w:ascii="仿宋" w:hAnsi="仿宋" w:eastAsia="仿宋" w:cs="仿宋"/>
              </w:rPr>
              <w:t>30306</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20"/>
              </w:rPr>
            </w:pPr>
            <w:r>
              <w:rPr>
                <w:rFonts w:hint="eastAsia" w:ascii="仿宋" w:hAnsi="仿宋" w:eastAsia="仿宋" w:cs="仿宋"/>
              </w:rPr>
              <w:t xml:space="preserve">  救济费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20"/>
              </w:rPr>
            </w:pPr>
            <w:r>
              <w:rPr>
                <w:rFonts w:hint="eastAsia" w:ascii="仿宋" w:hAnsi="仿宋" w:eastAsia="仿宋" w:cs="仿宋"/>
              </w:rPr>
              <w:t>30226</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20"/>
              </w:rPr>
            </w:pPr>
            <w:r>
              <w:rPr>
                <w:rFonts w:hint="eastAsia" w:ascii="仿宋" w:hAnsi="仿宋" w:eastAsia="仿宋" w:cs="仿宋"/>
              </w:rPr>
              <w:t xml:space="preserve">  劳务费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color w:val="000000"/>
                <w:kern w:val="0"/>
                <w:szCs w:val="20"/>
              </w:rPr>
            </w:pPr>
            <w:r>
              <w:rPr>
                <w:rFonts w:hint="eastAsia" w:ascii="仿宋" w:hAnsi="仿宋" w:eastAsia="仿宋" w:cs="仿宋"/>
              </w:rPr>
              <w:t>9.84</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18"/>
              </w:rPr>
            </w:pPr>
            <w:r>
              <w:rPr>
                <w:rFonts w:hint="eastAsia" w:ascii="仿宋" w:hAnsi="仿宋" w:eastAsia="仿宋" w:cs="仿宋"/>
              </w:rPr>
              <w:t>399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18"/>
              </w:rPr>
            </w:pPr>
            <w:r>
              <w:rPr>
                <w:rFonts w:hint="eastAsia" w:ascii="仿宋" w:hAnsi="仿宋" w:eastAsia="仿宋" w:cs="仿宋"/>
              </w:rPr>
              <w:t>其他支出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20"/>
              </w:rPr>
            </w:pPr>
            <w:r>
              <w:rPr>
                <w:rFonts w:hint="eastAsia" w:ascii="仿宋" w:hAnsi="仿宋" w:eastAsia="仿宋" w:cs="仿宋"/>
              </w:rPr>
              <w:t>30307</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20"/>
              </w:rPr>
            </w:pPr>
            <w:r>
              <w:rPr>
                <w:rFonts w:hint="eastAsia" w:ascii="仿宋" w:hAnsi="仿宋" w:eastAsia="仿宋" w:cs="仿宋"/>
              </w:rPr>
              <w:t xml:space="preserve">  医疗费补助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20"/>
              </w:rPr>
            </w:pPr>
            <w:r>
              <w:rPr>
                <w:rFonts w:hint="eastAsia" w:ascii="仿宋" w:hAnsi="仿宋" w:eastAsia="仿宋" w:cs="仿宋"/>
              </w:rPr>
              <w:t>30227</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20"/>
              </w:rPr>
            </w:pPr>
            <w:r>
              <w:rPr>
                <w:rFonts w:hint="eastAsia" w:ascii="仿宋" w:hAnsi="仿宋" w:eastAsia="仿宋" w:cs="仿宋"/>
              </w:rPr>
              <w:t xml:space="preserve">  委托业务费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18"/>
              </w:rPr>
            </w:pPr>
            <w:r>
              <w:rPr>
                <w:rFonts w:hint="eastAsia" w:ascii="仿宋" w:hAnsi="仿宋" w:eastAsia="仿宋" w:cs="仿宋"/>
              </w:rPr>
              <w:t>39906</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18"/>
              </w:rPr>
            </w:pPr>
            <w:r>
              <w:rPr>
                <w:rFonts w:hint="eastAsia" w:ascii="仿宋" w:hAnsi="仿宋" w:eastAsia="仿宋" w:cs="仿宋"/>
              </w:rPr>
              <w:t xml:space="preserve">  赠与</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20"/>
              </w:rPr>
            </w:pPr>
            <w:r>
              <w:rPr>
                <w:rFonts w:hint="eastAsia" w:ascii="仿宋" w:hAnsi="仿宋" w:eastAsia="仿宋" w:cs="仿宋"/>
              </w:rPr>
              <w:t>30308</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20"/>
              </w:rPr>
            </w:pPr>
            <w:r>
              <w:rPr>
                <w:rFonts w:hint="eastAsia" w:ascii="仿宋" w:hAnsi="仿宋" w:eastAsia="仿宋" w:cs="仿宋"/>
              </w:rPr>
              <w:t xml:space="preserve">  助学金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color w:val="000000"/>
                <w:kern w:val="0"/>
                <w:szCs w:val="20"/>
              </w:rPr>
            </w:pPr>
            <w:r>
              <w:rPr>
                <w:rFonts w:hint="eastAsia" w:ascii="仿宋" w:hAnsi="仿宋" w:eastAsia="仿宋" w:cs="仿宋"/>
              </w:rPr>
              <w:t>87.90</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20"/>
              </w:rPr>
            </w:pPr>
            <w:r>
              <w:rPr>
                <w:rFonts w:hint="eastAsia" w:ascii="仿宋" w:hAnsi="仿宋" w:eastAsia="仿宋" w:cs="仿宋"/>
              </w:rPr>
              <w:t>30228</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20"/>
              </w:rPr>
            </w:pPr>
            <w:r>
              <w:rPr>
                <w:rFonts w:hint="eastAsia" w:ascii="仿宋" w:hAnsi="仿宋" w:eastAsia="仿宋" w:cs="仿宋"/>
              </w:rPr>
              <w:t xml:space="preserve">  工会经费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color w:val="000000"/>
                <w:kern w:val="0"/>
                <w:szCs w:val="20"/>
              </w:rPr>
            </w:pPr>
            <w:r>
              <w:rPr>
                <w:rFonts w:hint="eastAsia" w:ascii="仿宋" w:hAnsi="仿宋" w:eastAsia="仿宋" w:cs="仿宋"/>
              </w:rPr>
              <w:t>10.64</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18"/>
              </w:rPr>
            </w:pPr>
            <w:r>
              <w:rPr>
                <w:rFonts w:hint="eastAsia" w:ascii="仿宋" w:hAnsi="仿宋" w:eastAsia="仿宋" w:cs="仿宋"/>
              </w:rPr>
              <w:t>39907</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18"/>
              </w:rPr>
            </w:pPr>
            <w:r>
              <w:rPr>
                <w:rFonts w:hint="eastAsia" w:ascii="仿宋" w:hAnsi="仿宋" w:eastAsia="仿宋" w:cs="仿宋"/>
              </w:rPr>
              <w:t xml:space="preserve">  国家赔偿费用支出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20"/>
              </w:rPr>
            </w:pPr>
            <w:r>
              <w:rPr>
                <w:rFonts w:hint="eastAsia" w:ascii="仿宋" w:hAnsi="仿宋" w:eastAsia="仿宋" w:cs="仿宋"/>
              </w:rPr>
              <w:t>30309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20"/>
              </w:rPr>
            </w:pPr>
            <w:r>
              <w:rPr>
                <w:rFonts w:hint="eastAsia" w:ascii="仿宋" w:hAnsi="仿宋" w:eastAsia="仿宋" w:cs="仿宋"/>
              </w:rPr>
              <w:t xml:space="preserve">  奖励金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20"/>
              </w:rPr>
            </w:pPr>
            <w:r>
              <w:rPr>
                <w:rFonts w:hint="eastAsia" w:ascii="仿宋" w:hAnsi="仿宋" w:eastAsia="仿宋" w:cs="仿宋"/>
              </w:rPr>
              <w:t>30229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20"/>
              </w:rPr>
            </w:pPr>
            <w:r>
              <w:rPr>
                <w:rFonts w:hint="eastAsia" w:ascii="仿宋" w:hAnsi="仿宋" w:eastAsia="仿宋" w:cs="仿宋"/>
              </w:rPr>
              <w:t xml:space="preserve">  福利费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18"/>
              </w:rPr>
            </w:pPr>
            <w:r>
              <w:rPr>
                <w:rFonts w:hint="eastAsia" w:ascii="仿宋" w:hAnsi="仿宋" w:eastAsia="仿宋" w:cs="仿宋"/>
              </w:rPr>
              <w:t>39908</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18"/>
              </w:rPr>
            </w:pPr>
            <w:r>
              <w:rPr>
                <w:rFonts w:hint="eastAsia" w:ascii="仿宋" w:hAnsi="仿宋" w:eastAsia="仿宋" w:cs="仿宋"/>
              </w:rPr>
              <w:t xml:space="preserve">  对民间非营利组织和群众性自治组织补贴</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20"/>
              </w:rPr>
            </w:pPr>
            <w:r>
              <w:rPr>
                <w:rFonts w:hint="eastAsia" w:ascii="仿宋" w:hAnsi="仿宋" w:eastAsia="仿宋" w:cs="仿宋"/>
              </w:rPr>
              <w:t>30310</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20"/>
              </w:rPr>
            </w:pPr>
            <w:r>
              <w:rPr>
                <w:rFonts w:hint="eastAsia" w:ascii="仿宋" w:hAnsi="仿宋" w:eastAsia="仿宋" w:cs="仿宋"/>
              </w:rPr>
              <w:t xml:space="preserve">  个人农业生产补贴</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20"/>
              </w:rPr>
            </w:pPr>
            <w:r>
              <w:rPr>
                <w:rFonts w:hint="eastAsia" w:ascii="仿宋" w:hAnsi="仿宋" w:eastAsia="仿宋" w:cs="仿宋"/>
              </w:rPr>
              <w:t>30231</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20"/>
              </w:rPr>
            </w:pPr>
            <w:r>
              <w:rPr>
                <w:rFonts w:hint="eastAsia" w:ascii="仿宋" w:hAnsi="仿宋" w:eastAsia="仿宋" w:cs="仿宋"/>
              </w:rPr>
              <w:t xml:space="preserve">  公务用车运行维护费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18"/>
              </w:rPr>
            </w:pPr>
            <w:r>
              <w:rPr>
                <w:rFonts w:hint="eastAsia" w:ascii="仿宋" w:hAnsi="仿宋" w:eastAsia="仿宋" w:cs="仿宋"/>
              </w:rPr>
              <w:t>39999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18"/>
              </w:rPr>
            </w:pPr>
            <w:r>
              <w:rPr>
                <w:rFonts w:hint="eastAsia" w:ascii="仿宋" w:hAnsi="仿宋" w:eastAsia="仿宋" w:cs="仿宋"/>
              </w:rPr>
              <w:t xml:space="preserve">  其他支出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20"/>
              </w:rPr>
            </w:pPr>
            <w:r>
              <w:rPr>
                <w:rFonts w:hint="eastAsia" w:ascii="仿宋" w:hAnsi="仿宋" w:eastAsia="仿宋" w:cs="仿宋"/>
              </w:rPr>
              <w:t>30311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20"/>
              </w:rPr>
            </w:pPr>
            <w:r>
              <w:rPr>
                <w:rFonts w:hint="eastAsia" w:ascii="仿宋" w:hAnsi="仿宋" w:eastAsia="仿宋" w:cs="仿宋"/>
              </w:rPr>
              <w:t xml:space="preserve">  代缴社会保险费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20"/>
              </w:rPr>
            </w:pPr>
            <w:r>
              <w:rPr>
                <w:rFonts w:hint="eastAsia" w:ascii="仿宋" w:hAnsi="仿宋" w:eastAsia="仿宋" w:cs="仿宋"/>
              </w:rPr>
              <w:t>30239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20"/>
              </w:rPr>
            </w:pPr>
            <w:r>
              <w:rPr>
                <w:rFonts w:hint="eastAsia" w:ascii="仿宋" w:hAnsi="仿宋" w:eastAsia="仿宋" w:cs="仿宋"/>
              </w:rPr>
              <w:t xml:space="preserve">  其他交通费用</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18"/>
              </w:rPr>
            </w:pP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18"/>
              </w:rPr>
            </w:pP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20"/>
              </w:rPr>
            </w:pPr>
            <w:r>
              <w:rPr>
                <w:rFonts w:hint="eastAsia" w:ascii="仿宋" w:hAnsi="仿宋" w:eastAsia="仿宋" w:cs="仿宋"/>
              </w:rPr>
              <w:t>30399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20"/>
              </w:rPr>
            </w:pPr>
            <w:r>
              <w:rPr>
                <w:rFonts w:hint="eastAsia" w:ascii="仿宋" w:hAnsi="仿宋" w:eastAsia="仿宋" w:cs="仿宋"/>
              </w:rPr>
              <w:t xml:space="preserve">  其他对个人和家庭的补助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20"/>
              </w:rPr>
            </w:pPr>
            <w:r>
              <w:rPr>
                <w:rFonts w:hint="eastAsia" w:ascii="仿宋" w:hAnsi="仿宋" w:eastAsia="仿宋" w:cs="仿宋"/>
              </w:rPr>
              <w:t>30240</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20"/>
              </w:rPr>
            </w:pPr>
            <w:r>
              <w:rPr>
                <w:rFonts w:hint="eastAsia" w:ascii="仿宋" w:hAnsi="仿宋" w:eastAsia="仿宋" w:cs="仿宋"/>
              </w:rPr>
              <w:t xml:space="preserve">  税金及附加费用</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18"/>
              </w:rPr>
            </w:pP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18"/>
              </w:rPr>
            </w:pP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20"/>
              </w:rPr>
            </w:pP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20"/>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20"/>
              </w:rPr>
            </w:pPr>
            <w:r>
              <w:rPr>
                <w:rFonts w:hint="eastAsia" w:ascii="仿宋" w:hAnsi="仿宋" w:eastAsia="仿宋" w:cs="仿宋"/>
              </w:rPr>
              <w:t>30299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20"/>
              </w:rPr>
            </w:pPr>
            <w:r>
              <w:rPr>
                <w:rFonts w:hint="eastAsia" w:ascii="仿宋" w:hAnsi="仿宋" w:eastAsia="仿宋" w:cs="仿宋"/>
              </w:rPr>
              <w:t xml:space="preserve">  其他商品和服务支出</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color w:val="000000"/>
                <w:kern w:val="0"/>
                <w:szCs w:val="20"/>
              </w:rPr>
            </w:pPr>
            <w:r>
              <w:rPr>
                <w:rFonts w:hint="eastAsia" w:ascii="仿宋" w:hAnsi="仿宋" w:eastAsia="仿宋" w:cs="仿宋"/>
              </w:rPr>
              <w:t>27.25</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18"/>
              </w:rPr>
            </w:pP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18"/>
              </w:rPr>
            </w:pP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color w:val="000000"/>
                <w:kern w:val="0"/>
                <w:szCs w:val="20"/>
              </w:rPr>
            </w:pPr>
          </w:p>
        </w:tc>
      </w:tr>
      <w:tr>
        <w:trPr>
          <w:trHeight w:val="403" w:hRule="exact"/>
        </w:trPr>
        <w:tc>
          <w:tcPr>
            <w:tcW w:w="422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人员经费合计</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992.65</w:t>
            </w:r>
          </w:p>
        </w:tc>
        <w:tc>
          <w:tcPr>
            <w:tcW w:w="902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公用经费合计</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color w:val="000000"/>
                <w:kern w:val="0"/>
                <w:szCs w:val="18"/>
              </w:rPr>
            </w:pPr>
            <w:r>
              <w:rPr>
                <w:rFonts w:hint="eastAsia" w:ascii="仿宋" w:hAnsi="仿宋" w:eastAsia="仿宋" w:cs="仿宋"/>
                <w:color w:val="000000"/>
                <w:kern w:val="0"/>
                <w:szCs w:val="18"/>
              </w:rPr>
              <w:t>95.36</w:t>
            </w:r>
          </w:p>
        </w:tc>
      </w:tr>
      <w:tr>
        <w:tblPrEx>
          <w:tblCellMar>
            <w:top w:w="0" w:type="dxa"/>
            <w:left w:w="108" w:type="dxa"/>
            <w:bottom w:w="0" w:type="dxa"/>
            <w:right w:w="108" w:type="dxa"/>
          </w:tblCellMar>
        </w:tblPrEx>
        <w:trPr>
          <w:trHeight w:val="641" w:hRule="exact"/>
        </w:trPr>
        <w:tc>
          <w:tcPr>
            <w:tcW w:w="15801" w:type="dxa"/>
            <w:gridSpan w:val="9"/>
            <w:tcBorders>
              <w:top w:val="single" w:color="auto" w:sz="4" w:space="0"/>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color w:val="000000"/>
                <w:kern w:val="0"/>
                <w:szCs w:val="24"/>
              </w:rPr>
            </w:pPr>
            <w:r>
              <w:rPr>
                <w:rFonts w:hint="eastAsia" w:ascii="仿宋" w:hAnsi="仿宋" w:eastAsia="仿宋" w:cs="仿宋"/>
                <w:color w:val="000000"/>
                <w:kern w:val="0"/>
                <w:szCs w:val="24"/>
              </w:rPr>
              <w:t>注：本表反映部门本年度一般公共预算财政拨款基本支出明细情况。</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Cs w:val="24"/>
              </w:rPr>
            </w:pP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Cs w:val="24"/>
              </w:rPr>
            </w:pPr>
          </w:p>
        </w:tc>
      </w:tr>
    </w:tbl>
    <w:p>
      <w:pPr>
        <w:widowControl/>
        <w:jc w:val="center"/>
        <w:rPr>
          <w:rFonts w:hint="eastAsia" w:ascii="Times New Roman" w:hAnsi="Times New Roman" w:eastAsia="方正小标宋_GBK" w:cs="Times New Roman"/>
          <w:color w:val="000000"/>
          <w:kern w:val="0"/>
          <w:sz w:val="36"/>
          <w:szCs w:val="36"/>
        </w:rPr>
        <w:sectPr>
          <w:pgSz w:w="16838" w:h="11906" w:orient="landscape"/>
          <w:pgMar w:top="1582" w:right="567" w:bottom="771" w:left="567" w:header="851" w:footer="992" w:gutter="0"/>
          <w:pgNumType w:fmt="numberInDash"/>
          <w:cols w:space="0" w:num="1"/>
          <w:rtlGutter w:val="0"/>
          <w:docGrid w:type="lines" w:linePitch="319" w:charSpace="0"/>
        </w:sectPr>
      </w:pPr>
    </w:p>
    <w:tbl>
      <w:tblPr>
        <w:tblStyle w:val="6"/>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14640" w:type="dxa"/>
            <w:gridSpan w:val="12"/>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Cs w:val="21"/>
              </w:rPr>
            </w:pPr>
            <w:r>
              <w:rPr>
                <w:rFonts w:hint="eastAsia" w:ascii="仿宋" w:hAnsi="仿宋" w:eastAsia="仿宋" w:cs="仿宋"/>
                <w:b/>
                <w:bCs/>
                <w:color w:val="000000"/>
                <w:kern w:val="0"/>
                <w:sz w:val="36"/>
                <w:szCs w:val="36"/>
              </w:rPr>
              <w:t>一般公共预算财政拨款“三公”经费支出决算表</w:t>
            </w:r>
          </w:p>
        </w:tc>
      </w:tr>
      <w:tr>
        <w:tblPrEx>
          <w:tblCellMar>
            <w:top w:w="0" w:type="dxa"/>
            <w:left w:w="108" w:type="dxa"/>
            <w:bottom w:w="0" w:type="dxa"/>
            <w:right w:w="108" w:type="dxa"/>
          </w:tblCellMar>
        </w:tblPrEx>
        <w:trPr>
          <w:trHeight w:val="157" w:hRule="atLeast"/>
          <w:jc w:val="center"/>
        </w:trPr>
        <w:tc>
          <w:tcPr>
            <w:tcW w:w="7320" w:type="dxa"/>
            <w:gridSpan w:val="6"/>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Cs w:val="21"/>
              </w:rPr>
            </w:pPr>
          </w:p>
        </w:tc>
        <w:tc>
          <w:tcPr>
            <w:tcW w:w="7320" w:type="dxa"/>
            <w:gridSpan w:val="6"/>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Cs w:val="21"/>
              </w:rPr>
            </w:pPr>
            <w:r>
              <w:rPr>
                <w:rFonts w:hint="eastAsia" w:ascii="仿宋" w:hAnsi="仿宋" w:eastAsia="仿宋" w:cs="仿宋"/>
                <w:color w:val="000000"/>
                <w:kern w:val="0"/>
                <w:szCs w:val="21"/>
              </w:rPr>
              <w:t>公开07表</w:t>
            </w:r>
          </w:p>
        </w:tc>
      </w:tr>
      <w:tr>
        <w:tblPrEx>
          <w:tblCellMar>
            <w:top w:w="0" w:type="dxa"/>
            <w:left w:w="108" w:type="dxa"/>
            <w:bottom w:w="0" w:type="dxa"/>
            <w:right w:w="108" w:type="dxa"/>
          </w:tblCellMar>
        </w:tblPrEx>
        <w:trPr>
          <w:trHeight w:val="90" w:hRule="atLeast"/>
          <w:jc w:val="center"/>
        </w:trPr>
        <w:tc>
          <w:tcPr>
            <w:tcW w:w="7320" w:type="dxa"/>
            <w:gridSpan w:val="6"/>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Cs w:val="21"/>
              </w:rPr>
            </w:pPr>
            <w:r>
              <w:rPr>
                <w:rFonts w:hint="eastAsia" w:ascii="仿宋" w:hAnsi="仿宋" w:eastAsia="仿宋" w:cs="仿宋"/>
                <w:color w:val="000000"/>
                <w:kern w:val="0"/>
                <w:szCs w:val="21"/>
                <w:lang w:eastAsia="zh-CN"/>
              </w:rPr>
              <w:t>单位</w:t>
            </w:r>
            <w:r>
              <w:rPr>
                <w:rFonts w:hint="eastAsia" w:ascii="仿宋" w:hAnsi="仿宋" w:eastAsia="仿宋" w:cs="仿宋"/>
                <w:color w:val="000000"/>
                <w:kern w:val="0"/>
                <w:szCs w:val="21"/>
              </w:rPr>
              <w:t>：</w:t>
            </w:r>
            <w:r>
              <w:rPr>
                <w:rFonts w:hint="default" w:ascii="仿宋" w:hAnsi="仿宋" w:eastAsia="仿宋" w:cs="仿宋"/>
                <w:color w:val="000000"/>
              </w:rPr>
              <w:t>中方县泸阳镇芙蓉学校</w:t>
            </w:r>
          </w:p>
        </w:tc>
        <w:tc>
          <w:tcPr>
            <w:tcW w:w="7320" w:type="dxa"/>
            <w:gridSpan w:val="6"/>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Cs w:val="21"/>
              </w:rPr>
            </w:pPr>
            <w:r>
              <w:rPr>
                <w:rFonts w:hint="eastAsia" w:ascii="仿宋" w:hAnsi="仿宋" w:eastAsia="仿宋" w:cs="仿宋"/>
                <w:color w:val="000000"/>
                <w:kern w:val="0"/>
                <w:szCs w:val="21"/>
              </w:rPr>
              <w:t>单位：万元</w:t>
            </w:r>
          </w:p>
        </w:tc>
      </w:tr>
      <w:tr>
        <w:tblPrEx>
          <w:tblCellMar>
            <w:top w:w="0" w:type="dxa"/>
            <w:left w:w="108" w:type="dxa"/>
            <w:bottom w:w="0" w:type="dxa"/>
            <w:right w:w="108" w:type="dxa"/>
          </w:tblCellMar>
        </w:tblPrEx>
        <w:trPr>
          <w:trHeight w:val="397" w:hRule="atLeast"/>
          <w:jc w:val="center"/>
        </w:trPr>
        <w:tc>
          <w:tcPr>
            <w:tcW w:w="73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Cs w:val="21"/>
              </w:rPr>
            </w:pPr>
            <w:r>
              <w:rPr>
                <w:rFonts w:hint="eastAsia" w:ascii="仿宋" w:hAnsi="仿宋" w:eastAsia="仿宋" w:cs="仿宋"/>
                <w:kern w:val="0"/>
                <w:szCs w:val="21"/>
              </w:rPr>
              <w:t>预算数</w:t>
            </w:r>
          </w:p>
        </w:tc>
        <w:tc>
          <w:tcPr>
            <w:tcW w:w="73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Cs w:val="21"/>
              </w:rPr>
            </w:pPr>
            <w:r>
              <w:rPr>
                <w:rFonts w:hint="eastAsia" w:ascii="仿宋" w:hAnsi="仿宋" w:eastAsia="仿宋" w:cs="仿宋"/>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Cs w:val="21"/>
              </w:rPr>
            </w:pPr>
            <w:r>
              <w:rPr>
                <w:rFonts w:hint="eastAsia" w:ascii="仿宋" w:hAnsi="仿宋" w:eastAsia="仿宋" w:cs="仿宋"/>
                <w:kern w:val="0"/>
                <w:szCs w:val="21"/>
              </w:rPr>
              <w:t>合计</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Cs w:val="21"/>
              </w:rPr>
            </w:pPr>
            <w:r>
              <w:rPr>
                <w:rFonts w:hint="eastAsia" w:ascii="仿宋" w:hAnsi="仿宋" w:eastAsia="仿宋" w:cs="仿宋"/>
                <w:kern w:val="0"/>
                <w:szCs w:val="21"/>
              </w:rPr>
              <w:t>因公出国（境）费</w:t>
            </w:r>
          </w:p>
        </w:tc>
        <w:tc>
          <w:tcPr>
            <w:tcW w:w="36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Cs w:val="21"/>
              </w:rPr>
            </w:pPr>
            <w:r>
              <w:rPr>
                <w:rFonts w:hint="eastAsia" w:ascii="仿宋" w:hAnsi="仿宋" w:eastAsia="仿宋" w:cs="仿宋"/>
                <w:kern w:val="0"/>
                <w:szCs w:val="21"/>
              </w:rPr>
              <w:t>公务用车购置及运行费</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Cs w:val="21"/>
              </w:rPr>
            </w:pPr>
            <w:r>
              <w:rPr>
                <w:rFonts w:hint="eastAsia" w:ascii="仿宋" w:hAnsi="仿宋" w:eastAsia="仿宋" w:cs="仿宋"/>
                <w:kern w:val="0"/>
                <w:szCs w:val="21"/>
              </w:rPr>
              <w:t>公务</w:t>
            </w:r>
          </w:p>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Cs w:val="21"/>
              </w:rPr>
            </w:pPr>
            <w:r>
              <w:rPr>
                <w:rFonts w:hint="eastAsia" w:ascii="仿宋" w:hAnsi="仿宋" w:eastAsia="仿宋" w:cs="仿宋"/>
                <w:kern w:val="0"/>
                <w:szCs w:val="21"/>
              </w:rPr>
              <w:t>接待费</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Cs w:val="21"/>
              </w:rPr>
            </w:pPr>
            <w:r>
              <w:rPr>
                <w:rFonts w:hint="eastAsia" w:ascii="仿宋" w:hAnsi="仿宋" w:eastAsia="仿宋" w:cs="仿宋"/>
                <w:kern w:val="0"/>
                <w:szCs w:val="21"/>
              </w:rPr>
              <w:t>合计</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Cs w:val="21"/>
              </w:rPr>
            </w:pPr>
            <w:r>
              <w:rPr>
                <w:rFonts w:hint="eastAsia" w:ascii="仿宋" w:hAnsi="仿宋" w:eastAsia="仿宋" w:cs="仿宋"/>
                <w:kern w:val="0"/>
                <w:szCs w:val="21"/>
              </w:rPr>
              <w:t>因公出国（境）费</w:t>
            </w:r>
          </w:p>
        </w:tc>
        <w:tc>
          <w:tcPr>
            <w:tcW w:w="36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Cs w:val="21"/>
              </w:rPr>
            </w:pPr>
            <w:r>
              <w:rPr>
                <w:rFonts w:hint="eastAsia" w:ascii="仿宋" w:hAnsi="仿宋" w:eastAsia="仿宋" w:cs="仿宋"/>
                <w:kern w:val="0"/>
                <w:szCs w:val="21"/>
              </w:rPr>
              <w:t>公务用车购置及运行费</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Cs w:val="21"/>
              </w:rPr>
            </w:pPr>
            <w:r>
              <w:rPr>
                <w:rFonts w:hint="eastAsia" w:ascii="仿宋" w:hAnsi="仿宋" w:eastAsia="仿宋" w:cs="仿宋"/>
                <w:kern w:val="0"/>
                <w:szCs w:val="21"/>
              </w:rPr>
              <w:t>公务</w:t>
            </w:r>
          </w:p>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Cs w:val="21"/>
              </w:rPr>
            </w:pPr>
            <w:r>
              <w:rPr>
                <w:rFonts w:hint="eastAsia" w:ascii="仿宋" w:hAnsi="仿宋" w:eastAsia="仿宋" w:cs="仿宋"/>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Cs w:val="21"/>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Cs w:val="21"/>
              </w:rPr>
            </w:pPr>
            <w:r>
              <w:rPr>
                <w:rFonts w:hint="eastAsia" w:ascii="仿宋" w:hAnsi="仿宋" w:eastAsia="仿宋" w:cs="仿宋"/>
                <w:kern w:val="0"/>
                <w:szCs w:val="21"/>
              </w:rPr>
              <w:t>小计</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Cs w:val="21"/>
              </w:rPr>
            </w:pPr>
            <w:r>
              <w:rPr>
                <w:rFonts w:hint="eastAsia" w:ascii="仿宋" w:hAnsi="仿宋" w:eastAsia="仿宋" w:cs="仿宋"/>
                <w:kern w:val="0"/>
                <w:szCs w:val="21"/>
              </w:rPr>
              <w:t>公务用车</w:t>
            </w:r>
            <w:r>
              <w:rPr>
                <w:rFonts w:hint="eastAsia" w:ascii="仿宋" w:hAnsi="仿宋" w:eastAsia="仿宋" w:cs="仿宋"/>
                <w:kern w:val="0"/>
                <w:szCs w:val="21"/>
              </w:rPr>
              <w:br w:type="textWrapping"/>
            </w:r>
            <w:r>
              <w:rPr>
                <w:rFonts w:hint="eastAsia" w:ascii="仿宋" w:hAnsi="仿宋" w:eastAsia="仿宋" w:cs="仿宋"/>
                <w:kern w:val="0"/>
                <w:szCs w:val="21"/>
              </w:rPr>
              <w:t>购置费</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Cs w:val="21"/>
              </w:rPr>
            </w:pPr>
            <w:r>
              <w:rPr>
                <w:rFonts w:hint="eastAsia" w:ascii="仿宋" w:hAnsi="仿宋" w:eastAsia="仿宋" w:cs="仿宋"/>
                <w:kern w:val="0"/>
                <w:szCs w:val="21"/>
              </w:rPr>
              <w:t>公务用车</w:t>
            </w:r>
            <w:r>
              <w:rPr>
                <w:rFonts w:hint="eastAsia" w:ascii="仿宋" w:hAnsi="仿宋" w:eastAsia="仿宋" w:cs="仿宋"/>
                <w:kern w:val="0"/>
                <w:szCs w:val="21"/>
              </w:rPr>
              <w:br w:type="textWrapping"/>
            </w:r>
            <w:r>
              <w:rPr>
                <w:rFonts w:hint="eastAsia" w:ascii="仿宋" w:hAnsi="仿宋" w:eastAsia="仿宋" w:cs="仿宋"/>
                <w:kern w:val="0"/>
                <w:szCs w:val="21"/>
              </w:rPr>
              <w:t>运行费</w:t>
            </w: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Cs w:val="21"/>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Cs w:val="21"/>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Cs w:val="21"/>
              </w:rPr>
            </w:pPr>
            <w:r>
              <w:rPr>
                <w:rFonts w:hint="eastAsia" w:ascii="仿宋" w:hAnsi="仿宋" w:eastAsia="仿宋" w:cs="仿宋"/>
                <w:kern w:val="0"/>
                <w:szCs w:val="21"/>
              </w:rPr>
              <w:t>小计</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Cs w:val="21"/>
              </w:rPr>
            </w:pPr>
            <w:r>
              <w:rPr>
                <w:rFonts w:hint="eastAsia" w:ascii="仿宋" w:hAnsi="仿宋" w:eastAsia="仿宋" w:cs="仿宋"/>
                <w:kern w:val="0"/>
                <w:szCs w:val="21"/>
              </w:rPr>
              <w:t>公务用车</w:t>
            </w:r>
            <w:r>
              <w:rPr>
                <w:rFonts w:hint="eastAsia" w:ascii="仿宋" w:hAnsi="仿宋" w:eastAsia="仿宋" w:cs="仿宋"/>
                <w:kern w:val="0"/>
                <w:szCs w:val="21"/>
              </w:rPr>
              <w:br w:type="textWrapping"/>
            </w:r>
            <w:r>
              <w:rPr>
                <w:rFonts w:hint="eastAsia" w:ascii="仿宋" w:hAnsi="仿宋" w:eastAsia="仿宋" w:cs="仿宋"/>
                <w:kern w:val="0"/>
                <w:szCs w:val="21"/>
              </w:rPr>
              <w:t>购置费</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Cs w:val="21"/>
              </w:rPr>
            </w:pPr>
            <w:r>
              <w:rPr>
                <w:rFonts w:hint="eastAsia" w:ascii="仿宋" w:hAnsi="仿宋" w:eastAsia="仿宋" w:cs="仿宋"/>
                <w:kern w:val="0"/>
                <w:szCs w:val="21"/>
              </w:rPr>
              <w:t>公务用车</w:t>
            </w:r>
            <w:r>
              <w:rPr>
                <w:rFonts w:hint="eastAsia" w:ascii="仿宋" w:hAnsi="仿宋" w:eastAsia="仿宋" w:cs="仿宋"/>
                <w:kern w:val="0"/>
                <w:szCs w:val="21"/>
              </w:rPr>
              <w:br w:type="textWrapping"/>
            </w:r>
            <w:r>
              <w:rPr>
                <w:rFonts w:hint="eastAsia" w:ascii="仿宋" w:hAnsi="仿宋" w:eastAsia="仿宋" w:cs="仿宋"/>
                <w:kern w:val="0"/>
                <w:szCs w:val="21"/>
              </w:rPr>
              <w:t>运行费</w:t>
            </w: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112"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lang w:val="en-US" w:eastAsia="zh-CN"/>
              </w:rPr>
            </w:pPr>
            <w:r>
              <w:rPr>
                <w:rFonts w:hint="eastAsia" w:ascii="仿宋" w:hAnsi="仿宋" w:eastAsia="仿宋" w:cs="仿宋"/>
                <w:lang w:val="en-US" w:eastAsia="zh-CN"/>
              </w:rPr>
              <w:t>1</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lang w:val="en-US" w:eastAsia="zh-CN"/>
              </w:rPr>
            </w:pPr>
            <w:r>
              <w:rPr>
                <w:rFonts w:hint="eastAsia" w:ascii="仿宋" w:hAnsi="仿宋" w:eastAsia="仿宋" w:cs="仿宋"/>
                <w:lang w:val="en-US" w:eastAsia="zh-CN"/>
              </w:rPr>
              <w:t>2</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lang w:val="en-US" w:eastAsia="zh-CN"/>
              </w:rPr>
            </w:pPr>
            <w:r>
              <w:rPr>
                <w:rFonts w:hint="eastAsia" w:ascii="仿宋" w:hAnsi="仿宋" w:eastAsia="仿宋" w:cs="仿宋"/>
                <w:lang w:val="en-US" w:eastAsia="zh-CN"/>
              </w:rPr>
              <w:t>3</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lang w:val="en-US" w:eastAsia="zh-CN"/>
              </w:rPr>
            </w:pPr>
            <w:r>
              <w:rPr>
                <w:rFonts w:hint="eastAsia" w:ascii="仿宋" w:hAnsi="仿宋" w:eastAsia="仿宋" w:cs="仿宋"/>
                <w:lang w:val="en-US" w:eastAsia="zh-CN"/>
              </w:rPr>
              <w:t>4</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lang w:val="en-US" w:eastAsia="zh-CN"/>
              </w:rPr>
            </w:pPr>
            <w:r>
              <w:rPr>
                <w:rFonts w:hint="eastAsia" w:ascii="仿宋" w:hAnsi="仿宋" w:eastAsia="仿宋" w:cs="仿宋"/>
                <w:lang w:val="en-US" w:eastAsia="zh-CN"/>
              </w:rPr>
              <w:t>5</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lang w:val="en-US" w:eastAsia="zh-CN"/>
              </w:rPr>
            </w:pPr>
            <w:r>
              <w:rPr>
                <w:rFonts w:hint="eastAsia" w:ascii="仿宋" w:hAnsi="仿宋" w:eastAsia="仿宋" w:cs="仿宋"/>
                <w:lang w:val="en-US" w:eastAsia="zh-CN"/>
              </w:rPr>
              <w:t>6</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lang w:val="en-US" w:eastAsia="zh-CN"/>
              </w:rPr>
            </w:pPr>
            <w:r>
              <w:rPr>
                <w:rFonts w:hint="eastAsia" w:ascii="仿宋" w:hAnsi="仿宋" w:eastAsia="仿宋" w:cs="仿宋"/>
                <w:lang w:val="en-US" w:eastAsia="zh-CN"/>
              </w:rPr>
              <w:t>7</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lang w:val="en-US" w:eastAsia="zh-CN"/>
              </w:rPr>
            </w:pPr>
            <w:r>
              <w:rPr>
                <w:rFonts w:hint="eastAsia" w:ascii="仿宋" w:hAnsi="仿宋" w:eastAsia="仿宋" w:cs="仿宋"/>
                <w:lang w:val="en-US" w:eastAsia="zh-CN"/>
              </w:rPr>
              <w:t>8</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lang w:val="en-US" w:eastAsia="zh-CN"/>
              </w:rPr>
            </w:pPr>
            <w:r>
              <w:rPr>
                <w:rFonts w:hint="eastAsia" w:ascii="仿宋" w:hAnsi="仿宋" w:eastAsia="仿宋" w:cs="仿宋"/>
                <w:lang w:val="en-US" w:eastAsia="zh-CN"/>
              </w:rPr>
              <w:t>9</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default" w:ascii="仿宋" w:hAnsi="仿宋" w:eastAsia="仿宋" w:cs="仿宋"/>
                <w:lang w:val="en-US" w:eastAsia="zh-CN"/>
              </w:rPr>
            </w:pPr>
            <w:r>
              <w:rPr>
                <w:rFonts w:hint="eastAsia" w:ascii="仿宋" w:hAnsi="仿宋" w:eastAsia="仿宋" w:cs="仿宋"/>
                <w:lang w:val="en-US" w:eastAsia="zh-CN"/>
              </w:rPr>
              <w:t>10</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default" w:ascii="仿宋" w:hAnsi="仿宋" w:eastAsia="仿宋" w:cs="仿宋"/>
                <w:lang w:val="en-US" w:eastAsia="zh-CN"/>
              </w:rPr>
            </w:pPr>
            <w:r>
              <w:rPr>
                <w:rFonts w:hint="eastAsia" w:ascii="仿宋" w:hAnsi="仿宋" w:eastAsia="仿宋" w:cs="仿宋"/>
                <w:lang w:val="en-US" w:eastAsia="zh-CN"/>
              </w:rPr>
              <w:t>11</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default" w:ascii="仿宋" w:hAnsi="仿宋" w:eastAsia="仿宋" w:cs="仿宋"/>
                <w:lang w:val="en-US" w:eastAsia="zh-CN"/>
              </w:rPr>
            </w:pPr>
            <w:r>
              <w:rPr>
                <w:rFonts w:hint="eastAsia" w:ascii="仿宋" w:hAnsi="仿宋" w:eastAsia="仿宋" w:cs="仿宋"/>
                <w:lang w:val="en-US" w:eastAsia="zh-CN"/>
              </w:rPr>
              <w:t>12</w:t>
            </w:r>
          </w:p>
        </w:tc>
      </w:tr>
      <w:tr>
        <w:tblPrEx>
          <w:tblCellMar>
            <w:top w:w="0" w:type="dxa"/>
            <w:left w:w="108" w:type="dxa"/>
            <w:bottom w:w="0" w:type="dxa"/>
            <w:right w:w="108" w:type="dxa"/>
          </w:tblCellMar>
        </w:tblPrEx>
        <w:trPr>
          <w:trHeight w:val="397"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Cs w:val="21"/>
              </w:rPr>
            </w:pPr>
          </w:p>
        </w:tc>
      </w:tr>
    </w:tbl>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注：本表反映部门本年度“三公”经费支出预决算情况。其中，预算数为“三公”经费全年预算数，反映按规定程序调整后的预算数；决算数是包括当年一般公共预算财政拨款和以前年度结转资金安排的实际支出。</w:t>
      </w:r>
    </w:p>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ascii="仿宋" w:hAnsi="仿宋" w:eastAsia="仿宋" w:cs="仿宋"/>
        </w:rPr>
        <w:t>中方县泸阳镇芙蓉学校</w:t>
      </w:r>
      <w:r>
        <w:rPr>
          <w:rFonts w:hint="eastAsia" w:ascii="仿宋" w:hAnsi="仿宋" w:eastAsia="仿宋" w:cs="仿宋"/>
          <w:kern w:val="0"/>
          <w:sz w:val="21"/>
          <w:szCs w:val="21"/>
          <w:lang w:val="en-US" w:eastAsia="zh-CN"/>
        </w:rPr>
        <w:t>没有</w:t>
      </w:r>
      <w:r>
        <w:rPr>
          <w:rFonts w:hint="eastAsia" w:ascii="仿宋" w:hAnsi="仿宋" w:eastAsia="仿宋" w:cs="仿宋"/>
          <w:kern w:val="0"/>
          <w:sz w:val="21"/>
          <w:szCs w:val="21"/>
        </w:rPr>
        <w:t>一般公共预算财政拨款“三公”经费支出，故本表无数据。</w:t>
      </w:r>
    </w:p>
    <w:p>
      <w:pPr>
        <w:widowControl/>
        <w:jc w:val="left"/>
        <w:rPr>
          <w:rFonts w:hint="eastAsia" w:ascii="仿宋" w:hAnsi="仿宋" w:eastAsia="仿宋" w:cs="仿宋"/>
          <w:kern w:val="0"/>
          <w:szCs w:val="21"/>
        </w:rPr>
        <w:sectPr>
          <w:pgSz w:w="16838" w:h="11906" w:orient="landscape"/>
          <w:pgMar w:top="1803" w:right="1440" w:bottom="1803" w:left="1440" w:header="851" w:footer="992" w:gutter="0"/>
          <w:pgNumType w:fmt="numberInDash"/>
          <w:cols w:space="0" w:num="1"/>
          <w:rtlGutter w:val="0"/>
          <w:docGrid w:type="lines" w:linePitch="319" w:charSpace="0"/>
        </w:sectPr>
      </w:pPr>
    </w:p>
    <w:tbl>
      <w:tblPr>
        <w:tblStyle w:val="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63"/>
        <w:gridCol w:w="4063"/>
        <w:gridCol w:w="1765"/>
        <w:gridCol w:w="1680"/>
        <w:gridCol w:w="1470"/>
        <w:gridCol w:w="1320"/>
        <w:gridCol w:w="1240"/>
        <w:gridCol w:w="133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4440" w:type="dxa"/>
            <w:gridSpan w:val="8"/>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kern w:val="0"/>
                <w:szCs w:val="21"/>
              </w:rPr>
            </w:pPr>
            <w:r>
              <w:rPr>
                <w:rFonts w:hint="eastAsia" w:ascii="仿宋" w:hAnsi="仿宋" w:eastAsia="仿宋" w:cs="仿宋"/>
                <w:b/>
                <w:bCs/>
                <w:kern w:val="0"/>
                <w:sz w:val="36"/>
                <w:szCs w:val="36"/>
              </w:rPr>
              <w:t>政府性基金预算财政拨款收入支出决算表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4440" w:type="dxa"/>
            <w:gridSpan w:val="8"/>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b/>
                <w:kern w:val="0"/>
                <w:szCs w:val="21"/>
              </w:rPr>
            </w:pPr>
            <w:r>
              <w:rPr>
                <w:rFonts w:hint="eastAsia" w:ascii="仿宋" w:hAnsi="仿宋" w:eastAsia="仿宋" w:cs="仿宋"/>
                <w:color w:val="000000"/>
                <w:kern w:val="0"/>
                <w:szCs w:val="21"/>
              </w:rPr>
              <w:t>公开08表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1" w:hRule="atLeast"/>
          <w:jc w:val="center"/>
        </w:trPr>
        <w:tc>
          <w:tcPr>
            <w:tcW w:w="13101" w:type="dxa"/>
            <w:gridSpan w:val="7"/>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b/>
                <w:kern w:val="0"/>
                <w:szCs w:val="21"/>
              </w:rPr>
            </w:pPr>
            <w:r>
              <w:rPr>
                <w:rFonts w:hint="eastAsia" w:ascii="仿宋" w:hAnsi="仿宋" w:eastAsia="仿宋" w:cs="仿宋"/>
                <w:color w:val="000000"/>
                <w:kern w:val="0"/>
                <w:szCs w:val="21"/>
                <w:lang w:eastAsia="zh-CN"/>
              </w:rPr>
              <w:t>单位</w:t>
            </w:r>
            <w:r>
              <w:rPr>
                <w:rFonts w:hint="eastAsia" w:ascii="仿宋" w:hAnsi="仿宋" w:eastAsia="仿宋" w:cs="仿宋"/>
                <w:color w:val="000000"/>
                <w:kern w:val="0"/>
                <w:szCs w:val="21"/>
              </w:rPr>
              <w:t>：</w:t>
            </w:r>
            <w:r>
              <w:rPr>
                <w:rFonts w:hint="default" w:ascii="仿宋" w:hAnsi="仿宋" w:eastAsia="仿宋" w:cs="仿宋"/>
                <w:color w:val="000000"/>
              </w:rPr>
              <w:t>中方县泸阳镇芙蓉学校</w:t>
            </w:r>
          </w:p>
        </w:tc>
        <w:tc>
          <w:tcPr>
            <w:tcW w:w="1339" w:type="dxa"/>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b/>
                <w:kern w:val="0"/>
                <w:szCs w:val="21"/>
              </w:rPr>
            </w:pPr>
            <w:r>
              <w:rPr>
                <w:rFonts w:hint="eastAsia" w:ascii="仿宋" w:hAnsi="仿宋" w:eastAsia="仿宋" w:cs="仿宋"/>
                <w:color w:val="000000"/>
                <w:kern w:val="0"/>
                <w:szCs w:val="21"/>
              </w:rPr>
              <w:t>单位：万元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56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    目</w:t>
            </w:r>
          </w:p>
        </w:tc>
        <w:tc>
          <w:tcPr>
            <w:tcW w:w="17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年初结转和结余</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本年收入</w:t>
            </w:r>
          </w:p>
        </w:tc>
        <w:tc>
          <w:tcPr>
            <w:tcW w:w="40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本年支出</w:t>
            </w:r>
          </w:p>
        </w:tc>
        <w:tc>
          <w:tcPr>
            <w:tcW w:w="13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年末结转</w:t>
            </w:r>
          </w:p>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5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功能分类</w:t>
            </w:r>
          </w:p>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科目编码</w:t>
            </w:r>
          </w:p>
        </w:tc>
        <w:tc>
          <w:tcPr>
            <w:tcW w:w="40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科目名称</w:t>
            </w: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color w:val="000000"/>
                <w:kern w:val="0"/>
                <w:sz w:val="20"/>
                <w:szCs w:val="20"/>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color w:val="000000"/>
                <w:kern w:val="0"/>
                <w:sz w:val="20"/>
                <w:szCs w:val="20"/>
              </w:rPr>
            </w:pPr>
          </w:p>
        </w:tc>
        <w:tc>
          <w:tcPr>
            <w:tcW w:w="14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小计</w:t>
            </w:r>
          </w:p>
        </w:tc>
        <w:tc>
          <w:tcPr>
            <w:tcW w:w="13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基本支出</w:t>
            </w:r>
          </w:p>
        </w:tc>
        <w:tc>
          <w:tcPr>
            <w:tcW w:w="12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项目支出</w:t>
            </w: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color w:val="000000"/>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5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Cs w:val="21"/>
              </w:rPr>
            </w:pPr>
          </w:p>
        </w:tc>
        <w:tc>
          <w:tcPr>
            <w:tcW w:w="4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Cs w:val="21"/>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Cs w:val="21"/>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Cs w:val="21"/>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Cs w:val="21"/>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Cs w:val="21"/>
              </w:rPr>
            </w:pPr>
          </w:p>
        </w:tc>
        <w:tc>
          <w:tcPr>
            <w:tcW w:w="12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Cs w:val="21"/>
              </w:rPr>
            </w:pP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jc w:val="center"/>
        </w:trPr>
        <w:tc>
          <w:tcPr>
            <w:tcW w:w="15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Cs w:val="21"/>
              </w:rPr>
            </w:pPr>
          </w:p>
        </w:tc>
        <w:tc>
          <w:tcPr>
            <w:tcW w:w="4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Cs w:val="21"/>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Cs w:val="21"/>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Cs w:val="21"/>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Cs w:val="21"/>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Cs w:val="21"/>
              </w:rPr>
            </w:pPr>
          </w:p>
        </w:tc>
        <w:tc>
          <w:tcPr>
            <w:tcW w:w="12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Cs w:val="21"/>
              </w:rPr>
            </w:pP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0" w:hRule="atLeast"/>
          <w:jc w:val="center"/>
        </w:trPr>
        <w:tc>
          <w:tcPr>
            <w:tcW w:w="56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Cs w:val="21"/>
              </w:rPr>
            </w:pPr>
            <w:r>
              <w:rPr>
                <w:rFonts w:hint="eastAsia" w:ascii="仿宋" w:hAnsi="仿宋" w:eastAsia="仿宋" w:cs="仿宋"/>
                <w:kern w:val="0"/>
                <w:szCs w:val="21"/>
              </w:rPr>
              <w:t>栏次</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Cs w:val="21"/>
              </w:rPr>
            </w:pPr>
            <w:r>
              <w:rPr>
                <w:rFonts w:hint="eastAsia" w:ascii="仿宋" w:hAnsi="仿宋" w:eastAsia="仿宋" w:cs="仿宋"/>
                <w:kern w:val="0"/>
                <w:szCs w:val="21"/>
              </w:rPr>
              <w:t>1</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Cs w:val="21"/>
              </w:rPr>
            </w:pPr>
            <w:r>
              <w:rPr>
                <w:rFonts w:hint="eastAsia" w:ascii="仿宋" w:hAnsi="仿宋" w:eastAsia="仿宋" w:cs="仿宋"/>
                <w:kern w:val="0"/>
                <w:szCs w:val="21"/>
              </w:rPr>
              <w:t>2</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Cs w:val="21"/>
              </w:rPr>
            </w:pPr>
            <w:r>
              <w:rPr>
                <w:rFonts w:hint="eastAsia" w:ascii="仿宋" w:hAnsi="仿宋" w:eastAsia="仿宋" w:cs="仿宋"/>
                <w:kern w:val="0"/>
                <w:szCs w:val="21"/>
              </w:rPr>
              <w:t>3</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Cs w:val="21"/>
              </w:rPr>
            </w:pPr>
            <w:r>
              <w:rPr>
                <w:rFonts w:hint="eastAsia" w:ascii="仿宋" w:hAnsi="仿宋" w:eastAsia="仿宋" w:cs="仿宋"/>
                <w:kern w:val="0"/>
                <w:szCs w:val="21"/>
              </w:rPr>
              <w:t>4</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Cs w:val="21"/>
              </w:rPr>
            </w:pPr>
            <w:r>
              <w:rPr>
                <w:rFonts w:hint="eastAsia" w:ascii="仿宋" w:hAnsi="仿宋" w:eastAsia="仿宋" w:cs="仿宋"/>
                <w:kern w:val="0"/>
                <w:szCs w:val="21"/>
              </w:rPr>
              <w:t>5</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Cs w:val="21"/>
              </w:rPr>
            </w:pPr>
            <w:r>
              <w:rPr>
                <w:rFonts w:hint="eastAsia" w:ascii="仿宋" w:hAnsi="仿宋" w:eastAsia="仿宋" w:cs="仿宋"/>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10" w:hRule="atLeast"/>
          <w:jc w:val="center"/>
        </w:trPr>
        <w:tc>
          <w:tcPr>
            <w:tcW w:w="56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Cs w:val="21"/>
              </w:rPr>
            </w:pPr>
            <w:r>
              <w:rPr>
                <w:rFonts w:hint="default" w:ascii="仿宋" w:hAnsi="仿宋" w:eastAsia="仿宋" w:cs="仿宋"/>
              </w:rPr>
              <w:t>合计</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Cs w:val="21"/>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Cs w:val="21"/>
              </w:rPr>
            </w:pP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Cs w:val="21"/>
              </w:rPr>
            </w:pP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Cs w:val="21"/>
              </w:rPr>
            </w:pP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Cs w:val="21"/>
              </w:rPr>
            </w:pP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Cs w:val="21"/>
              </w:rPr>
            </w:pPr>
          </w:p>
        </w:tc>
      </w:tr>
    </w:tbl>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kern w:val="0"/>
          <w:szCs w:val="21"/>
        </w:rPr>
        <w:t>注：本表反映部门本年度政府性基金预算财政拨款收入、支出及结转和结余情况</w:t>
      </w:r>
    </w:p>
    <w:p>
      <w:pPr>
        <w:widowControl/>
        <w:jc w:val="left"/>
        <w:rPr>
          <w:rFonts w:ascii="黑体" w:hAnsi="黑体" w:eastAsia="黑体"/>
          <w:szCs w:val="21"/>
        </w:rPr>
      </w:pPr>
      <w:r>
        <w:rPr>
          <w:rFonts w:ascii="黑体" w:hAnsi="黑体" w:eastAsia="黑体"/>
          <w:szCs w:val="21"/>
        </w:rPr>
        <w:br w:type="page"/>
      </w:r>
    </w:p>
    <w:tbl>
      <w:tblPr>
        <w:tblStyle w:val="6"/>
        <w:tblW w:w="14190" w:type="dxa"/>
        <w:tblInd w:w="91" w:type="dxa"/>
        <w:tblLayout w:type="fixed"/>
        <w:tblCellMar>
          <w:top w:w="0" w:type="dxa"/>
          <w:left w:w="108" w:type="dxa"/>
          <w:bottom w:w="0" w:type="dxa"/>
          <w:right w:w="108" w:type="dxa"/>
        </w:tblCellMar>
      </w:tblPr>
      <w:tblGrid>
        <w:gridCol w:w="1535"/>
        <w:gridCol w:w="4780"/>
        <w:gridCol w:w="2660"/>
        <w:gridCol w:w="2540"/>
        <w:gridCol w:w="2675"/>
      </w:tblGrid>
      <w:tr>
        <w:tblPrEx>
          <w:tblCellMar>
            <w:top w:w="0" w:type="dxa"/>
            <w:left w:w="108" w:type="dxa"/>
            <w:bottom w:w="0" w:type="dxa"/>
            <w:right w:w="108" w:type="dxa"/>
          </w:tblCellMar>
        </w:tblPrEx>
        <w:trPr>
          <w:trHeight w:val="720" w:hRule="atLeast"/>
        </w:trPr>
        <w:tc>
          <w:tcPr>
            <w:tcW w:w="14190" w:type="dxa"/>
            <w:gridSpan w:val="5"/>
            <w:tcBorders>
              <w:top w:val="nil"/>
              <w:left w:val="nil"/>
              <w:bottom w:val="nil"/>
              <w:right w:val="nil"/>
            </w:tcBorders>
            <w:shd w:val="clear" w:color="000000" w:fill="FFFFFF"/>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 w:val="32"/>
                <w:szCs w:val="32"/>
              </w:rPr>
            </w:pPr>
            <w:r>
              <w:rPr>
                <w:rFonts w:hint="eastAsia" w:ascii="仿宋" w:hAnsi="仿宋" w:eastAsia="仿宋" w:cs="仿宋"/>
                <w:b/>
                <w:bCs/>
                <w:kern w:val="0"/>
                <w:sz w:val="36"/>
                <w:szCs w:val="36"/>
              </w:rPr>
              <w:t>国有资本经营预算财政拨款支出决算表</w:t>
            </w:r>
          </w:p>
        </w:tc>
      </w:tr>
      <w:tr>
        <w:tblPrEx>
          <w:tblCellMar>
            <w:top w:w="0" w:type="dxa"/>
            <w:left w:w="108" w:type="dxa"/>
            <w:bottom w:w="0" w:type="dxa"/>
            <w:right w:w="108" w:type="dxa"/>
          </w:tblCellMar>
        </w:tblPrEx>
        <w:trPr>
          <w:trHeight w:val="285" w:hRule="atLeast"/>
        </w:trPr>
        <w:tc>
          <w:tcPr>
            <w:tcW w:w="14190" w:type="dxa"/>
            <w:gridSpan w:val="5"/>
            <w:tcBorders>
              <w:top w:val="nil"/>
              <w:left w:val="nil"/>
              <w:bottom w:val="nil"/>
              <w:right w:val="nil"/>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公开09表</w:t>
            </w:r>
          </w:p>
        </w:tc>
      </w:tr>
      <w:tr>
        <w:tblPrEx>
          <w:tblCellMar>
            <w:top w:w="0" w:type="dxa"/>
            <w:left w:w="108" w:type="dxa"/>
            <w:bottom w:w="0" w:type="dxa"/>
            <w:right w:w="108" w:type="dxa"/>
          </w:tblCellMar>
        </w:tblPrEx>
        <w:trPr>
          <w:trHeight w:val="285" w:hRule="atLeast"/>
        </w:trPr>
        <w:tc>
          <w:tcPr>
            <w:tcW w:w="6315" w:type="dxa"/>
            <w:gridSpan w:val="2"/>
            <w:tcBorders>
              <w:top w:val="nil"/>
              <w:left w:val="nil"/>
              <w:bottom w:val="single" w:color="auto" w:sz="4" w:space="0"/>
              <w:right w:val="nil"/>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 w:val="20"/>
                <w:szCs w:val="20"/>
              </w:rPr>
            </w:pPr>
            <w:r>
              <w:rPr>
                <w:rFonts w:hint="eastAsia" w:ascii="仿宋" w:hAnsi="仿宋" w:eastAsia="仿宋" w:cs="仿宋"/>
                <w:color w:val="000000"/>
                <w:kern w:val="0"/>
                <w:sz w:val="20"/>
                <w:szCs w:val="20"/>
                <w:lang w:eastAsia="zh-CN"/>
              </w:rPr>
              <w:t>单位</w:t>
            </w:r>
            <w:r>
              <w:rPr>
                <w:rFonts w:hint="eastAsia" w:ascii="仿宋" w:hAnsi="仿宋" w:eastAsia="仿宋" w:cs="仿宋"/>
                <w:color w:val="000000"/>
                <w:kern w:val="0"/>
                <w:sz w:val="20"/>
                <w:szCs w:val="20"/>
              </w:rPr>
              <w:t>：</w:t>
            </w:r>
            <w:r>
              <w:rPr>
                <w:rFonts w:hint="default" w:ascii="仿宋" w:hAnsi="仿宋" w:eastAsia="仿宋" w:cs="仿宋"/>
                <w:color w:val="000000"/>
                <w:sz w:val="20"/>
              </w:rPr>
              <w:t>中方县泸阳镇芙蓉学校</w:t>
            </w:r>
          </w:p>
        </w:tc>
        <w:tc>
          <w:tcPr>
            <w:tcW w:w="7875" w:type="dxa"/>
            <w:gridSpan w:val="3"/>
            <w:tcBorders>
              <w:top w:val="nil"/>
              <w:left w:val="nil"/>
              <w:bottom w:val="single" w:color="auto" w:sz="4" w:space="0"/>
              <w:right w:val="nil"/>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63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项 </w:t>
            </w:r>
            <w:r>
              <w:rPr>
                <w:rFonts w:hint="eastAsia" w:ascii="仿宋" w:hAnsi="仿宋" w:eastAsia="仿宋" w:cs="仿宋"/>
                <w:color w:val="000000"/>
                <w:kern w:val="0"/>
                <w:sz w:val="22"/>
              </w:rPr>
              <w:t xml:space="preserve">   </w:t>
            </w:r>
            <w:r>
              <w:rPr>
                <w:rFonts w:hint="eastAsia" w:ascii="仿宋" w:hAnsi="仿宋" w:eastAsia="仿宋" w:cs="仿宋"/>
                <w:kern w:val="0"/>
                <w:sz w:val="24"/>
                <w:szCs w:val="24"/>
              </w:rPr>
              <w:t>目</w:t>
            </w:r>
          </w:p>
        </w:tc>
        <w:tc>
          <w:tcPr>
            <w:tcW w:w="78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本年支出</w:t>
            </w:r>
          </w:p>
        </w:tc>
      </w:tr>
      <w:tr>
        <w:tblPrEx>
          <w:tblCellMar>
            <w:top w:w="0" w:type="dxa"/>
            <w:left w:w="108" w:type="dxa"/>
            <w:bottom w:w="0" w:type="dxa"/>
            <w:right w:w="108" w:type="dxa"/>
          </w:tblCellMar>
        </w:tblPrEx>
        <w:trPr>
          <w:trHeight w:val="402" w:hRule="atLeast"/>
        </w:trPr>
        <w:tc>
          <w:tcPr>
            <w:tcW w:w="15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功能分类</w:t>
            </w:r>
          </w:p>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科目编码</w:t>
            </w:r>
          </w:p>
        </w:tc>
        <w:tc>
          <w:tcPr>
            <w:tcW w:w="47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科目名称</w:t>
            </w:r>
          </w:p>
        </w:tc>
        <w:tc>
          <w:tcPr>
            <w:tcW w:w="26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合计</w:t>
            </w:r>
          </w:p>
        </w:tc>
        <w:tc>
          <w:tcPr>
            <w:tcW w:w="2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基本支出  </w:t>
            </w:r>
          </w:p>
        </w:tc>
        <w:tc>
          <w:tcPr>
            <w:tcW w:w="26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项目支出</w:t>
            </w:r>
          </w:p>
        </w:tc>
      </w:tr>
      <w:tr>
        <w:tblPrEx>
          <w:tblCellMar>
            <w:top w:w="0" w:type="dxa"/>
            <w:left w:w="108" w:type="dxa"/>
            <w:bottom w:w="0" w:type="dxa"/>
            <w:right w:w="108" w:type="dxa"/>
          </w:tblCellMar>
        </w:tblPrEx>
        <w:trPr>
          <w:trHeight w:val="402" w:hRule="atLeast"/>
        </w:trPr>
        <w:tc>
          <w:tcPr>
            <w:tcW w:w="153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 w:val="24"/>
                <w:szCs w:val="24"/>
              </w:rPr>
            </w:pPr>
          </w:p>
        </w:tc>
        <w:tc>
          <w:tcPr>
            <w:tcW w:w="47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 w:val="24"/>
                <w:szCs w:val="24"/>
              </w:rPr>
            </w:pPr>
          </w:p>
        </w:tc>
        <w:tc>
          <w:tcPr>
            <w:tcW w:w="26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 w:val="24"/>
                <w:szCs w:val="24"/>
              </w:rPr>
            </w:pPr>
          </w:p>
        </w:tc>
        <w:tc>
          <w:tcPr>
            <w:tcW w:w="25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 w:val="24"/>
                <w:szCs w:val="24"/>
              </w:rPr>
            </w:pPr>
          </w:p>
        </w:tc>
        <w:tc>
          <w:tcPr>
            <w:tcW w:w="26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312" w:hRule="atLeast"/>
        </w:trPr>
        <w:tc>
          <w:tcPr>
            <w:tcW w:w="153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 w:val="24"/>
                <w:szCs w:val="24"/>
              </w:rPr>
            </w:pPr>
          </w:p>
        </w:tc>
        <w:tc>
          <w:tcPr>
            <w:tcW w:w="47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 w:val="24"/>
                <w:szCs w:val="24"/>
              </w:rPr>
            </w:pPr>
          </w:p>
        </w:tc>
        <w:tc>
          <w:tcPr>
            <w:tcW w:w="26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 w:val="24"/>
                <w:szCs w:val="24"/>
              </w:rPr>
            </w:pPr>
          </w:p>
        </w:tc>
        <w:tc>
          <w:tcPr>
            <w:tcW w:w="25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 w:val="24"/>
                <w:szCs w:val="24"/>
              </w:rPr>
            </w:pPr>
          </w:p>
        </w:tc>
        <w:tc>
          <w:tcPr>
            <w:tcW w:w="26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02" w:hRule="atLeast"/>
        </w:trPr>
        <w:tc>
          <w:tcPr>
            <w:tcW w:w="63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栏次</w:t>
            </w:r>
          </w:p>
        </w:tc>
        <w:tc>
          <w:tcPr>
            <w:tcW w:w="2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2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2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3</w:t>
            </w:r>
          </w:p>
        </w:tc>
      </w:tr>
      <w:tr>
        <w:tblPrEx>
          <w:tblCellMar>
            <w:top w:w="0" w:type="dxa"/>
            <w:left w:w="108" w:type="dxa"/>
            <w:bottom w:w="0" w:type="dxa"/>
            <w:right w:w="108" w:type="dxa"/>
          </w:tblCellMar>
        </w:tblPrEx>
        <w:trPr>
          <w:trHeight w:val="148" w:hRule="atLeast"/>
        </w:trPr>
        <w:tc>
          <w:tcPr>
            <w:tcW w:w="63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合计</w:t>
            </w:r>
          </w:p>
        </w:tc>
        <w:tc>
          <w:tcPr>
            <w:tcW w:w="2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4"/>
                <w:szCs w:val="24"/>
              </w:rPr>
            </w:pPr>
          </w:p>
        </w:tc>
        <w:tc>
          <w:tcPr>
            <w:tcW w:w="2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4"/>
                <w:szCs w:val="24"/>
              </w:rPr>
            </w:pPr>
          </w:p>
        </w:tc>
        <w:tc>
          <w:tcPr>
            <w:tcW w:w="2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309" w:hRule="atLeast"/>
        </w:trPr>
        <w:tc>
          <w:tcPr>
            <w:tcW w:w="14190" w:type="dxa"/>
            <w:gridSpan w:val="5"/>
            <w:tcBorders>
              <w:top w:val="single" w:color="auto" w:sz="4" w:space="0"/>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注：本表反映部门本年度国有资本经营预算财政拨款支出情况。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right="0"/>
              <w:jc w:val="left"/>
              <w:textAlignment w:val="auto"/>
              <w:rPr>
                <w:rFonts w:hint="eastAsia" w:ascii="仿宋" w:hAnsi="仿宋" w:eastAsia="仿宋" w:cs="仿宋"/>
                <w:kern w:val="0"/>
                <w:sz w:val="24"/>
                <w:szCs w:val="24"/>
              </w:rPr>
            </w:pPr>
            <w:r>
              <w:rPr>
                <w:rFonts w:hint="default" w:ascii="仿宋" w:hAnsi="仿宋" w:eastAsia="仿宋" w:cs="仿宋"/>
              </w:rPr>
              <w:t>中方县泸阳镇芙蓉学校</w:t>
            </w:r>
            <w:r>
              <w:rPr>
                <w:rFonts w:hint="eastAsia" w:ascii="仿宋" w:hAnsi="仿宋" w:eastAsia="仿宋" w:cs="仿宋"/>
                <w:kern w:val="0"/>
                <w:sz w:val="21"/>
                <w:szCs w:val="21"/>
                <w:lang w:val="en-US" w:eastAsia="zh-CN"/>
              </w:rPr>
              <w:t>没有</w:t>
            </w:r>
            <w:r>
              <w:rPr>
                <w:rFonts w:hint="eastAsia" w:ascii="仿宋" w:hAnsi="仿宋" w:eastAsia="仿宋" w:cs="仿宋"/>
                <w:kern w:val="0"/>
                <w:sz w:val="21"/>
                <w:szCs w:val="21"/>
              </w:rPr>
              <w:t>国有资本经营预算财政拨款支出，故本表无数据。</w:t>
            </w:r>
          </w:p>
        </w:tc>
      </w:tr>
    </w:tbl>
    <w:p>
      <w:pPr>
        <w:pStyle w:val="9"/>
        <w:rPr>
          <w:sz w:val="72"/>
          <w:szCs w:val="72"/>
        </w:rPr>
        <w:sectPr>
          <w:pgSz w:w="16838" w:h="11906" w:orient="landscape"/>
          <w:pgMar w:top="1803" w:right="1440" w:bottom="1803" w:left="1440" w:header="851" w:footer="992" w:gutter="0"/>
          <w:pgNumType w:fmt="numberInDash"/>
          <w:cols w:space="0" w:num="1"/>
          <w:rtlGutter w:val="0"/>
          <w:docGrid w:type="lines" w:linePitch="319" w:charSpace="0"/>
        </w:sect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rFonts w:hint="eastAsia" w:ascii="仿宋" w:hAnsi="仿宋" w:eastAsia="仿宋" w:cs="仿宋"/>
          <w:b/>
          <w:bCs/>
          <w:sz w:val="72"/>
          <w:szCs w:val="72"/>
        </w:rPr>
      </w:pPr>
    </w:p>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第三部分</w:t>
      </w:r>
    </w:p>
    <w:p>
      <w:pPr>
        <w:pStyle w:val="9"/>
        <w:jc w:val="center"/>
        <w:rPr>
          <w:rFonts w:hint="eastAsia" w:ascii="仿宋" w:hAnsi="仿宋" w:eastAsia="仿宋" w:cs="仿宋"/>
          <w:b/>
          <w:bCs/>
          <w:sz w:val="52"/>
          <w:szCs w:val="52"/>
        </w:rPr>
      </w:pPr>
    </w:p>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2020年度</w:t>
      </w:r>
      <w:r>
        <w:rPr>
          <w:rFonts w:hint="eastAsia" w:ascii="仿宋" w:hAnsi="仿宋" w:eastAsia="仿宋" w:cs="仿宋"/>
          <w:b/>
          <w:bCs/>
          <w:sz w:val="52"/>
          <w:szCs w:val="52"/>
          <w:lang w:eastAsia="zh-CN"/>
        </w:rPr>
        <w:t>单位</w:t>
      </w:r>
      <w:r>
        <w:rPr>
          <w:rFonts w:hint="eastAsia" w:ascii="仿宋" w:hAnsi="仿宋" w:eastAsia="仿宋" w:cs="仿宋"/>
          <w:b/>
          <w:bCs/>
          <w:sz w:val="52"/>
          <w:szCs w:val="52"/>
        </w:rPr>
        <w:t>决算情况说明</w:t>
      </w:r>
    </w:p>
    <w:p>
      <w:pPr>
        <w:widowControl/>
        <w:jc w:val="left"/>
        <w:rPr>
          <w:rFonts w:ascii="黑体" w:eastAsia="黑体" w:cs="黑体"/>
          <w:color w:val="000000"/>
          <w:kern w:val="0"/>
          <w:sz w:val="70"/>
          <w:szCs w:val="70"/>
        </w:rPr>
      </w:pPr>
      <w:r>
        <w:rPr>
          <w:sz w:val="70"/>
          <w:szCs w:val="70"/>
        </w:rPr>
        <w:br w:type="page"/>
      </w:r>
    </w:p>
    <w:p>
      <w:pPr>
        <w:pStyle w:val="9"/>
        <w:rPr>
          <w:rFonts w:asciiTheme="minorEastAsia" w:hAnsiTheme="minorEastAsia" w:eastAsiaTheme="minorEastAsia"/>
          <w:sz w:val="32"/>
          <w:szCs w:val="32"/>
        </w:rPr>
      </w:pP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eastAsia="zh-CN"/>
        </w:rPr>
      </w:pPr>
      <w:r>
        <w:rPr>
          <w:rFonts w:ascii="仿宋" w:hAnsi="仿宋" w:eastAsia="仿宋" w:cs="仿宋"/>
          <w:b/>
        </w:rPr>
        <w:t>一、收入支出决算总体情况说明</w:t>
      </w:r>
    </w:p>
    <w:p>
      <w:pPr>
        <w:keepNext w:val="0"/>
        <w:keepLines w:val="0"/>
        <w:widowControl w:val="0"/>
        <w:suppressLineNumbers w:val="0"/>
        <w:autoSpaceDE w:val="0"/>
        <w:autoSpaceDN w:val="0"/>
        <w:adjustRightInd w:val="0"/>
        <w:spacing w:before="0" w:beforeAutospacing="0" w:after="0" w:afterAutospacing="0" w:line="360" w:lineRule="auto"/>
        <w:ind w:left="0" w:right="0" w:firstLine="640" w:firstLineChars="200"/>
        <w:jc w:val="left"/>
        <w:rPr>
          <w:rFonts w:hint="default" w:ascii="宋体" w:hAnsi="宋体" w:eastAsia="宋体" w:cs="黑体"/>
          <w:color w:val="000000"/>
          <w:kern w:val="0"/>
          <w:sz w:val="28"/>
          <w:szCs w:val="28"/>
          <w:lang w:val="en-US"/>
        </w:rPr>
      </w:pPr>
      <w:r>
        <w:rPr>
          <w:rFonts w:hint="eastAsia" w:ascii="仿宋" w:hAnsi="仿宋" w:eastAsia="仿宋" w:cs="仿宋"/>
          <w:color w:val="000000"/>
          <w:kern w:val="0"/>
          <w:sz w:val="32"/>
          <w:szCs w:val="32"/>
          <w:lang w:val="en-US" w:eastAsia="zh-CN" w:bidi="ar"/>
        </w:rPr>
        <w:t>2020年度收入</w:t>
      </w:r>
      <w:r>
        <w:rPr>
          <w:rFonts w:hint="eastAsia" w:ascii="仿宋" w:hAnsi="仿宋" w:eastAsia="仿宋" w:cs="仿宋"/>
          <w:kern w:val="2"/>
          <w:sz w:val="32"/>
          <w:szCs w:val="32"/>
          <w:lang w:val="en-US" w:eastAsia="zh-CN" w:bidi="ar"/>
        </w:rPr>
        <w:t>1088.01</w:t>
      </w:r>
      <w:r>
        <w:rPr>
          <w:rFonts w:hint="eastAsia" w:ascii="仿宋" w:hAnsi="仿宋" w:eastAsia="仿宋" w:cs="仿宋"/>
          <w:color w:val="000000"/>
          <w:kern w:val="0"/>
          <w:sz w:val="32"/>
          <w:szCs w:val="32"/>
          <w:lang w:val="en-US" w:eastAsia="zh-CN" w:bidi="ar"/>
        </w:rPr>
        <w:t>万元，与上年对比减少185.9万元，减少比率14.59%，减少原因为县管校聘学校人员减少；预算收入减少。支出</w:t>
      </w:r>
      <w:r>
        <w:rPr>
          <w:rFonts w:hint="eastAsia" w:ascii="仿宋" w:hAnsi="仿宋" w:eastAsia="仿宋" w:cs="仿宋"/>
          <w:kern w:val="2"/>
          <w:sz w:val="32"/>
          <w:szCs w:val="32"/>
          <w:lang w:val="en-US" w:eastAsia="zh-CN" w:bidi="ar"/>
        </w:rPr>
        <w:t>1088.01</w:t>
      </w:r>
      <w:r>
        <w:rPr>
          <w:rFonts w:hint="eastAsia" w:ascii="仿宋" w:hAnsi="仿宋" w:eastAsia="仿宋" w:cs="仿宋"/>
          <w:color w:val="000000"/>
          <w:kern w:val="0"/>
          <w:sz w:val="32"/>
          <w:szCs w:val="32"/>
          <w:lang w:val="en-US" w:eastAsia="zh-CN" w:bidi="ar"/>
        </w:rPr>
        <w:t>万元，与上年对比减少185.9万元，减少比率14.59%，减少原因为县管校聘学校人员减少。人员经费支出减少。</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二、收入决算情况说明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本年收入合计1,088.01万元，其中：财政拨款收入1,088.01万元，占100%；上级补助收入0万元，占0%；事业收入0万元，占0%；经营收入0万元，占0%；附属单位上缴收入0万元，占0%；其他收入0万元，占0%。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0" w:leftChars="0" w:right="420" w:firstLine="0"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43625" cy="3429000"/>
            <wp:effectExtent l="0" t="0" r="0" b="0"/>
            <wp:docPr id="2" name="Drawing 2"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Generated"/>
                    <pic:cNvPicPr>
                      <a:picLocks noChangeAspect="1"/>
                    </pic:cNvPicPr>
                  </pic:nvPicPr>
                  <pic:blipFill>
                    <a:blip r:embed="rId8"/>
                    <a:stretch>
                      <a:fillRect/>
                    </a:stretch>
                  </pic:blipFill>
                  <pic:spPr>
                    <a:xfrm>
                      <a:off x="0" y="0"/>
                      <a:ext cx="6143625" cy="3429000"/>
                    </a:xfrm>
                    <a:prstGeom prst="rect">
                      <a:avLst/>
                    </a:prstGeom>
                  </pic:spPr>
                </pic:pic>
              </a:graphicData>
            </a:graphic>
          </wp:inline>
        </w:drawing>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三、支出决算情况说明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本年支出合计1,088.01万元，其中：基本支出1,088.01万元，占100%；项目支出0万元，占0%；上缴上级支出0万元，占0%；经营支出0万元，占0%；对附属单位补助支出0万元，占0%。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right="420"/>
        <w:jc w:val="center"/>
        <w:textAlignment w:val="auto"/>
        <w:rPr>
          <w:rFonts w:hint="eastAsia" w:ascii="仿宋" w:hAnsi="仿宋" w:eastAsia="仿宋" w:cs="仿宋"/>
        </w:rPr>
      </w:pPr>
      <w:r>
        <w:rPr>
          <w:rFonts w:hint="eastAsia" w:ascii="仿宋" w:hAnsi="仿宋" w:eastAsia="仿宋" w:cs="仿宋"/>
          <w:lang w:val="en-US" w:eastAsia="zh-CN"/>
        </w:rPr>
        <w:drawing>
          <wp:inline distT="0" distB="0" distL="0" distR="0">
            <wp:extent cx="6143625" cy="3429000"/>
            <wp:effectExtent l="0" t="0" r="0" b="0"/>
            <wp:docPr id="4" name="Drawing 4"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awing 4" descr="Generated"/>
                    <pic:cNvPicPr>
                      <a:picLocks noChangeAspect="1"/>
                    </pic:cNvPicPr>
                  </pic:nvPicPr>
                  <pic:blipFill>
                    <a:blip r:embed="rId9"/>
                    <a:stretch>
                      <a:fillRect/>
                    </a:stretch>
                  </pic:blipFill>
                  <pic:spPr>
                    <a:xfrm>
                      <a:off x="0" y="0"/>
                      <a:ext cx="6143625" cy="3429000"/>
                    </a:xfrm>
                    <a:prstGeom prst="rect">
                      <a:avLst/>
                    </a:prstGeom>
                  </pic:spPr>
                </pic:pic>
              </a:graphicData>
            </a:graphic>
          </wp:inline>
        </w:drawing>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四、财政拨款收入支出决算总体情况说明</w:t>
      </w:r>
    </w:p>
    <w:p>
      <w:pPr>
        <w:keepNext w:val="0"/>
        <w:keepLines w:val="0"/>
        <w:widowControl w:val="0"/>
        <w:suppressLineNumbers w:val="0"/>
        <w:autoSpaceDE w:val="0"/>
        <w:autoSpaceDN w:val="0"/>
        <w:adjustRightInd w:val="0"/>
        <w:spacing w:before="0" w:beforeAutospacing="0" w:after="0" w:afterAutospacing="0" w:line="360" w:lineRule="auto"/>
        <w:ind w:left="0" w:right="0" w:firstLine="640" w:firstLineChars="200"/>
        <w:jc w:val="left"/>
        <w:rPr>
          <w:rFonts w:hint="default" w:ascii="宋体" w:hAnsi="宋体" w:eastAsia="宋体" w:cs="黑体"/>
          <w:color w:val="000000"/>
          <w:kern w:val="0"/>
          <w:sz w:val="28"/>
          <w:szCs w:val="28"/>
          <w:lang w:val="en-US"/>
        </w:rPr>
      </w:pPr>
      <w:r>
        <w:rPr>
          <w:rFonts w:hint="eastAsia" w:ascii="仿宋" w:hAnsi="仿宋" w:eastAsia="仿宋" w:cs="仿宋"/>
          <w:color w:val="000000"/>
          <w:kern w:val="0"/>
          <w:sz w:val="32"/>
          <w:szCs w:val="32"/>
          <w:lang w:val="en-US" w:eastAsia="zh-CN" w:bidi="ar"/>
        </w:rPr>
        <w:t>2020年度财政拨款收入</w:t>
      </w:r>
      <w:r>
        <w:rPr>
          <w:rFonts w:hint="eastAsia" w:ascii="仿宋" w:hAnsi="仿宋" w:eastAsia="仿宋" w:cs="仿宋"/>
          <w:kern w:val="2"/>
          <w:sz w:val="32"/>
          <w:szCs w:val="32"/>
          <w:lang w:val="en-US" w:eastAsia="zh-CN" w:bidi="ar"/>
        </w:rPr>
        <w:t>1088.01</w:t>
      </w:r>
      <w:r>
        <w:rPr>
          <w:rFonts w:hint="eastAsia" w:ascii="仿宋" w:hAnsi="仿宋" w:eastAsia="仿宋" w:cs="仿宋"/>
          <w:color w:val="000000"/>
          <w:kern w:val="0"/>
          <w:sz w:val="32"/>
          <w:szCs w:val="32"/>
          <w:lang w:val="en-US" w:eastAsia="zh-CN" w:bidi="ar"/>
        </w:rPr>
        <w:t>万元，与上年对比减少185.9万元，减少比率14.59%，减少原因为县管校聘学校人员减少；预算收入减少。支出</w:t>
      </w:r>
      <w:r>
        <w:rPr>
          <w:rFonts w:hint="eastAsia" w:ascii="仿宋" w:hAnsi="仿宋" w:eastAsia="仿宋" w:cs="仿宋"/>
          <w:kern w:val="2"/>
          <w:sz w:val="32"/>
          <w:szCs w:val="32"/>
          <w:lang w:val="en-US" w:eastAsia="zh-CN" w:bidi="ar"/>
        </w:rPr>
        <w:t>1088.01</w:t>
      </w:r>
      <w:r>
        <w:rPr>
          <w:rFonts w:hint="eastAsia" w:ascii="仿宋" w:hAnsi="仿宋" w:eastAsia="仿宋" w:cs="仿宋"/>
          <w:color w:val="000000"/>
          <w:kern w:val="0"/>
          <w:sz w:val="32"/>
          <w:szCs w:val="32"/>
          <w:lang w:val="en-US" w:eastAsia="zh-CN" w:bidi="ar"/>
        </w:rPr>
        <w:t>万元，与上年对比减少185.9万元，减少比率14.59%，减少原因为县管校聘学校人员减少。人员经费支出减少。</w:t>
      </w:r>
    </w:p>
    <w:p>
      <w:pPr>
        <w:keepNext w:val="0"/>
        <w:keepLines w:val="0"/>
        <w:widowControl w:val="0"/>
        <w:suppressLineNumbers w:val="0"/>
        <w:autoSpaceDE w:val="0"/>
        <w:autoSpaceDN w:val="0"/>
        <w:adjustRightInd w:val="0"/>
        <w:spacing w:before="0" w:beforeAutospacing="0" w:after="0" w:afterAutospacing="0" w:line="360" w:lineRule="auto"/>
        <w:ind w:left="0" w:right="0" w:firstLine="560" w:firstLineChars="200"/>
        <w:jc w:val="left"/>
        <w:rPr>
          <w:rFonts w:hint="eastAsia" w:ascii="宋体" w:hAnsi="宋体" w:eastAsia="宋体" w:cs="黑体"/>
          <w:color w:val="000000"/>
          <w:kern w:val="0"/>
          <w:sz w:val="28"/>
          <w:szCs w:val="28"/>
          <w:lang w:val="en-US"/>
        </w:rPr>
      </w:pP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bookmarkStart w:id="3" w:name="_GoBack"/>
      <w:bookmarkEnd w:id="3"/>
      <w:r>
        <w:rPr>
          <w:rFonts w:ascii="仿宋" w:hAnsi="仿宋" w:eastAsia="仿宋" w:cs="仿宋"/>
          <w:b/>
        </w:rPr>
        <w:t>五、一般公共预算财政拨款支出决算情况说明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（一）财政拨款支出决算总体情况</w:t>
      </w:r>
    </w:p>
    <w:p>
      <w:pPr>
        <w:keepNext w:val="0"/>
        <w:keepLines w:val="0"/>
        <w:widowControl w:val="0"/>
        <w:suppressLineNumbers w:val="0"/>
        <w:autoSpaceDE w:val="0"/>
        <w:autoSpaceDN w:val="0"/>
        <w:adjustRightInd w:val="0"/>
        <w:spacing w:before="0" w:beforeAutospacing="0" w:after="0" w:afterAutospacing="0" w:line="360" w:lineRule="auto"/>
        <w:ind w:left="0" w:right="0" w:firstLine="640" w:firstLineChars="200"/>
        <w:jc w:val="left"/>
        <w:rPr>
          <w:rFonts w:hint="eastAsia" w:ascii="仿宋" w:hAnsi="仿宋" w:eastAsia="仿宋" w:cs="仿宋"/>
          <w:lang w:val="en-US"/>
        </w:rPr>
      </w:pPr>
      <w:r>
        <w:rPr>
          <w:rFonts w:hint="eastAsia" w:ascii="仿宋" w:hAnsi="仿宋" w:eastAsia="仿宋" w:cs="仿宋"/>
          <w:sz w:val="32"/>
          <w:szCs w:val="32"/>
        </w:rPr>
        <w:t>2020年度财政拨款支出1,088.01万元，</w:t>
      </w:r>
      <w:r>
        <w:rPr>
          <w:rFonts w:hint="eastAsia" w:ascii="仿宋" w:hAnsi="仿宋" w:eastAsia="仿宋" w:cs="仿宋"/>
          <w:color w:val="000000"/>
          <w:kern w:val="0"/>
          <w:sz w:val="32"/>
          <w:szCs w:val="32"/>
          <w:lang w:val="en-US" w:eastAsia="zh-CN" w:bidi="ar"/>
        </w:rPr>
        <w:t>与上年对比减少185.9万元，减少比率14.59%，减少原因为县管校聘学校人员减少。</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（二）财政拨款支出决算结构情况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2020年度财政拨款支出1,088.01万元，主要用于以下方面：教育支出（类）1,088.01万元，占100%。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（三）财政拨款支出决算具体情况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2020年度财政拨款支出年初预算数为1,088.01万元，支出决算数为1,088.01万元，完成年初预算的100%，其中：</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1、教育支出（类）普通教育（款）初中教育（项）。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年初预算为1,084.67万元，支出决算为1,084.67万元，完成年初预算的100%。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2、教育支出（类）普通教育（款）其他普通教育支出（项）。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年初预算为3.34万元，支出决算为3.34万元，完成年初预算的100%。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六、财政拨款基本支出决算情况说明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2020年度财政拨款基本支出1,088.01万元，其中：人员经费992.65万元，占基本支出的91.24%，主要包括：基本工资、津贴补贴、奖金、伙食补助费、机关事业单位基本养老保险缴费、职工基本医疗保险缴费、其他社会保障缴费、助学金；公用经费95.36万元，占基本支出的8.76%，主要包括：办公费、印刷费、手续费、水费、电费、邮电费、物业管理费、差旅费、维修（护）费、会议费、培训费、劳务费、工会经费、其他商品和服务支出。</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七、一般公共预算财政拨款三公经费支出决算情况说明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（一）“三公”经费财政拨款支出决算总体情况说明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三公”经费财政拨款支出预算为0万元，支出决算为0万元，“三公”经费财政拨款支出预算为0万元，无法计算完成比率，其中：因公出国（境）费支出预算为0万元，支出决算为0万元，与本年预算数相同，与上年决算数相同。</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公务接待费支出预算为0万元，支出决算为0万元，与本年预算数相同，与上年决算数相同。</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公务用车购置费及运行维护费支出预算为0万元，支出决算为0万元，与本年预算数相同，与上年预算数相同。</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（二）“三公”经费财政拨款支出决算具体情况说明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2020年度“三公”经费财政拨款支出决算中，公务接待费支出决算0万元，占0%，因公出国（境）费支出决算0万元，占0%，公务用车购置费及运行维护费支出决算0万元，占0%。其中：</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1、因公出国（境）费支出决算为0万元，全年安排因公出国（境）团组0个，累计0人次。</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2、公务接待费支出决算为0万元，全年共接待来访团组0个，来宾0人次。</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3、公务用车购置费及运行维护费支出决算为0万元。截止2020年12月31日，我单位开支财政拨款的公务用车保有量为0辆。</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八、政府性基金预算收入支出决算情况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本单位无政府性基金收支。</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九、关于机关运行经费支出说明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本部门2020年度机关运行经费支出0万元，与年初预算数相同。</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十、一般性支出情况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2020年本部门开支会议费10.64万元，用于召开教职工代表大会，其他工会活动等会议，人数810人，内容为教师业务培训，教研教改等活动；开支培训费2.21万元，用于开展教研教改活动等培训，人数75人，内容为校本教研教改，县级教师培训，市级教育教改培训，省级教研教改培训，国家足球学校教师培训等；举办教师节活动、元旦晚会、班主任论坛、秋季运动会、五四艺术节等节庆、晚会、论坛、赛事活动，开支10.06万元，主要是学生秋季运动会、艺术节、校本培训、师德师风培训、元旦文艺汇演、班主任论坛、篮球赛、足球赛等。</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十一、关于政府采购支出说明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本部门2020年度政府采购支出总额0万元，其中：政府采购货物支出0万元、政府采购工程支出0万元、政府采购服务支出0万元。授予中小企业合同金额0万元，其中：授予小微企业合同金额0万元，</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十二、国有资产占用情况说明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截至2020年12月31日，本单位共有车辆0辆，其中，主要领导干部用车0辆、机要通信用车0辆、应急保障用车0辆、执法执勤用车0辆、特种专业技术用车0辆、其他用车0辆。单位价值50万元以上通用设备0台（套），单位价值100万元以上专用设备0台（套）。</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十三、预算绩效评价工作开展情况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本部门预算绩效管理开展情况、绩效目标和绩效评价报告等见附件。</w:t>
      </w:r>
    </w:p>
    <w:p>
      <w:pPr>
        <w:pStyle w:val="9"/>
        <w:tabs>
          <w:tab w:val="left" w:pos="5967"/>
        </w:tabs>
        <w:jc w:val="left"/>
        <w:rPr>
          <w:rFonts w:hint="eastAsia" w:eastAsia="黑体"/>
          <w:sz w:val="72"/>
          <w:szCs w:val="72"/>
          <w:lang w:eastAsia="zh-CN"/>
        </w:rPr>
        <w:sectPr>
          <w:footerReference r:id="rId6" w:type="default"/>
          <w:pgSz w:w="11906" w:h="16838"/>
          <w:pgMar w:top="720" w:right="720" w:bottom="720" w:left="720" w:header="851" w:footer="992" w:gutter="0"/>
          <w:pgNumType w:fmt="numberInDash"/>
          <w:cols w:space="0" w:num="1"/>
          <w:rtlGutter w:val="0"/>
          <w:docGrid w:type="lines" w:linePitch="319" w:charSpace="0"/>
        </w:sectPr>
      </w:pPr>
    </w:p>
    <w:p>
      <w:pPr>
        <w:pStyle w:val="9"/>
        <w:jc w:val="both"/>
        <w:rPr>
          <w:sz w:val="72"/>
          <w:szCs w:val="72"/>
        </w:rPr>
      </w:pPr>
    </w:p>
    <w:p>
      <w:pPr>
        <w:pStyle w:val="9"/>
        <w:jc w:val="both"/>
        <w:rPr>
          <w:sz w:val="72"/>
          <w:szCs w:val="72"/>
        </w:rPr>
      </w:pPr>
    </w:p>
    <w:p>
      <w:pPr>
        <w:pStyle w:val="9"/>
        <w:jc w:val="center"/>
        <w:rPr>
          <w:rFonts w:hint="eastAsia" w:ascii="仿宋" w:hAnsi="仿宋" w:eastAsia="仿宋" w:cs="仿宋"/>
          <w:b/>
          <w:bCs/>
          <w:sz w:val="72"/>
          <w:szCs w:val="72"/>
        </w:rPr>
      </w:pPr>
    </w:p>
    <w:p>
      <w:pPr>
        <w:pStyle w:val="9"/>
        <w:jc w:val="center"/>
        <w:rPr>
          <w:rFonts w:hint="eastAsia" w:ascii="仿宋" w:hAnsi="仿宋" w:eastAsia="仿宋" w:cs="仿宋"/>
          <w:b/>
          <w:bCs/>
          <w:sz w:val="72"/>
          <w:szCs w:val="72"/>
        </w:rPr>
      </w:pPr>
    </w:p>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第四部分</w:t>
      </w:r>
    </w:p>
    <w:p>
      <w:pPr>
        <w:jc w:val="center"/>
        <w:rPr>
          <w:rFonts w:hint="eastAsia" w:ascii="仿宋" w:hAnsi="仿宋" w:eastAsia="仿宋" w:cs="仿宋"/>
          <w:b/>
          <w:bCs/>
          <w:color w:val="000000"/>
          <w:kern w:val="0"/>
          <w:sz w:val="52"/>
          <w:szCs w:val="52"/>
        </w:rPr>
      </w:pPr>
    </w:p>
    <w:p>
      <w:pPr>
        <w:jc w:val="center"/>
        <w:rPr>
          <w:rFonts w:hint="eastAsia" w:ascii="仿宋" w:hAnsi="仿宋" w:eastAsia="仿宋" w:cs="仿宋"/>
          <w:b/>
          <w:bCs/>
          <w:color w:val="000000"/>
          <w:kern w:val="0"/>
          <w:sz w:val="52"/>
          <w:szCs w:val="52"/>
        </w:rPr>
      </w:pPr>
      <w:r>
        <w:rPr>
          <w:rFonts w:hint="eastAsia" w:ascii="仿宋" w:hAnsi="仿宋" w:eastAsia="仿宋" w:cs="仿宋"/>
          <w:b/>
          <w:bCs/>
          <w:color w:val="000000"/>
          <w:kern w:val="0"/>
          <w:sz w:val="52"/>
          <w:szCs w:val="52"/>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一、财政拨款收入</w:t>
      </w:r>
      <w:r>
        <w:rPr>
          <w:rFonts w:ascii="仿宋" w:hAnsi="仿宋" w:eastAsia="仿宋" w:cs="仿宋"/>
          <w:b/>
          <w:color w:val="000000"/>
          <w:sz w:val="32"/>
        </w:rPr>
        <w:t>：</w:t>
      </w:r>
      <w:r>
        <w:rPr>
          <w:rFonts w:hint="eastAsia" w:ascii="仿宋" w:hAnsi="仿宋" w:eastAsia="仿宋" w:cs="仿宋"/>
          <w:color w:val="000000"/>
          <w:kern w:val="0"/>
          <w:sz w:val="32"/>
          <w:szCs w:val="32"/>
        </w:rPr>
        <w:t>指单位本年度从同级财政部门取得的各类财政拨款。</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二、上级补助收入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指事业单位从主管部门和上级单位取得的非财政补助收入。</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三、事业收入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指事业单位开展专业业务活动及其辅助活动取得的收入，事业单位收到的财政专户实际核拨的教育收费等资金在此反映。</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四、经营收入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指事业单位在专业业务活动及其辅助活动之外开展非独立核算经营活动取得的收入。</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五、附属单位上缴收入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指事业单位附属独立核算单位按照有关规定上缴的收入。</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六、其他收入</w:t>
      </w:r>
      <w:r>
        <w:rPr>
          <w:rFonts w:ascii="仿宋" w:hAnsi="仿宋" w:eastAsia="仿宋" w:cs="仿宋"/>
          <w:b/>
          <w:color w:val="000000"/>
          <w:sz w:val="32"/>
        </w:rPr>
        <w:t>：</w:t>
      </w:r>
      <w:r>
        <w:rPr>
          <w:rFonts w:hint="eastAsia" w:ascii="仿宋" w:hAnsi="仿宋" w:eastAsia="仿宋" w:cs="仿宋"/>
          <w:color w:val="000000"/>
          <w:kern w:val="0"/>
          <w:sz w:val="32"/>
          <w:szCs w:val="32"/>
        </w:rPr>
        <w:t>指单位取得的除上述“财政拨款收入”、“事业收入”、“经营收入”等以外的各项收入。</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七、使用非财政拨款结余</w:t>
      </w:r>
      <w:r>
        <w:rPr>
          <w:rFonts w:ascii="仿宋" w:hAnsi="仿宋" w:eastAsia="仿宋" w:cs="仿宋"/>
          <w:b/>
          <w:color w:val="000000"/>
          <w:sz w:val="32"/>
        </w:rPr>
        <w:t>：</w:t>
      </w:r>
      <w:r>
        <w:rPr>
          <w:rFonts w:hint="eastAsia" w:ascii="仿宋" w:hAnsi="仿宋" w:eastAsia="仿宋" w:cs="仿宋"/>
          <w:color w:val="000000"/>
          <w:kern w:val="0"/>
          <w:sz w:val="32"/>
          <w:szCs w:val="32"/>
        </w:rPr>
        <w:t>指事业单位使用非财政拨款结余（原事业基金）弥补当年收支差额的数额。</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八、年初结转和结余</w:t>
      </w:r>
      <w:r>
        <w:rPr>
          <w:rFonts w:ascii="仿宋" w:hAnsi="仿宋" w:eastAsia="仿宋" w:cs="仿宋"/>
          <w:b/>
          <w:color w:val="000000"/>
          <w:sz w:val="32"/>
        </w:rPr>
        <w:t>：</w:t>
      </w:r>
      <w:r>
        <w:rPr>
          <w:rFonts w:hint="eastAsia" w:ascii="仿宋" w:hAnsi="仿宋" w:eastAsia="仿宋" w:cs="仿宋"/>
          <w:color w:val="000000"/>
          <w:kern w:val="0"/>
          <w:sz w:val="32"/>
          <w:szCs w:val="32"/>
        </w:rPr>
        <w:t>指单位上年结转本年使用的基本支出结转、项目支出结转和结余和经营结余。</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九、结余分配</w:t>
      </w:r>
      <w:r>
        <w:rPr>
          <w:rFonts w:ascii="仿宋" w:hAnsi="仿宋" w:eastAsia="仿宋" w:cs="仿宋"/>
          <w:b/>
          <w:color w:val="000000"/>
          <w:sz w:val="32"/>
        </w:rPr>
        <w:t>：</w:t>
      </w:r>
      <w:r>
        <w:rPr>
          <w:rFonts w:hint="eastAsia" w:ascii="仿宋" w:hAnsi="仿宋" w:eastAsia="仿宋" w:cs="仿宋"/>
          <w:color w:val="000000"/>
          <w:kern w:val="0"/>
          <w:sz w:val="32"/>
          <w:szCs w:val="32"/>
        </w:rPr>
        <w:t>指事业单位按规定对非财政拨款结余资金提取的专用基金、缴纳的所得税和转入非财政拨款结余等。</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十、年末结转和结余资金</w:t>
      </w:r>
      <w:r>
        <w:rPr>
          <w:rFonts w:ascii="仿宋" w:hAnsi="仿宋" w:eastAsia="仿宋" w:cs="仿宋"/>
          <w:b/>
          <w:color w:val="000000"/>
          <w:sz w:val="32"/>
        </w:rPr>
        <w:t>：</w:t>
      </w:r>
      <w:r>
        <w:rPr>
          <w:rFonts w:hint="eastAsia" w:ascii="仿宋" w:hAnsi="仿宋" w:eastAsia="仿宋" w:cs="仿宋"/>
          <w:color w:val="000000"/>
          <w:kern w:val="0"/>
          <w:sz w:val="32"/>
          <w:szCs w:val="32"/>
        </w:rPr>
        <w:t>指本年度或以前年度预算安排、因客观条件发生变化无法按原计划实施，需要延迟到以后年度按有关规定继续使用的资金。</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十一、基本支出</w:t>
      </w:r>
      <w:r>
        <w:rPr>
          <w:rFonts w:ascii="仿宋" w:hAnsi="仿宋" w:eastAsia="仿宋" w:cs="仿宋"/>
          <w:b/>
          <w:color w:val="000000"/>
          <w:sz w:val="32"/>
        </w:rPr>
        <w:t>：</w:t>
      </w:r>
      <w:r>
        <w:rPr>
          <w:rFonts w:hint="eastAsia" w:ascii="仿宋" w:hAnsi="仿宋" w:eastAsia="仿宋" w:cs="仿宋"/>
          <w:color w:val="000000"/>
          <w:kern w:val="0"/>
          <w:sz w:val="32"/>
          <w:szCs w:val="32"/>
        </w:rPr>
        <w:t>指为保障机构正常运转、完成日常工作任务而发生的支出，包括人员经费和公用经费。</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十二、项目支出</w:t>
      </w:r>
      <w:r>
        <w:rPr>
          <w:rFonts w:ascii="仿宋" w:hAnsi="仿宋" w:eastAsia="仿宋" w:cs="仿宋"/>
          <w:b/>
          <w:color w:val="000000"/>
          <w:sz w:val="32"/>
        </w:rPr>
        <w:t>：</w:t>
      </w:r>
      <w:r>
        <w:rPr>
          <w:rFonts w:hint="eastAsia" w:ascii="仿宋" w:hAnsi="仿宋" w:eastAsia="仿宋" w:cs="仿宋"/>
          <w:color w:val="000000"/>
          <w:kern w:val="0"/>
          <w:sz w:val="32"/>
          <w:szCs w:val="32"/>
        </w:rPr>
        <w:t>指在为完成特定的工作任务和事业发展目标所发生的支出。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十三、上缴上级支出</w:t>
      </w:r>
      <w:r>
        <w:rPr>
          <w:rFonts w:ascii="仿宋" w:hAnsi="仿宋" w:eastAsia="仿宋" w:cs="仿宋"/>
          <w:b/>
          <w:color w:val="000000"/>
          <w:sz w:val="32"/>
        </w:rPr>
        <w:t>：</w:t>
      </w:r>
      <w:r>
        <w:rPr>
          <w:rFonts w:hint="eastAsia" w:ascii="仿宋" w:hAnsi="仿宋" w:eastAsia="仿宋" w:cs="仿宋"/>
          <w:color w:val="000000"/>
          <w:kern w:val="0"/>
          <w:sz w:val="32"/>
          <w:szCs w:val="32"/>
        </w:rPr>
        <w:t>指事业单位按照财政部门和主管部门的规定上缴上级单位的支出。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十四、经营支出</w:t>
      </w:r>
      <w:r>
        <w:rPr>
          <w:rFonts w:ascii="仿宋" w:hAnsi="仿宋" w:eastAsia="仿宋" w:cs="仿宋"/>
          <w:b/>
          <w:color w:val="000000"/>
          <w:sz w:val="32"/>
        </w:rPr>
        <w:t>：</w:t>
      </w:r>
      <w:r>
        <w:rPr>
          <w:rFonts w:hint="eastAsia" w:ascii="仿宋" w:hAnsi="仿宋" w:eastAsia="仿宋" w:cs="仿宋"/>
          <w:color w:val="000000"/>
          <w:kern w:val="0"/>
          <w:sz w:val="32"/>
          <w:szCs w:val="32"/>
        </w:rPr>
        <w:t>指事业单位在专业业务活动及其辅助活动之外开展非独立核算经营活动发生的支出。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十五、对附属单位补助支出</w:t>
      </w:r>
      <w:r>
        <w:rPr>
          <w:rFonts w:ascii="仿宋" w:hAnsi="仿宋" w:eastAsia="仿宋" w:cs="仿宋"/>
          <w:b/>
          <w:color w:val="000000"/>
          <w:sz w:val="32"/>
        </w:rPr>
        <w:t>：</w:t>
      </w:r>
      <w:r>
        <w:rPr>
          <w:rFonts w:hint="eastAsia" w:ascii="仿宋" w:hAnsi="仿宋" w:eastAsia="仿宋" w:cs="仿宋"/>
          <w:color w:val="000000"/>
          <w:kern w:val="0"/>
          <w:sz w:val="32"/>
          <w:szCs w:val="32"/>
        </w:rPr>
        <w:t>指事业单位用财政拨款收入之外的收入对附属单位补助发生的支出。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十六、“三公”经费</w:t>
      </w:r>
      <w:r>
        <w:rPr>
          <w:rFonts w:ascii="仿宋" w:hAnsi="仿宋" w:eastAsia="仿宋" w:cs="仿宋"/>
          <w:b/>
          <w:color w:val="000000"/>
          <w:sz w:val="32"/>
        </w:rPr>
        <w:t>：</w:t>
      </w:r>
      <w:r>
        <w:rPr>
          <w:rFonts w:hint="eastAsia" w:ascii="仿宋" w:hAnsi="仿宋" w:eastAsia="仿宋" w:cs="仿宋"/>
          <w:color w:val="000000"/>
          <w:kern w:val="0"/>
          <w:sz w:val="32"/>
          <w:szCs w:val="32"/>
        </w:rPr>
        <w:t>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十七、机关运行经费</w:t>
      </w:r>
      <w:r>
        <w:rPr>
          <w:rFonts w:ascii="仿宋" w:hAnsi="仿宋" w:eastAsia="仿宋" w:cs="仿宋"/>
          <w:b/>
          <w:color w:val="000000"/>
          <w:sz w:val="32"/>
        </w:rPr>
        <w:t>：</w:t>
      </w:r>
      <w:r>
        <w:rPr>
          <w:rFonts w:hint="eastAsia" w:ascii="仿宋" w:hAnsi="仿宋" w:eastAsia="仿宋" w:cs="仿宋"/>
          <w:color w:val="000000"/>
          <w:kern w:val="0"/>
          <w:sz w:val="32"/>
          <w:szCs w:val="32"/>
        </w:rPr>
        <w:t>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十八、教育支出(类)普通教育(款)初中教育(项)</w:t>
      </w:r>
      <w:r>
        <w:rPr>
          <w:rFonts w:ascii="仿宋" w:hAnsi="仿宋" w:eastAsia="仿宋" w:cs="仿宋"/>
          <w:b/>
          <w:color w:val="000000"/>
          <w:sz w:val="32"/>
        </w:rPr>
        <w:t>：</w:t>
      </w:r>
      <w:r>
        <w:rPr>
          <w:rFonts w:hint="eastAsia" w:ascii="仿宋" w:hAnsi="仿宋" w:eastAsia="仿宋" w:cs="仿宋"/>
          <w:color w:val="000000"/>
          <w:kern w:val="0"/>
          <w:sz w:val="32"/>
          <w:szCs w:val="32"/>
        </w:rPr>
        <w:t>反映各部门举办的初中教育支出。政府各部门对社会中介组织等举办的初中教育的资助，如捐赠、补贴等，也在本科目中反映。</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十九、教育支出(类)普通教育(款)其他普通教育支出(项)</w:t>
      </w:r>
      <w:r>
        <w:rPr>
          <w:rFonts w:ascii="仿宋" w:hAnsi="仿宋" w:eastAsia="仿宋" w:cs="仿宋"/>
          <w:b/>
          <w:color w:val="000000"/>
          <w:sz w:val="32"/>
        </w:rPr>
        <w:t>：</w:t>
      </w:r>
      <w:r>
        <w:rPr>
          <w:rFonts w:hint="eastAsia" w:ascii="仿宋" w:hAnsi="仿宋" w:eastAsia="仿宋" w:cs="仿宋"/>
          <w:color w:val="000000"/>
          <w:kern w:val="0"/>
          <w:sz w:val="32"/>
          <w:szCs w:val="32"/>
        </w:rPr>
        <w:t>反映除上述项目以外其他用于普通教育方面的支出。</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3" w:hRule="atLeast"/>
        </w:trPr>
        <w:tc>
          <w:tcPr>
            <w:tcW w:w="8516" w:type="dxa"/>
            <w:tcBorders>
              <w:top w:val="nil"/>
              <w:left w:val="nil"/>
              <w:bottom w:val="nil"/>
              <w:right w:val="nil"/>
            </w:tcBorders>
            <w:vAlign w:val="center"/>
          </w:tcPr>
          <w:p>
            <w:pPr>
              <w:pStyle w:val="9"/>
              <w:keepNext w:val="0"/>
              <w:keepLines w:val="0"/>
              <w:suppressLineNumbers w:val="0"/>
              <w:spacing w:before="0" w:beforeAutospacing="0" w:after="0" w:afterAutospacing="0"/>
              <w:ind w:left="0" w:right="0"/>
              <w:jc w:val="center"/>
              <w:rPr>
                <w:rFonts w:hint="eastAsia" w:ascii="仿宋" w:hAnsi="仿宋" w:eastAsia="仿宋" w:cs="仿宋"/>
                <w:b/>
                <w:bCs/>
                <w:sz w:val="52"/>
                <w:szCs w:val="52"/>
              </w:rPr>
            </w:pPr>
            <w:r>
              <w:rPr>
                <w:rFonts w:hint="eastAsia" w:ascii="仿宋" w:hAnsi="仿宋" w:eastAsia="仿宋" w:cs="仿宋"/>
                <w:b/>
                <w:bCs/>
                <w:sz w:val="52"/>
                <w:szCs w:val="52"/>
              </w:rPr>
              <w:t>第</w:t>
            </w:r>
            <w:r>
              <w:rPr>
                <w:rFonts w:hint="eastAsia" w:ascii="仿宋" w:hAnsi="仿宋" w:eastAsia="仿宋" w:cs="仿宋"/>
                <w:b/>
                <w:bCs/>
                <w:sz w:val="52"/>
                <w:szCs w:val="52"/>
                <w:lang w:val="en-US" w:eastAsia="zh-CN"/>
              </w:rPr>
              <w:t>五</w:t>
            </w:r>
            <w:r>
              <w:rPr>
                <w:rFonts w:hint="eastAsia" w:ascii="仿宋" w:hAnsi="仿宋" w:eastAsia="仿宋" w:cs="仿宋"/>
                <w:b/>
                <w:bCs/>
                <w:sz w:val="52"/>
                <w:szCs w:val="52"/>
              </w:rPr>
              <w:t>部分</w:t>
            </w:r>
          </w:p>
          <w:p>
            <w:pPr>
              <w:pStyle w:val="9"/>
              <w:keepNext w:val="0"/>
              <w:keepLines w:val="0"/>
              <w:suppressLineNumbers w:val="0"/>
              <w:spacing w:before="0" w:beforeAutospacing="0" w:after="0" w:afterAutospacing="0"/>
              <w:ind w:left="0" w:right="0"/>
              <w:jc w:val="center"/>
              <w:rPr>
                <w:rFonts w:hint="eastAsia" w:ascii="仿宋" w:hAnsi="仿宋" w:eastAsia="仿宋" w:cs="仿宋"/>
                <w:b/>
                <w:bCs/>
                <w:sz w:val="52"/>
                <w:szCs w:val="52"/>
              </w:rPr>
            </w:pPr>
          </w:p>
          <w:p>
            <w:pPr>
              <w:pStyle w:val="9"/>
              <w:keepNext w:val="0"/>
              <w:keepLines w:val="0"/>
              <w:suppressLineNumbers w:val="0"/>
              <w:spacing w:before="0" w:beforeAutospacing="0" w:after="0" w:afterAutospacing="0"/>
              <w:ind w:left="0" w:right="0"/>
              <w:jc w:val="center"/>
              <w:rPr>
                <w:rFonts w:hint="eastAsia" w:ascii="仿宋" w:hAnsi="仿宋" w:eastAsia="仿宋" w:cs="仿宋"/>
                <w:b/>
                <w:bCs/>
                <w:sz w:val="52"/>
                <w:szCs w:val="52"/>
              </w:rPr>
            </w:pPr>
            <w:r>
              <w:rPr>
                <w:rFonts w:hint="eastAsia" w:ascii="仿宋" w:hAnsi="仿宋" w:eastAsia="仿宋" w:cs="仿宋"/>
                <w:b/>
                <w:bCs/>
                <w:color w:val="000000"/>
                <w:kern w:val="0"/>
                <w:sz w:val="52"/>
                <w:szCs w:val="52"/>
                <w:lang w:val="en-US" w:eastAsia="zh-CN"/>
              </w:rPr>
              <w:t>附件</w:t>
            </w:r>
          </w:p>
        </w:tc>
      </w:tr>
    </w:tbl>
    <w:p/>
    <w:sectPr>
      <w:pgSz w:w="11906" w:h="16838"/>
      <w:pgMar w:top="1440" w:right="1803" w:bottom="1440" w:left="1803"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ascii="黑体" w:hAnsi="黑体" w:eastAsia="黑体" w:cs="黑体"/>
      </w:rPr>
    </w:pPr>
    <w:r>
      <w:rPr>
        <w:rFonts w:hint="eastAsia" w:ascii="黑体" w:hAnsi="黑体" w:eastAsia="黑体" w:cs="黑体"/>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zMGRlNjViMzdkNzg4ODhmMTQ5NTk2YWFhMDY5ODkifQ=="/>
  </w:docVars>
  <w:rsids>
    <w:rsidRoot w:val="73D72D54"/>
    <w:rsid w:val="00034B45"/>
    <w:rsid w:val="000A4A40"/>
    <w:rsid w:val="00112995"/>
    <w:rsid w:val="00A57004"/>
    <w:rsid w:val="00EF3870"/>
    <w:rsid w:val="01276120"/>
    <w:rsid w:val="01292E6B"/>
    <w:rsid w:val="014F7B6E"/>
    <w:rsid w:val="01511258"/>
    <w:rsid w:val="015967FE"/>
    <w:rsid w:val="019E11B3"/>
    <w:rsid w:val="01A42E7E"/>
    <w:rsid w:val="01A775D9"/>
    <w:rsid w:val="01B60941"/>
    <w:rsid w:val="02701F7E"/>
    <w:rsid w:val="02721624"/>
    <w:rsid w:val="02B21423"/>
    <w:rsid w:val="02E608A0"/>
    <w:rsid w:val="02EF2D79"/>
    <w:rsid w:val="03147B85"/>
    <w:rsid w:val="033D7DA6"/>
    <w:rsid w:val="03562E2F"/>
    <w:rsid w:val="03E42784"/>
    <w:rsid w:val="04026EE9"/>
    <w:rsid w:val="04067B8D"/>
    <w:rsid w:val="040E2250"/>
    <w:rsid w:val="0414592F"/>
    <w:rsid w:val="04373E00"/>
    <w:rsid w:val="04491887"/>
    <w:rsid w:val="047F291F"/>
    <w:rsid w:val="047F40D0"/>
    <w:rsid w:val="04A95710"/>
    <w:rsid w:val="04C96E18"/>
    <w:rsid w:val="04CF483B"/>
    <w:rsid w:val="05283F7F"/>
    <w:rsid w:val="05501AD7"/>
    <w:rsid w:val="05721CEA"/>
    <w:rsid w:val="05877611"/>
    <w:rsid w:val="05AC71A4"/>
    <w:rsid w:val="05BB5E49"/>
    <w:rsid w:val="05E84904"/>
    <w:rsid w:val="060A158E"/>
    <w:rsid w:val="060B4F09"/>
    <w:rsid w:val="060D24D3"/>
    <w:rsid w:val="066E7586"/>
    <w:rsid w:val="06735460"/>
    <w:rsid w:val="06876935"/>
    <w:rsid w:val="06924863"/>
    <w:rsid w:val="06C11D6A"/>
    <w:rsid w:val="06C92B89"/>
    <w:rsid w:val="07016659"/>
    <w:rsid w:val="07413E1B"/>
    <w:rsid w:val="076169E4"/>
    <w:rsid w:val="076E3F15"/>
    <w:rsid w:val="07A03FF7"/>
    <w:rsid w:val="07D03716"/>
    <w:rsid w:val="07DC3A34"/>
    <w:rsid w:val="07E245DA"/>
    <w:rsid w:val="083948C9"/>
    <w:rsid w:val="08435B69"/>
    <w:rsid w:val="08443FC4"/>
    <w:rsid w:val="085D0F3E"/>
    <w:rsid w:val="08703DDB"/>
    <w:rsid w:val="08911752"/>
    <w:rsid w:val="08A67EB6"/>
    <w:rsid w:val="08AD675E"/>
    <w:rsid w:val="08B33244"/>
    <w:rsid w:val="08D162B6"/>
    <w:rsid w:val="08F06986"/>
    <w:rsid w:val="08F75E31"/>
    <w:rsid w:val="092E090E"/>
    <w:rsid w:val="096020E4"/>
    <w:rsid w:val="09743548"/>
    <w:rsid w:val="09940B5A"/>
    <w:rsid w:val="0996686E"/>
    <w:rsid w:val="0A016DB1"/>
    <w:rsid w:val="0A190C1A"/>
    <w:rsid w:val="0A1D43DC"/>
    <w:rsid w:val="0A4E5CBB"/>
    <w:rsid w:val="0A843DA6"/>
    <w:rsid w:val="0AC23008"/>
    <w:rsid w:val="0ACA6C76"/>
    <w:rsid w:val="0ACB336B"/>
    <w:rsid w:val="0AF52874"/>
    <w:rsid w:val="0B0F21C0"/>
    <w:rsid w:val="0B1A005C"/>
    <w:rsid w:val="0B5078D7"/>
    <w:rsid w:val="0B550C44"/>
    <w:rsid w:val="0B772BDC"/>
    <w:rsid w:val="0B8E2066"/>
    <w:rsid w:val="0BA35478"/>
    <w:rsid w:val="0BC04806"/>
    <w:rsid w:val="0BD65627"/>
    <w:rsid w:val="0C0F44E0"/>
    <w:rsid w:val="0CA1448F"/>
    <w:rsid w:val="0CA32AA8"/>
    <w:rsid w:val="0D2F20B4"/>
    <w:rsid w:val="0D452501"/>
    <w:rsid w:val="0D65075F"/>
    <w:rsid w:val="0D665132"/>
    <w:rsid w:val="0DBB6B0A"/>
    <w:rsid w:val="0DBC1A23"/>
    <w:rsid w:val="0DDC135D"/>
    <w:rsid w:val="0E1C1CBD"/>
    <w:rsid w:val="0E7552DD"/>
    <w:rsid w:val="0E79533D"/>
    <w:rsid w:val="0E7D57CF"/>
    <w:rsid w:val="0ECC3BEA"/>
    <w:rsid w:val="0F144184"/>
    <w:rsid w:val="0F1C62C7"/>
    <w:rsid w:val="0F2E1F67"/>
    <w:rsid w:val="0F3D5BBA"/>
    <w:rsid w:val="0F3F019D"/>
    <w:rsid w:val="0F3F0C21"/>
    <w:rsid w:val="0F800099"/>
    <w:rsid w:val="0F921EF8"/>
    <w:rsid w:val="0FC26152"/>
    <w:rsid w:val="0FC601BF"/>
    <w:rsid w:val="10060226"/>
    <w:rsid w:val="1021781E"/>
    <w:rsid w:val="109244B4"/>
    <w:rsid w:val="10E67F73"/>
    <w:rsid w:val="11350FC3"/>
    <w:rsid w:val="11403931"/>
    <w:rsid w:val="11427235"/>
    <w:rsid w:val="1160207C"/>
    <w:rsid w:val="11691213"/>
    <w:rsid w:val="11A678F3"/>
    <w:rsid w:val="11B2477D"/>
    <w:rsid w:val="120A0B74"/>
    <w:rsid w:val="1225480C"/>
    <w:rsid w:val="12305B44"/>
    <w:rsid w:val="12395882"/>
    <w:rsid w:val="12572C62"/>
    <w:rsid w:val="12832B16"/>
    <w:rsid w:val="12963B61"/>
    <w:rsid w:val="12A001D8"/>
    <w:rsid w:val="12A03FDD"/>
    <w:rsid w:val="12EB14A5"/>
    <w:rsid w:val="132B2CAB"/>
    <w:rsid w:val="13426212"/>
    <w:rsid w:val="13511047"/>
    <w:rsid w:val="13530689"/>
    <w:rsid w:val="13571F03"/>
    <w:rsid w:val="13584546"/>
    <w:rsid w:val="138132DE"/>
    <w:rsid w:val="138662BF"/>
    <w:rsid w:val="139B183B"/>
    <w:rsid w:val="13CD7E8D"/>
    <w:rsid w:val="141459E2"/>
    <w:rsid w:val="14295BBE"/>
    <w:rsid w:val="143746C5"/>
    <w:rsid w:val="14501E36"/>
    <w:rsid w:val="145B604C"/>
    <w:rsid w:val="15037188"/>
    <w:rsid w:val="15153CFF"/>
    <w:rsid w:val="154C316F"/>
    <w:rsid w:val="154E64F6"/>
    <w:rsid w:val="15BF24D2"/>
    <w:rsid w:val="16174016"/>
    <w:rsid w:val="16366EA1"/>
    <w:rsid w:val="16517A95"/>
    <w:rsid w:val="16A059C5"/>
    <w:rsid w:val="16C455F3"/>
    <w:rsid w:val="16F23847"/>
    <w:rsid w:val="176D5AE5"/>
    <w:rsid w:val="176F3CF4"/>
    <w:rsid w:val="177B4445"/>
    <w:rsid w:val="178C1D8E"/>
    <w:rsid w:val="17931257"/>
    <w:rsid w:val="17B07FD2"/>
    <w:rsid w:val="17B52230"/>
    <w:rsid w:val="17D226D1"/>
    <w:rsid w:val="17F03885"/>
    <w:rsid w:val="18152DA2"/>
    <w:rsid w:val="1816118F"/>
    <w:rsid w:val="182F4A44"/>
    <w:rsid w:val="18395CC2"/>
    <w:rsid w:val="183E0B42"/>
    <w:rsid w:val="18541566"/>
    <w:rsid w:val="186B1DF6"/>
    <w:rsid w:val="186F101A"/>
    <w:rsid w:val="18B75606"/>
    <w:rsid w:val="18D511E5"/>
    <w:rsid w:val="18F922B8"/>
    <w:rsid w:val="19642C59"/>
    <w:rsid w:val="197C2BAB"/>
    <w:rsid w:val="19934B8F"/>
    <w:rsid w:val="19C00F4B"/>
    <w:rsid w:val="19D421B6"/>
    <w:rsid w:val="1A2154AB"/>
    <w:rsid w:val="1A2D6009"/>
    <w:rsid w:val="1A365AD9"/>
    <w:rsid w:val="1A384EDA"/>
    <w:rsid w:val="1A3A7A46"/>
    <w:rsid w:val="1A4B3825"/>
    <w:rsid w:val="1A5214C4"/>
    <w:rsid w:val="1A604A6E"/>
    <w:rsid w:val="1A622F58"/>
    <w:rsid w:val="1AAE251F"/>
    <w:rsid w:val="1AB77BA8"/>
    <w:rsid w:val="1ABA1A9B"/>
    <w:rsid w:val="1AD210BC"/>
    <w:rsid w:val="1ADA5355"/>
    <w:rsid w:val="1AEB4A6C"/>
    <w:rsid w:val="1B113722"/>
    <w:rsid w:val="1BA34EBE"/>
    <w:rsid w:val="1BA64A02"/>
    <w:rsid w:val="1BBE4C21"/>
    <w:rsid w:val="1BCC526D"/>
    <w:rsid w:val="1C0F7370"/>
    <w:rsid w:val="1C1845D0"/>
    <w:rsid w:val="1C1C1C79"/>
    <w:rsid w:val="1C285793"/>
    <w:rsid w:val="1C38750B"/>
    <w:rsid w:val="1C432267"/>
    <w:rsid w:val="1C550A94"/>
    <w:rsid w:val="1C682658"/>
    <w:rsid w:val="1C731FF7"/>
    <w:rsid w:val="1C7F7769"/>
    <w:rsid w:val="1CB02F77"/>
    <w:rsid w:val="1CBB3285"/>
    <w:rsid w:val="1CC175BC"/>
    <w:rsid w:val="1CE53BF5"/>
    <w:rsid w:val="1D3B4CED"/>
    <w:rsid w:val="1D61464A"/>
    <w:rsid w:val="1D8231E6"/>
    <w:rsid w:val="1D901010"/>
    <w:rsid w:val="1DAA11E9"/>
    <w:rsid w:val="1DBE404A"/>
    <w:rsid w:val="1E16693C"/>
    <w:rsid w:val="1E2E1C47"/>
    <w:rsid w:val="1E5309C4"/>
    <w:rsid w:val="1E554167"/>
    <w:rsid w:val="1E783066"/>
    <w:rsid w:val="1E7D61A5"/>
    <w:rsid w:val="1E924A94"/>
    <w:rsid w:val="1EB41A4F"/>
    <w:rsid w:val="1ECB2665"/>
    <w:rsid w:val="1EDB0670"/>
    <w:rsid w:val="1F1A67CD"/>
    <w:rsid w:val="1F2406C6"/>
    <w:rsid w:val="1F6163BF"/>
    <w:rsid w:val="1F6278C1"/>
    <w:rsid w:val="1F8B5BAF"/>
    <w:rsid w:val="1F8F6EC3"/>
    <w:rsid w:val="1FA94F16"/>
    <w:rsid w:val="20255F25"/>
    <w:rsid w:val="20291CB3"/>
    <w:rsid w:val="202F73AB"/>
    <w:rsid w:val="2049150E"/>
    <w:rsid w:val="20540D0F"/>
    <w:rsid w:val="205913A2"/>
    <w:rsid w:val="20707F7E"/>
    <w:rsid w:val="20824933"/>
    <w:rsid w:val="20842F75"/>
    <w:rsid w:val="20844EDC"/>
    <w:rsid w:val="20853A42"/>
    <w:rsid w:val="20C80A9F"/>
    <w:rsid w:val="20CB3580"/>
    <w:rsid w:val="20CC6679"/>
    <w:rsid w:val="20D12D62"/>
    <w:rsid w:val="20D24D60"/>
    <w:rsid w:val="20EF11BB"/>
    <w:rsid w:val="20FE693B"/>
    <w:rsid w:val="2111037C"/>
    <w:rsid w:val="21210B07"/>
    <w:rsid w:val="213C39F7"/>
    <w:rsid w:val="21444B43"/>
    <w:rsid w:val="21486C01"/>
    <w:rsid w:val="214E64EB"/>
    <w:rsid w:val="215E2854"/>
    <w:rsid w:val="21665038"/>
    <w:rsid w:val="216820ED"/>
    <w:rsid w:val="219D0A68"/>
    <w:rsid w:val="21A66555"/>
    <w:rsid w:val="21AC0CB6"/>
    <w:rsid w:val="21C806DD"/>
    <w:rsid w:val="21C84029"/>
    <w:rsid w:val="2254336E"/>
    <w:rsid w:val="22BF5F1A"/>
    <w:rsid w:val="22F87C27"/>
    <w:rsid w:val="230D6FA9"/>
    <w:rsid w:val="235D5957"/>
    <w:rsid w:val="23866A70"/>
    <w:rsid w:val="23E8231D"/>
    <w:rsid w:val="23EA2D8E"/>
    <w:rsid w:val="23F16DBD"/>
    <w:rsid w:val="247728AF"/>
    <w:rsid w:val="24AD00E2"/>
    <w:rsid w:val="24B74192"/>
    <w:rsid w:val="24D85F11"/>
    <w:rsid w:val="2523105C"/>
    <w:rsid w:val="25242F6B"/>
    <w:rsid w:val="25261089"/>
    <w:rsid w:val="25365CD1"/>
    <w:rsid w:val="258861EB"/>
    <w:rsid w:val="2591552F"/>
    <w:rsid w:val="25A13587"/>
    <w:rsid w:val="25A36332"/>
    <w:rsid w:val="25C46206"/>
    <w:rsid w:val="25D20556"/>
    <w:rsid w:val="26153E79"/>
    <w:rsid w:val="26285F08"/>
    <w:rsid w:val="264C0E1C"/>
    <w:rsid w:val="26622DB4"/>
    <w:rsid w:val="26650EB8"/>
    <w:rsid w:val="26731BEC"/>
    <w:rsid w:val="26991832"/>
    <w:rsid w:val="26CD0188"/>
    <w:rsid w:val="27394F8E"/>
    <w:rsid w:val="27523E2B"/>
    <w:rsid w:val="280930C2"/>
    <w:rsid w:val="28234FB2"/>
    <w:rsid w:val="28353550"/>
    <w:rsid w:val="28373F3E"/>
    <w:rsid w:val="28905184"/>
    <w:rsid w:val="28A2570F"/>
    <w:rsid w:val="28D43AA3"/>
    <w:rsid w:val="28D91A73"/>
    <w:rsid w:val="292F7AB5"/>
    <w:rsid w:val="29391735"/>
    <w:rsid w:val="296E6EA5"/>
    <w:rsid w:val="29976D19"/>
    <w:rsid w:val="29B04233"/>
    <w:rsid w:val="29B409F0"/>
    <w:rsid w:val="29DC5911"/>
    <w:rsid w:val="2A717FA2"/>
    <w:rsid w:val="2A9F5D13"/>
    <w:rsid w:val="2ABF6C24"/>
    <w:rsid w:val="2ADD3382"/>
    <w:rsid w:val="2AE8452D"/>
    <w:rsid w:val="2B252CD9"/>
    <w:rsid w:val="2B3E1800"/>
    <w:rsid w:val="2B4F1786"/>
    <w:rsid w:val="2B856DA1"/>
    <w:rsid w:val="2BCA702D"/>
    <w:rsid w:val="2C06344A"/>
    <w:rsid w:val="2C0C5168"/>
    <w:rsid w:val="2C1B6AEB"/>
    <w:rsid w:val="2C317416"/>
    <w:rsid w:val="2C85031F"/>
    <w:rsid w:val="2C9C05BB"/>
    <w:rsid w:val="2CA11E70"/>
    <w:rsid w:val="2CC953AF"/>
    <w:rsid w:val="2D065459"/>
    <w:rsid w:val="2D3C0815"/>
    <w:rsid w:val="2D551503"/>
    <w:rsid w:val="2D7633A7"/>
    <w:rsid w:val="2D8D6A47"/>
    <w:rsid w:val="2DD14B22"/>
    <w:rsid w:val="2DDD3980"/>
    <w:rsid w:val="2DDF0704"/>
    <w:rsid w:val="2DE5291B"/>
    <w:rsid w:val="2E162F19"/>
    <w:rsid w:val="2E504D30"/>
    <w:rsid w:val="2E7C7ED0"/>
    <w:rsid w:val="2EBF1B8D"/>
    <w:rsid w:val="2EC01172"/>
    <w:rsid w:val="2EE27F02"/>
    <w:rsid w:val="2F1560C0"/>
    <w:rsid w:val="2F412AFA"/>
    <w:rsid w:val="2F716956"/>
    <w:rsid w:val="2F7572F7"/>
    <w:rsid w:val="2F827763"/>
    <w:rsid w:val="2FA757D8"/>
    <w:rsid w:val="2FEE69A6"/>
    <w:rsid w:val="306200F0"/>
    <w:rsid w:val="30705EF8"/>
    <w:rsid w:val="30986BE7"/>
    <w:rsid w:val="30B44244"/>
    <w:rsid w:val="30B7715D"/>
    <w:rsid w:val="30C24F02"/>
    <w:rsid w:val="30D63CF2"/>
    <w:rsid w:val="310D7CC9"/>
    <w:rsid w:val="3172637E"/>
    <w:rsid w:val="317F3D67"/>
    <w:rsid w:val="31A35982"/>
    <w:rsid w:val="31A47F94"/>
    <w:rsid w:val="31B72549"/>
    <w:rsid w:val="31F571E6"/>
    <w:rsid w:val="323F0E05"/>
    <w:rsid w:val="32646CEC"/>
    <w:rsid w:val="327379FA"/>
    <w:rsid w:val="32926FEA"/>
    <w:rsid w:val="32EF625F"/>
    <w:rsid w:val="32F77F3F"/>
    <w:rsid w:val="33285B6D"/>
    <w:rsid w:val="333618F4"/>
    <w:rsid w:val="333B15CC"/>
    <w:rsid w:val="334C5141"/>
    <w:rsid w:val="33793E0E"/>
    <w:rsid w:val="338836F4"/>
    <w:rsid w:val="33AF6BEE"/>
    <w:rsid w:val="34296063"/>
    <w:rsid w:val="34386AD2"/>
    <w:rsid w:val="349B6A4B"/>
    <w:rsid w:val="34D921AF"/>
    <w:rsid w:val="34E40B9E"/>
    <w:rsid w:val="34FE3DB4"/>
    <w:rsid w:val="351500C6"/>
    <w:rsid w:val="35335C9B"/>
    <w:rsid w:val="35386F12"/>
    <w:rsid w:val="35627325"/>
    <w:rsid w:val="357F7A7E"/>
    <w:rsid w:val="359A4299"/>
    <w:rsid w:val="35AA1B77"/>
    <w:rsid w:val="35BB146A"/>
    <w:rsid w:val="3619331F"/>
    <w:rsid w:val="364D5677"/>
    <w:rsid w:val="368C4536"/>
    <w:rsid w:val="36EF53F3"/>
    <w:rsid w:val="37282DBC"/>
    <w:rsid w:val="37502E47"/>
    <w:rsid w:val="375C6F10"/>
    <w:rsid w:val="37604A3D"/>
    <w:rsid w:val="3763046F"/>
    <w:rsid w:val="37667412"/>
    <w:rsid w:val="379A48E2"/>
    <w:rsid w:val="379C3BB7"/>
    <w:rsid w:val="37AB117E"/>
    <w:rsid w:val="37D61961"/>
    <w:rsid w:val="37E41E16"/>
    <w:rsid w:val="37E707E9"/>
    <w:rsid w:val="37EB4486"/>
    <w:rsid w:val="37F74C52"/>
    <w:rsid w:val="38145E69"/>
    <w:rsid w:val="3822751A"/>
    <w:rsid w:val="382D0B30"/>
    <w:rsid w:val="38694446"/>
    <w:rsid w:val="387265D1"/>
    <w:rsid w:val="389568AD"/>
    <w:rsid w:val="38F34CAE"/>
    <w:rsid w:val="393A0F87"/>
    <w:rsid w:val="393F6B8C"/>
    <w:rsid w:val="394B5B7A"/>
    <w:rsid w:val="394F0762"/>
    <w:rsid w:val="397618E6"/>
    <w:rsid w:val="398334A6"/>
    <w:rsid w:val="399143ED"/>
    <w:rsid w:val="399C6D06"/>
    <w:rsid w:val="39F523D9"/>
    <w:rsid w:val="3A0305F4"/>
    <w:rsid w:val="3A3F393A"/>
    <w:rsid w:val="3A764397"/>
    <w:rsid w:val="3A8E08AB"/>
    <w:rsid w:val="3AF32055"/>
    <w:rsid w:val="3AF745B2"/>
    <w:rsid w:val="3B0D06CA"/>
    <w:rsid w:val="3B0E1523"/>
    <w:rsid w:val="3B0E2BC1"/>
    <w:rsid w:val="3B10150F"/>
    <w:rsid w:val="3B1913B0"/>
    <w:rsid w:val="3B217121"/>
    <w:rsid w:val="3B4D746D"/>
    <w:rsid w:val="3B64507A"/>
    <w:rsid w:val="3B7539D5"/>
    <w:rsid w:val="3B95631A"/>
    <w:rsid w:val="3BAD7452"/>
    <w:rsid w:val="3BBA67C9"/>
    <w:rsid w:val="3BC07EB3"/>
    <w:rsid w:val="3BC5789D"/>
    <w:rsid w:val="3BDD31CE"/>
    <w:rsid w:val="3C36709E"/>
    <w:rsid w:val="3C3E3DD1"/>
    <w:rsid w:val="3C576B6D"/>
    <w:rsid w:val="3CC80866"/>
    <w:rsid w:val="3CCF2D44"/>
    <w:rsid w:val="3CEA2C1F"/>
    <w:rsid w:val="3D2B255F"/>
    <w:rsid w:val="3D2C1495"/>
    <w:rsid w:val="3D6400D0"/>
    <w:rsid w:val="3D696032"/>
    <w:rsid w:val="3D873FA7"/>
    <w:rsid w:val="3DCA60E8"/>
    <w:rsid w:val="3DD370DA"/>
    <w:rsid w:val="3DF57EB8"/>
    <w:rsid w:val="3E001606"/>
    <w:rsid w:val="3E1A5F4B"/>
    <w:rsid w:val="3E200EA3"/>
    <w:rsid w:val="3E822E90"/>
    <w:rsid w:val="3EF97CBD"/>
    <w:rsid w:val="3F01066C"/>
    <w:rsid w:val="3FA230F2"/>
    <w:rsid w:val="3FA7678B"/>
    <w:rsid w:val="3FA8340E"/>
    <w:rsid w:val="401175F4"/>
    <w:rsid w:val="402A0417"/>
    <w:rsid w:val="403F3341"/>
    <w:rsid w:val="4058716E"/>
    <w:rsid w:val="40705F35"/>
    <w:rsid w:val="40784FAD"/>
    <w:rsid w:val="407F750C"/>
    <w:rsid w:val="40963113"/>
    <w:rsid w:val="40A32BFA"/>
    <w:rsid w:val="40D14984"/>
    <w:rsid w:val="40EA444A"/>
    <w:rsid w:val="412B66CE"/>
    <w:rsid w:val="41512A26"/>
    <w:rsid w:val="41812FA9"/>
    <w:rsid w:val="4182142E"/>
    <w:rsid w:val="418336EA"/>
    <w:rsid w:val="41C05247"/>
    <w:rsid w:val="42070F29"/>
    <w:rsid w:val="420D1B91"/>
    <w:rsid w:val="426D6567"/>
    <w:rsid w:val="429C67A7"/>
    <w:rsid w:val="42AD2D65"/>
    <w:rsid w:val="42C271BA"/>
    <w:rsid w:val="42CF7C1D"/>
    <w:rsid w:val="42DB6E6D"/>
    <w:rsid w:val="42EA6946"/>
    <w:rsid w:val="434468E3"/>
    <w:rsid w:val="434740DF"/>
    <w:rsid w:val="43702F93"/>
    <w:rsid w:val="43A50C96"/>
    <w:rsid w:val="44324618"/>
    <w:rsid w:val="4482594F"/>
    <w:rsid w:val="44994F4D"/>
    <w:rsid w:val="44A31ACC"/>
    <w:rsid w:val="44A51573"/>
    <w:rsid w:val="44D26B54"/>
    <w:rsid w:val="45215C37"/>
    <w:rsid w:val="453916BC"/>
    <w:rsid w:val="45CE7C4C"/>
    <w:rsid w:val="45EC5FEB"/>
    <w:rsid w:val="45F736A5"/>
    <w:rsid w:val="4633099A"/>
    <w:rsid w:val="464C751F"/>
    <w:rsid w:val="468F7DA0"/>
    <w:rsid w:val="469B3F7E"/>
    <w:rsid w:val="46B03499"/>
    <w:rsid w:val="4700503B"/>
    <w:rsid w:val="4706696D"/>
    <w:rsid w:val="47113037"/>
    <w:rsid w:val="47382FD8"/>
    <w:rsid w:val="47580E71"/>
    <w:rsid w:val="475A1B60"/>
    <w:rsid w:val="47601C7A"/>
    <w:rsid w:val="477F7281"/>
    <w:rsid w:val="47860733"/>
    <w:rsid w:val="47AC6AEF"/>
    <w:rsid w:val="47AD3A66"/>
    <w:rsid w:val="47DB462B"/>
    <w:rsid w:val="47DF64A0"/>
    <w:rsid w:val="484D49E3"/>
    <w:rsid w:val="486855A2"/>
    <w:rsid w:val="488E614C"/>
    <w:rsid w:val="48D272BD"/>
    <w:rsid w:val="48D84475"/>
    <w:rsid w:val="48DC2D1A"/>
    <w:rsid w:val="49105682"/>
    <w:rsid w:val="49241999"/>
    <w:rsid w:val="492B1DFC"/>
    <w:rsid w:val="494E1741"/>
    <w:rsid w:val="49553D12"/>
    <w:rsid w:val="49812CF9"/>
    <w:rsid w:val="49BD27D9"/>
    <w:rsid w:val="49C32606"/>
    <w:rsid w:val="49E015C9"/>
    <w:rsid w:val="49FF228D"/>
    <w:rsid w:val="4A130A8B"/>
    <w:rsid w:val="4A3272C2"/>
    <w:rsid w:val="4A483989"/>
    <w:rsid w:val="4A64250C"/>
    <w:rsid w:val="4A842482"/>
    <w:rsid w:val="4A8516D8"/>
    <w:rsid w:val="4AA738E0"/>
    <w:rsid w:val="4AAD6B93"/>
    <w:rsid w:val="4AD01E1A"/>
    <w:rsid w:val="4AE471B2"/>
    <w:rsid w:val="4AFC3E8E"/>
    <w:rsid w:val="4B104096"/>
    <w:rsid w:val="4B4B7FC2"/>
    <w:rsid w:val="4B5E26CE"/>
    <w:rsid w:val="4B7029A1"/>
    <w:rsid w:val="4B76791F"/>
    <w:rsid w:val="4B790541"/>
    <w:rsid w:val="4BAB5143"/>
    <w:rsid w:val="4BD14024"/>
    <w:rsid w:val="4BE25377"/>
    <w:rsid w:val="4BE531E0"/>
    <w:rsid w:val="4BF90FA4"/>
    <w:rsid w:val="4C017A1F"/>
    <w:rsid w:val="4C153395"/>
    <w:rsid w:val="4C5207AE"/>
    <w:rsid w:val="4C673746"/>
    <w:rsid w:val="4C8A628E"/>
    <w:rsid w:val="4C9832A8"/>
    <w:rsid w:val="4C9E7A67"/>
    <w:rsid w:val="4CA76709"/>
    <w:rsid w:val="4CAC7D76"/>
    <w:rsid w:val="4CBD53AE"/>
    <w:rsid w:val="4CC1763A"/>
    <w:rsid w:val="4CDE6559"/>
    <w:rsid w:val="4D046728"/>
    <w:rsid w:val="4D1206BF"/>
    <w:rsid w:val="4D241E6C"/>
    <w:rsid w:val="4D6F3BD9"/>
    <w:rsid w:val="4DB42D30"/>
    <w:rsid w:val="4DD25292"/>
    <w:rsid w:val="4DD80D90"/>
    <w:rsid w:val="4E042104"/>
    <w:rsid w:val="4E347E75"/>
    <w:rsid w:val="4E4933C2"/>
    <w:rsid w:val="4E732275"/>
    <w:rsid w:val="4E8107AF"/>
    <w:rsid w:val="4EAB6BC8"/>
    <w:rsid w:val="4EB421C5"/>
    <w:rsid w:val="4EE26404"/>
    <w:rsid w:val="4F673EE8"/>
    <w:rsid w:val="4F9A5001"/>
    <w:rsid w:val="4FB71475"/>
    <w:rsid w:val="4FF02F67"/>
    <w:rsid w:val="500E5EDD"/>
    <w:rsid w:val="501F49B5"/>
    <w:rsid w:val="50646D64"/>
    <w:rsid w:val="50880CED"/>
    <w:rsid w:val="50BA3053"/>
    <w:rsid w:val="50FB4DD1"/>
    <w:rsid w:val="5100469E"/>
    <w:rsid w:val="512B7592"/>
    <w:rsid w:val="51846EA7"/>
    <w:rsid w:val="51D97A8B"/>
    <w:rsid w:val="51E34EB8"/>
    <w:rsid w:val="51EA4CB7"/>
    <w:rsid w:val="51F80C95"/>
    <w:rsid w:val="521A20C4"/>
    <w:rsid w:val="52210A86"/>
    <w:rsid w:val="522B6251"/>
    <w:rsid w:val="52496310"/>
    <w:rsid w:val="526007CC"/>
    <w:rsid w:val="52867736"/>
    <w:rsid w:val="52BE76AE"/>
    <w:rsid w:val="52CE5E95"/>
    <w:rsid w:val="52CF4419"/>
    <w:rsid w:val="530653DD"/>
    <w:rsid w:val="53124DA1"/>
    <w:rsid w:val="53396C24"/>
    <w:rsid w:val="535F6287"/>
    <w:rsid w:val="536153F0"/>
    <w:rsid w:val="53A10A0B"/>
    <w:rsid w:val="53F378D8"/>
    <w:rsid w:val="540F129D"/>
    <w:rsid w:val="543742FB"/>
    <w:rsid w:val="543E2E38"/>
    <w:rsid w:val="54A46F6D"/>
    <w:rsid w:val="54D96004"/>
    <w:rsid w:val="55070ABE"/>
    <w:rsid w:val="557634E1"/>
    <w:rsid w:val="55A434E9"/>
    <w:rsid w:val="55D26BC3"/>
    <w:rsid w:val="55D62BEA"/>
    <w:rsid w:val="55E768BD"/>
    <w:rsid w:val="55EB37A1"/>
    <w:rsid w:val="55F5392F"/>
    <w:rsid w:val="55F932BC"/>
    <w:rsid w:val="5675402A"/>
    <w:rsid w:val="56827C3F"/>
    <w:rsid w:val="56B224C0"/>
    <w:rsid w:val="56CF6ACB"/>
    <w:rsid w:val="56EE42B6"/>
    <w:rsid w:val="5708400C"/>
    <w:rsid w:val="57183A74"/>
    <w:rsid w:val="573568EA"/>
    <w:rsid w:val="57773C92"/>
    <w:rsid w:val="57D1293C"/>
    <w:rsid w:val="57F95C2A"/>
    <w:rsid w:val="580C1DB1"/>
    <w:rsid w:val="582820C3"/>
    <w:rsid w:val="582A6D65"/>
    <w:rsid w:val="585C558C"/>
    <w:rsid w:val="587956F9"/>
    <w:rsid w:val="58A73AA6"/>
    <w:rsid w:val="58B05894"/>
    <w:rsid w:val="58B23052"/>
    <w:rsid w:val="58B81054"/>
    <w:rsid w:val="58BD53FE"/>
    <w:rsid w:val="58BF4FB7"/>
    <w:rsid w:val="58DD0CFA"/>
    <w:rsid w:val="58F4663F"/>
    <w:rsid w:val="58F97626"/>
    <w:rsid w:val="590C3076"/>
    <w:rsid w:val="59160132"/>
    <w:rsid w:val="59D85F30"/>
    <w:rsid w:val="59DD0C9A"/>
    <w:rsid w:val="59E74A49"/>
    <w:rsid w:val="59F34B37"/>
    <w:rsid w:val="59F55317"/>
    <w:rsid w:val="5A075E63"/>
    <w:rsid w:val="5A27573A"/>
    <w:rsid w:val="5A3E0EA1"/>
    <w:rsid w:val="5A4859E7"/>
    <w:rsid w:val="5A626EC9"/>
    <w:rsid w:val="5A8A1B4A"/>
    <w:rsid w:val="5AB61869"/>
    <w:rsid w:val="5ACF7E5C"/>
    <w:rsid w:val="5AF412E4"/>
    <w:rsid w:val="5B070BCF"/>
    <w:rsid w:val="5B203A22"/>
    <w:rsid w:val="5B527993"/>
    <w:rsid w:val="5B5C27B8"/>
    <w:rsid w:val="5B6670B3"/>
    <w:rsid w:val="5B693B9A"/>
    <w:rsid w:val="5B6B11E9"/>
    <w:rsid w:val="5B836D4E"/>
    <w:rsid w:val="5B8B6370"/>
    <w:rsid w:val="5B936B97"/>
    <w:rsid w:val="5B991D26"/>
    <w:rsid w:val="5BB115A2"/>
    <w:rsid w:val="5C1215B5"/>
    <w:rsid w:val="5C244D6B"/>
    <w:rsid w:val="5C290845"/>
    <w:rsid w:val="5C5950DF"/>
    <w:rsid w:val="5C5B3977"/>
    <w:rsid w:val="5C6717BA"/>
    <w:rsid w:val="5C746B0B"/>
    <w:rsid w:val="5CD61CA4"/>
    <w:rsid w:val="5CD83630"/>
    <w:rsid w:val="5CE94DC2"/>
    <w:rsid w:val="5CFC3977"/>
    <w:rsid w:val="5D0B50EF"/>
    <w:rsid w:val="5D337CB5"/>
    <w:rsid w:val="5D853F16"/>
    <w:rsid w:val="5DBB5C9E"/>
    <w:rsid w:val="5DBC2570"/>
    <w:rsid w:val="5E136AA0"/>
    <w:rsid w:val="5E2B2E38"/>
    <w:rsid w:val="5E2C3333"/>
    <w:rsid w:val="5E493798"/>
    <w:rsid w:val="5E586243"/>
    <w:rsid w:val="5E857D72"/>
    <w:rsid w:val="5E9B6FE6"/>
    <w:rsid w:val="5EB10408"/>
    <w:rsid w:val="5EC05A92"/>
    <w:rsid w:val="5EFD0E59"/>
    <w:rsid w:val="5F6931E6"/>
    <w:rsid w:val="5F7F1EE1"/>
    <w:rsid w:val="5F8C37BC"/>
    <w:rsid w:val="5FBB25F2"/>
    <w:rsid w:val="5FD92ADA"/>
    <w:rsid w:val="5FFB0B07"/>
    <w:rsid w:val="5FFE4F54"/>
    <w:rsid w:val="60560594"/>
    <w:rsid w:val="60611414"/>
    <w:rsid w:val="606176D2"/>
    <w:rsid w:val="60675F17"/>
    <w:rsid w:val="609A4B7B"/>
    <w:rsid w:val="61073138"/>
    <w:rsid w:val="61123463"/>
    <w:rsid w:val="618E1A80"/>
    <w:rsid w:val="61BF5B31"/>
    <w:rsid w:val="61F558B8"/>
    <w:rsid w:val="622D3443"/>
    <w:rsid w:val="62552982"/>
    <w:rsid w:val="62B123E4"/>
    <w:rsid w:val="62CD1B9F"/>
    <w:rsid w:val="62CD5C45"/>
    <w:rsid w:val="62D77A7F"/>
    <w:rsid w:val="62D850B9"/>
    <w:rsid w:val="630729D5"/>
    <w:rsid w:val="630D32AE"/>
    <w:rsid w:val="63A26CEB"/>
    <w:rsid w:val="63C56A23"/>
    <w:rsid w:val="63D76A9D"/>
    <w:rsid w:val="63F754F8"/>
    <w:rsid w:val="6474067C"/>
    <w:rsid w:val="649A7FE9"/>
    <w:rsid w:val="64CC496B"/>
    <w:rsid w:val="65174E17"/>
    <w:rsid w:val="651F09DF"/>
    <w:rsid w:val="652210EB"/>
    <w:rsid w:val="65794350"/>
    <w:rsid w:val="657D6472"/>
    <w:rsid w:val="659B6673"/>
    <w:rsid w:val="65C64580"/>
    <w:rsid w:val="66525880"/>
    <w:rsid w:val="66765696"/>
    <w:rsid w:val="669E66EB"/>
    <w:rsid w:val="66C95744"/>
    <w:rsid w:val="66E41FBE"/>
    <w:rsid w:val="66FB57CC"/>
    <w:rsid w:val="67090F98"/>
    <w:rsid w:val="673E4D9C"/>
    <w:rsid w:val="6740356B"/>
    <w:rsid w:val="67476CC8"/>
    <w:rsid w:val="675B2A11"/>
    <w:rsid w:val="67757E4A"/>
    <w:rsid w:val="679A5C28"/>
    <w:rsid w:val="67BA4A3A"/>
    <w:rsid w:val="67CF2170"/>
    <w:rsid w:val="67EC7A26"/>
    <w:rsid w:val="68143F2C"/>
    <w:rsid w:val="681F7678"/>
    <w:rsid w:val="68623565"/>
    <w:rsid w:val="686F3462"/>
    <w:rsid w:val="687A5204"/>
    <w:rsid w:val="687C48AE"/>
    <w:rsid w:val="68A74C99"/>
    <w:rsid w:val="68DB777F"/>
    <w:rsid w:val="68FD4E3A"/>
    <w:rsid w:val="6949590D"/>
    <w:rsid w:val="699026AD"/>
    <w:rsid w:val="69C26914"/>
    <w:rsid w:val="69CF6211"/>
    <w:rsid w:val="69E37B94"/>
    <w:rsid w:val="69E67729"/>
    <w:rsid w:val="6A4E42A1"/>
    <w:rsid w:val="6A632AD3"/>
    <w:rsid w:val="6A84509B"/>
    <w:rsid w:val="6A9816E9"/>
    <w:rsid w:val="6AA354C6"/>
    <w:rsid w:val="6ACC5319"/>
    <w:rsid w:val="6AD4151A"/>
    <w:rsid w:val="6ADD6771"/>
    <w:rsid w:val="6B083E55"/>
    <w:rsid w:val="6B57005C"/>
    <w:rsid w:val="6B8D3927"/>
    <w:rsid w:val="6B9B0681"/>
    <w:rsid w:val="6BB97111"/>
    <w:rsid w:val="6BCA6B66"/>
    <w:rsid w:val="6BD10292"/>
    <w:rsid w:val="6BD65086"/>
    <w:rsid w:val="6BDF6D43"/>
    <w:rsid w:val="6BE94CB0"/>
    <w:rsid w:val="6C247E67"/>
    <w:rsid w:val="6C427A82"/>
    <w:rsid w:val="6C595E57"/>
    <w:rsid w:val="6C630F37"/>
    <w:rsid w:val="6CA9025A"/>
    <w:rsid w:val="6CB564E8"/>
    <w:rsid w:val="6CB75BD6"/>
    <w:rsid w:val="6D045E4A"/>
    <w:rsid w:val="6D2E2594"/>
    <w:rsid w:val="6D2E55EA"/>
    <w:rsid w:val="6D364A56"/>
    <w:rsid w:val="6D507883"/>
    <w:rsid w:val="6DA901DD"/>
    <w:rsid w:val="6DAC3F16"/>
    <w:rsid w:val="6DC7239F"/>
    <w:rsid w:val="6DCF1523"/>
    <w:rsid w:val="6DE53954"/>
    <w:rsid w:val="6E2D7AEA"/>
    <w:rsid w:val="6E3B732E"/>
    <w:rsid w:val="6E437F85"/>
    <w:rsid w:val="6E4A2FA7"/>
    <w:rsid w:val="6E960A18"/>
    <w:rsid w:val="6ED07527"/>
    <w:rsid w:val="6F2F3B72"/>
    <w:rsid w:val="6F9C7DC6"/>
    <w:rsid w:val="6F9E17FF"/>
    <w:rsid w:val="6FA04405"/>
    <w:rsid w:val="6FC43F1A"/>
    <w:rsid w:val="6FEE3B27"/>
    <w:rsid w:val="6FFB4E81"/>
    <w:rsid w:val="70095140"/>
    <w:rsid w:val="701B26B0"/>
    <w:rsid w:val="701E56C1"/>
    <w:rsid w:val="70457740"/>
    <w:rsid w:val="70505934"/>
    <w:rsid w:val="706636AD"/>
    <w:rsid w:val="708320B8"/>
    <w:rsid w:val="70A52F0F"/>
    <w:rsid w:val="70BF6EAC"/>
    <w:rsid w:val="715B6DF0"/>
    <w:rsid w:val="716A74FE"/>
    <w:rsid w:val="71983FCC"/>
    <w:rsid w:val="71BE2868"/>
    <w:rsid w:val="71C70D0F"/>
    <w:rsid w:val="71C77393"/>
    <w:rsid w:val="71DA62D5"/>
    <w:rsid w:val="72544AD5"/>
    <w:rsid w:val="72834686"/>
    <w:rsid w:val="72BA37D1"/>
    <w:rsid w:val="72F04A82"/>
    <w:rsid w:val="72F6284E"/>
    <w:rsid w:val="73111840"/>
    <w:rsid w:val="732F5CE0"/>
    <w:rsid w:val="735F7A76"/>
    <w:rsid w:val="737C5636"/>
    <w:rsid w:val="73A020F1"/>
    <w:rsid w:val="73AB3864"/>
    <w:rsid w:val="73C734EC"/>
    <w:rsid w:val="73D72D54"/>
    <w:rsid w:val="749C342F"/>
    <w:rsid w:val="74A32466"/>
    <w:rsid w:val="74C20CC9"/>
    <w:rsid w:val="74D55F45"/>
    <w:rsid w:val="75213D60"/>
    <w:rsid w:val="75267B08"/>
    <w:rsid w:val="755406ED"/>
    <w:rsid w:val="756A1ED5"/>
    <w:rsid w:val="762B3711"/>
    <w:rsid w:val="763E33FE"/>
    <w:rsid w:val="765366C0"/>
    <w:rsid w:val="766C579E"/>
    <w:rsid w:val="76742C90"/>
    <w:rsid w:val="76820CCA"/>
    <w:rsid w:val="76A6708F"/>
    <w:rsid w:val="76C94304"/>
    <w:rsid w:val="76E01314"/>
    <w:rsid w:val="76F07D7C"/>
    <w:rsid w:val="77083036"/>
    <w:rsid w:val="77107791"/>
    <w:rsid w:val="7717199B"/>
    <w:rsid w:val="771A59E0"/>
    <w:rsid w:val="77262FA1"/>
    <w:rsid w:val="77AB5277"/>
    <w:rsid w:val="77D2588A"/>
    <w:rsid w:val="77FE601B"/>
    <w:rsid w:val="780073C7"/>
    <w:rsid w:val="781D210F"/>
    <w:rsid w:val="783F6CF0"/>
    <w:rsid w:val="784B0D1B"/>
    <w:rsid w:val="788F230F"/>
    <w:rsid w:val="78E44E0B"/>
    <w:rsid w:val="78EA2843"/>
    <w:rsid w:val="79170E28"/>
    <w:rsid w:val="795C052D"/>
    <w:rsid w:val="796E5DDD"/>
    <w:rsid w:val="798551A7"/>
    <w:rsid w:val="79A00331"/>
    <w:rsid w:val="79B867A5"/>
    <w:rsid w:val="79BC6710"/>
    <w:rsid w:val="79D9246E"/>
    <w:rsid w:val="79F958D3"/>
    <w:rsid w:val="7A092DFE"/>
    <w:rsid w:val="7A4C292E"/>
    <w:rsid w:val="7AB76F30"/>
    <w:rsid w:val="7ABD2964"/>
    <w:rsid w:val="7AD83B23"/>
    <w:rsid w:val="7B092A56"/>
    <w:rsid w:val="7B1866B0"/>
    <w:rsid w:val="7B26545E"/>
    <w:rsid w:val="7B3576ED"/>
    <w:rsid w:val="7B3C0F81"/>
    <w:rsid w:val="7B5E07DF"/>
    <w:rsid w:val="7BB267C4"/>
    <w:rsid w:val="7C260C58"/>
    <w:rsid w:val="7C381B91"/>
    <w:rsid w:val="7C6F6035"/>
    <w:rsid w:val="7D0A4DD0"/>
    <w:rsid w:val="7D29035F"/>
    <w:rsid w:val="7DC20FD0"/>
    <w:rsid w:val="7DD97376"/>
    <w:rsid w:val="7DDA3C6D"/>
    <w:rsid w:val="7DDD3DB1"/>
    <w:rsid w:val="7E2F79DD"/>
    <w:rsid w:val="7E4B6D51"/>
    <w:rsid w:val="7E897169"/>
    <w:rsid w:val="7F04182C"/>
    <w:rsid w:val="7F0471AE"/>
    <w:rsid w:val="7F435AE3"/>
    <w:rsid w:val="7F49525D"/>
    <w:rsid w:val="7F6902E1"/>
    <w:rsid w:val="7F697FDE"/>
    <w:rsid w:val="7F716C7F"/>
    <w:rsid w:val="7FA32FAB"/>
    <w:rsid w:val="7FB46227"/>
    <w:rsid w:val="7FC43A73"/>
    <w:rsid w:val="7FE17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3">
    <w:name w:val="Body Text"/>
    <w:basedOn w:val="1"/>
    <w:qFormat/>
    <w:uiPriority w:val="1"/>
    <w:rPr>
      <w:sz w:val="32"/>
      <w:szCs w:val="32"/>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页脚 字符"/>
    <w:basedOn w:val="8"/>
    <w:qFormat/>
    <w:uiPriority w:val="0"/>
    <w:rPr>
      <w:rFonts w:ascii="Arial Unicode MS" w:hAnsi="Arial Unicode MS" w:eastAsia="Arial Unicode MS" w:cs="Arial Unicode MS"/>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6686</Words>
  <Characters>7883</Characters>
  <Lines>0</Lines>
  <Paragraphs>0</Paragraphs>
  <TotalTime>0</TotalTime>
  <ScaleCrop>false</ScaleCrop>
  <LinksUpToDate>false</LinksUpToDate>
  <CharactersWithSpaces>8245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2021-08-31T01:09:00Z</dcterms:created>
  <dc:creator>Administrator</dc:creator>
  <cp:lastModifiedBy>坏脾气</cp:lastModifiedBy>
  <dcterms:modified xsi:type="dcterms:W3CDTF">2022-08-23T02:52:03Z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EED05CEA200D4403A3DCB0EFF85B6FE6</vt:lpwstr>
  </property>
</Properties>
</file>