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744F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6FD2776D">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59AE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5E6E6A6F">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1C3D9219">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中方县新路河镇学校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0125A8B7">
            <w:pPr>
              <w:pStyle w:val="9"/>
              <w:jc w:val="center"/>
              <w:rPr>
                <w:rFonts w:hint="default" w:ascii="宋体" w:hAnsi="宋体" w:eastAsia="宋体" w:cs="宋体"/>
                <w:b/>
                <w:bCs/>
                <w:sz w:val="52"/>
                <w:szCs w:val="52"/>
                <w:lang w:val="en-US" w:eastAsia="zh-CN"/>
              </w:rPr>
            </w:pPr>
          </w:p>
        </w:tc>
      </w:tr>
      <w:tr w14:paraId="09B1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47D3727D">
            <w:pPr>
              <w:pStyle w:val="9"/>
              <w:jc w:val="both"/>
              <w:rPr>
                <w:rFonts w:hint="eastAsia"/>
                <w:sz w:val="44"/>
                <w:szCs w:val="44"/>
                <w:vertAlign w:val="baseline"/>
                <w:lang w:val="en-US" w:eastAsia="zh-CN"/>
              </w:rPr>
            </w:pPr>
          </w:p>
        </w:tc>
      </w:tr>
    </w:tbl>
    <w:p w14:paraId="73E6388C">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6459432">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1A785D64">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中方县新路河镇学校单位概况</w:t>
      </w:r>
    </w:p>
    <w:p w14:paraId="289E90E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57DC0C6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12D2E656">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0FA4273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5FBA470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0AAE1AE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44C9284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658A102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652F769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56CB598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3FCD075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259D901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526F2FEE">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5F5465A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70BFFBD5">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0C9136F5">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191FDBE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5C782AE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7B425E4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5740D1B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7083BD0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699D8F6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377DE60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04C43BA0">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03A4645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24A09B7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2968D2DF">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D8C9704">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447F1C1E">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6C8B913">
      <w:pPr>
        <w:jc w:val="center"/>
        <w:rPr>
          <w:sz w:val="72"/>
          <w:szCs w:val="72"/>
        </w:rPr>
      </w:pPr>
    </w:p>
    <w:p w14:paraId="4BD42BEB">
      <w:pPr>
        <w:jc w:val="center"/>
        <w:rPr>
          <w:sz w:val="72"/>
          <w:szCs w:val="72"/>
        </w:rPr>
      </w:pPr>
    </w:p>
    <w:p w14:paraId="0F7AE92E">
      <w:pPr>
        <w:jc w:val="center"/>
        <w:rPr>
          <w:sz w:val="72"/>
          <w:szCs w:val="72"/>
        </w:rPr>
      </w:pPr>
    </w:p>
    <w:p w14:paraId="22CD7690">
      <w:pPr>
        <w:jc w:val="center"/>
        <w:rPr>
          <w:sz w:val="72"/>
          <w:szCs w:val="72"/>
        </w:rPr>
      </w:pPr>
    </w:p>
    <w:p w14:paraId="1103CE66">
      <w:pPr>
        <w:jc w:val="center"/>
        <w:rPr>
          <w:sz w:val="72"/>
          <w:szCs w:val="72"/>
        </w:rPr>
      </w:pPr>
    </w:p>
    <w:p w14:paraId="3C9E0733">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5103892A">
      <w:pPr>
        <w:pStyle w:val="9"/>
        <w:jc w:val="center"/>
        <w:rPr>
          <w:rFonts w:hint="eastAsia" w:ascii="仿宋" w:hAnsi="仿宋" w:eastAsia="仿宋" w:cs="仿宋"/>
          <w:b/>
          <w:bCs/>
          <w:sz w:val="52"/>
          <w:szCs w:val="52"/>
        </w:rPr>
      </w:pPr>
    </w:p>
    <w:p w14:paraId="22C9A151">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中方县新路河镇学校</w:t>
      </w:r>
    </w:p>
    <w:p w14:paraId="5C6E8920">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4CB6AAAF">
      <w:pPr>
        <w:rPr>
          <w:rFonts w:ascii="黑体" w:hAnsi="黑体" w:eastAsia="黑体"/>
          <w:sz w:val="32"/>
          <w:szCs w:val="32"/>
        </w:rPr>
      </w:pPr>
      <w:r>
        <w:rPr>
          <w:rFonts w:ascii="黑体" w:hAnsi="黑体" w:eastAsia="黑体"/>
          <w:sz w:val="32"/>
          <w:szCs w:val="32"/>
        </w:rPr>
        <w:br w:type="page"/>
      </w:r>
    </w:p>
    <w:p w14:paraId="00BD860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3E5B068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1、贯彻落实国家教育工作的方针、政策、法规、规章，结合我校拟定具体实施办法和管理制度，并组织实施。</w:t>
      </w:r>
    </w:p>
    <w:p w14:paraId="6E009DD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2、研究拟定学校教育改革与发展战略和教育事业发展规划、年度计划及教育发展的重点、速度和步骤，并协调实施。</w:t>
      </w:r>
    </w:p>
    <w:p w14:paraId="39FF0C51">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3、负责学校教育经费的统筹管理；负责教育经费的安排和预决算工作；对学校的各类国有资产进行宏观管理。</w:t>
      </w:r>
    </w:p>
    <w:p w14:paraId="468D781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4、负责全面实施素质教育，规划并指导学校的思想政治工作、教育工作、后勤保健与家园共育等工作。</w:t>
      </w:r>
    </w:p>
    <w:p w14:paraId="68A0A88E">
      <w:pPr>
        <w:jc w:val="left"/>
        <w:rPr>
          <w:rFonts w:hint="eastAsia" w:ascii="仿宋" w:hAnsi="仿宋" w:eastAsia="仿宋" w:cs="仿宋"/>
          <w:sz w:val="28"/>
          <w:szCs w:val="32"/>
        </w:rPr>
      </w:pPr>
    </w:p>
    <w:p w14:paraId="11323E2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535D7813">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中方县新路河镇学校内设机构包括：校长室、办公室、总务室、教育室、德育室、集体办公室、后勤处、体育室、音乐室、实验室、多媒体室、少年宫室、图书室、计算机室、保教处等。</w:t>
      </w:r>
    </w:p>
    <w:p w14:paraId="0A55EFA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中方县新路河镇学校2020年部门决算汇总公开单位构成包括：中方县新路河镇学校</w:t>
      </w:r>
    </w:p>
    <w:p w14:paraId="0543154E">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04D1AEA0">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4AEEDB23">
      <w:pPr>
        <w:jc w:val="center"/>
        <w:rPr>
          <w:sz w:val="72"/>
          <w:szCs w:val="72"/>
        </w:rPr>
      </w:pPr>
    </w:p>
    <w:p w14:paraId="6EC9236D">
      <w:pPr>
        <w:jc w:val="center"/>
        <w:rPr>
          <w:sz w:val="72"/>
          <w:szCs w:val="72"/>
        </w:rPr>
      </w:pPr>
    </w:p>
    <w:p w14:paraId="16D2E597">
      <w:pPr>
        <w:jc w:val="center"/>
        <w:rPr>
          <w:sz w:val="72"/>
          <w:szCs w:val="72"/>
        </w:rPr>
      </w:pPr>
    </w:p>
    <w:p w14:paraId="50CBE71D">
      <w:pPr>
        <w:jc w:val="center"/>
        <w:rPr>
          <w:sz w:val="72"/>
          <w:szCs w:val="72"/>
        </w:rPr>
      </w:pPr>
    </w:p>
    <w:p w14:paraId="53CB66A3">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68BC5511">
      <w:pPr>
        <w:jc w:val="center"/>
        <w:rPr>
          <w:rFonts w:hint="eastAsia" w:ascii="仿宋" w:hAnsi="仿宋" w:eastAsia="仿宋" w:cs="仿宋"/>
          <w:b/>
          <w:bCs/>
          <w:sz w:val="52"/>
          <w:szCs w:val="52"/>
        </w:rPr>
      </w:pPr>
    </w:p>
    <w:p w14:paraId="0805C031">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5CACB07">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3A3D9065">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139385A8">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339D39B2">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214E7C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71110785">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51267F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中方县新路河镇学校</w:t>
            </w:r>
          </w:p>
        </w:tc>
        <w:tc>
          <w:tcPr>
            <w:tcW w:w="8660" w:type="dxa"/>
            <w:gridSpan w:val="4"/>
            <w:tcBorders>
              <w:top w:val="nil"/>
              <w:left w:val="nil"/>
              <w:bottom w:val="single" w:color="auto" w:sz="4" w:space="0"/>
              <w:right w:val="nil"/>
            </w:tcBorders>
            <w:shd w:val="clear" w:color="000000" w:fill="FFFFFF"/>
            <w:noWrap/>
            <w:vAlign w:val="center"/>
          </w:tcPr>
          <w:p w14:paraId="1A2985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213C3AE">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82177E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F7CA5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048F0083">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CB034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7BEED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B0298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4D40C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3553E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A92B7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64174FE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22333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2D43B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6790F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5646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A720D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3448C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rPr>
              <w:t>2</w:t>
            </w:r>
          </w:p>
        </w:tc>
      </w:tr>
      <w:tr w14:paraId="38BC5A1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34B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5C4A8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4EF2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12CEB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01708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6A97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99230E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8D1A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71154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2854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5D081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BD81E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E3A6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C42D3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7F1A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C17FC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740C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3A927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490DA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CB2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5AA3AF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755D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E13EA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B847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BFEA4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80A80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156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5CBD19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ACD0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1ACC4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C8B8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3A788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7DAB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E376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r>
      <w:tr w14:paraId="5651F7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D399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4204B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3CF3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7E719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ACB6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20F6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1AB105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0066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1C3D9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1CC3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8FF54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58A54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4CC1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19B908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8E78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B8F67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2224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4D129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BAAA7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D717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9F4416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1268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74EF2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E23B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9CDE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F45F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168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45C90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01B0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CBF46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535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07729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725FE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85CA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CA512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ECD7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A1B5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F6C0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85E99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CDF8C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02C0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4FC92E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71F3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DCFCB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D597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D442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AD759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0451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F6EA5D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B283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3AFFD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7174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5A245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7DC31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89D8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F8EC7C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E3F3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DFF34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E615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46D7D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17DE0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0C88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A894F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6A0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566AC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7058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76949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257D5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B137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6DBCB8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0854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E23AE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197F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12DB7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64A78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956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73F2BC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E5DD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B3F1B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C033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6E4FC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DA76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11D8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23D793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CE2C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3E614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BA9B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CCDDB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0580A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B09F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EA5680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81D3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144C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DBB1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2C7FC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5F441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8277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31B3CB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E18D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B1DD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0AC5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3A317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FBF93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97C6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650F1E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FA96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89E1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4033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37692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0D4A8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F3FC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F7A0C2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BA3B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69DA0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9CD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6452D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4D03B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B7FA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C536C1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CB5B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3074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0517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1EF6A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6DD1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4971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4.21</w:t>
            </w:r>
          </w:p>
        </w:tc>
      </w:tr>
      <w:tr w14:paraId="6F19FE2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3E8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0375E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836F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34748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0425F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92D1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3C0FC7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B572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A4892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B738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A426D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B2D4F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C374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320097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D31F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C6E40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59D2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9BB5F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7D904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478B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441F0A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AD85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AF85D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E71E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533.83</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FDEB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BED34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1D4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533.83</w:t>
            </w:r>
          </w:p>
        </w:tc>
      </w:tr>
      <w:tr w14:paraId="5815EAD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F3DD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2DC32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566F9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647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DCE79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A251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08908F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25FD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B25A8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C523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861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ACD73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42A1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57007B9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952C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D68D8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AC09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94B8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5870B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15BD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4EAAFFEE">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CD892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EB7AB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F6E2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533.83</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C6DF0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52CB63">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ECBF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533.83</w:t>
            </w:r>
          </w:p>
        </w:tc>
      </w:tr>
      <w:tr w14:paraId="31014263">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33BF97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01DEF2F2">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2C60C2DE">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24D5F651">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3F602857">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52F97630">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5C72CC5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34E9EFD8">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6018DDCB">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中方县新路河镇学校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8DCE7E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588D4721">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198FC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56F0C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47137D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108D7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94C7C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FABA2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08917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0F31C4C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BB928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14D31DC3">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915B2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471C3A8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F9305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9D464A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57E94C9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D12518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8F1C55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B24BC9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D8BB67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B218AF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320D67E3">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187183C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4C28FD0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4B95BD0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6A132FC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B1D5B7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216126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34CD65A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D54AAA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2CACCF3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5E4D28A4">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910A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5BC06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F136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03854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40689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0E48D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8BD90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F05D3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269514EF">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8F872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E8E68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533.83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7B511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533.83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145D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1A7B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082B4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7AAB7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EA701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061B0FA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15C2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BAD0B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9D000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529.62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BFEE8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529.62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450B0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4A15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8484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4BCE7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5C3A2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267032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57B00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EF0C5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BFCC7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529.62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F5558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529.62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E8FCE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F47B0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1F1CD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81E5E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35C6C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3507B3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11BD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80F17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16373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78F09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F94F2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F54BC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33B9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F4411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C2CAA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A367A1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3697E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B3FB6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AEE76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512.80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DF527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512.80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B1AE0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2C94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F2CE1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8BF7C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78896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DBA7EC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011A1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C4746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DEA1D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14.50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F5F18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14.50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21C39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DCE79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25479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4F66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0D4EF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A6D1A4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04CA2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C4C71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DCB41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BB9CA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42329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CB1E4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2A7CF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0BF84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2F8EC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9C23CD9">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FBED8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65881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F5F2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C4B89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C11D9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AA4FF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14151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906B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55736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1254CE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D8376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28E9B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64B9D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452F9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64BC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55C49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3ECB1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4500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C9939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37390B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84B64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242CB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57271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CD5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98E25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C952A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4C6D7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F40A1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1023D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17B5AB5">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551A0F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3841FFC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37A0834">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10FF9762">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533B451A">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391AE5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739EE2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7430340D">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6643C5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中方县新路河镇学校</w:t>
            </w:r>
          </w:p>
        </w:tc>
        <w:tc>
          <w:tcPr>
            <w:tcW w:w="1470" w:type="dxa"/>
            <w:tcBorders>
              <w:top w:val="nil"/>
              <w:left w:val="nil"/>
              <w:bottom w:val="single" w:color="auto" w:sz="4" w:space="0"/>
              <w:right w:val="nil"/>
            </w:tcBorders>
            <w:shd w:val="clear" w:color="000000" w:fill="FFFFFF"/>
            <w:noWrap/>
            <w:vAlign w:val="center"/>
          </w:tcPr>
          <w:p w14:paraId="45174A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C862648">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2CF9B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397E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3E7E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65FA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BB35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5020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A938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38BF0D40">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A464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4F0262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C1F8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0C2DD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89A45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4E4305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66140B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77C84C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DD03F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04E3D1FB">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031333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0B794F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89788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1ED3B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B1E35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607A0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5E0D9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5711F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1ECD943">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6A15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C2D7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0E8E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C597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AD01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A60E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75D2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671D2882">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A019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8EC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533.83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882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533.83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3E3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D6C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849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4F3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6363CD0">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893F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8879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010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529.62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CCA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529.62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752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E41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CF1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FF8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4030CC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CB75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142C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767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529.62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790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529.62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861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833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2FAC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821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7343A7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7666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0E99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3E5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B65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B1B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17B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9E2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A71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B44D0F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3CD8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4E59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468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512.80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3E3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512.80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5CC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72F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49D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51F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9CAAEF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0C5A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DCD0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CA2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14.50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6AF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14.50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2D8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E9A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20E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C13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361FD0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5E0A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8A2E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CBB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0FD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865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1D1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38F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C31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72DB66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3937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7501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B64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1AF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544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BA9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687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E98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5577B5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C719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0CA5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911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E43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426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C31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7FC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8A9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4DA831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060B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97CB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EC6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A5F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00C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CC2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E09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B21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EC58905">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163BD1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2A306018">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3C4A8C2E">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40A44041">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507AC8B7">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2E119E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744059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0DA6617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021795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中方县新路河镇学校</w:t>
            </w:r>
          </w:p>
        </w:tc>
        <w:tc>
          <w:tcPr>
            <w:tcW w:w="1414" w:type="dxa"/>
            <w:tcBorders>
              <w:top w:val="nil"/>
              <w:left w:val="nil"/>
              <w:bottom w:val="single" w:color="auto" w:sz="4" w:space="0"/>
              <w:right w:val="nil"/>
            </w:tcBorders>
            <w:shd w:val="clear" w:color="000000" w:fill="FFFFFF"/>
            <w:noWrap/>
            <w:vAlign w:val="center"/>
          </w:tcPr>
          <w:p w14:paraId="10922B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728EFB1">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B03FE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4993C0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7B089C24">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6EF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2FD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1AE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2D9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F74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A2D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0799D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1C00C1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328FB9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35DAB80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E5D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27D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C48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0E7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CA3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A4B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F0F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DEE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BD5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01093AB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2E4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A03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5BA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4D9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F5D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4E4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936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C1C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2E1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ECD33B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9C8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1CDE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F2D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395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92E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4D6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30D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044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252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ADBDB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38B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w:t>
            </w:r>
            <w:bookmarkStart w:id="3" w:name="_GoBack"/>
            <w:bookmarkEnd w:id="3"/>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A06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3BF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0A5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F99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4CA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53E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178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D50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B230C0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EB9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590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D79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CA6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8C4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779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E5E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461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C80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92A5A0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46D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B99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61C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6E82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0EA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7203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F6A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F4E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4CF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89286C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8A7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372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889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719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7AD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650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A1F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E86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2CB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03B6C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0DF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3DF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6A2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B08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498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182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58A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B2C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C3D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459DA45">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941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E47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9A5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7CE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BA2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30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628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FE7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AB5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220D0A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DE4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0DC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183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67E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553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6F6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E75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C02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CC7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2013D8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B11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824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731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C42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F9E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5F0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BDE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10F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16E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A59F0E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D01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8DA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01A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534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A67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D79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33C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D7F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13B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94B04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AB2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365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480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D88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620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A19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B94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5B2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C06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871EB3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565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66B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371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79A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F32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3CD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B89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32F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D0D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97857B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DDB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4D4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027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422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032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2F7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D48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3D2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EB1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F820F9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F16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1F6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29E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7EE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D37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9F4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7DA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D00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FBB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E39E54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EED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F25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868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F14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A3A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432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28B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8A9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263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C6DA33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A09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52D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FC6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4E9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494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7C7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24B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10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1DC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8CE0E9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397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434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927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7DCE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303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C1B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2F7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8AC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933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62033B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D3D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039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721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966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0EE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4F8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EA2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9B4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6F6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0A8ECD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F77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27C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598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F29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61A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509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3D5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7D3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C3C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B48E10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FF2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523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6FF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B08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C70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655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E59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66C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035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9C0C30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D0B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9FDE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9F6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F58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CAF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088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60F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E9A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C33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758498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54F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34C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9D6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322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BF9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837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8AD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2B3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E68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6E1454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21C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234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999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DE6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B97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2BC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CD4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D02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0C8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7B263D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560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CFA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7D5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6F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694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055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2DD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0C0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5D5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C1146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14E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CB03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449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5CE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B3E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78D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42D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BD3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2EC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68FA5D2">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2C7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9A6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3C1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533.83</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244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C61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DE1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533.83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68F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576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FF7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1685399F">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997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3ED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B16C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C88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A74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110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6DA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60A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28B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F2431DC">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BB3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184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58E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46A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605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2F9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0BC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641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9B16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E847A75">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2D3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89A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BF7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AC5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00D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B7B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8AA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EDE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F57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BE1A6A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8BE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D4F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819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B7F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7C6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5D1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F33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265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B15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1B8F5F6">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A27F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CFF6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2D5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533.83</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A6E6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4E48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2B69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533.83</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D5B2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529.62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8B8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4.21</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765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48C8F4B6">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3FE97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3B95C5E5">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19C57F2">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78025D5E">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11A5E094">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D4F80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024B7BBC">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4F76C2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中方县新路河镇学校</w:t>
            </w:r>
          </w:p>
        </w:tc>
        <w:tc>
          <w:tcPr>
            <w:tcW w:w="7640" w:type="dxa"/>
            <w:gridSpan w:val="3"/>
            <w:tcBorders>
              <w:top w:val="nil"/>
              <w:left w:val="nil"/>
              <w:bottom w:val="single" w:color="auto" w:sz="4" w:space="0"/>
              <w:right w:val="nil"/>
            </w:tcBorders>
            <w:shd w:val="clear" w:color="auto" w:fill="auto"/>
            <w:vAlign w:val="center"/>
          </w:tcPr>
          <w:p w14:paraId="6A5B6C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6A442D2">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F707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CECE2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710F42CC">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BED4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5F7362F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2111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BC84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B232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2007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75E2EB2A">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88E47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576F9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DE758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44266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A7AC9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8CA2BAF">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7DD098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3A767E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21AD8D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8A96D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4903C6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08654505">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D8AD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81B04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4DE5A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B120F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7B96F511">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6598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2F61C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529.62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34AA2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529.62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D0802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9BA5064">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4B5F4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DC657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69BCA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529.62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8A686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529.62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E0B59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0DD95A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41F6D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70DF0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98FB7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529.62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E6CA2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529.62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1448F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0F7F8D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3B034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DE87A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52508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FB6AE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5C4E0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258296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1BC07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2B94E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D4203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512.80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400B4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512.80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C6C76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8A5B4B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3778D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C63DF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F209C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14.50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C8A31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14.50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A78E1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4B1630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20030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5A4CC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2E5E4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EEF40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EF2AF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534A1E5">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123F63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7BF61955">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415086EB">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74A9EE91">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1A707167">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DD928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47B2CCDF">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3CDE24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中方县新路河镇学校</w:t>
            </w:r>
          </w:p>
        </w:tc>
        <w:tc>
          <w:tcPr>
            <w:tcW w:w="3820" w:type="dxa"/>
            <w:gridSpan w:val="2"/>
            <w:tcBorders>
              <w:top w:val="nil"/>
              <w:left w:val="nil"/>
              <w:bottom w:val="single" w:color="auto" w:sz="4" w:space="0"/>
              <w:right w:val="nil"/>
            </w:tcBorders>
            <w:shd w:val="clear" w:color="auto" w:fill="auto"/>
            <w:vAlign w:val="center"/>
          </w:tcPr>
          <w:p w14:paraId="2302B3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56CBF4B4">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FD72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D9DE9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1AE0B5F8">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FC10E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0DCBDF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974AF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E099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050644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F7617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1ED82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0F18AF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81844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3400716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33D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257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CB4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432.23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7CC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9D2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767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36.88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A26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136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7E8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C77E80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D5F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06D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085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196.84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25C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FF0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B43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11.31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2E5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95E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147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D722B0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802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CE1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2DF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132.77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1D8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E05C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F61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C1C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927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A71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579F4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4D0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271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79A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3A7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A33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11C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047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57E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3C0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75A320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F24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FD0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D07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023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E5B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D59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2C6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EAB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E24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20F2BB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494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E2C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D18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8A9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E98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18E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D1E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248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78B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2EB972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4B1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9E5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BD3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56.99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EE9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DEC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75A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C0E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72B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369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434D27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E76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48C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799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A76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6AC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0A8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3EE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0B1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02E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25BB27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55E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B87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F18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26.74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364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219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770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D58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F38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1F1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34EE83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A8A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61C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FEC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B01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321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FBF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28B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4FF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6B1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F1D4F2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555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B18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731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10.71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202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6E0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175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511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A3A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E1E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2C13C9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324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E5D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238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C266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AD8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B35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66C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AC5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725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3CF88D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F97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B0A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3F7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741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6EE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777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5.79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582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725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1BB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2354A9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82F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99A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8B1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8.18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410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E55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BF9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D7C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4E9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66F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9E412D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334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EAE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A6B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60.51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48C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54A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CA2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7FEC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D14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805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8B6C9E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620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7A9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CD0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DEC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858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A9F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66F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E83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4D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44D465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F1C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9BC6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7F4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53F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DA2A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671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2A9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472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CFF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3F6E1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0B5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DC7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77C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6C4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752A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382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3C6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097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F32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3CE4B2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5B6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A8D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1ED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26.59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D02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EE7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265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1FD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18B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D43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281A9B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70B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784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240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9.41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C54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87A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344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584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E22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D27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E7424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99A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60D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C2F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AA3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9F0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533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764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6C7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238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E14B72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102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416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9B3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91C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70B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860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7BF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ED2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8FB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F67D10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A7C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974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D6C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16.73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B6D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54B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3BF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5.36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3C3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101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6EC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2DAA08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20F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358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18A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57B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E0B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109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5BF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D50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222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95C797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A54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8CC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B63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8CC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0DD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8F6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A52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38C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1D0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A3C382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CA4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155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E91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683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12D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850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0E6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72A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790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DB4938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288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BDD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B39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7.78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827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07B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2C6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66E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12D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BD2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148BC5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071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2C3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380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CD9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1F1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F19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C26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F22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03C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F73BF79">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911AA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0E7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492.74</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F604C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BAA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36.88</w:t>
            </w:r>
          </w:p>
        </w:tc>
      </w:tr>
      <w:tr w14:paraId="39B9026E">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59874E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19E038B5">
            <w:pPr>
              <w:widowControl/>
              <w:jc w:val="left"/>
              <w:rPr>
                <w:rFonts w:hint="eastAsia" w:ascii="仿宋" w:hAnsi="仿宋" w:eastAsia="仿宋" w:cs="仿宋"/>
                <w:color w:val="000000"/>
                <w:kern w:val="0"/>
                <w:szCs w:val="24"/>
              </w:rPr>
            </w:pPr>
          </w:p>
          <w:p w14:paraId="5C1F3069">
            <w:pPr>
              <w:widowControl/>
              <w:jc w:val="left"/>
              <w:rPr>
                <w:rFonts w:hint="eastAsia" w:ascii="仿宋" w:hAnsi="仿宋" w:eastAsia="仿宋" w:cs="仿宋"/>
                <w:color w:val="000000"/>
                <w:kern w:val="0"/>
                <w:szCs w:val="24"/>
              </w:rPr>
            </w:pPr>
          </w:p>
        </w:tc>
      </w:tr>
    </w:tbl>
    <w:p w14:paraId="15A01991">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603FBCFF">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5B7AF40D">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030B7C65">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4B454C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1E1BE1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1101D940">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284EB1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中方县新路河镇学校</w:t>
            </w:r>
          </w:p>
        </w:tc>
        <w:tc>
          <w:tcPr>
            <w:tcW w:w="7320" w:type="dxa"/>
            <w:gridSpan w:val="6"/>
            <w:tcBorders>
              <w:top w:val="nil"/>
              <w:left w:val="nil"/>
              <w:bottom w:val="single" w:color="auto" w:sz="4" w:space="0"/>
              <w:right w:val="nil"/>
            </w:tcBorders>
            <w:shd w:val="clear" w:color="auto" w:fill="auto"/>
            <w:vAlign w:val="center"/>
          </w:tcPr>
          <w:p w14:paraId="0B7C27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337EBD08">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15565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29CE5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1AEC368A">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5547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705C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A7C3D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4E0E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1769F8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330C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0F74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68C85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89D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083EE0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2F3AC5C8">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3FD978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07D66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D0DE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50C0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18EB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8AA4E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FA7A2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3F5D4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845A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8EC9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D466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FAC53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F5A260E">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79251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62A9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0139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5289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B9C5D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9E61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5A0CB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5254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B8BC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F787F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D964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9CF4A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19EA434A">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4B4B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0.07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8B6C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ABA6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82F6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FC94F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0BDD5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0.07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F6D41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0.07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01E5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A2B46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5B88B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2F4AD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2065D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0.07</w:t>
            </w:r>
          </w:p>
        </w:tc>
      </w:tr>
    </w:tbl>
    <w:p w14:paraId="463270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1C6D4140">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1292A0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345697C6">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5C9A02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9F7C9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779DAC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327367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中方县新路河镇学校</w:t>
            </w:r>
          </w:p>
        </w:tc>
        <w:tc>
          <w:tcPr>
            <w:tcW w:w="1339" w:type="dxa"/>
            <w:tcBorders>
              <w:top w:val="nil"/>
              <w:left w:val="nil"/>
              <w:bottom w:val="single" w:color="auto" w:sz="4" w:space="0"/>
              <w:right w:val="nil"/>
            </w:tcBorders>
            <w:shd w:val="clear" w:color="auto" w:fill="auto"/>
            <w:vAlign w:val="center"/>
          </w:tcPr>
          <w:p w14:paraId="1BB328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E0A70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7672C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10AD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A063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3063F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BD40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655A85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5ACD5E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AAF7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BD191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6D01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D04F3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F41B7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9467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2A17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F7C9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3365B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2BD0B5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77D95F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81284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9575C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0A1CB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5C184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525D4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90058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155F8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D87E0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F32E1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D5CF8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D1561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50DAF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EF93C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1A0CF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47D594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73FC45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51DA41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3833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0E4C0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E22D8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93487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F8C01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F3F423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FA8E3C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4A01D2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0F9F3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5199E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596EF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4.21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9ACBD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4.21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B5096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4.21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9CBD4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E0FD2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F6FAE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1F55F7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591C89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610D1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F0B38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C2166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29B94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9DF77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8EB5A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755AC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22605B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5DCC92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F3BC6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F02EE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99BE6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C5D3B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27D7E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E5B23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EBDA3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5C6CF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AAF1E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D15E4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1A37A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CD24E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00756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4.21</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4EE92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63DB6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580030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289EC7D6">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3FCBA644">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140C1700">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2DB15B01">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5F6D2E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1DC66F64">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081564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中方县新路河镇学校</w:t>
            </w:r>
          </w:p>
        </w:tc>
        <w:tc>
          <w:tcPr>
            <w:tcW w:w="7875" w:type="dxa"/>
            <w:gridSpan w:val="3"/>
            <w:tcBorders>
              <w:top w:val="nil"/>
              <w:left w:val="nil"/>
              <w:bottom w:val="single" w:color="auto" w:sz="4" w:space="0"/>
              <w:right w:val="nil"/>
            </w:tcBorders>
            <w:shd w:val="clear" w:color="000000" w:fill="FFFFFF"/>
            <w:vAlign w:val="center"/>
          </w:tcPr>
          <w:p w14:paraId="2BD64C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A31C987">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800A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A6D63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67251CB9">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1A31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721D4C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9BE4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1264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BE90E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69B0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EA68167">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C0AE1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5E195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04087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402E23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2BCD52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943E53B">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D3E1F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74A4E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DD005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663C1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3671DD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39F59F0">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2DAF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77C940B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D42B8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F0129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243082E1">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E0B6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3A7970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86C68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4A6D9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066E742">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43C0F7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360098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中方县新路河镇学校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3C14AF0B">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6E3DC873">
      <w:pPr>
        <w:pStyle w:val="9"/>
        <w:rPr>
          <w:sz w:val="72"/>
          <w:szCs w:val="72"/>
        </w:rPr>
      </w:pPr>
    </w:p>
    <w:p w14:paraId="6D997ED1">
      <w:pPr>
        <w:pStyle w:val="9"/>
        <w:rPr>
          <w:sz w:val="72"/>
          <w:szCs w:val="72"/>
        </w:rPr>
      </w:pPr>
    </w:p>
    <w:p w14:paraId="0D591FDE">
      <w:pPr>
        <w:pStyle w:val="9"/>
        <w:rPr>
          <w:sz w:val="72"/>
          <w:szCs w:val="72"/>
        </w:rPr>
      </w:pPr>
    </w:p>
    <w:p w14:paraId="132A3F7F">
      <w:pPr>
        <w:pStyle w:val="9"/>
        <w:rPr>
          <w:sz w:val="72"/>
          <w:szCs w:val="72"/>
        </w:rPr>
      </w:pPr>
    </w:p>
    <w:p w14:paraId="6166DD7C">
      <w:pPr>
        <w:pStyle w:val="9"/>
        <w:jc w:val="center"/>
        <w:rPr>
          <w:sz w:val="72"/>
          <w:szCs w:val="72"/>
        </w:rPr>
      </w:pPr>
    </w:p>
    <w:p w14:paraId="2CE78932">
      <w:pPr>
        <w:pStyle w:val="9"/>
        <w:jc w:val="center"/>
        <w:rPr>
          <w:rFonts w:hint="eastAsia" w:ascii="仿宋" w:hAnsi="仿宋" w:eastAsia="仿宋" w:cs="仿宋"/>
          <w:b/>
          <w:bCs/>
          <w:sz w:val="72"/>
          <w:szCs w:val="72"/>
        </w:rPr>
      </w:pPr>
    </w:p>
    <w:p w14:paraId="41C05C13">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30403E36">
      <w:pPr>
        <w:pStyle w:val="9"/>
        <w:jc w:val="center"/>
        <w:rPr>
          <w:rFonts w:hint="eastAsia" w:ascii="仿宋" w:hAnsi="仿宋" w:eastAsia="仿宋" w:cs="仿宋"/>
          <w:b/>
          <w:bCs/>
          <w:sz w:val="52"/>
          <w:szCs w:val="52"/>
        </w:rPr>
      </w:pPr>
    </w:p>
    <w:p w14:paraId="60D2DC8D">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7E9A2308">
      <w:pPr>
        <w:widowControl/>
        <w:jc w:val="left"/>
        <w:rPr>
          <w:rFonts w:ascii="黑体" w:eastAsia="黑体" w:cs="黑体"/>
          <w:color w:val="000000"/>
          <w:kern w:val="0"/>
          <w:sz w:val="70"/>
          <w:szCs w:val="70"/>
        </w:rPr>
      </w:pPr>
      <w:r>
        <w:rPr>
          <w:sz w:val="70"/>
          <w:szCs w:val="70"/>
        </w:rPr>
        <w:br w:type="page"/>
      </w:r>
    </w:p>
    <w:p w14:paraId="12B7B130">
      <w:pPr>
        <w:pStyle w:val="9"/>
        <w:rPr>
          <w:rFonts w:ascii="宋体" w:hAnsi="宋体" w:eastAsia="宋体"/>
          <w:sz w:val="32"/>
          <w:szCs w:val="32"/>
        </w:rPr>
      </w:pPr>
    </w:p>
    <w:p w14:paraId="6D9CBBE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7FF2AD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2020年度收入总计533.83万元，与上年相比</w:t>
      </w:r>
      <w:r>
        <w:rPr>
          <w:rFonts w:hint="eastAsia" w:ascii="仿宋" w:hAnsi="仿宋" w:eastAsia="仿宋" w:cs="仿宋"/>
          <w:lang w:eastAsia="zh-CN"/>
        </w:rPr>
        <w:t>减少</w:t>
      </w:r>
      <w:r>
        <w:rPr>
          <w:rFonts w:hint="default" w:ascii="仿宋" w:hAnsi="仿宋" w:eastAsia="仿宋" w:cs="仿宋"/>
          <w:lang w:val="en-US" w:eastAsia="zh-CN"/>
        </w:rPr>
        <w:t>31.57</w:t>
      </w:r>
      <w:r>
        <w:rPr>
          <w:rFonts w:ascii="仿宋" w:hAnsi="仿宋" w:eastAsia="仿宋" w:cs="仿宋"/>
        </w:rPr>
        <w:t>万元</w:t>
      </w:r>
      <w:r>
        <w:rPr>
          <w:rFonts w:hint="eastAsia" w:ascii="仿宋" w:hAnsi="仿宋" w:eastAsia="仿宋" w:cs="仿宋"/>
          <w:lang w:eastAsia="zh-CN"/>
        </w:rPr>
        <w:t>，减少</w:t>
      </w:r>
      <w:r>
        <w:rPr>
          <w:rFonts w:hint="default" w:ascii="仿宋" w:hAnsi="仿宋" w:eastAsia="仿宋" w:cs="仿宋"/>
          <w:lang w:val="en-US" w:eastAsia="zh-CN"/>
        </w:rPr>
        <w:t>5.58%</w:t>
      </w:r>
      <w:r>
        <w:rPr>
          <w:rFonts w:hint="eastAsia" w:ascii="仿宋" w:hAnsi="仿宋" w:eastAsia="仿宋" w:cs="仿宋"/>
          <w:lang w:val="en-US" w:eastAsia="zh-CN"/>
        </w:rPr>
        <w:t>，</w:t>
      </w:r>
      <w:r>
        <w:rPr>
          <w:rFonts w:ascii="仿宋" w:hAnsi="仿宋" w:eastAsia="仿宋" w:cs="仿宋"/>
        </w:rPr>
        <w:t>主要是因为</w:t>
      </w:r>
      <w:r>
        <w:rPr>
          <w:rFonts w:hint="eastAsia" w:ascii="仿宋" w:hAnsi="仿宋" w:eastAsia="仿宋" w:cs="仿宋"/>
          <w:lang w:eastAsia="zh-CN"/>
        </w:rPr>
        <w:t>人员减少，造成财政收</w:t>
      </w:r>
      <w:r>
        <w:rPr>
          <w:rFonts w:hint="eastAsia" w:ascii="仿宋" w:hAnsi="仿宋" w:eastAsia="仿宋" w:cs="仿宋"/>
          <w:lang w:val="en-US" w:eastAsia="zh-CN"/>
        </w:rPr>
        <w:t>入</w:t>
      </w:r>
      <w:r>
        <w:rPr>
          <w:rFonts w:hint="eastAsia" w:ascii="仿宋" w:hAnsi="仿宋" w:eastAsia="仿宋" w:cs="仿宋"/>
          <w:lang w:eastAsia="zh-CN"/>
        </w:rPr>
        <w:t>减少</w:t>
      </w:r>
      <w:r>
        <w:rPr>
          <w:rFonts w:ascii="仿宋" w:hAnsi="仿宋" w:eastAsia="仿宋" w:cs="仿宋"/>
        </w:rPr>
        <w:t>。支出总计533.83万元，与上年相比</w:t>
      </w:r>
      <w:r>
        <w:rPr>
          <w:rFonts w:hint="eastAsia" w:ascii="仿宋" w:hAnsi="仿宋" w:eastAsia="仿宋" w:cs="仿宋"/>
          <w:lang w:eastAsia="zh-CN"/>
        </w:rPr>
        <w:t>减少</w:t>
      </w:r>
      <w:r>
        <w:rPr>
          <w:rFonts w:hint="default" w:ascii="仿宋" w:hAnsi="仿宋" w:eastAsia="仿宋" w:cs="仿宋"/>
          <w:lang w:val="en-US" w:eastAsia="zh-CN"/>
        </w:rPr>
        <w:t>31.57</w:t>
      </w:r>
      <w:r>
        <w:rPr>
          <w:rFonts w:ascii="仿宋" w:hAnsi="仿宋" w:eastAsia="仿宋" w:cs="仿宋"/>
        </w:rPr>
        <w:t>万元</w:t>
      </w:r>
      <w:r>
        <w:rPr>
          <w:rFonts w:hint="eastAsia" w:ascii="仿宋" w:hAnsi="仿宋" w:eastAsia="仿宋" w:cs="仿宋"/>
          <w:lang w:eastAsia="zh-CN"/>
        </w:rPr>
        <w:t>，减少</w:t>
      </w:r>
      <w:r>
        <w:rPr>
          <w:rFonts w:hint="default" w:ascii="仿宋" w:hAnsi="仿宋" w:eastAsia="仿宋" w:cs="仿宋"/>
          <w:lang w:val="en-US" w:eastAsia="zh-CN"/>
        </w:rPr>
        <w:t>5.58%</w:t>
      </w:r>
      <w:r>
        <w:rPr>
          <w:rFonts w:hint="eastAsia" w:ascii="仿宋" w:hAnsi="仿宋" w:eastAsia="仿宋" w:cs="仿宋"/>
          <w:lang w:val="en-US" w:eastAsia="zh-CN"/>
        </w:rPr>
        <w:t>，</w:t>
      </w:r>
      <w:r>
        <w:rPr>
          <w:rFonts w:ascii="仿宋" w:hAnsi="仿宋" w:eastAsia="仿宋" w:cs="仿宋"/>
        </w:rPr>
        <w:t>主要是因为</w:t>
      </w:r>
      <w:r>
        <w:rPr>
          <w:rFonts w:hint="eastAsia" w:ascii="仿宋" w:hAnsi="仿宋" w:eastAsia="仿宋" w:cs="仿宋"/>
          <w:lang w:eastAsia="zh-CN"/>
        </w:rPr>
        <w:t>人员减少，造成</w:t>
      </w:r>
      <w:r>
        <w:rPr>
          <w:rFonts w:hint="eastAsia" w:ascii="仿宋" w:hAnsi="仿宋" w:eastAsia="仿宋" w:cs="仿宋"/>
          <w:lang w:val="en-US" w:eastAsia="zh-CN"/>
        </w:rPr>
        <w:t>经费支出</w:t>
      </w:r>
      <w:r>
        <w:rPr>
          <w:rFonts w:hint="eastAsia" w:ascii="仿宋" w:hAnsi="仿宋" w:eastAsia="仿宋" w:cs="仿宋"/>
          <w:lang w:eastAsia="zh-CN"/>
        </w:rPr>
        <w:t>减少。</w:t>
      </w:r>
    </w:p>
    <w:p w14:paraId="6FF70A0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20DB16F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本年收入合计533.83万元，其中：财政拨款收入533.83万元，占100%；上级补助收入0万元，占0%；事业收入0万元，占0%；经营收入0万元，占0%；附属单位上缴收入0万元，占0%；其他收入0万元，占0%。</w:t>
      </w:r>
    </w:p>
    <w:p w14:paraId="3D9A147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026" name="Drawing 2" descr="Generated"/>
            <wp:cNvGraphicFramePr/>
            <a:graphic xmlns:a="http://schemas.openxmlformats.org/drawingml/2006/main">
              <a:graphicData uri="http://schemas.openxmlformats.org/drawingml/2006/picture">
                <pic:pic xmlns:pic="http://schemas.openxmlformats.org/drawingml/2006/picture">
                  <pic:nvPicPr>
                    <pic:cNvPr id="1026" name="Drawing 2" descr="Generated"/>
                    <pic:cNvPicPr/>
                  </pic:nvPicPr>
                  <pic:blipFill>
                    <a:blip r:embed="rId8" cstate="print"/>
                    <a:srcRect/>
                    <a:stretch>
                      <a:fillRect/>
                    </a:stretch>
                  </pic:blipFill>
                  <pic:spPr>
                    <a:xfrm>
                      <a:off x="0" y="0"/>
                      <a:ext cx="6134100" cy="3429000"/>
                    </a:xfrm>
                    <a:prstGeom prst="rect">
                      <a:avLst/>
                    </a:prstGeom>
                  </pic:spPr>
                </pic:pic>
              </a:graphicData>
            </a:graphic>
          </wp:inline>
        </w:drawing>
      </w:r>
    </w:p>
    <w:p w14:paraId="4544560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5DB82C3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本年支出合计533.83万元，其中：基本支出533.83万元，占100%；项目支出0万元，占0%；上缴上级支出0万元，占0%；经营支出0万元，占0%；对附属单位补助支出0万元，占0%。</w:t>
      </w:r>
    </w:p>
    <w:p w14:paraId="29DBF4E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1027" name="Drawing 4" descr="Generated"/>
            <wp:cNvGraphicFramePr/>
            <a:graphic xmlns:a="http://schemas.openxmlformats.org/drawingml/2006/main">
              <a:graphicData uri="http://schemas.openxmlformats.org/drawingml/2006/picture">
                <pic:pic xmlns:pic="http://schemas.openxmlformats.org/drawingml/2006/picture">
                  <pic:nvPicPr>
                    <pic:cNvPr id="1027" name="Drawing 4" descr="Generated"/>
                    <pic:cNvPicPr/>
                  </pic:nvPicPr>
                  <pic:blipFill>
                    <a:blip r:embed="rId9" cstate="print"/>
                    <a:srcRect/>
                    <a:stretch>
                      <a:fillRect/>
                    </a:stretch>
                  </pic:blipFill>
                  <pic:spPr>
                    <a:xfrm>
                      <a:off x="0" y="0"/>
                      <a:ext cx="6134100" cy="3429000"/>
                    </a:xfrm>
                    <a:prstGeom prst="rect">
                      <a:avLst/>
                    </a:prstGeom>
                  </pic:spPr>
                </pic:pic>
              </a:graphicData>
            </a:graphic>
          </wp:inline>
        </w:drawing>
      </w:r>
    </w:p>
    <w:p w14:paraId="5945D9F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10C96C1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2020年度财政拨款收入总计533.83万元，与上年相比</w:t>
      </w:r>
      <w:r>
        <w:rPr>
          <w:rFonts w:hint="eastAsia" w:ascii="仿宋" w:hAnsi="仿宋" w:eastAsia="仿宋" w:cs="仿宋"/>
          <w:lang w:eastAsia="zh-CN"/>
        </w:rPr>
        <w:t>减少</w:t>
      </w:r>
      <w:r>
        <w:rPr>
          <w:rFonts w:hint="default" w:ascii="仿宋" w:hAnsi="仿宋" w:eastAsia="仿宋" w:cs="仿宋"/>
          <w:lang w:val="en-US" w:eastAsia="zh-CN"/>
        </w:rPr>
        <w:t>31.57</w:t>
      </w:r>
      <w:r>
        <w:rPr>
          <w:rFonts w:ascii="仿宋" w:hAnsi="仿宋" w:eastAsia="仿宋" w:cs="仿宋"/>
        </w:rPr>
        <w:t>万元</w:t>
      </w:r>
      <w:r>
        <w:rPr>
          <w:rFonts w:hint="eastAsia" w:ascii="仿宋" w:hAnsi="仿宋" w:eastAsia="仿宋" w:cs="仿宋"/>
          <w:lang w:eastAsia="zh-CN"/>
        </w:rPr>
        <w:t>，减少</w:t>
      </w:r>
      <w:r>
        <w:rPr>
          <w:rFonts w:hint="default" w:ascii="仿宋" w:hAnsi="仿宋" w:eastAsia="仿宋" w:cs="仿宋"/>
          <w:lang w:val="en-US" w:eastAsia="zh-CN"/>
        </w:rPr>
        <w:t>5.58%</w:t>
      </w:r>
      <w:r>
        <w:rPr>
          <w:rFonts w:hint="eastAsia" w:ascii="仿宋" w:hAnsi="仿宋" w:eastAsia="仿宋" w:cs="仿宋"/>
          <w:lang w:val="en-US" w:eastAsia="zh-CN"/>
        </w:rPr>
        <w:t>，</w:t>
      </w:r>
      <w:r>
        <w:rPr>
          <w:rFonts w:ascii="仿宋" w:hAnsi="仿宋" w:eastAsia="仿宋" w:cs="仿宋"/>
        </w:rPr>
        <w:t>主要是因为</w:t>
      </w:r>
      <w:r>
        <w:rPr>
          <w:rFonts w:hint="eastAsia" w:ascii="仿宋" w:hAnsi="仿宋" w:eastAsia="仿宋" w:cs="仿宋"/>
          <w:lang w:eastAsia="zh-CN"/>
        </w:rPr>
        <w:t>人员减少，造成财政收</w:t>
      </w:r>
      <w:r>
        <w:rPr>
          <w:rFonts w:hint="eastAsia" w:ascii="仿宋" w:hAnsi="仿宋" w:eastAsia="仿宋" w:cs="仿宋"/>
          <w:lang w:val="en-US" w:eastAsia="zh-CN"/>
        </w:rPr>
        <w:t>入</w:t>
      </w:r>
      <w:r>
        <w:rPr>
          <w:rFonts w:hint="eastAsia" w:ascii="仿宋" w:hAnsi="仿宋" w:eastAsia="仿宋" w:cs="仿宋"/>
          <w:lang w:eastAsia="zh-CN"/>
        </w:rPr>
        <w:t>减少</w:t>
      </w:r>
      <w:r>
        <w:rPr>
          <w:rFonts w:ascii="仿宋" w:hAnsi="仿宋" w:eastAsia="仿宋" w:cs="仿宋"/>
        </w:rPr>
        <w:t>。支出总计533.83万元，与上年相比</w:t>
      </w:r>
      <w:r>
        <w:rPr>
          <w:rFonts w:hint="eastAsia" w:ascii="仿宋" w:hAnsi="仿宋" w:eastAsia="仿宋" w:cs="仿宋"/>
          <w:lang w:eastAsia="zh-CN"/>
        </w:rPr>
        <w:t>减少</w:t>
      </w:r>
      <w:r>
        <w:rPr>
          <w:rFonts w:hint="default" w:ascii="仿宋" w:hAnsi="仿宋" w:eastAsia="仿宋" w:cs="仿宋"/>
          <w:lang w:val="en-US" w:eastAsia="zh-CN"/>
        </w:rPr>
        <w:t>31.57</w:t>
      </w:r>
      <w:r>
        <w:rPr>
          <w:rFonts w:ascii="仿宋" w:hAnsi="仿宋" w:eastAsia="仿宋" w:cs="仿宋"/>
        </w:rPr>
        <w:t>万元</w:t>
      </w:r>
      <w:r>
        <w:rPr>
          <w:rFonts w:hint="eastAsia" w:ascii="仿宋" w:hAnsi="仿宋" w:eastAsia="仿宋" w:cs="仿宋"/>
          <w:lang w:eastAsia="zh-CN"/>
        </w:rPr>
        <w:t>，减少</w:t>
      </w:r>
      <w:r>
        <w:rPr>
          <w:rFonts w:hint="default" w:ascii="仿宋" w:hAnsi="仿宋" w:eastAsia="仿宋" w:cs="仿宋"/>
          <w:lang w:val="en-US" w:eastAsia="zh-CN"/>
        </w:rPr>
        <w:t>5.58%</w:t>
      </w:r>
      <w:r>
        <w:rPr>
          <w:rFonts w:hint="eastAsia" w:ascii="仿宋" w:hAnsi="仿宋" w:eastAsia="仿宋" w:cs="仿宋"/>
          <w:lang w:val="en-US" w:eastAsia="zh-CN"/>
        </w:rPr>
        <w:t>，</w:t>
      </w:r>
      <w:r>
        <w:rPr>
          <w:rFonts w:ascii="仿宋" w:hAnsi="仿宋" w:eastAsia="仿宋" w:cs="仿宋"/>
        </w:rPr>
        <w:t>主要是因为</w:t>
      </w:r>
      <w:r>
        <w:rPr>
          <w:rFonts w:hint="eastAsia" w:ascii="仿宋" w:hAnsi="仿宋" w:eastAsia="仿宋" w:cs="仿宋"/>
          <w:lang w:eastAsia="zh-CN"/>
        </w:rPr>
        <w:t>人员减少，造成</w:t>
      </w:r>
      <w:r>
        <w:rPr>
          <w:rFonts w:hint="eastAsia" w:ascii="仿宋" w:hAnsi="仿宋" w:eastAsia="仿宋" w:cs="仿宋"/>
          <w:lang w:val="en-US" w:eastAsia="zh-CN"/>
        </w:rPr>
        <w:t>经费支出</w:t>
      </w:r>
      <w:r>
        <w:rPr>
          <w:rFonts w:hint="eastAsia" w:ascii="仿宋" w:hAnsi="仿宋" w:eastAsia="仿宋" w:cs="仿宋"/>
          <w:lang w:eastAsia="zh-CN"/>
        </w:rPr>
        <w:t>减少。</w:t>
      </w:r>
    </w:p>
    <w:p w14:paraId="58DBBBE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32BB341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3FC2B01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0F71E3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2020年度财政拨款支出529.62万元，占本年支出合计的99.21%，与上年相比</w:t>
      </w:r>
      <w:r>
        <w:rPr>
          <w:rFonts w:hint="eastAsia" w:ascii="仿宋" w:hAnsi="仿宋" w:eastAsia="仿宋" w:cs="仿宋"/>
          <w:lang w:eastAsia="zh-CN"/>
        </w:rPr>
        <w:t>减少</w:t>
      </w:r>
      <w:r>
        <w:rPr>
          <w:rFonts w:hint="default" w:ascii="仿宋" w:hAnsi="仿宋" w:eastAsia="仿宋" w:cs="仿宋"/>
          <w:lang w:val="en-US" w:eastAsia="zh-CN"/>
        </w:rPr>
        <w:t>31.57</w:t>
      </w:r>
      <w:r>
        <w:rPr>
          <w:rFonts w:hint="eastAsia" w:ascii="仿宋" w:hAnsi="仿宋" w:eastAsia="仿宋" w:cs="仿宋"/>
          <w:lang w:val="en-US" w:eastAsia="zh-CN"/>
        </w:rPr>
        <w:t>万元，减少</w:t>
      </w:r>
      <w:r>
        <w:rPr>
          <w:rFonts w:hint="default" w:ascii="仿宋" w:hAnsi="仿宋" w:eastAsia="仿宋" w:cs="仿宋"/>
          <w:lang w:val="en-US" w:eastAsia="zh-CN"/>
        </w:rPr>
        <w:t>5.58%</w:t>
      </w:r>
      <w:r>
        <w:rPr>
          <w:rFonts w:hint="eastAsia" w:ascii="仿宋" w:hAnsi="仿宋" w:eastAsia="仿宋" w:cs="仿宋"/>
          <w:lang w:val="en-US" w:eastAsia="zh-CN"/>
        </w:rPr>
        <w:t>，</w:t>
      </w:r>
      <w:r>
        <w:rPr>
          <w:rFonts w:ascii="仿宋" w:hAnsi="仿宋" w:eastAsia="仿宋" w:cs="仿宋"/>
        </w:rPr>
        <w:t>主要是因为</w:t>
      </w:r>
      <w:r>
        <w:rPr>
          <w:rFonts w:hint="eastAsia" w:ascii="仿宋" w:hAnsi="仿宋" w:eastAsia="仿宋" w:cs="仿宋"/>
          <w:lang w:eastAsia="zh-CN"/>
        </w:rPr>
        <w:t>人员减少，造成财政收支减少。</w:t>
      </w:r>
    </w:p>
    <w:p w14:paraId="40D8CF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66B0969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2020年度财政拨款支出529.62万元，主要用于以下方面：教育支出（类）529.62万元，占100%。</w:t>
      </w:r>
    </w:p>
    <w:p w14:paraId="5E89EEF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6361301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2020年度财政拨款支出年初预算数为472.47万元，支出决算数为529.62万元，完成年初预算的112.1%，其中：</w:t>
      </w:r>
    </w:p>
    <w:p w14:paraId="579D22F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44AFD18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年初预算为2.06万元，支出决算为2.06万元，完成年初预算的100%。</w:t>
      </w:r>
    </w:p>
    <w:p w14:paraId="6DB59B8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619D590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年初预算为455.63万元，支出决算为512.8万元，完成年初预算的112.55%，决算数大于预算数的主要原因是：社保调整新基数费用增加。</w:t>
      </w:r>
    </w:p>
    <w:p w14:paraId="08E8783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3、教育支出（类）普通教育（款）初中教育（项）。</w:t>
      </w:r>
    </w:p>
    <w:p w14:paraId="479B7BC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年初预算为14.5万元，支出决算为14.5万元，完成年初预算的100%。</w:t>
      </w:r>
    </w:p>
    <w:p w14:paraId="452C5E6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4、教育支出（类）普通教育（款）其他普通教育支出（项）。</w:t>
      </w:r>
    </w:p>
    <w:p w14:paraId="2B35FBF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年初预算为0.25万元，支出决算为0.25万元，完成年初预算的100%。</w:t>
      </w:r>
    </w:p>
    <w:p w14:paraId="7FE9E81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1D8EEA6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529.62万元，其中：人员经费492.74万元，占基本支出的93.04%，主要包括：基本工资、津贴补贴、机关事业单位基本养老保险缴费、职工基本医疗保险缴费、其他社会保障缴费、其他工资福利支出、抚恤金、生活补助、助学金、其他对个人和家庭的补助；公用经费36.88万元，占基本支出的6.96%，主要包括：办公费、印刷费、电费、邮电费、差旅费、维修（护）费、培训费、公务接待费、劳务费、工会经费。</w:t>
      </w:r>
    </w:p>
    <w:p w14:paraId="0DC82BF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7031550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08C7164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“三公”经费财政拨款支出预算为0.07万元，支出决算为0.07万元，完成预算的100%，其中：因公出国（境）费支出预算为0万元，支出决算为0万元，与本年预算数相同，与上年决算数相同。</w:t>
      </w:r>
    </w:p>
    <w:p w14:paraId="037DD71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公务接待费支出预算为0.07万元，支出决算为0.07万元，与本年预算数相同，与上年相比增加0.07万元，去年决算数为0万元，无法计算增减比率，增长的主要原因是上年学校没有做决算。</w:t>
      </w:r>
    </w:p>
    <w:p w14:paraId="22CE123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269138F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37059FE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2020年度“三公”经费财政拨款支出决算中，公务接待费支出决算0.07万元，占100%，因公出国（境）费支出决算0万元，占0%，公务用车购置费及运行维护费支出决算0万元，占0%。其中：</w:t>
      </w:r>
    </w:p>
    <w:p w14:paraId="2480A7E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661FF97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2、公务接待费支出决算为0.07万元，全年共接待来访团组10个，来宾345人次，主要是志愿者协会捐助特困生及留守儿童。</w:t>
      </w:r>
    </w:p>
    <w:p w14:paraId="0379B94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347CD24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1226831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2020年度政府性基金预算财政拨款收入4.21万元；年初结转和结余0万元；支出4.21万元，其中基本支出4.21万元，项目支出0万元；年末结转和结余0万元。</w:t>
      </w:r>
    </w:p>
    <w:p w14:paraId="42743B3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5D5E677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559795B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34B3F09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2020年本部门开支会议费0万元。开支培训费0万元。未举办节庆、晚会、论坛、赛事等活动。</w:t>
      </w:r>
    </w:p>
    <w:p w14:paraId="49755AD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7629D00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0C3945A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2B03BC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31A9F69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0567CCB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b w:val="0"/>
          <w:bCs w:val="0"/>
          <w:lang w:val="en-US" w:eastAsia="zh-CN"/>
        </w:r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283DAAFC">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14:paraId="69A7AAB4">
      <w:pPr>
        <w:pStyle w:val="9"/>
        <w:jc w:val="both"/>
        <w:rPr>
          <w:sz w:val="72"/>
          <w:szCs w:val="72"/>
        </w:rPr>
      </w:pPr>
    </w:p>
    <w:p w14:paraId="70D44B55">
      <w:pPr>
        <w:pStyle w:val="9"/>
        <w:jc w:val="both"/>
        <w:rPr>
          <w:sz w:val="72"/>
          <w:szCs w:val="72"/>
        </w:rPr>
      </w:pPr>
    </w:p>
    <w:p w14:paraId="725B118C">
      <w:pPr>
        <w:pStyle w:val="9"/>
        <w:jc w:val="center"/>
        <w:rPr>
          <w:rFonts w:hint="eastAsia" w:ascii="仿宋" w:hAnsi="仿宋" w:eastAsia="仿宋" w:cs="仿宋"/>
          <w:b/>
          <w:bCs/>
          <w:sz w:val="72"/>
          <w:szCs w:val="72"/>
        </w:rPr>
      </w:pPr>
    </w:p>
    <w:p w14:paraId="2C6C12B8">
      <w:pPr>
        <w:pStyle w:val="9"/>
        <w:jc w:val="center"/>
        <w:rPr>
          <w:rFonts w:hint="eastAsia" w:ascii="仿宋" w:hAnsi="仿宋" w:eastAsia="仿宋" w:cs="仿宋"/>
          <w:b/>
          <w:bCs/>
          <w:sz w:val="72"/>
          <w:szCs w:val="72"/>
        </w:rPr>
      </w:pPr>
    </w:p>
    <w:p w14:paraId="514CD3D0">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7174515C">
      <w:pPr>
        <w:jc w:val="center"/>
        <w:rPr>
          <w:rFonts w:hint="eastAsia" w:ascii="仿宋" w:hAnsi="仿宋" w:eastAsia="仿宋" w:cs="仿宋"/>
          <w:b/>
          <w:bCs/>
          <w:color w:val="000000"/>
          <w:kern w:val="0"/>
          <w:sz w:val="52"/>
          <w:szCs w:val="52"/>
        </w:rPr>
      </w:pPr>
    </w:p>
    <w:p w14:paraId="4D9A06AA">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12F37505">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F984A6A">
      <w:pPr>
        <w:ind w:firstLine="640" w:firstLineChars="200"/>
        <w:jc w:val="left"/>
        <w:rPr>
          <w:rFonts w:ascii="宋体" w:hAnsi="宋体" w:cs="黑体"/>
          <w:color w:val="000000"/>
          <w:kern w:val="0"/>
          <w:sz w:val="32"/>
          <w:szCs w:val="32"/>
        </w:rPr>
      </w:pPr>
    </w:p>
    <w:p w14:paraId="6D862B7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5935AF4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1011E38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7F5EAB3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1DB7C77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4BF797A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5881DF8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0358915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68E5958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69EE74D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0E00116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9C7AA2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5792AD4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24A7746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26B230D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2119CCC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3616AD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880A91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6D5224E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5B486B0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30BDA7F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7EA888F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二十二、其他支出(类)彩票公益金安排的支出(款)用于教育事业的彩票公益金支出(项)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5C58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46CAD302">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39940D00">
            <w:pPr>
              <w:pStyle w:val="9"/>
              <w:jc w:val="center"/>
              <w:rPr>
                <w:rFonts w:hint="eastAsia" w:ascii="仿宋" w:hAnsi="仿宋" w:eastAsia="仿宋" w:cs="仿宋"/>
                <w:b/>
                <w:bCs/>
                <w:sz w:val="52"/>
                <w:szCs w:val="52"/>
              </w:rPr>
            </w:pPr>
          </w:p>
          <w:p w14:paraId="0071EFC6">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6BC626CE"/>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0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0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2851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C6D4">
    <w:pPr>
      <w:pStyle w:val="4"/>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E47EDB">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asDMH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mSUo0MHw4RKKSeabGQ7eRDz1bVjqOWJqL//N86v632t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FasDMHTAQAAngMAAA4AAAAAAAAAAQAgAAAAHwEA&#10;AGRycy9lMm9Eb2MueG1sUEsFBgAAAAAGAAYAWQEAAGQFAAAAAA==&#10;">
              <v:fill on="f" focussize="0,0"/>
              <v:stroke on="f"/>
              <v:imagedata o:title=""/>
              <o:lock v:ext="edit" aspectratio="f"/>
              <v:textbox inset="0mm,0mm,0mm,0mm" style="mso-fit-shape-to-text:t;">
                <w:txbxContent>
                  <w:p w14:paraId="68E47EDB">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7C19C">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ED44A98">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A0swq/wgEAAIcDAAAOAAAAAAAAAAEAIAAAAB8BAABkcnMvZTJvRG9jLnhtbFBL&#10;BQYAAAAABgAGAFkBAABTBQAAAAA=&#10;">
              <v:fill on="f" focussize="0,0"/>
              <v:stroke on="f"/>
              <v:imagedata o:title=""/>
              <o:lock v:ext="edit" aspectratio="f"/>
              <v:textbox inset="0mm,0mm,0mm,0mm" style="mso-fit-shape-to-text:t;">
                <w:txbxContent>
                  <w:p w14:paraId="5ED44A98">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BA2F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00000000"/>
    <w:rsid w:val="3C296EB6"/>
    <w:rsid w:val="592279D2"/>
    <w:rsid w:val="73FF0A5F"/>
    <w:rsid w:val="7BFF5F51"/>
    <w:rsid w:val="DEFA3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3"/>
    <w:basedOn w:val="1"/>
    <w:next w:val="1"/>
    <w:qFormat/>
    <w:uiPriority w:val="0"/>
    <w:pPr>
      <w:keepNext/>
      <w:keepLines/>
      <w:spacing w:before="260" w:beforeAutospacing="0" w:after="260" w:afterAutospacing="0" w:line="413" w:lineRule="auto"/>
      <w:outlineLvl w:val="2"/>
    </w:pPr>
    <w:rPr>
      <w:b/>
      <w:sz w:val="32"/>
    </w:rPr>
  </w:style>
  <w:style w:type="character" w:default="1" w:styleId="8">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7125</Words>
  <Characters>8462</Characters>
  <Paragraphs>1642</Paragraphs>
  <TotalTime>2</TotalTime>
  <ScaleCrop>false</ScaleCrop>
  <LinksUpToDate>false</LinksUpToDate>
  <CharactersWithSpaces>8744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2026-07-08T09:47:23Z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