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关于县级“三公”经费支出情况的说明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经县财政局汇总，我县201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Calibri" w:eastAsia="仿宋_GB2312" w:cs="Times New Roman"/>
          <w:sz w:val="32"/>
          <w:szCs w:val="32"/>
        </w:rPr>
        <w:t>年县级“三公”经费决算数（包括一般公共预算经费拨款和纳入一般公共预算管理的非税收入）1553.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</w:rPr>
        <w:t>万元，比上年减少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0.4</w:t>
      </w:r>
      <w:r>
        <w:rPr>
          <w:rFonts w:hint="eastAsia" w:ascii="仿宋_GB2312" w:hAnsi="Calibri" w:eastAsia="仿宋_GB2312" w:cs="Times New Roman"/>
          <w:sz w:val="32"/>
          <w:szCs w:val="32"/>
        </w:rPr>
        <w:t>万元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,与上年基本持平</w:t>
      </w:r>
      <w:r>
        <w:rPr>
          <w:rFonts w:hint="eastAsia" w:ascii="仿宋_GB2312" w:hAnsi="Calibri" w:eastAsia="仿宋_GB2312" w:cs="Times New Roman"/>
          <w:sz w:val="32"/>
          <w:szCs w:val="32"/>
        </w:rPr>
        <w:t>。其中：公务接待费7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08.3</w:t>
      </w:r>
      <w:r>
        <w:rPr>
          <w:rFonts w:hint="eastAsia" w:ascii="仿宋_GB2312" w:hAnsi="Calibri" w:eastAsia="仿宋_GB2312" w:cs="Times New Roman"/>
          <w:sz w:val="32"/>
          <w:szCs w:val="32"/>
        </w:rPr>
        <w:t>万元，减少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71.7</w:t>
      </w:r>
      <w:r>
        <w:rPr>
          <w:rFonts w:hint="eastAsia" w:ascii="仿宋_GB2312" w:hAnsi="Calibri" w:eastAsia="仿宋_GB2312" w:cs="Times New Roman"/>
          <w:sz w:val="32"/>
          <w:szCs w:val="32"/>
        </w:rPr>
        <w:t>万元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Calibri" w:eastAsia="仿宋_GB2312" w:cs="Times New Roman"/>
          <w:sz w:val="32"/>
          <w:szCs w:val="32"/>
        </w:rPr>
        <w:t>公务用车购置及运行维护费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845</w:t>
      </w:r>
      <w:r>
        <w:rPr>
          <w:rFonts w:hint="eastAsia" w:ascii="仿宋_GB2312" w:hAnsi="Calibri" w:eastAsia="仿宋_GB2312" w:cs="Times New Roman"/>
          <w:sz w:val="32"/>
          <w:szCs w:val="32"/>
        </w:rPr>
        <w:t>万元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hAnsi="Calibri" w:eastAsia="仿宋_GB2312" w:cs="Times New Roman"/>
          <w:sz w:val="32"/>
          <w:szCs w:val="32"/>
        </w:rPr>
        <w:t>其中公务用车运行维护费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816.4</w:t>
      </w:r>
      <w:r>
        <w:rPr>
          <w:rFonts w:hint="eastAsia" w:ascii="仿宋_GB2312" w:hAnsi="Calibri" w:eastAsia="仿宋_GB2312" w:cs="Times New Roman"/>
          <w:sz w:val="32"/>
          <w:szCs w:val="32"/>
        </w:rPr>
        <w:t>万元，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比上年增加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69.6万元，主要原因是2017年我县为实现脱贫攻坚下乡用车较多；</w:t>
      </w:r>
      <w:r>
        <w:rPr>
          <w:rFonts w:hint="eastAsia" w:ascii="仿宋_GB2312" w:hAnsi="Calibri" w:eastAsia="仿宋_GB2312" w:cs="Times New Roman"/>
          <w:sz w:val="32"/>
          <w:szCs w:val="32"/>
        </w:rPr>
        <w:t>公务用车购置费2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8.6</w:t>
      </w:r>
      <w:r>
        <w:rPr>
          <w:rFonts w:hint="eastAsia" w:ascii="仿宋_GB2312" w:hAnsi="Calibri" w:eastAsia="仿宋_GB2312" w:cs="Times New Roman"/>
          <w:sz w:val="32"/>
          <w:szCs w:val="32"/>
        </w:rPr>
        <w:t>万元，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比上年增加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6.3</w:t>
      </w:r>
      <w:r>
        <w:rPr>
          <w:rFonts w:hint="eastAsia" w:ascii="仿宋_GB2312" w:hAnsi="Calibri" w:eastAsia="仿宋_GB2312" w:cs="Times New Roman"/>
          <w:sz w:val="32"/>
          <w:szCs w:val="32"/>
        </w:rPr>
        <w:t>万元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，主要是县城市管理执法大队经县政府常务会议审议同意对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4台已老化严重、故障频繁、存在较大不安全因素的执行车辆进行报废，按程序采购5台电瓶巡逻执法车总价款28.6万元。</w:t>
      </w:r>
      <w:r>
        <w:rPr>
          <w:rFonts w:hint="eastAsia" w:ascii="仿宋_GB2312" w:hAnsi="Calibri" w:eastAsia="仿宋_GB2312" w:cs="Times New Roman"/>
          <w:sz w:val="32"/>
          <w:szCs w:val="32"/>
        </w:rPr>
        <w:t>因公出国（境）费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零</w:t>
      </w:r>
      <w:r>
        <w:rPr>
          <w:rFonts w:hint="eastAsia" w:ascii="仿宋_GB2312" w:hAnsi="Calibri" w:eastAsia="仿宋_GB2312" w:cs="Times New Roman"/>
          <w:sz w:val="32"/>
          <w:szCs w:val="32"/>
        </w:rPr>
        <w:t>元，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未发生相关支出，比上年减少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sz w:val="32"/>
          <w:szCs w:val="32"/>
        </w:rPr>
        <w:t>.5万元。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BC"/>
    <w:rsid w:val="000D203D"/>
    <w:rsid w:val="00124EB6"/>
    <w:rsid w:val="0014459D"/>
    <w:rsid w:val="002001E6"/>
    <w:rsid w:val="00291A5F"/>
    <w:rsid w:val="002A4074"/>
    <w:rsid w:val="002E1E09"/>
    <w:rsid w:val="003120BC"/>
    <w:rsid w:val="00374AE2"/>
    <w:rsid w:val="003F2484"/>
    <w:rsid w:val="00416315"/>
    <w:rsid w:val="00457769"/>
    <w:rsid w:val="004D61B8"/>
    <w:rsid w:val="004F7536"/>
    <w:rsid w:val="00514A5C"/>
    <w:rsid w:val="00527802"/>
    <w:rsid w:val="005665D7"/>
    <w:rsid w:val="00626D12"/>
    <w:rsid w:val="008148AA"/>
    <w:rsid w:val="00867F4A"/>
    <w:rsid w:val="008A39A2"/>
    <w:rsid w:val="00945746"/>
    <w:rsid w:val="009E1AA6"/>
    <w:rsid w:val="00A067CF"/>
    <w:rsid w:val="00A37A32"/>
    <w:rsid w:val="00AD4FF9"/>
    <w:rsid w:val="00CF5BD8"/>
    <w:rsid w:val="00D60336"/>
    <w:rsid w:val="00D621E6"/>
    <w:rsid w:val="00D8387E"/>
    <w:rsid w:val="00E548AB"/>
    <w:rsid w:val="00E63341"/>
    <w:rsid w:val="00E974B2"/>
    <w:rsid w:val="00F55D09"/>
    <w:rsid w:val="051A07D4"/>
    <w:rsid w:val="10402C82"/>
    <w:rsid w:val="1DD64E47"/>
    <w:rsid w:val="4AED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</Words>
  <Characters>263</Characters>
  <Lines>2</Lines>
  <Paragraphs>1</Paragraphs>
  <TotalTime>197</TotalTime>
  <ScaleCrop>false</ScaleCrop>
  <LinksUpToDate>false</LinksUpToDate>
  <CharactersWithSpaces>307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2017-10-23T03:09:00Z</dcterms:created>
  <dc:creator>User</dc:creator>
  <cp:lastModifiedBy>ilovebear</cp:lastModifiedBy>
  <dcterms:modified xsi:type="dcterms:W3CDTF">2018-09-25T03:00:25Z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