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6DC" w:rsidRDefault="004046DC" w:rsidP="004046DC">
      <w:pPr>
        <w:pStyle w:val="a3"/>
        <w:spacing w:line="510" w:lineRule="exact"/>
        <w:ind w:firstLineChars="300" w:firstLine="1320"/>
        <w:jc w:val="center"/>
        <w:rPr>
          <w:rFonts w:ascii="Times New Roman" w:eastAsia="黑体" w:hAnsi="Times New Roman"/>
          <w:sz w:val="44"/>
          <w:szCs w:val="44"/>
        </w:rPr>
      </w:pPr>
      <w:r>
        <w:rPr>
          <w:rFonts w:ascii="Times New Roman" w:eastAsia="黑体" w:hAnsi="Times New Roman" w:hint="eastAsia"/>
          <w:sz w:val="44"/>
          <w:szCs w:val="44"/>
        </w:rPr>
        <w:t>中方县疾病预防控制中心</w:t>
      </w:r>
      <w:r w:rsidR="00926CE9">
        <w:rPr>
          <w:rFonts w:ascii="Times New Roman" w:eastAsia="黑体" w:hAnsi="Times New Roman" w:hint="eastAsia"/>
          <w:sz w:val="44"/>
          <w:szCs w:val="44"/>
        </w:rPr>
        <w:t>2020</w:t>
      </w:r>
      <w:r w:rsidR="00926CE9">
        <w:rPr>
          <w:rFonts w:ascii="Times New Roman" w:eastAsia="黑体" w:hAnsi="Times New Roman" w:hint="eastAsia"/>
          <w:sz w:val="44"/>
          <w:szCs w:val="44"/>
        </w:rPr>
        <w:t>年度</w:t>
      </w:r>
      <w:r w:rsidR="00907877">
        <w:rPr>
          <w:rFonts w:ascii="Times New Roman" w:eastAsia="黑体" w:hAnsi="Times New Roman" w:hint="eastAsia"/>
          <w:sz w:val="44"/>
          <w:szCs w:val="44"/>
        </w:rPr>
        <w:t>抗疫特别国债</w:t>
      </w:r>
      <w:r w:rsidR="0093555C">
        <w:rPr>
          <w:rFonts w:ascii="Times New Roman" w:eastAsia="黑体" w:hAnsi="Times New Roman" w:hint="eastAsia"/>
          <w:sz w:val="44"/>
          <w:szCs w:val="44"/>
        </w:rPr>
        <w:t>项目支出绩效自评</w:t>
      </w:r>
      <w:r>
        <w:rPr>
          <w:rFonts w:ascii="Times New Roman" w:eastAsia="黑体" w:hAnsi="Times New Roman" w:hint="eastAsia"/>
          <w:sz w:val="44"/>
          <w:szCs w:val="44"/>
        </w:rPr>
        <w:t>报告</w:t>
      </w:r>
    </w:p>
    <w:p w:rsidR="00907877" w:rsidRDefault="004046DC" w:rsidP="00907877">
      <w:pPr>
        <w:pStyle w:val="a3"/>
        <w:numPr>
          <w:ilvl w:val="0"/>
          <w:numId w:val="1"/>
        </w:numPr>
        <w:spacing w:line="510" w:lineRule="exact"/>
        <w:rPr>
          <w:rFonts w:ascii="Times New Roman" w:eastAsia="楷体" w:hAnsi="Times New Roman"/>
          <w:b/>
          <w:sz w:val="32"/>
          <w:szCs w:val="32"/>
        </w:rPr>
      </w:pPr>
      <w:r>
        <w:rPr>
          <w:rFonts w:ascii="Times New Roman" w:eastAsia="楷体" w:hAnsi="Times New Roman" w:hint="eastAsia"/>
          <w:b/>
          <w:sz w:val="32"/>
          <w:szCs w:val="32"/>
        </w:rPr>
        <w:t>基本情况</w:t>
      </w:r>
    </w:p>
    <w:p w:rsidR="004046DC" w:rsidRPr="00907877" w:rsidRDefault="004046DC" w:rsidP="00907877">
      <w:pPr>
        <w:pStyle w:val="a3"/>
        <w:spacing w:line="510" w:lineRule="exact"/>
        <w:ind w:firstLineChars="150" w:firstLine="480"/>
        <w:rPr>
          <w:rFonts w:ascii="Times New Roman" w:eastAsia="楷体" w:hAnsi="Times New Roman"/>
          <w:b/>
          <w:sz w:val="32"/>
          <w:szCs w:val="32"/>
        </w:rPr>
      </w:pPr>
      <w:r w:rsidRPr="00907877">
        <w:rPr>
          <w:rFonts w:ascii="仿宋" w:eastAsia="仿宋" w:hAnsi="仿宋" w:cs="仿宋_GB2312" w:hint="eastAsia"/>
          <w:sz w:val="32"/>
          <w:szCs w:val="32"/>
          <w:shd w:val="clear" w:color="auto" w:fill="FFFFFF"/>
        </w:rPr>
        <w:t>按照中方县财政局文件中财绩【2021】38号要求</w:t>
      </w:r>
      <w:r w:rsidRPr="00907877">
        <w:rPr>
          <w:rFonts w:ascii="仿宋" w:eastAsia="仿宋" w:hAnsi="仿宋" w:cs="仿宋_GB2312" w:hint="eastAsia"/>
          <w:sz w:val="32"/>
          <w:szCs w:val="32"/>
        </w:rPr>
        <w:t>我中心对2020年度基本公共卫生专项资金开展了绩效评价工作。评价采用定量分析、定性分析和现场评价相结合的方法，制定了评价实施方案，从预算编制与执行、资金分配与使用、资金监督与管理、财务会计信息、项目组织管理、项目绩效完成等方面对项目进行了综合评价。现将绩效评价情况及评价结果报告如下：</w:t>
      </w:r>
    </w:p>
    <w:p w:rsidR="004046DC" w:rsidRDefault="004046DC" w:rsidP="004046DC">
      <w:pPr>
        <w:pStyle w:val="a3"/>
        <w:spacing w:line="510" w:lineRule="exact"/>
        <w:ind w:left="142"/>
        <w:rPr>
          <w:rFonts w:ascii="仿宋" w:eastAsia="仿宋" w:hAnsi="仿宋"/>
          <w:sz w:val="32"/>
          <w:szCs w:val="32"/>
        </w:rPr>
      </w:pPr>
      <w:r>
        <w:rPr>
          <w:rFonts w:ascii="仿宋" w:eastAsia="仿宋" w:hAnsi="仿宋" w:hint="eastAsia"/>
          <w:b/>
          <w:sz w:val="32"/>
          <w:szCs w:val="32"/>
        </w:rPr>
        <w:t>（一）项目概况</w:t>
      </w:r>
      <w:r>
        <w:rPr>
          <w:rFonts w:ascii="仿宋" w:eastAsia="仿宋" w:hAnsi="仿宋" w:hint="eastAsia"/>
          <w:sz w:val="32"/>
          <w:szCs w:val="32"/>
        </w:rPr>
        <w:t>。</w:t>
      </w:r>
    </w:p>
    <w:p w:rsidR="004046DC" w:rsidRDefault="004046DC" w:rsidP="00454419">
      <w:pPr>
        <w:spacing w:line="560" w:lineRule="exact"/>
        <w:ind w:firstLineChars="200" w:firstLine="640"/>
        <w:jc w:val="left"/>
        <w:outlineLvl w:val="0"/>
        <w:rPr>
          <w:rFonts w:ascii="仿宋" w:eastAsia="仿宋" w:hAnsi="仿宋" w:cs="仿宋_GB2312"/>
          <w:sz w:val="32"/>
          <w:szCs w:val="32"/>
        </w:rPr>
      </w:pPr>
      <w:r>
        <w:rPr>
          <w:rFonts w:ascii="仿宋" w:eastAsia="仿宋" w:hAnsi="仿宋" w:cs="仿宋_GB2312" w:hint="eastAsia"/>
          <w:sz w:val="32"/>
          <w:szCs w:val="32"/>
        </w:rPr>
        <w:t>项目实施单位中方县疾控中心人员编制数为40人，实际工作人员37人，共设办公室、计财股、艾滋病防治股、结核病防治股、免疫规划股、检验股、农村饮用水检测中心、急性传染病防治股、精神病和慢性病防治股、卫生监测股、健康教育股等11个股室。服务中方县全境12个乡镇135个行政村，受益人群中方县全境28万余人，本项目主要提供对中方县</w:t>
      </w:r>
      <w:r w:rsidR="00907877">
        <w:rPr>
          <w:rFonts w:ascii="仿宋" w:eastAsia="仿宋" w:hAnsi="仿宋" w:cs="宋体" w:hint="eastAsia"/>
          <w:sz w:val="32"/>
          <w:szCs w:val="32"/>
        </w:rPr>
        <w:t>疾病与控制中心实验室升级改造工程费用</w:t>
      </w:r>
      <w:r>
        <w:rPr>
          <w:rFonts w:ascii="仿宋" w:eastAsia="仿宋" w:hAnsi="仿宋" w:cs="宋体" w:hint="eastAsia"/>
          <w:sz w:val="32"/>
          <w:szCs w:val="32"/>
        </w:rPr>
        <w:t>。</w:t>
      </w:r>
    </w:p>
    <w:p w:rsidR="004046DC" w:rsidRDefault="004046DC" w:rsidP="00907877">
      <w:pPr>
        <w:spacing w:line="560" w:lineRule="exact"/>
        <w:ind w:firstLineChars="150" w:firstLine="480"/>
        <w:jc w:val="left"/>
        <w:outlineLvl w:val="0"/>
        <w:rPr>
          <w:rFonts w:ascii="仿宋" w:eastAsia="仿宋" w:hAnsi="仿宋" w:cs="仿宋_GB2312"/>
          <w:sz w:val="32"/>
          <w:szCs w:val="32"/>
        </w:rPr>
      </w:pPr>
      <w:r>
        <w:rPr>
          <w:rFonts w:ascii="仿宋" w:eastAsia="仿宋" w:hAnsi="仿宋" w:cs="仿宋_GB2312" w:hint="eastAsia"/>
          <w:sz w:val="32"/>
          <w:szCs w:val="32"/>
        </w:rPr>
        <w:t>本次绩效评价</w:t>
      </w:r>
      <w:r w:rsidR="00907877">
        <w:rPr>
          <w:rFonts w:ascii="仿宋" w:eastAsia="仿宋" w:hAnsi="仿宋" w:cs="仿宋_GB2312" w:hint="eastAsia"/>
          <w:sz w:val="32"/>
          <w:szCs w:val="32"/>
        </w:rPr>
        <w:t>中方县</w:t>
      </w:r>
      <w:r w:rsidR="00907877">
        <w:rPr>
          <w:rFonts w:ascii="仿宋" w:eastAsia="仿宋" w:hAnsi="仿宋" w:cs="宋体" w:hint="eastAsia"/>
          <w:sz w:val="32"/>
          <w:szCs w:val="32"/>
        </w:rPr>
        <w:t>疾病与控制中心实验室升级改造工程费用。</w:t>
      </w:r>
      <w:r>
        <w:rPr>
          <w:rFonts w:ascii="仿宋" w:eastAsia="仿宋" w:hAnsi="仿宋" w:cs="仿宋_GB2312" w:hint="eastAsia"/>
          <w:sz w:val="32"/>
          <w:szCs w:val="32"/>
        </w:rPr>
        <w:t>2020年上级安排</w:t>
      </w:r>
      <w:r w:rsidR="00907877">
        <w:rPr>
          <w:rFonts w:ascii="仿宋" w:eastAsia="仿宋" w:hAnsi="仿宋" w:cs="仿宋_GB2312" w:hint="eastAsia"/>
          <w:sz w:val="32"/>
          <w:szCs w:val="32"/>
        </w:rPr>
        <w:t>中方县</w:t>
      </w:r>
      <w:r w:rsidR="00907877">
        <w:rPr>
          <w:rFonts w:ascii="仿宋" w:eastAsia="仿宋" w:hAnsi="仿宋" w:cs="宋体" w:hint="eastAsia"/>
          <w:sz w:val="32"/>
          <w:szCs w:val="32"/>
        </w:rPr>
        <w:t>疾病与控制中心实验室升级改造工程</w:t>
      </w:r>
      <w:r>
        <w:rPr>
          <w:rFonts w:ascii="仿宋" w:eastAsia="仿宋" w:hAnsi="仿宋" w:cs="仿宋_GB2312" w:hint="eastAsia"/>
          <w:sz w:val="32"/>
          <w:szCs w:val="32"/>
        </w:rPr>
        <w:t>专项经费共</w:t>
      </w:r>
      <w:r w:rsidR="00907877">
        <w:rPr>
          <w:rFonts w:ascii="仿宋" w:eastAsia="仿宋" w:hAnsi="仿宋" w:cs="仿宋_GB2312" w:hint="eastAsia"/>
          <w:sz w:val="32"/>
          <w:szCs w:val="32"/>
        </w:rPr>
        <w:t>137.81</w:t>
      </w:r>
      <w:r>
        <w:rPr>
          <w:rFonts w:ascii="仿宋" w:eastAsia="仿宋" w:hAnsi="仿宋" w:cs="仿宋_GB2312" w:hint="eastAsia"/>
          <w:sz w:val="32"/>
          <w:szCs w:val="32"/>
        </w:rPr>
        <w:t>万元，上级经费资金实际拨付</w:t>
      </w:r>
      <w:r w:rsidR="00907877">
        <w:rPr>
          <w:rFonts w:ascii="仿宋" w:eastAsia="仿宋" w:hAnsi="仿宋" w:cs="仿宋_GB2312" w:hint="eastAsia"/>
          <w:sz w:val="32"/>
          <w:szCs w:val="32"/>
        </w:rPr>
        <w:t>137.81</w:t>
      </w:r>
      <w:r>
        <w:rPr>
          <w:rFonts w:ascii="仿宋" w:eastAsia="仿宋" w:hAnsi="仿宋" w:cs="仿宋_GB2312" w:hint="eastAsia"/>
          <w:sz w:val="32"/>
          <w:szCs w:val="32"/>
        </w:rPr>
        <w:t>万元，完成上级预算拨款的</w:t>
      </w:r>
      <w:r w:rsidR="00907877">
        <w:rPr>
          <w:rFonts w:ascii="仿宋" w:eastAsia="仿宋" w:hAnsi="仿宋" w:cs="仿宋_GB2312" w:hint="eastAsia"/>
          <w:sz w:val="32"/>
          <w:szCs w:val="32"/>
        </w:rPr>
        <w:t>100</w:t>
      </w:r>
      <w:r>
        <w:rPr>
          <w:rFonts w:ascii="仿宋" w:eastAsia="仿宋" w:hAnsi="仿宋" w:cs="仿宋_GB2312" w:hint="eastAsia"/>
          <w:sz w:val="32"/>
          <w:szCs w:val="32"/>
        </w:rPr>
        <w:t>%。所有专项资金由中方县财政局国库统一管理支出实行直接支付以支抵收。</w:t>
      </w:r>
    </w:p>
    <w:p w:rsidR="004046DC" w:rsidRDefault="00907877" w:rsidP="00907877">
      <w:pPr>
        <w:pStyle w:val="a3"/>
        <w:spacing w:line="510" w:lineRule="exact"/>
        <w:ind w:left="284"/>
        <w:rPr>
          <w:rFonts w:ascii="仿宋" w:eastAsia="仿宋" w:hAnsi="仿宋"/>
          <w:sz w:val="32"/>
          <w:szCs w:val="32"/>
        </w:rPr>
      </w:pPr>
      <w:r>
        <w:rPr>
          <w:rFonts w:ascii="仿宋" w:eastAsia="仿宋" w:hAnsi="仿宋" w:hint="eastAsia"/>
          <w:b/>
          <w:sz w:val="32"/>
          <w:szCs w:val="32"/>
        </w:rPr>
        <w:t>（二）</w:t>
      </w:r>
      <w:r w:rsidR="004046DC">
        <w:rPr>
          <w:rFonts w:ascii="仿宋" w:eastAsia="仿宋" w:hAnsi="仿宋" w:hint="eastAsia"/>
          <w:b/>
          <w:sz w:val="32"/>
          <w:szCs w:val="32"/>
        </w:rPr>
        <w:t>项目绩效目标</w:t>
      </w:r>
      <w:r w:rsidR="004046DC">
        <w:rPr>
          <w:rFonts w:ascii="仿宋" w:eastAsia="仿宋" w:hAnsi="仿宋" w:hint="eastAsia"/>
          <w:sz w:val="32"/>
          <w:szCs w:val="32"/>
        </w:rPr>
        <w:t>。</w:t>
      </w:r>
    </w:p>
    <w:p w:rsidR="00907877" w:rsidRDefault="004046DC" w:rsidP="00907877">
      <w:pPr>
        <w:spacing w:line="560" w:lineRule="exact"/>
        <w:ind w:firstLineChars="200" w:firstLine="640"/>
        <w:jc w:val="left"/>
        <w:outlineLvl w:val="0"/>
        <w:rPr>
          <w:rFonts w:ascii="仿宋" w:eastAsia="仿宋" w:hAnsi="仿宋" w:cs="仿宋_GB2312"/>
          <w:sz w:val="32"/>
          <w:szCs w:val="32"/>
        </w:rPr>
      </w:pPr>
      <w:r>
        <w:rPr>
          <w:rFonts w:ascii="仿宋" w:eastAsia="仿宋" w:hAnsi="仿宋" w:cs="仿宋_GB2312" w:hint="eastAsia"/>
          <w:sz w:val="32"/>
          <w:szCs w:val="32"/>
        </w:rPr>
        <w:t>本项目主要提供对</w:t>
      </w:r>
      <w:r w:rsidR="00907877">
        <w:rPr>
          <w:rFonts w:ascii="仿宋" w:eastAsia="仿宋" w:hAnsi="仿宋" w:cs="仿宋_GB2312" w:hint="eastAsia"/>
          <w:sz w:val="32"/>
          <w:szCs w:val="32"/>
        </w:rPr>
        <w:t>中方县</w:t>
      </w:r>
      <w:r w:rsidR="00907877">
        <w:rPr>
          <w:rFonts w:ascii="仿宋" w:eastAsia="仿宋" w:hAnsi="仿宋" w:cs="宋体" w:hint="eastAsia"/>
          <w:sz w:val="32"/>
          <w:szCs w:val="32"/>
        </w:rPr>
        <w:t>疾病与控制中心实验室升级改造工程费用，完成大型修缮面积1000平方米。</w:t>
      </w:r>
    </w:p>
    <w:p w:rsidR="004046DC" w:rsidRDefault="00907877" w:rsidP="00907877">
      <w:pPr>
        <w:spacing w:line="560" w:lineRule="exact"/>
        <w:ind w:firstLineChars="200" w:firstLine="643"/>
        <w:jc w:val="left"/>
        <w:outlineLvl w:val="0"/>
        <w:rPr>
          <w:rFonts w:ascii="仿宋" w:eastAsia="仿宋" w:hAnsi="仿宋"/>
          <w:b/>
          <w:sz w:val="32"/>
          <w:szCs w:val="32"/>
        </w:rPr>
      </w:pPr>
      <w:r>
        <w:rPr>
          <w:rFonts w:ascii="仿宋" w:eastAsia="仿宋" w:hAnsi="仿宋" w:hint="eastAsia"/>
          <w:b/>
          <w:sz w:val="32"/>
          <w:szCs w:val="32"/>
        </w:rPr>
        <w:lastRenderedPageBreak/>
        <w:t>二、</w:t>
      </w:r>
      <w:r w:rsidR="004046DC">
        <w:rPr>
          <w:rFonts w:ascii="仿宋" w:eastAsia="仿宋" w:hAnsi="仿宋" w:hint="eastAsia"/>
          <w:b/>
          <w:sz w:val="32"/>
          <w:szCs w:val="32"/>
        </w:rPr>
        <w:t>绩效评价工作开展情况</w:t>
      </w:r>
    </w:p>
    <w:p w:rsidR="004046DC" w:rsidRDefault="004046DC" w:rsidP="004046DC">
      <w:pPr>
        <w:rPr>
          <w:rFonts w:ascii="仿宋" w:eastAsia="仿宋" w:hAnsi="仿宋" w:cs="仿宋_GB2312"/>
          <w:sz w:val="32"/>
          <w:szCs w:val="32"/>
        </w:rPr>
      </w:pPr>
      <w:r>
        <w:rPr>
          <w:rFonts w:ascii="仿宋" w:eastAsia="仿宋" w:hAnsi="仿宋" w:cs="仿宋_GB2312" w:hint="eastAsia"/>
          <w:sz w:val="32"/>
          <w:szCs w:val="32"/>
        </w:rPr>
        <w:t>（一）、目的：监测和治疗有关疾病，控制辖区传染病流行，不断提高人们健康水平素质。服务对象：为中方县所有常住人口。服务范围：为全县12个乡镇135个行政村28万人口。</w:t>
      </w:r>
    </w:p>
    <w:p w:rsidR="004046DC" w:rsidRDefault="004046DC" w:rsidP="004046DC">
      <w:pPr>
        <w:rPr>
          <w:rFonts w:ascii="仿宋" w:eastAsia="仿宋" w:hAnsi="仿宋" w:cs="仿宋_GB2312"/>
          <w:sz w:val="32"/>
          <w:szCs w:val="32"/>
        </w:rPr>
      </w:pPr>
      <w:r>
        <w:rPr>
          <w:rFonts w:ascii="仿宋" w:eastAsia="仿宋" w:hAnsi="仿宋" w:cs="仿宋_GB2312" w:hint="eastAsia"/>
          <w:sz w:val="32"/>
          <w:szCs w:val="32"/>
        </w:rPr>
        <w:t>（二）评价指标体系（见附表说明）。</w:t>
      </w:r>
    </w:p>
    <w:p w:rsidR="004046DC" w:rsidRDefault="004046DC" w:rsidP="004046DC">
      <w:pPr>
        <w:numPr>
          <w:ilvl w:val="0"/>
          <w:numId w:val="2"/>
        </w:numPr>
        <w:shd w:val="solid" w:color="FFFFFF" w:fill="auto"/>
        <w:autoSpaceDN w:val="0"/>
        <w:rPr>
          <w:rFonts w:ascii="仿宋" w:eastAsia="仿宋" w:hAnsi="仿宋" w:cs="仿宋_GB2312"/>
          <w:sz w:val="32"/>
          <w:szCs w:val="32"/>
        </w:rPr>
      </w:pPr>
      <w:r>
        <w:rPr>
          <w:rFonts w:ascii="仿宋" w:eastAsia="仿宋" w:hAnsi="仿宋" w:cs="仿宋_GB2312" w:hint="eastAsia"/>
          <w:sz w:val="32"/>
          <w:szCs w:val="32"/>
        </w:rPr>
        <w:t>绩效评价工作过程</w:t>
      </w:r>
    </w:p>
    <w:p w:rsidR="004046DC" w:rsidRDefault="004046DC" w:rsidP="004046DC">
      <w:pPr>
        <w:shd w:val="solid" w:color="FFFFFF" w:fill="auto"/>
        <w:autoSpaceDN w:val="0"/>
        <w:ind w:left="160"/>
        <w:rPr>
          <w:rFonts w:ascii="仿宋" w:eastAsia="仿宋" w:hAnsi="仿宋" w:cs="仿宋_GB2312"/>
          <w:sz w:val="32"/>
          <w:szCs w:val="32"/>
        </w:rPr>
      </w:pPr>
      <w:r>
        <w:rPr>
          <w:rFonts w:ascii="仿宋" w:eastAsia="仿宋" w:hAnsi="仿宋" w:cs="仿宋_GB2312" w:hint="eastAsia"/>
          <w:bCs/>
          <w:sz w:val="32"/>
          <w:szCs w:val="32"/>
        </w:rPr>
        <w:t>1、加强领导，确保组织到位。</w:t>
      </w:r>
      <w:r>
        <w:rPr>
          <w:rFonts w:ascii="仿宋" w:eastAsia="仿宋" w:hAnsi="仿宋" w:cs="仿宋_GB2312" w:hint="eastAsia"/>
          <w:sz w:val="32"/>
          <w:szCs w:val="32"/>
        </w:rPr>
        <w:t>制定了重点地方病及</w:t>
      </w:r>
      <w:r>
        <w:rPr>
          <w:rFonts w:ascii="仿宋" w:eastAsia="仿宋" w:hAnsi="仿宋" w:cs="宋体" w:hint="eastAsia"/>
          <w:sz w:val="32"/>
          <w:szCs w:val="32"/>
        </w:rPr>
        <w:t>重大疾病与健康危害因素</w:t>
      </w:r>
      <w:r>
        <w:rPr>
          <w:rFonts w:ascii="仿宋" w:eastAsia="仿宋" w:hAnsi="仿宋" w:cs="仿宋_GB2312" w:hint="eastAsia"/>
          <w:sz w:val="32"/>
          <w:szCs w:val="32"/>
          <w:shd w:val="clear" w:color="auto" w:fill="FFFFFF"/>
        </w:rPr>
        <w:t>实施方案，成立了领导小组和技术小组。明确了各个机构的职责，确保</w:t>
      </w:r>
      <w:r>
        <w:rPr>
          <w:rFonts w:ascii="仿宋" w:eastAsia="仿宋" w:hAnsi="仿宋" w:cs="仿宋_GB2312" w:hint="eastAsia"/>
          <w:sz w:val="32"/>
          <w:szCs w:val="32"/>
        </w:rPr>
        <w:t>重点地方病及</w:t>
      </w:r>
      <w:r>
        <w:rPr>
          <w:rFonts w:ascii="仿宋" w:eastAsia="仿宋" w:hAnsi="仿宋" w:cs="宋体" w:hint="eastAsia"/>
          <w:sz w:val="32"/>
          <w:szCs w:val="32"/>
        </w:rPr>
        <w:t>重大疾病与健康危害因素</w:t>
      </w:r>
      <w:r>
        <w:rPr>
          <w:rFonts w:ascii="仿宋" w:eastAsia="仿宋" w:hAnsi="仿宋" w:cs="仿宋_GB2312" w:hint="eastAsia"/>
          <w:sz w:val="32"/>
          <w:szCs w:val="32"/>
          <w:shd w:val="clear" w:color="auto" w:fill="FFFFFF"/>
        </w:rPr>
        <w:t>工作的顺利实施。</w:t>
      </w:r>
    </w:p>
    <w:p w:rsidR="004046DC" w:rsidRDefault="004046DC" w:rsidP="004046DC">
      <w:pPr>
        <w:tabs>
          <w:tab w:val="left" w:pos="5256"/>
        </w:tabs>
        <w:rPr>
          <w:rFonts w:ascii="仿宋" w:eastAsia="仿宋" w:hAnsi="仿宋" w:cs="仿宋_GB2312"/>
          <w:sz w:val="32"/>
          <w:szCs w:val="32"/>
        </w:rPr>
      </w:pPr>
      <w:r>
        <w:rPr>
          <w:rFonts w:ascii="仿宋" w:eastAsia="仿宋" w:hAnsi="仿宋" w:cs="仿宋_GB2312" w:hint="eastAsia"/>
          <w:bCs/>
          <w:sz w:val="32"/>
          <w:szCs w:val="32"/>
        </w:rPr>
        <w:t>2、严格规范，加强培训。</w:t>
      </w:r>
      <w:r>
        <w:rPr>
          <w:rFonts w:ascii="仿宋" w:eastAsia="仿宋" w:hAnsi="仿宋" w:cs="仿宋_GB2312" w:hint="eastAsia"/>
          <w:sz w:val="32"/>
          <w:szCs w:val="32"/>
        </w:rPr>
        <w:t>根据上级文件要求，制定了操作规范流程以及相关的工作制度。定期组织开展人员培训、业务指导、质量控制和监督检查。</w:t>
      </w:r>
    </w:p>
    <w:p w:rsidR="004046DC" w:rsidRDefault="004046DC" w:rsidP="004046DC">
      <w:pPr>
        <w:pStyle w:val="a3"/>
        <w:spacing w:line="510" w:lineRule="exact"/>
        <w:ind w:left="142"/>
        <w:rPr>
          <w:rFonts w:ascii="仿宋" w:eastAsia="仿宋" w:hAnsi="仿宋"/>
          <w:b/>
          <w:sz w:val="32"/>
          <w:szCs w:val="32"/>
        </w:rPr>
      </w:pPr>
      <w:r>
        <w:rPr>
          <w:rFonts w:ascii="仿宋" w:eastAsia="仿宋" w:hAnsi="仿宋" w:hint="eastAsia"/>
          <w:b/>
          <w:sz w:val="32"/>
          <w:szCs w:val="32"/>
        </w:rPr>
        <w:t>三、综合评价情况及评价结论（附相关评分表）</w:t>
      </w:r>
    </w:p>
    <w:p w:rsidR="004046DC" w:rsidRPr="00907877" w:rsidRDefault="004046DC" w:rsidP="006C18B3">
      <w:pPr>
        <w:spacing w:line="560" w:lineRule="exact"/>
        <w:ind w:firstLineChars="150" w:firstLine="480"/>
        <w:jc w:val="left"/>
        <w:outlineLvl w:val="0"/>
        <w:rPr>
          <w:rFonts w:ascii="仿宋" w:eastAsia="仿宋" w:hAnsi="仿宋" w:cs="仿宋_GB2312"/>
          <w:sz w:val="32"/>
          <w:szCs w:val="32"/>
        </w:rPr>
      </w:pPr>
      <w:r>
        <w:rPr>
          <w:rFonts w:ascii="仿宋" w:eastAsia="仿宋" w:hAnsi="仿宋" w:cs="仿宋_GB2312" w:hint="eastAsia"/>
          <w:sz w:val="32"/>
          <w:szCs w:val="32"/>
        </w:rPr>
        <w:t>根据县级通知要求，我中心对</w:t>
      </w:r>
      <w:r w:rsidR="00907877">
        <w:rPr>
          <w:rFonts w:ascii="仿宋" w:eastAsia="仿宋" w:hAnsi="仿宋" w:cs="宋体" w:hint="eastAsia"/>
          <w:sz w:val="32"/>
          <w:szCs w:val="32"/>
        </w:rPr>
        <w:t>实验室升级改造工程</w:t>
      </w:r>
      <w:r>
        <w:rPr>
          <w:rFonts w:ascii="仿宋" w:eastAsia="仿宋" w:hAnsi="仿宋" w:cs="仿宋_GB2312" w:hint="eastAsia"/>
          <w:sz w:val="32"/>
          <w:szCs w:val="32"/>
        </w:rPr>
        <w:t>工作情况进行了一次绩效评估。从群众的反映表明，</w:t>
      </w:r>
      <w:r w:rsidR="00907877">
        <w:rPr>
          <w:rFonts w:ascii="仿宋" w:eastAsia="仿宋" w:hAnsi="仿宋" w:cs="仿宋_GB2312" w:hint="eastAsia"/>
          <w:sz w:val="32"/>
          <w:szCs w:val="32"/>
        </w:rPr>
        <w:t>通过实验室升级改造提高了实验室检测能力</w:t>
      </w:r>
      <w:r w:rsidR="006C18B3">
        <w:rPr>
          <w:rFonts w:ascii="仿宋" w:eastAsia="仿宋" w:hAnsi="仿宋" w:cs="仿宋_GB2312" w:hint="eastAsia"/>
          <w:sz w:val="32"/>
          <w:szCs w:val="32"/>
        </w:rPr>
        <w:t>，增加了样本检测数量，</w:t>
      </w:r>
      <w:r>
        <w:rPr>
          <w:rFonts w:ascii="仿宋" w:eastAsia="仿宋" w:hAnsi="仿宋" w:cs="仿宋_GB2312" w:hint="eastAsia"/>
          <w:sz w:val="32"/>
          <w:szCs w:val="32"/>
        </w:rPr>
        <w:t>提高了</w:t>
      </w:r>
      <w:r w:rsidR="006C18B3">
        <w:rPr>
          <w:rFonts w:ascii="仿宋" w:eastAsia="仿宋" w:hAnsi="仿宋" w:cs="仿宋_GB2312" w:hint="eastAsia"/>
          <w:sz w:val="32"/>
          <w:szCs w:val="32"/>
        </w:rPr>
        <w:t>中方县疾病预防控制中心疾病预防控制能力，保障了</w:t>
      </w:r>
      <w:r>
        <w:rPr>
          <w:rFonts w:ascii="仿宋" w:eastAsia="仿宋" w:hAnsi="仿宋" w:cs="仿宋_GB2312" w:hint="eastAsia"/>
          <w:sz w:val="32"/>
          <w:szCs w:val="32"/>
        </w:rPr>
        <w:t>全县人民群众的健康</w:t>
      </w:r>
      <w:r w:rsidR="006C18B3">
        <w:rPr>
          <w:rFonts w:ascii="仿宋" w:eastAsia="仿宋" w:hAnsi="仿宋" w:cs="仿宋_GB2312" w:hint="eastAsia"/>
          <w:sz w:val="32"/>
          <w:szCs w:val="32"/>
        </w:rPr>
        <w:t>需求</w:t>
      </w:r>
      <w:r>
        <w:rPr>
          <w:rFonts w:ascii="仿宋" w:eastAsia="仿宋" w:hAnsi="仿宋" w:cs="仿宋_GB2312" w:hint="eastAsia"/>
          <w:sz w:val="32"/>
          <w:szCs w:val="32"/>
        </w:rPr>
        <w:t>，群众满意。</w:t>
      </w:r>
      <w:r>
        <w:rPr>
          <w:rFonts w:ascii="仿宋" w:eastAsia="仿宋" w:hAnsi="仿宋" w:hint="eastAsia"/>
          <w:sz w:val="32"/>
          <w:szCs w:val="32"/>
        </w:rPr>
        <w:t>绩效自我评价96分，等级为优。</w:t>
      </w:r>
    </w:p>
    <w:p w:rsidR="004046DC" w:rsidRDefault="004046DC" w:rsidP="004046DC">
      <w:pPr>
        <w:pStyle w:val="a3"/>
        <w:spacing w:line="510" w:lineRule="exact"/>
        <w:ind w:left="142"/>
        <w:rPr>
          <w:rFonts w:ascii="仿宋" w:eastAsia="仿宋" w:hAnsi="仿宋"/>
          <w:b/>
          <w:sz w:val="32"/>
          <w:szCs w:val="32"/>
        </w:rPr>
      </w:pPr>
      <w:r>
        <w:rPr>
          <w:rFonts w:ascii="仿宋" w:eastAsia="仿宋" w:hAnsi="仿宋" w:hint="eastAsia"/>
          <w:b/>
          <w:sz w:val="32"/>
          <w:szCs w:val="32"/>
        </w:rPr>
        <w:lastRenderedPageBreak/>
        <w:t>四、绩效评价指标分析</w:t>
      </w:r>
    </w:p>
    <w:p w:rsidR="004046DC" w:rsidRDefault="004046DC" w:rsidP="004046DC">
      <w:pPr>
        <w:pStyle w:val="a3"/>
        <w:spacing w:line="510" w:lineRule="exact"/>
        <w:ind w:left="142"/>
        <w:rPr>
          <w:rFonts w:ascii="仿宋" w:eastAsia="仿宋" w:hAnsi="仿宋" w:cs="仿宋_GB2312"/>
          <w:sz w:val="32"/>
          <w:szCs w:val="32"/>
        </w:rPr>
      </w:pPr>
      <w:r>
        <w:rPr>
          <w:rFonts w:ascii="仿宋" w:eastAsia="仿宋" w:hAnsi="仿宋" w:cs="仿宋_GB2312" w:hint="eastAsia"/>
          <w:sz w:val="32"/>
          <w:szCs w:val="32"/>
        </w:rPr>
        <w:t>（一）项目决策情况。立项依据充分、立项程序规范、绩效目标合理、绩效指标明确、预算编制科学、资金分配合理。</w:t>
      </w:r>
    </w:p>
    <w:p w:rsidR="004046DC" w:rsidRDefault="004046DC" w:rsidP="004046DC">
      <w:pPr>
        <w:pStyle w:val="a3"/>
        <w:ind w:left="142"/>
        <w:rPr>
          <w:rFonts w:ascii="仿宋" w:eastAsia="仿宋" w:hAnsi="仿宋" w:cs="仿宋_GB2312"/>
          <w:sz w:val="32"/>
          <w:szCs w:val="32"/>
        </w:rPr>
      </w:pPr>
      <w:r>
        <w:rPr>
          <w:rFonts w:ascii="仿宋" w:eastAsia="仿宋" w:hAnsi="仿宋" w:cs="仿宋_GB2312" w:hint="eastAsia"/>
          <w:sz w:val="32"/>
          <w:szCs w:val="32"/>
        </w:rPr>
        <w:t>（二）项目过程情况。资金到位率100%，预算执行率为</w:t>
      </w:r>
      <w:r w:rsidR="006C18B3">
        <w:rPr>
          <w:rFonts w:ascii="仿宋" w:eastAsia="仿宋" w:hAnsi="仿宋" w:cs="仿宋_GB2312" w:hint="eastAsia"/>
          <w:sz w:val="32"/>
          <w:szCs w:val="32"/>
        </w:rPr>
        <w:t>100</w:t>
      </w:r>
      <w:r>
        <w:rPr>
          <w:rFonts w:ascii="仿宋" w:eastAsia="仿宋" w:hAnsi="仿宋" w:cs="仿宋_GB2312" w:hint="eastAsia"/>
          <w:sz w:val="32"/>
          <w:szCs w:val="32"/>
        </w:rPr>
        <w:t>%。资金使用合规、管理制度健全及执行有效。</w:t>
      </w:r>
    </w:p>
    <w:p w:rsidR="006C18B3" w:rsidRDefault="004046DC" w:rsidP="006C18B3">
      <w:pPr>
        <w:pStyle w:val="a3"/>
        <w:spacing w:line="510" w:lineRule="exact"/>
        <w:ind w:left="142"/>
        <w:rPr>
          <w:rFonts w:ascii="仿宋" w:eastAsia="仿宋" w:hAnsi="仿宋" w:cs="宋体"/>
          <w:sz w:val="32"/>
          <w:szCs w:val="32"/>
        </w:rPr>
      </w:pPr>
      <w:r>
        <w:rPr>
          <w:rFonts w:ascii="仿宋" w:eastAsia="仿宋" w:hAnsi="仿宋" w:cs="仿宋_GB2312" w:hint="eastAsia"/>
          <w:sz w:val="32"/>
          <w:szCs w:val="32"/>
        </w:rPr>
        <w:t>（三）项目产出情况。</w:t>
      </w:r>
      <w:r w:rsidR="006C18B3">
        <w:rPr>
          <w:rFonts w:ascii="仿宋" w:eastAsia="仿宋" w:hAnsi="仿宋" w:cs="宋体" w:hint="eastAsia"/>
          <w:sz w:val="32"/>
          <w:szCs w:val="32"/>
        </w:rPr>
        <w:t>完成实验室大型修缮面积1000平方米</w:t>
      </w:r>
    </w:p>
    <w:p w:rsidR="004046DC" w:rsidRDefault="004046DC" w:rsidP="006C18B3">
      <w:pPr>
        <w:pStyle w:val="a3"/>
        <w:spacing w:line="510" w:lineRule="exact"/>
        <w:ind w:left="142"/>
        <w:rPr>
          <w:rFonts w:ascii="仿宋" w:eastAsia="仿宋" w:hAnsi="仿宋" w:cs="仿宋_GB2312"/>
          <w:bCs/>
          <w:sz w:val="32"/>
          <w:szCs w:val="32"/>
        </w:rPr>
      </w:pPr>
      <w:r>
        <w:rPr>
          <w:rFonts w:ascii="仿宋" w:eastAsia="仿宋" w:hAnsi="仿宋" w:cs="仿宋_GB2312" w:hint="eastAsia"/>
          <w:sz w:val="32"/>
          <w:szCs w:val="32"/>
        </w:rPr>
        <w:t>（四）项目效益情况。控制了疾病的发生和流行，提高了人民群众健康水平，群众满意。</w:t>
      </w:r>
    </w:p>
    <w:p w:rsidR="004046DC" w:rsidRDefault="004046DC" w:rsidP="004046DC">
      <w:pPr>
        <w:pStyle w:val="a3"/>
        <w:spacing w:line="510" w:lineRule="exact"/>
        <w:rPr>
          <w:rFonts w:ascii="仿宋" w:eastAsia="仿宋" w:hAnsi="仿宋"/>
          <w:b/>
          <w:sz w:val="32"/>
          <w:szCs w:val="32"/>
        </w:rPr>
      </w:pPr>
      <w:r>
        <w:rPr>
          <w:rFonts w:ascii="仿宋" w:eastAsia="仿宋" w:hAnsi="仿宋" w:hint="eastAsia"/>
          <w:b/>
          <w:sz w:val="32"/>
          <w:szCs w:val="32"/>
        </w:rPr>
        <w:t>五、主要经验及做法、存在的问题及原因分析</w:t>
      </w:r>
    </w:p>
    <w:p w:rsidR="004046DC" w:rsidRDefault="004046DC" w:rsidP="004046DC">
      <w:pPr>
        <w:shd w:val="solid" w:color="FFFFFF" w:fill="auto"/>
        <w:autoSpaceDN w:val="0"/>
        <w:spacing w:line="360" w:lineRule="atLeast"/>
        <w:ind w:leftChars="68" w:left="143" w:firstLineChars="200" w:firstLine="640"/>
        <w:jc w:val="left"/>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在实际工作中，我单位流行病医生少，人员结构不合理，人员</w:t>
      </w:r>
      <w:r>
        <w:rPr>
          <w:rFonts w:ascii="仿宋" w:eastAsia="仿宋" w:hAnsi="仿宋" w:hint="eastAsia"/>
          <w:sz w:val="32"/>
          <w:szCs w:val="32"/>
        </w:rPr>
        <w:t>老化，能独立完成疫情处理、专题材料汇编，组织上报人员特别短缺，给疾病预防工作带来诸多不便。</w:t>
      </w:r>
    </w:p>
    <w:p w:rsidR="004046DC" w:rsidRDefault="004046DC" w:rsidP="004046DC">
      <w:pPr>
        <w:pStyle w:val="a3"/>
        <w:spacing w:line="510" w:lineRule="exact"/>
        <w:rPr>
          <w:rFonts w:ascii="仿宋" w:eastAsia="仿宋" w:hAnsi="仿宋"/>
          <w:b/>
          <w:sz w:val="32"/>
          <w:szCs w:val="32"/>
        </w:rPr>
      </w:pPr>
      <w:r>
        <w:rPr>
          <w:rFonts w:ascii="仿宋" w:eastAsia="仿宋" w:hAnsi="仿宋" w:hint="eastAsia"/>
          <w:b/>
          <w:sz w:val="32"/>
          <w:szCs w:val="32"/>
        </w:rPr>
        <w:t>六、有关建议</w:t>
      </w:r>
    </w:p>
    <w:p w:rsidR="004046DC" w:rsidRDefault="004046DC" w:rsidP="004046DC">
      <w:pPr>
        <w:pStyle w:val="a3"/>
        <w:spacing w:line="510" w:lineRule="exact"/>
        <w:ind w:firstLineChars="150" w:firstLine="480"/>
        <w:rPr>
          <w:rFonts w:ascii="仿宋" w:eastAsia="仿宋" w:hAnsi="仿宋"/>
          <w:b/>
          <w:sz w:val="32"/>
          <w:szCs w:val="32"/>
        </w:rPr>
      </w:pPr>
      <w:r>
        <w:rPr>
          <w:rFonts w:ascii="仿宋" w:eastAsia="仿宋" w:hAnsi="仿宋" w:hint="eastAsia"/>
          <w:sz w:val="32"/>
          <w:szCs w:val="32"/>
        </w:rPr>
        <w:t>希望上级有关部门加大人才引进力度，优化我县疾病预防人员结构。</w:t>
      </w:r>
    </w:p>
    <w:p w:rsidR="004046DC" w:rsidRDefault="004046DC" w:rsidP="004046DC">
      <w:pPr>
        <w:pStyle w:val="a3"/>
        <w:spacing w:line="510" w:lineRule="exact"/>
        <w:rPr>
          <w:rFonts w:ascii="仿宋" w:eastAsia="仿宋" w:hAnsi="仿宋"/>
          <w:b/>
          <w:sz w:val="32"/>
          <w:szCs w:val="32"/>
        </w:rPr>
      </w:pPr>
      <w:r>
        <w:rPr>
          <w:rFonts w:ascii="仿宋" w:eastAsia="仿宋" w:hAnsi="仿宋" w:hint="eastAsia"/>
          <w:b/>
          <w:sz w:val="32"/>
          <w:szCs w:val="32"/>
        </w:rPr>
        <w:t>七、其他需要说明的问题</w:t>
      </w:r>
    </w:p>
    <w:p w:rsidR="004046DC" w:rsidRDefault="004046DC" w:rsidP="004046DC">
      <w:pPr>
        <w:pStyle w:val="a3"/>
        <w:spacing w:line="510" w:lineRule="exact"/>
        <w:ind w:firstLineChars="200" w:firstLine="640"/>
        <w:rPr>
          <w:rFonts w:ascii="仿宋" w:eastAsia="仿宋" w:hAnsi="仿宋"/>
          <w:sz w:val="32"/>
          <w:szCs w:val="32"/>
        </w:rPr>
      </w:pPr>
      <w:r>
        <w:rPr>
          <w:rFonts w:ascii="仿宋" w:eastAsia="仿宋" w:hAnsi="仿宋" w:hint="eastAsia"/>
          <w:sz w:val="32"/>
          <w:szCs w:val="32"/>
        </w:rPr>
        <w:t>无</w:t>
      </w:r>
    </w:p>
    <w:p w:rsidR="004046DC" w:rsidRDefault="004046DC" w:rsidP="004046DC">
      <w:pPr>
        <w:widowControl/>
        <w:spacing w:line="510" w:lineRule="exact"/>
        <w:ind w:firstLine="645"/>
        <w:jc w:val="left"/>
        <w:rPr>
          <w:rFonts w:ascii="仿宋" w:eastAsia="仿宋" w:hAnsi="仿宋"/>
          <w:sz w:val="32"/>
          <w:szCs w:val="32"/>
        </w:rPr>
      </w:pPr>
      <w:r>
        <w:rPr>
          <w:rFonts w:ascii="仿宋" w:eastAsia="仿宋" w:hAnsi="仿宋" w:hint="eastAsia"/>
          <w:sz w:val="32"/>
          <w:szCs w:val="32"/>
        </w:rPr>
        <w:t>附件：1.项目支出绩效自评表</w:t>
      </w:r>
    </w:p>
    <w:p w:rsidR="004046DC" w:rsidRDefault="004046DC" w:rsidP="004046DC">
      <w:pPr>
        <w:widowControl/>
        <w:spacing w:line="510" w:lineRule="exact"/>
        <w:ind w:firstLineChars="500" w:firstLine="1600"/>
        <w:jc w:val="left"/>
        <w:rPr>
          <w:rFonts w:ascii="仿宋" w:eastAsia="仿宋" w:hAnsi="仿宋"/>
          <w:sz w:val="32"/>
          <w:szCs w:val="32"/>
        </w:rPr>
      </w:pPr>
      <w:r>
        <w:rPr>
          <w:rFonts w:ascii="仿宋" w:eastAsia="仿宋" w:hAnsi="仿宋" w:hint="eastAsia"/>
          <w:sz w:val="32"/>
          <w:szCs w:val="32"/>
        </w:rPr>
        <w:t>2.项目支出绩效评价指标</w:t>
      </w:r>
      <w:r>
        <w:rPr>
          <w:rFonts w:ascii="仿宋" w:eastAsia="仿宋" w:hAnsi="仿宋" w:hint="eastAsia"/>
          <w:bCs/>
          <w:color w:val="000000"/>
          <w:kern w:val="0"/>
          <w:sz w:val="32"/>
          <w:szCs w:val="32"/>
        </w:rPr>
        <w:t>评分表</w:t>
      </w:r>
    </w:p>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Pr>
        <w:spacing w:line="400" w:lineRule="exact"/>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t>附件</w:t>
      </w:r>
      <w:r w:rsidR="00926CE9">
        <w:rPr>
          <w:rFonts w:ascii="Times New Roman" w:eastAsia="仿宋_GB2312" w:hAnsi="Times New Roman" w:hint="eastAsia"/>
          <w:bCs/>
          <w:color w:val="000000"/>
          <w:sz w:val="32"/>
          <w:szCs w:val="32"/>
        </w:rPr>
        <w:t>1</w:t>
      </w:r>
    </w:p>
    <w:tbl>
      <w:tblPr>
        <w:tblW w:w="9240" w:type="dxa"/>
        <w:jc w:val="center"/>
        <w:tblLayout w:type="fixed"/>
        <w:tblLook w:val="04A0"/>
      </w:tblPr>
      <w:tblGrid>
        <w:gridCol w:w="588"/>
        <w:gridCol w:w="979"/>
        <w:gridCol w:w="1111"/>
        <w:gridCol w:w="729"/>
        <w:gridCol w:w="1133"/>
        <w:gridCol w:w="391"/>
        <w:gridCol w:w="743"/>
        <w:gridCol w:w="850"/>
        <w:gridCol w:w="283"/>
        <w:gridCol w:w="284"/>
        <w:gridCol w:w="425"/>
        <w:gridCol w:w="142"/>
        <w:gridCol w:w="709"/>
        <w:gridCol w:w="873"/>
      </w:tblGrid>
      <w:tr w:rsidR="004046DC" w:rsidTr="004046DC">
        <w:trPr>
          <w:trHeight w:val="349"/>
          <w:jc w:val="center"/>
        </w:trPr>
        <w:tc>
          <w:tcPr>
            <w:tcW w:w="9246" w:type="dxa"/>
            <w:gridSpan w:val="14"/>
            <w:vAlign w:val="center"/>
            <w:hideMark/>
          </w:tcPr>
          <w:p w:rsidR="004046DC" w:rsidRDefault="004046DC">
            <w:pPr>
              <w:widowControl/>
              <w:spacing w:line="320" w:lineRule="exact"/>
              <w:jc w:val="center"/>
              <w:rPr>
                <w:rFonts w:ascii="Times New Roman" w:hAnsi="Times New Roman"/>
                <w:b/>
                <w:bCs/>
                <w:kern w:val="0"/>
                <w:sz w:val="32"/>
                <w:szCs w:val="32"/>
              </w:rPr>
            </w:pPr>
            <w:r>
              <w:rPr>
                <w:rFonts w:ascii="Times New Roman" w:hAnsi="Times New Roman" w:hint="eastAsia"/>
                <w:b/>
                <w:bCs/>
                <w:kern w:val="0"/>
                <w:sz w:val="32"/>
                <w:szCs w:val="32"/>
              </w:rPr>
              <w:t>项目支出绩效自评表</w:t>
            </w:r>
          </w:p>
        </w:tc>
      </w:tr>
      <w:tr w:rsidR="004046DC" w:rsidTr="004046DC">
        <w:trPr>
          <w:trHeight w:val="201"/>
          <w:jc w:val="center"/>
        </w:trPr>
        <w:tc>
          <w:tcPr>
            <w:tcW w:w="9246" w:type="dxa"/>
            <w:gridSpan w:val="14"/>
            <w:hideMark/>
          </w:tcPr>
          <w:p w:rsidR="004046DC" w:rsidRDefault="004046DC">
            <w:pPr>
              <w:widowControl/>
              <w:jc w:val="center"/>
              <w:rPr>
                <w:rFonts w:ascii="Times New Roman" w:hAnsi="Times New Roman"/>
                <w:kern w:val="0"/>
                <w:sz w:val="22"/>
                <w:szCs w:val="22"/>
              </w:rPr>
            </w:pPr>
            <w:r>
              <w:rPr>
                <w:rFonts w:ascii="Times New Roman" w:hAnsi="Times New Roman" w:hint="eastAsia"/>
                <w:kern w:val="0"/>
                <w:sz w:val="22"/>
                <w:szCs w:val="22"/>
              </w:rPr>
              <w:t>（</w:t>
            </w:r>
            <w:r>
              <w:rPr>
                <w:rFonts w:ascii="Times New Roman" w:hAnsi="Times New Roman"/>
                <w:kern w:val="0"/>
                <w:sz w:val="22"/>
                <w:szCs w:val="22"/>
              </w:rPr>
              <w:t>2020</w:t>
            </w:r>
            <w:r>
              <w:rPr>
                <w:rFonts w:ascii="Times New Roman" w:hAnsi="Times New Roman" w:hint="eastAsia"/>
                <w:kern w:val="0"/>
                <w:sz w:val="22"/>
                <w:szCs w:val="22"/>
              </w:rPr>
              <w:t>年度）</w:t>
            </w:r>
          </w:p>
        </w:tc>
      </w:tr>
      <w:tr w:rsidR="004046DC" w:rsidTr="004046D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项目名称</w:t>
            </w:r>
          </w:p>
        </w:tc>
        <w:tc>
          <w:tcPr>
            <w:tcW w:w="7678" w:type="dxa"/>
            <w:gridSpan w:val="12"/>
            <w:tcBorders>
              <w:top w:val="single" w:sz="4" w:space="0" w:color="auto"/>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抗疫特别国债</w:t>
            </w:r>
          </w:p>
        </w:tc>
      </w:tr>
      <w:tr w:rsidR="004046DC" w:rsidTr="004046D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中方县卫生健康局</w:t>
            </w:r>
          </w:p>
        </w:tc>
        <w:tc>
          <w:tcPr>
            <w:tcW w:w="1134"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实施单位</w:t>
            </w:r>
          </w:p>
        </w:tc>
        <w:tc>
          <w:tcPr>
            <w:tcW w:w="2434" w:type="dxa"/>
            <w:gridSpan w:val="5"/>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中方县疾病预防控控制中心</w:t>
            </w:r>
          </w:p>
        </w:tc>
      </w:tr>
      <w:tr w:rsidR="004046DC" w:rsidTr="004046DC">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项目资金</w:t>
            </w:r>
            <w:r>
              <w:rPr>
                <w:rFonts w:ascii="Times New Roman" w:hAnsi="Times New Roman"/>
                <w:kern w:val="0"/>
                <w:sz w:val="18"/>
                <w:szCs w:val="18"/>
              </w:rPr>
              <w:br/>
            </w:r>
            <w:r>
              <w:rPr>
                <w:rFonts w:ascii="Times New Roman" w:hAnsi="Times New Roman"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全年预算数</w:t>
            </w:r>
            <w:r>
              <w:rPr>
                <w:rFonts w:ascii="Times New Roman" w:hAnsi="Times New Roman" w:hint="eastAsia"/>
                <w:color w:val="000000"/>
                <w:kern w:val="0"/>
                <w:sz w:val="20"/>
                <w:szCs w:val="20"/>
              </w:rPr>
              <w:t>（</w:t>
            </w:r>
            <w:r>
              <w:rPr>
                <w:rFonts w:ascii="Times New Roman" w:hAnsi="Times New Roman"/>
                <w:color w:val="000000"/>
                <w:kern w:val="0"/>
                <w:sz w:val="20"/>
                <w:szCs w:val="20"/>
              </w:rPr>
              <w:t>A</w:t>
            </w:r>
            <w:r>
              <w:rPr>
                <w:rFonts w:ascii="Times New Roman" w:hAnsi="Times New Roman" w:hint="eastAsia"/>
                <w:color w:val="000000"/>
                <w:kern w:val="0"/>
                <w:sz w:val="20"/>
                <w:szCs w:val="20"/>
              </w:rPr>
              <w:t>）</w:t>
            </w:r>
          </w:p>
        </w:tc>
        <w:tc>
          <w:tcPr>
            <w:tcW w:w="1134"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全年执行数</w:t>
            </w:r>
            <w:r>
              <w:rPr>
                <w:rFonts w:ascii="Times New Roman" w:hAnsi="Times New Roman" w:hint="eastAsia"/>
                <w:color w:val="000000"/>
                <w:kern w:val="0"/>
                <w:sz w:val="20"/>
                <w:szCs w:val="20"/>
              </w:rPr>
              <w:t>（</w:t>
            </w:r>
            <w:r>
              <w:rPr>
                <w:rFonts w:ascii="Times New Roman" w:hAnsi="Times New Roman"/>
                <w:color w:val="000000"/>
                <w:kern w:val="0"/>
                <w:sz w:val="20"/>
                <w:szCs w:val="20"/>
              </w:rPr>
              <w:t>B</w:t>
            </w:r>
            <w:r>
              <w:rPr>
                <w:rFonts w:ascii="Times New Roman" w:hAnsi="Times New Roman" w:hint="eastAsia"/>
                <w:color w:val="000000"/>
                <w:kern w:val="0"/>
                <w:sz w:val="20"/>
                <w:szCs w:val="20"/>
              </w:rPr>
              <w:t>）</w:t>
            </w: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执行率</w:t>
            </w:r>
            <w:r>
              <w:rPr>
                <w:rFonts w:ascii="Times New Roman" w:hAnsi="Times New Roman" w:hint="eastAsia"/>
                <w:color w:val="000000"/>
                <w:kern w:val="0"/>
                <w:sz w:val="20"/>
                <w:szCs w:val="20"/>
              </w:rPr>
              <w:t>（</w:t>
            </w:r>
            <w:r>
              <w:rPr>
                <w:rFonts w:ascii="Times New Roman" w:hAnsi="Times New Roman"/>
                <w:color w:val="000000"/>
                <w:kern w:val="0"/>
                <w:sz w:val="20"/>
                <w:szCs w:val="20"/>
              </w:rPr>
              <w:t>B/A)</w:t>
            </w:r>
          </w:p>
        </w:tc>
        <w:tc>
          <w:tcPr>
            <w:tcW w:w="87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得分</w:t>
            </w:r>
          </w:p>
        </w:tc>
      </w:tr>
      <w:tr w:rsidR="004046DC" w:rsidTr="004046DC">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rPr>
                <w:rFonts w:ascii="Times New Roman" w:hAnsi="Times New Roman"/>
                <w:kern w:val="0"/>
                <w:sz w:val="18"/>
                <w:szCs w:val="18"/>
              </w:rPr>
            </w:pPr>
            <w:r>
              <w:rPr>
                <w:rFonts w:ascii="Times New Roman" w:hAnsi="Times New Roman"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137.81</w:t>
            </w:r>
          </w:p>
        </w:tc>
        <w:tc>
          <w:tcPr>
            <w:tcW w:w="1134" w:type="dxa"/>
            <w:gridSpan w:val="2"/>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137.81</w:t>
            </w: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sidR="004046DC">
              <w:rPr>
                <w:rFonts w:ascii="Times New Roman" w:hAnsi="Times New Roman"/>
                <w:kern w:val="0"/>
                <w:sz w:val="18"/>
                <w:szCs w:val="18"/>
              </w:rPr>
              <w:t>0%</w:t>
            </w:r>
          </w:p>
        </w:tc>
        <w:tc>
          <w:tcPr>
            <w:tcW w:w="874" w:type="dxa"/>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4046DC" w:rsidTr="004046DC">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137.81</w:t>
            </w:r>
          </w:p>
        </w:tc>
        <w:tc>
          <w:tcPr>
            <w:tcW w:w="1134" w:type="dxa"/>
            <w:gridSpan w:val="2"/>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137.81</w:t>
            </w: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046DC" w:rsidTr="004046DC">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上年结转资金</w:t>
            </w:r>
          </w:p>
        </w:tc>
        <w:tc>
          <w:tcPr>
            <w:tcW w:w="1134"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046DC" w:rsidTr="004046DC">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其他资金</w:t>
            </w:r>
          </w:p>
        </w:tc>
        <w:tc>
          <w:tcPr>
            <w:tcW w:w="1134"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046DC" w:rsidTr="004046D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预期目标</w:t>
            </w:r>
          </w:p>
        </w:tc>
        <w:tc>
          <w:tcPr>
            <w:tcW w:w="3568" w:type="dxa"/>
            <w:gridSpan w:val="7"/>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实际完成情况</w:t>
            </w:r>
          </w:p>
        </w:tc>
      </w:tr>
      <w:tr w:rsidR="004046DC" w:rsidTr="004046DC">
        <w:trPr>
          <w:trHeight w:hRule="exact" w:val="57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3568" w:type="dxa"/>
            <w:gridSpan w:val="7"/>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33"/>
          <w:jc w:val="center"/>
        </w:trPr>
        <w:tc>
          <w:tcPr>
            <w:tcW w:w="588"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绩</w:t>
            </w:r>
            <w:r>
              <w:rPr>
                <w:rFonts w:ascii="Times New Roman" w:hAnsi="Times New Roman"/>
                <w:kern w:val="0"/>
                <w:sz w:val="18"/>
                <w:szCs w:val="18"/>
              </w:rPr>
              <w:br/>
            </w:r>
            <w:r>
              <w:rPr>
                <w:rFonts w:ascii="Times New Roman" w:hAnsi="Times New Roman" w:hint="eastAsia"/>
                <w:kern w:val="0"/>
                <w:sz w:val="18"/>
                <w:szCs w:val="18"/>
              </w:rPr>
              <w:t>效</w:t>
            </w:r>
            <w:r>
              <w:rPr>
                <w:rFonts w:ascii="Times New Roman" w:hAnsi="Times New Roman"/>
                <w:kern w:val="0"/>
                <w:sz w:val="18"/>
                <w:szCs w:val="18"/>
              </w:rPr>
              <w:br/>
            </w:r>
            <w:r>
              <w:rPr>
                <w:rFonts w:ascii="Times New Roman" w:hAnsi="Times New Roman" w:hint="eastAsia"/>
                <w:kern w:val="0"/>
                <w:sz w:val="18"/>
                <w:szCs w:val="18"/>
              </w:rPr>
              <w:t>指</w:t>
            </w:r>
            <w:r>
              <w:rPr>
                <w:rFonts w:ascii="Times New Roman" w:hAnsi="Times New Roman"/>
                <w:kern w:val="0"/>
                <w:sz w:val="18"/>
                <w:szCs w:val="18"/>
              </w:rPr>
              <w:br/>
            </w:r>
            <w:r>
              <w:rPr>
                <w:rFonts w:ascii="Times New Roman" w:hAnsi="Times New Roman" w:hint="eastAsia"/>
                <w:kern w:val="0"/>
                <w:sz w:val="18"/>
                <w:szCs w:val="18"/>
              </w:rPr>
              <w:t>标</w:t>
            </w:r>
          </w:p>
        </w:tc>
        <w:tc>
          <w:tcPr>
            <w:tcW w:w="980"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一级指标</w:t>
            </w:r>
          </w:p>
        </w:tc>
        <w:tc>
          <w:tcPr>
            <w:tcW w:w="1112"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二级指标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三级指标</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指标值</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实际</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分值</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得分</w:t>
            </w:r>
          </w:p>
        </w:tc>
        <w:tc>
          <w:tcPr>
            <w:tcW w:w="1583"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偏差原因分析及改进措施</w:t>
            </w:r>
          </w:p>
        </w:tc>
      </w:tr>
      <w:tr w:rsidR="004046DC" w:rsidTr="004046DC">
        <w:trPr>
          <w:trHeight w:hRule="exact" w:val="595"/>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产出指标</w:t>
            </w:r>
            <w:r>
              <w:rPr>
                <w:rFonts w:ascii="Times New Roman" w:hAnsi="Times New Roman"/>
                <w:kern w:val="0"/>
                <w:sz w:val="20"/>
                <w:szCs w:val="20"/>
              </w:rPr>
              <w:t>(50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数量指标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Pr="006C18B3" w:rsidRDefault="004046DC">
            <w:pPr>
              <w:widowControl/>
              <w:spacing w:line="240" w:lineRule="exact"/>
              <w:jc w:val="left"/>
              <w:rPr>
                <w:rFonts w:ascii="仿宋" w:eastAsia="仿宋" w:hAnsi="仿宋"/>
                <w:color w:val="000000"/>
                <w:kern w:val="0"/>
                <w:szCs w:val="21"/>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sidR="006C18B3" w:rsidRPr="006C18B3">
              <w:rPr>
                <w:rFonts w:ascii="仿宋" w:eastAsia="仿宋" w:hAnsi="仿宋" w:cs="宋体" w:hint="eastAsia"/>
                <w:sz w:val="18"/>
                <w:szCs w:val="18"/>
              </w:rPr>
              <w:t>完成大型修缮面积平方米</w:t>
            </w:r>
          </w:p>
        </w:tc>
        <w:tc>
          <w:tcPr>
            <w:tcW w:w="743" w:type="dxa"/>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1000</w:t>
            </w:r>
          </w:p>
        </w:tc>
        <w:tc>
          <w:tcPr>
            <w:tcW w:w="851" w:type="dxa"/>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1000</w:t>
            </w:r>
          </w:p>
        </w:tc>
        <w:tc>
          <w:tcPr>
            <w:tcW w:w="567" w:type="dxa"/>
            <w:gridSpan w:val="2"/>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431"/>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6C18B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53"/>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6C18B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3</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419"/>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质量指标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6C18B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sidR="006C18B3" w:rsidRPr="006C18B3">
              <w:rPr>
                <w:rFonts w:ascii="仿宋" w:eastAsia="仿宋" w:hAnsi="仿宋" w:hint="eastAsia"/>
                <w:color w:val="000000"/>
                <w:kern w:val="0"/>
                <w:sz w:val="18"/>
                <w:szCs w:val="18"/>
              </w:rPr>
              <w:t>工程质量验收合格率</w:t>
            </w:r>
          </w:p>
        </w:tc>
        <w:tc>
          <w:tcPr>
            <w:tcW w:w="743"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851"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68"/>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6C18B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hideMark/>
          </w:tcPr>
          <w:p w:rsidR="004046DC" w:rsidRDefault="004046DC"/>
        </w:tc>
        <w:tc>
          <w:tcPr>
            <w:tcW w:w="851" w:type="dxa"/>
            <w:tcBorders>
              <w:top w:val="nil"/>
              <w:left w:val="nil"/>
              <w:bottom w:val="single" w:sz="4" w:space="0" w:color="auto"/>
              <w:right w:val="single" w:sz="4" w:space="0" w:color="auto"/>
            </w:tcBorders>
            <w:hideMark/>
          </w:tcPr>
          <w:p w:rsidR="004046DC" w:rsidRDefault="004046DC"/>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57"/>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6C18B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3</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hideMark/>
          </w:tcPr>
          <w:p w:rsidR="004046DC" w:rsidRDefault="004046DC"/>
        </w:tc>
        <w:tc>
          <w:tcPr>
            <w:tcW w:w="851" w:type="dxa"/>
            <w:tcBorders>
              <w:top w:val="nil"/>
              <w:left w:val="nil"/>
              <w:bottom w:val="single" w:sz="4" w:space="0" w:color="auto"/>
              <w:right w:val="single" w:sz="4" w:space="0" w:color="auto"/>
            </w:tcBorders>
            <w:hideMark/>
          </w:tcPr>
          <w:p w:rsidR="004046DC" w:rsidRDefault="004046DC"/>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时效指标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仿宋" w:eastAsia="仿宋" w:hAnsi="仿宋"/>
                <w:color w:val="000000"/>
                <w:kern w:val="0"/>
                <w:sz w:val="18"/>
                <w:szCs w:val="18"/>
              </w:rPr>
            </w:pPr>
            <w:r>
              <w:rPr>
                <w:rFonts w:ascii="仿宋" w:eastAsia="仿宋" w:hAnsi="仿宋" w:hint="eastAsia"/>
                <w:color w:val="000000"/>
                <w:kern w:val="0"/>
                <w:sz w:val="18"/>
                <w:szCs w:val="18"/>
              </w:rPr>
              <w:t>指标1：按年度及时程度</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完成</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完成</w:t>
            </w:r>
          </w:p>
        </w:tc>
        <w:tc>
          <w:tcPr>
            <w:tcW w:w="567" w:type="dxa"/>
            <w:gridSpan w:val="2"/>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25"/>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成本指标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sidR="006C18B3">
              <w:rPr>
                <w:rFonts w:ascii="仿宋" w:eastAsia="仿宋" w:hAnsi="仿宋" w:hint="eastAsia"/>
                <w:color w:val="000000"/>
                <w:kern w:val="0"/>
                <w:sz w:val="18"/>
                <w:szCs w:val="18"/>
              </w:rPr>
              <w:t>特别国债</w:t>
            </w:r>
            <w:r>
              <w:rPr>
                <w:rFonts w:ascii="仿宋" w:eastAsia="仿宋" w:hAnsi="仿宋" w:hint="eastAsia"/>
                <w:color w:val="000000"/>
                <w:kern w:val="0"/>
                <w:sz w:val="18"/>
                <w:szCs w:val="18"/>
              </w:rPr>
              <w:t>财政投入</w:t>
            </w:r>
          </w:p>
        </w:tc>
        <w:tc>
          <w:tcPr>
            <w:tcW w:w="743" w:type="dxa"/>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137.81</w:t>
            </w:r>
          </w:p>
        </w:tc>
        <w:tc>
          <w:tcPr>
            <w:tcW w:w="851" w:type="dxa"/>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137.81</w:t>
            </w:r>
          </w:p>
        </w:tc>
        <w:tc>
          <w:tcPr>
            <w:tcW w:w="567" w:type="dxa"/>
            <w:gridSpan w:val="2"/>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4046DC" w:rsidRDefault="006C18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效益指标</w:t>
            </w:r>
            <w:r>
              <w:rPr>
                <w:rFonts w:ascii="Times New Roman" w:hAnsi="Times New Roman"/>
                <w:kern w:val="0"/>
                <w:sz w:val="20"/>
                <w:szCs w:val="20"/>
              </w:rPr>
              <w:t>(30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经济效益</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484"/>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社会效益</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6C18B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sidR="006C18B3">
              <w:rPr>
                <w:rFonts w:ascii="仿宋" w:eastAsia="仿宋" w:hAnsi="仿宋" w:hint="eastAsia"/>
                <w:color w:val="000000"/>
                <w:kern w:val="0"/>
                <w:sz w:val="18"/>
                <w:szCs w:val="18"/>
              </w:rPr>
              <w:t>提高了实验室检测能力，</w:t>
            </w:r>
            <w:r>
              <w:rPr>
                <w:rFonts w:ascii="仿宋" w:eastAsia="仿宋" w:hAnsi="仿宋" w:hint="eastAsia"/>
                <w:color w:val="000000"/>
                <w:kern w:val="0"/>
                <w:sz w:val="18"/>
                <w:szCs w:val="18"/>
              </w:rPr>
              <w:t>提高人们健康</w:t>
            </w:r>
            <w:r w:rsidR="006C18B3">
              <w:rPr>
                <w:rFonts w:ascii="仿宋" w:eastAsia="仿宋" w:hAnsi="仿宋" w:hint="eastAsia"/>
                <w:color w:val="000000"/>
                <w:kern w:val="0"/>
                <w:sz w:val="18"/>
                <w:szCs w:val="18"/>
              </w:rPr>
              <w:t>需求</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567" w:type="dxa"/>
            <w:gridSpan w:val="2"/>
            <w:tcBorders>
              <w:top w:val="nil"/>
              <w:left w:val="nil"/>
              <w:bottom w:val="single" w:sz="4" w:space="0" w:color="auto"/>
              <w:right w:val="single" w:sz="4" w:space="0" w:color="auto"/>
            </w:tcBorders>
            <w:vAlign w:val="center"/>
            <w:hideMark/>
          </w:tcPr>
          <w:p w:rsidR="004046DC" w:rsidRDefault="004046DC" w:rsidP="007F0508">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r w:rsidR="007F0508">
              <w:rPr>
                <w:rFonts w:ascii="Times New Roman" w:hAnsi="Times New Roman" w:hint="eastAsia"/>
                <w:kern w:val="0"/>
                <w:sz w:val="18"/>
                <w:szCs w:val="18"/>
              </w:rPr>
              <w:t>4</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生态效益</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497"/>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可持续影响指标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仿宋" w:eastAsia="仿宋" w:hAnsi="仿宋"/>
                <w:color w:val="000000"/>
                <w:kern w:val="0"/>
                <w:sz w:val="18"/>
                <w:szCs w:val="18"/>
              </w:rPr>
            </w:pPr>
            <w:r>
              <w:rPr>
                <w:rFonts w:ascii="仿宋" w:eastAsia="仿宋" w:hAnsi="仿宋" w:hint="eastAsia"/>
                <w:color w:val="000000"/>
                <w:kern w:val="0"/>
                <w:sz w:val="18"/>
                <w:szCs w:val="18"/>
              </w:rPr>
              <w:t>指标1：满足人们日益增长健康需求</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有所增长</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仿宋" w:eastAsia="仿宋" w:hAnsi="仿宋" w:hint="eastAsia"/>
                <w:kern w:val="0"/>
                <w:sz w:val="18"/>
                <w:szCs w:val="18"/>
              </w:rPr>
              <w:t>有所增长</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567" w:type="dxa"/>
            <w:gridSpan w:val="2"/>
            <w:tcBorders>
              <w:top w:val="nil"/>
              <w:left w:val="nil"/>
              <w:bottom w:val="single" w:sz="4" w:space="0" w:color="auto"/>
              <w:right w:val="single" w:sz="4" w:space="0" w:color="auto"/>
            </w:tcBorders>
            <w:vAlign w:val="center"/>
            <w:hideMark/>
          </w:tcPr>
          <w:p w:rsidR="004046DC" w:rsidRDefault="004046DC" w:rsidP="006C18B3">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r w:rsidR="006C18B3">
              <w:rPr>
                <w:rFonts w:ascii="Times New Roman" w:hAnsi="Times New Roman" w:hint="eastAsia"/>
                <w:kern w:val="0"/>
                <w:sz w:val="18"/>
                <w:szCs w:val="18"/>
              </w:rPr>
              <w:t>4</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仿宋" w:eastAsia="仿宋" w:hAnsi="仿宋"/>
                <w:color w:val="000000"/>
                <w:kern w:val="0"/>
                <w:sz w:val="18"/>
                <w:szCs w:val="18"/>
              </w:rPr>
            </w:pPr>
            <w:r>
              <w:rPr>
                <w:rFonts w:ascii="仿宋" w:eastAsia="仿宋" w:hAnsi="仿宋" w:hint="eastAsia"/>
                <w:color w:val="000000"/>
                <w:kern w:val="0"/>
                <w:sz w:val="18"/>
                <w:szCs w:val="18"/>
              </w:rPr>
              <w:t>指标2：</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满意度</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r>
              <w:rPr>
                <w:rFonts w:ascii="Times New Roman" w:hAnsi="Times New Roman"/>
                <w:kern w:val="0"/>
                <w:sz w:val="20"/>
                <w:szCs w:val="20"/>
              </w:rPr>
              <w:t>(10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服务对象满意度指标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：群众满意度</w:t>
            </w:r>
          </w:p>
        </w:tc>
        <w:tc>
          <w:tcPr>
            <w:tcW w:w="743" w:type="dxa"/>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增加</w:t>
            </w:r>
          </w:p>
        </w:tc>
        <w:tc>
          <w:tcPr>
            <w:tcW w:w="851" w:type="dxa"/>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增加</w:t>
            </w:r>
          </w:p>
        </w:tc>
        <w:tc>
          <w:tcPr>
            <w:tcW w:w="567"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96</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bl>
    <w:p w:rsidR="004046DC" w:rsidRDefault="004046DC" w:rsidP="004046D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A966EC" w:rsidRPr="00A966EC">
        <w:pict>
          <v:rect id="矩形 1035" o:spid="_x0000_s1026" style="position:absolute;margin-left:-8.5pt;margin-top:14.6pt;width:7in;height:9.75pt;z-index:251660288" strokecolor="white">
            <v:textbox style="mso-next-textbox:#矩形 1035">
              <w:txbxContent>
                <w:p w:rsidR="004046DC" w:rsidRDefault="004046DC" w:rsidP="004046DC"/>
              </w:txbxContent>
            </v:textbox>
          </v:rect>
        </w:pict>
      </w:r>
    </w:p>
    <w:tbl>
      <w:tblPr>
        <w:tblW w:w="9540" w:type="dxa"/>
        <w:tblInd w:w="97" w:type="dxa"/>
        <w:tblLayout w:type="fixed"/>
        <w:tblLook w:val="04A0"/>
      </w:tblPr>
      <w:tblGrid>
        <w:gridCol w:w="9540"/>
      </w:tblGrid>
      <w:tr w:rsidR="004046DC" w:rsidTr="004046DC">
        <w:trPr>
          <w:trHeight w:val="465"/>
        </w:trPr>
        <w:tc>
          <w:tcPr>
            <w:tcW w:w="9540" w:type="dxa"/>
            <w:tcBorders>
              <w:top w:val="single" w:sz="4" w:space="0" w:color="auto"/>
              <w:left w:val="nil"/>
              <w:bottom w:val="nil"/>
              <w:right w:val="nil"/>
            </w:tcBorders>
            <w:vAlign w:val="center"/>
            <w:hideMark/>
          </w:tcPr>
          <w:p w:rsidR="004046DC" w:rsidRDefault="004046DC">
            <w:pPr>
              <w:widowControl/>
              <w:spacing w:line="40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hint="eastAsia"/>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hint="eastAsia"/>
                <w:color w:val="000000"/>
                <w:kern w:val="0"/>
                <w:sz w:val="18"/>
                <w:szCs w:val="18"/>
              </w:rPr>
              <w:t>分、效益指标</w:t>
            </w:r>
            <w:r>
              <w:rPr>
                <w:rFonts w:ascii="Times New Roman" w:hAnsi="Times New Roman"/>
                <w:color w:val="000000"/>
                <w:kern w:val="0"/>
                <w:sz w:val="18"/>
                <w:szCs w:val="18"/>
              </w:rPr>
              <w:t>30</w:t>
            </w:r>
            <w:r>
              <w:rPr>
                <w:rFonts w:ascii="Times New Roman" w:hAnsi="Times New Roman" w:hint="eastAsia"/>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hint="eastAsia"/>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hint="eastAsia"/>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hint="eastAsia"/>
                <w:color w:val="000000"/>
                <w:kern w:val="0"/>
                <w:sz w:val="18"/>
                <w:szCs w:val="18"/>
              </w:rPr>
              <w:t>分。各部门根据各项指标重要程度确定三级指标的分值。得分一档最高不能超过该指标分值上限。</w:t>
            </w:r>
          </w:p>
        </w:tc>
      </w:tr>
      <w:tr w:rsidR="004046DC" w:rsidTr="004046DC">
        <w:trPr>
          <w:trHeight w:val="465"/>
        </w:trPr>
        <w:tc>
          <w:tcPr>
            <w:tcW w:w="9540" w:type="dxa"/>
            <w:vAlign w:val="center"/>
            <w:hideMark/>
          </w:tcPr>
          <w:p w:rsidR="004046DC" w:rsidRDefault="004046D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hint="eastAsia"/>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hint="eastAsia"/>
                <w:color w:val="000000"/>
                <w:kern w:val="0"/>
                <w:sz w:val="18"/>
                <w:szCs w:val="18"/>
              </w:rPr>
              <w:t>含</w:t>
            </w:r>
            <w:r>
              <w:rPr>
                <w:rFonts w:ascii="Times New Roman" w:hAnsi="Times New Roman"/>
                <w:color w:val="000000"/>
                <w:kern w:val="0"/>
                <w:sz w:val="18"/>
                <w:szCs w:val="18"/>
              </w:rPr>
              <w:t>80%)</w:t>
            </w:r>
            <w:r>
              <w:rPr>
                <w:rFonts w:ascii="Times New Roman" w:hAnsi="Times New Roman" w:hint="eastAsia"/>
                <w:color w:val="000000"/>
                <w:kern w:val="0"/>
                <w:sz w:val="18"/>
                <w:szCs w:val="18"/>
              </w:rPr>
              <w:t>、</w:t>
            </w:r>
            <w:r>
              <w:rPr>
                <w:rFonts w:ascii="Times New Roman" w:hAnsi="Times New Roman"/>
                <w:color w:val="000000"/>
                <w:kern w:val="0"/>
                <w:sz w:val="18"/>
                <w:szCs w:val="18"/>
              </w:rPr>
              <w:t>80-50%(</w:t>
            </w:r>
            <w:r>
              <w:rPr>
                <w:rFonts w:ascii="Times New Roman" w:hAnsi="Times New Roman" w:hint="eastAsia"/>
                <w:color w:val="000000"/>
                <w:kern w:val="0"/>
                <w:sz w:val="18"/>
                <w:szCs w:val="18"/>
              </w:rPr>
              <w:t>含</w:t>
            </w:r>
            <w:r>
              <w:rPr>
                <w:rFonts w:ascii="Times New Roman" w:hAnsi="Times New Roman"/>
                <w:color w:val="000000"/>
                <w:kern w:val="0"/>
                <w:sz w:val="18"/>
                <w:szCs w:val="18"/>
              </w:rPr>
              <w:t>50%)</w:t>
            </w:r>
            <w:r>
              <w:rPr>
                <w:rFonts w:ascii="Times New Roman" w:hAnsi="Times New Roman" w:hint="eastAsia"/>
                <w:color w:val="000000"/>
                <w:kern w:val="0"/>
                <w:sz w:val="18"/>
                <w:szCs w:val="18"/>
              </w:rPr>
              <w:t>、</w:t>
            </w:r>
            <w:r>
              <w:rPr>
                <w:rFonts w:ascii="Times New Roman" w:hAnsi="Times New Roman"/>
                <w:color w:val="000000"/>
                <w:kern w:val="0"/>
                <w:sz w:val="18"/>
                <w:szCs w:val="18"/>
              </w:rPr>
              <w:t>50-0%</w:t>
            </w:r>
            <w:r>
              <w:rPr>
                <w:rFonts w:ascii="Times New Roman" w:hAnsi="Times New Roman" w:hint="eastAsia"/>
                <w:color w:val="000000"/>
                <w:kern w:val="0"/>
                <w:sz w:val="18"/>
                <w:szCs w:val="18"/>
              </w:rPr>
              <w:t>合理确定分值。</w:t>
            </w:r>
          </w:p>
        </w:tc>
      </w:tr>
      <w:tr w:rsidR="004046DC" w:rsidTr="004046DC">
        <w:trPr>
          <w:trHeight w:val="465"/>
        </w:trPr>
        <w:tc>
          <w:tcPr>
            <w:tcW w:w="9540" w:type="dxa"/>
            <w:vAlign w:val="center"/>
            <w:hideMark/>
          </w:tcPr>
          <w:p w:rsidR="004046DC" w:rsidRDefault="004046D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hint="eastAsia"/>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hint="eastAsia"/>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hint="eastAsia"/>
                <w:color w:val="000000"/>
                <w:kern w:val="0"/>
                <w:sz w:val="18"/>
                <w:szCs w:val="18"/>
              </w:rPr>
              <w:t>）</w:t>
            </w:r>
            <w:r>
              <w:rPr>
                <w:rFonts w:ascii="Times New Roman" w:hAnsi="Times New Roman"/>
                <w:color w:val="000000"/>
                <w:kern w:val="0"/>
                <w:sz w:val="18"/>
                <w:szCs w:val="18"/>
              </w:rPr>
              <w:t>/</w:t>
            </w:r>
            <w:r>
              <w:rPr>
                <w:rFonts w:ascii="Times New Roman" w:hAnsi="Times New Roman" w:hint="eastAsia"/>
                <w:color w:val="000000"/>
                <w:kern w:val="0"/>
                <w:sz w:val="18"/>
                <w:szCs w:val="18"/>
              </w:rPr>
              <w:t>年度指标值（</w:t>
            </w:r>
            <w:r>
              <w:rPr>
                <w:rFonts w:ascii="Times New Roman" w:hAnsi="Times New Roman"/>
                <w:color w:val="000000"/>
                <w:kern w:val="0"/>
                <w:sz w:val="18"/>
                <w:szCs w:val="18"/>
              </w:rPr>
              <w:t>A</w:t>
            </w:r>
            <w:r>
              <w:rPr>
                <w:rFonts w:ascii="Times New Roman" w:hAnsi="Times New Roman" w:hint="eastAsia"/>
                <w:color w:val="000000"/>
                <w:kern w:val="0"/>
                <w:sz w:val="18"/>
                <w:szCs w:val="18"/>
              </w:rPr>
              <w:t>）</w:t>
            </w:r>
            <w:r>
              <w:rPr>
                <w:rFonts w:ascii="宋体" w:hAnsi="宋体" w:cs="宋体" w:hint="eastAsia"/>
                <w:color w:val="000000"/>
                <w:kern w:val="0"/>
                <w:sz w:val="12"/>
                <w:szCs w:val="12"/>
              </w:rPr>
              <w:t>╳</w:t>
            </w:r>
            <w:r>
              <w:rPr>
                <w:rFonts w:ascii="Times New Roman" w:hAnsi="Times New Roman" w:hint="eastAsia"/>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hint="eastAsia"/>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hint="eastAsia"/>
                <w:color w:val="000000"/>
                <w:kern w:val="0"/>
                <w:sz w:val="18"/>
                <w:szCs w:val="18"/>
              </w:rPr>
              <w:t>）</w:t>
            </w:r>
            <w:r>
              <w:rPr>
                <w:rFonts w:ascii="Times New Roman" w:hAnsi="Times New Roman"/>
                <w:color w:val="000000"/>
                <w:kern w:val="0"/>
                <w:sz w:val="18"/>
                <w:szCs w:val="18"/>
              </w:rPr>
              <w:t>/</w:t>
            </w:r>
            <w:r>
              <w:rPr>
                <w:rFonts w:ascii="Times New Roman" w:hAnsi="Times New Roman" w:hint="eastAsia"/>
                <w:color w:val="000000"/>
                <w:kern w:val="0"/>
                <w:sz w:val="18"/>
                <w:szCs w:val="18"/>
              </w:rPr>
              <w:t>全年实际值（</w:t>
            </w:r>
            <w:r>
              <w:rPr>
                <w:rFonts w:ascii="Times New Roman" w:hAnsi="Times New Roman"/>
                <w:color w:val="000000"/>
                <w:kern w:val="0"/>
                <w:sz w:val="18"/>
                <w:szCs w:val="18"/>
              </w:rPr>
              <w:t>B</w:t>
            </w:r>
            <w:r>
              <w:rPr>
                <w:rFonts w:ascii="Times New Roman" w:hAnsi="Times New Roman" w:hint="eastAsia"/>
                <w:color w:val="000000"/>
                <w:kern w:val="0"/>
                <w:sz w:val="18"/>
                <w:szCs w:val="18"/>
              </w:rPr>
              <w:t>）</w:t>
            </w:r>
            <w:r>
              <w:rPr>
                <w:rFonts w:ascii="宋体" w:hAnsi="宋体" w:cs="宋体" w:hint="eastAsia"/>
                <w:color w:val="000000"/>
                <w:kern w:val="0"/>
                <w:sz w:val="12"/>
                <w:szCs w:val="12"/>
              </w:rPr>
              <w:t>╳</w:t>
            </w:r>
            <w:r>
              <w:rPr>
                <w:rFonts w:ascii="Times New Roman" w:hAnsi="Times New Roman" w:hint="eastAsia"/>
                <w:color w:val="000000"/>
                <w:kern w:val="0"/>
                <w:sz w:val="18"/>
                <w:szCs w:val="18"/>
              </w:rPr>
              <w:t>该指标分值。</w:t>
            </w:r>
          </w:p>
        </w:tc>
      </w:tr>
      <w:tr w:rsidR="004046DC" w:rsidTr="004046DC">
        <w:trPr>
          <w:trHeight w:val="210"/>
        </w:trPr>
        <w:tc>
          <w:tcPr>
            <w:tcW w:w="9540" w:type="dxa"/>
            <w:noWrap/>
            <w:vAlign w:val="center"/>
            <w:hideMark/>
          </w:tcPr>
          <w:p w:rsidR="004046DC" w:rsidRDefault="004046D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hint="eastAsia"/>
                <w:color w:val="000000"/>
                <w:kern w:val="0"/>
                <w:sz w:val="18"/>
                <w:szCs w:val="18"/>
              </w:rPr>
              <w:t>请在</w:t>
            </w:r>
            <w:r>
              <w:rPr>
                <w:rFonts w:ascii="Times New Roman" w:hAnsi="Times New Roman"/>
                <w:color w:val="000000"/>
                <w:kern w:val="0"/>
                <w:sz w:val="18"/>
                <w:szCs w:val="18"/>
              </w:rPr>
              <w:t>“</w:t>
            </w:r>
            <w:r>
              <w:rPr>
                <w:rFonts w:ascii="Times New Roman" w:hAnsi="Times New Roman" w:hint="eastAsia"/>
                <w:kern w:val="0"/>
                <w:sz w:val="18"/>
                <w:szCs w:val="18"/>
              </w:rPr>
              <w:t>偏差原因分析及改进措施</w:t>
            </w:r>
            <w:r>
              <w:rPr>
                <w:rFonts w:ascii="Times New Roman" w:hAnsi="Times New Roman"/>
                <w:color w:val="000000"/>
                <w:kern w:val="0"/>
                <w:sz w:val="18"/>
                <w:szCs w:val="18"/>
              </w:rPr>
              <w:t>”</w:t>
            </w:r>
            <w:r>
              <w:rPr>
                <w:rFonts w:ascii="Times New Roman" w:hAnsi="Times New Roman" w:hint="eastAsia"/>
                <w:color w:val="000000"/>
                <w:kern w:val="0"/>
                <w:sz w:val="18"/>
                <w:szCs w:val="18"/>
              </w:rPr>
              <w:t>中说明偏离目标、不能完成目标的原因及拟采取的措施。</w:t>
            </w:r>
          </w:p>
        </w:tc>
      </w:tr>
    </w:tbl>
    <w:p w:rsidR="004046DC" w:rsidRDefault="004046DC" w:rsidP="004046DC">
      <w:pPr>
        <w:widowControl/>
        <w:spacing w:line="400" w:lineRule="exact"/>
        <w:jc w:val="left"/>
        <w:rPr>
          <w:rFonts w:ascii="Times New Roman" w:hAnsi="Times New Roman"/>
          <w:color w:val="000000"/>
          <w:kern w:val="0"/>
          <w:sz w:val="18"/>
          <w:szCs w:val="18"/>
        </w:rPr>
      </w:pPr>
    </w:p>
    <w:p w:rsidR="004046DC" w:rsidRDefault="004046DC" w:rsidP="004046DC">
      <w:pPr>
        <w:rPr>
          <w:rFonts w:ascii="Times New Roman" w:hAnsi="Times New Roman"/>
        </w:rPr>
      </w:pPr>
    </w:p>
    <w:p w:rsidR="004046DC" w:rsidRDefault="004046DC" w:rsidP="004046DC">
      <w:pPr>
        <w:widowControl/>
        <w:jc w:val="left"/>
        <w:rPr>
          <w:rFonts w:ascii="Times New Roman" w:eastAsia="黑体" w:hAnsi="Times New Roman"/>
          <w:kern w:val="0"/>
        </w:rPr>
        <w:sectPr w:rsidR="004046DC">
          <w:pgSz w:w="11906" w:h="16838"/>
          <w:pgMar w:top="1587" w:right="1587" w:bottom="1587" w:left="1587" w:header="737" w:footer="850" w:gutter="0"/>
          <w:cols w:space="720"/>
          <w:docGrid w:type="lines" w:linePitch="408"/>
        </w:sectPr>
      </w:pPr>
    </w:p>
    <w:p w:rsidR="004046DC" w:rsidRDefault="004046DC" w:rsidP="004046DC">
      <w:pPr>
        <w:spacing w:line="560" w:lineRule="exact"/>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lastRenderedPageBreak/>
        <w:t>附件</w:t>
      </w:r>
      <w:r w:rsidR="00EC3E23">
        <w:rPr>
          <w:rFonts w:ascii="Times New Roman" w:eastAsia="仿宋_GB2312" w:hAnsi="Times New Roman" w:hint="eastAsia"/>
          <w:bCs/>
          <w:color w:val="000000"/>
          <w:sz w:val="32"/>
          <w:szCs w:val="32"/>
        </w:rPr>
        <w:t>2</w:t>
      </w:r>
    </w:p>
    <w:p w:rsidR="004046DC" w:rsidRDefault="004046DC" w:rsidP="004046DC">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项目支出绩效评价共性指标表（基本公共卫生服务）</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4046DC" w:rsidTr="004046DC">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分</w:t>
            </w:r>
          </w:p>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得分</w:t>
            </w:r>
          </w:p>
        </w:tc>
      </w:tr>
      <w:tr w:rsidR="004046DC" w:rsidTr="004046DC">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决策　</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立项依据</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lef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hint="eastAsia"/>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hint="eastAsia"/>
                <w:color w:val="000000"/>
                <w:kern w:val="0"/>
                <w:sz w:val="22"/>
                <w:szCs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046DC" w:rsidTr="004046DC">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立项程序</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lef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4046DC" w:rsidTr="004046DC">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绩效目标</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lef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Times New Roman" w:hAnsi="Times New Roman" w:hint="eastAsia"/>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项目预期产出效益和效果是否符合正常的业绩水平；</w:t>
            </w:r>
          </w:p>
          <w:p w:rsidR="004046DC" w:rsidRDefault="004046DC">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hint="eastAsia"/>
                <w:color w:val="000000"/>
                <w:kern w:val="0"/>
                <w:sz w:val="22"/>
                <w:szCs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7F050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046DC" w:rsidTr="004046DC">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lastRenderedPageBreak/>
              <w:t xml:space="preserve">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绩效指标</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7F050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046DC" w:rsidTr="004046DC">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资金投入</w:t>
            </w:r>
          </w:p>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预算编制</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hint="eastAsia"/>
                <w:color w:val="000000"/>
                <w:kern w:val="0"/>
                <w:sz w:val="22"/>
                <w:szCs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w:t>
            </w:r>
          </w:p>
        </w:tc>
      </w:tr>
      <w:tr w:rsidR="004046DC" w:rsidTr="004046DC">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资金分配</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w:t>
            </w:r>
          </w:p>
        </w:tc>
      </w:tr>
      <w:tr w:rsidR="004046DC" w:rsidTr="004046DC">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资金到位率</w:t>
            </w:r>
            <w:r>
              <w:rPr>
                <w:rFonts w:ascii="Times New Roman" w:hAnsi="Times New Roman"/>
                <w:color w:val="000000"/>
                <w:kern w:val="0"/>
                <w:sz w:val="22"/>
                <w:szCs w:val="22"/>
              </w:rPr>
              <w:t>=</w:t>
            </w:r>
            <w:r>
              <w:rPr>
                <w:rFonts w:ascii="Times New Roman" w:hAnsi="Times New Roman" w:hint="eastAsia"/>
                <w:color w:val="000000"/>
                <w:kern w:val="0"/>
                <w:sz w:val="22"/>
                <w:szCs w:val="22"/>
              </w:rPr>
              <w:t>（实际到位资金</w:t>
            </w:r>
            <w:r>
              <w:rPr>
                <w:rFonts w:ascii="Times New Roman" w:hAnsi="Times New Roman"/>
                <w:color w:val="000000"/>
                <w:kern w:val="0"/>
                <w:sz w:val="22"/>
                <w:szCs w:val="22"/>
              </w:rPr>
              <w:t>/</w:t>
            </w:r>
            <w:r>
              <w:rPr>
                <w:rFonts w:ascii="Times New Roman" w:hAnsi="Times New Roman" w:hint="eastAsia"/>
                <w:color w:val="000000"/>
                <w:kern w:val="0"/>
                <w:sz w:val="22"/>
                <w:szCs w:val="22"/>
              </w:rPr>
              <w:t>预算资金）</w:t>
            </w:r>
            <w:r>
              <w:rPr>
                <w:rFonts w:ascii="Times New Roman" w:hAnsi="Times New Roman"/>
                <w:color w:val="000000"/>
                <w:kern w:val="0"/>
                <w:sz w:val="22"/>
                <w:szCs w:val="22"/>
              </w:rPr>
              <w:t>×100%</w:t>
            </w:r>
            <w:r>
              <w:rPr>
                <w:rFonts w:ascii="Times New Roman" w:hAnsi="Times New Roman" w:hint="eastAsia"/>
                <w:color w:val="000000"/>
                <w:kern w:val="0"/>
                <w:sz w:val="22"/>
                <w:szCs w:val="22"/>
              </w:rPr>
              <w:t>。</w:t>
            </w:r>
          </w:p>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实际到位资金：一定时期（本年度或项目期）内落实到具体项目的资金。</w:t>
            </w:r>
          </w:p>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w:t>
            </w:r>
          </w:p>
        </w:tc>
      </w:tr>
      <w:tr w:rsidR="004046DC" w:rsidTr="004046DC">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预算执行率</w:t>
            </w:r>
            <w:r>
              <w:rPr>
                <w:rFonts w:ascii="Times New Roman" w:hAnsi="Times New Roman"/>
                <w:color w:val="000000"/>
                <w:kern w:val="0"/>
                <w:sz w:val="22"/>
                <w:szCs w:val="22"/>
              </w:rPr>
              <w:t>=</w:t>
            </w:r>
            <w:r>
              <w:rPr>
                <w:rFonts w:ascii="Times New Roman" w:hAnsi="Times New Roman" w:hint="eastAsia"/>
                <w:color w:val="000000"/>
                <w:kern w:val="0"/>
                <w:sz w:val="22"/>
                <w:szCs w:val="22"/>
              </w:rPr>
              <w:t>（实际支出资金</w:t>
            </w:r>
            <w:r>
              <w:rPr>
                <w:rFonts w:ascii="Times New Roman" w:hAnsi="Times New Roman"/>
                <w:color w:val="000000"/>
                <w:kern w:val="0"/>
                <w:sz w:val="22"/>
                <w:szCs w:val="22"/>
              </w:rPr>
              <w:t>/</w:t>
            </w:r>
            <w:r>
              <w:rPr>
                <w:rFonts w:ascii="Times New Roman" w:hAnsi="Times New Roman" w:hint="eastAsia"/>
                <w:color w:val="000000"/>
                <w:kern w:val="0"/>
                <w:sz w:val="22"/>
                <w:szCs w:val="22"/>
              </w:rPr>
              <w:t>实际到位资金）</w:t>
            </w:r>
            <w:r>
              <w:rPr>
                <w:rFonts w:ascii="Times New Roman" w:hAnsi="Times New Roman"/>
                <w:color w:val="000000"/>
                <w:kern w:val="0"/>
                <w:sz w:val="22"/>
                <w:szCs w:val="22"/>
              </w:rPr>
              <w:t>×100%</w:t>
            </w:r>
            <w:r>
              <w:rPr>
                <w:rFonts w:ascii="Times New Roman" w:hAnsi="Times New Roman" w:hint="eastAsia"/>
                <w:color w:val="000000"/>
                <w:kern w:val="0"/>
                <w:sz w:val="22"/>
                <w:szCs w:val="22"/>
              </w:rPr>
              <w:t>。</w:t>
            </w:r>
            <w:r>
              <w:rPr>
                <w:rFonts w:ascii="Times New Roman" w:hAnsi="Times New Roman"/>
                <w:color w:val="000000"/>
                <w:kern w:val="0"/>
                <w:sz w:val="22"/>
                <w:szCs w:val="22"/>
              </w:rPr>
              <w:br/>
            </w:r>
            <w:r>
              <w:rPr>
                <w:rFonts w:ascii="Times New Roman" w:hAnsi="Times New Roman" w:hint="eastAsia"/>
                <w:color w:val="000000"/>
                <w:kern w:val="0"/>
                <w:sz w:val="22"/>
                <w:szCs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4046DC" w:rsidTr="004046DC">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资金使用</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hint="eastAsia"/>
                <w:color w:val="000000"/>
                <w:kern w:val="0"/>
                <w:sz w:val="22"/>
                <w:szCs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046DC" w:rsidTr="004046DC">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组织实施</w:t>
            </w:r>
          </w:p>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管理制度</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046DC" w:rsidTr="004046DC">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制度执行</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hint="eastAsia"/>
                <w:color w:val="000000"/>
                <w:kern w:val="0"/>
                <w:sz w:val="22"/>
                <w:szCs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046DC" w:rsidTr="004046DC">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实际完成率</w:t>
            </w:r>
            <w:r>
              <w:rPr>
                <w:rFonts w:ascii="Times New Roman" w:hAnsi="Times New Roman"/>
                <w:color w:val="000000"/>
                <w:kern w:val="0"/>
                <w:sz w:val="22"/>
                <w:szCs w:val="22"/>
              </w:rPr>
              <w:t>=</w:t>
            </w:r>
            <w:r>
              <w:rPr>
                <w:rFonts w:ascii="Times New Roman" w:hAnsi="Times New Roman" w:hint="eastAsia"/>
                <w:color w:val="000000"/>
                <w:kern w:val="0"/>
                <w:sz w:val="22"/>
                <w:szCs w:val="22"/>
              </w:rPr>
              <w:t>（实际产出数</w:t>
            </w:r>
            <w:r>
              <w:rPr>
                <w:rFonts w:ascii="Times New Roman" w:hAnsi="Times New Roman"/>
                <w:color w:val="000000"/>
                <w:kern w:val="0"/>
                <w:sz w:val="22"/>
                <w:szCs w:val="22"/>
              </w:rPr>
              <w:t>/</w:t>
            </w:r>
            <w:r>
              <w:rPr>
                <w:rFonts w:ascii="Times New Roman" w:hAnsi="Times New Roman" w:hint="eastAsia"/>
                <w:color w:val="000000"/>
                <w:kern w:val="0"/>
                <w:sz w:val="22"/>
                <w:szCs w:val="22"/>
              </w:rPr>
              <w:t>计划产出数）</w:t>
            </w:r>
            <w:r>
              <w:rPr>
                <w:rFonts w:ascii="Times New Roman" w:hAnsi="Times New Roman"/>
                <w:color w:val="000000"/>
                <w:kern w:val="0"/>
                <w:sz w:val="22"/>
                <w:szCs w:val="22"/>
              </w:rPr>
              <w:t>×100%</w:t>
            </w:r>
            <w:r>
              <w:rPr>
                <w:rFonts w:ascii="Times New Roman" w:hAnsi="Times New Roman" w:hint="eastAsia"/>
                <w:color w:val="000000"/>
                <w:kern w:val="0"/>
                <w:sz w:val="22"/>
                <w:szCs w:val="22"/>
              </w:rPr>
              <w:t>。</w:t>
            </w:r>
            <w:r>
              <w:rPr>
                <w:rFonts w:ascii="Times New Roman" w:hAnsi="Times New Roman"/>
                <w:color w:val="000000"/>
                <w:kern w:val="0"/>
                <w:sz w:val="22"/>
                <w:szCs w:val="22"/>
              </w:rPr>
              <w:br/>
            </w:r>
            <w:r>
              <w:rPr>
                <w:rFonts w:ascii="Times New Roman" w:hAnsi="Times New Roman" w:hint="eastAsia"/>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hint="eastAsia"/>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质量达标率</w:t>
            </w:r>
            <w:r>
              <w:rPr>
                <w:rFonts w:ascii="Times New Roman" w:hAnsi="Times New Roman"/>
                <w:color w:val="000000"/>
                <w:kern w:val="0"/>
                <w:sz w:val="22"/>
                <w:szCs w:val="22"/>
              </w:rPr>
              <w:t>=</w:t>
            </w:r>
            <w:r>
              <w:rPr>
                <w:rFonts w:ascii="Times New Roman" w:hAnsi="Times New Roman" w:hint="eastAsia"/>
                <w:color w:val="000000"/>
                <w:kern w:val="0"/>
                <w:sz w:val="22"/>
                <w:szCs w:val="22"/>
              </w:rPr>
              <w:t>（质量达标产出数</w:t>
            </w:r>
            <w:r>
              <w:rPr>
                <w:rFonts w:ascii="Times New Roman" w:hAnsi="Times New Roman"/>
                <w:color w:val="000000"/>
                <w:kern w:val="0"/>
                <w:sz w:val="22"/>
                <w:szCs w:val="22"/>
              </w:rPr>
              <w:t>/</w:t>
            </w:r>
            <w:r>
              <w:rPr>
                <w:rFonts w:ascii="Times New Roman" w:hAnsi="Times New Roman" w:hint="eastAsia"/>
                <w:color w:val="000000"/>
                <w:kern w:val="0"/>
                <w:sz w:val="22"/>
                <w:szCs w:val="22"/>
              </w:rPr>
              <w:t>实际产出数）</w:t>
            </w:r>
            <w:r>
              <w:rPr>
                <w:rFonts w:ascii="Times New Roman" w:hAnsi="Times New Roman"/>
                <w:color w:val="000000"/>
                <w:kern w:val="0"/>
                <w:sz w:val="22"/>
                <w:szCs w:val="22"/>
              </w:rPr>
              <w:t>×100%</w:t>
            </w:r>
            <w:r>
              <w:rPr>
                <w:rFonts w:ascii="Times New Roman" w:hAnsi="Times New Roman" w:hint="eastAsia"/>
                <w:color w:val="000000"/>
                <w:kern w:val="0"/>
                <w:sz w:val="22"/>
                <w:szCs w:val="22"/>
              </w:rPr>
              <w:t>。</w:t>
            </w:r>
          </w:p>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hint="eastAsia"/>
                <w:color w:val="000000"/>
                <w:kern w:val="0"/>
                <w:sz w:val="22"/>
                <w:szCs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hint="eastAsia"/>
                <w:color w:val="000000"/>
                <w:kern w:val="0"/>
                <w:sz w:val="22"/>
                <w:szCs w:val="22"/>
              </w:rPr>
              <w:t>成本节约率</w:t>
            </w:r>
            <w:r>
              <w:rPr>
                <w:rFonts w:ascii="Times New Roman" w:hAnsi="Times New Roman"/>
                <w:color w:val="000000"/>
                <w:kern w:val="0"/>
                <w:sz w:val="22"/>
                <w:szCs w:val="22"/>
              </w:rPr>
              <w:t>=[</w:t>
            </w:r>
            <w:r>
              <w:rPr>
                <w:rFonts w:ascii="Times New Roman" w:hAnsi="Times New Roman" w:hint="eastAsia"/>
                <w:color w:val="000000"/>
                <w:kern w:val="0"/>
                <w:sz w:val="22"/>
                <w:szCs w:val="22"/>
              </w:rPr>
              <w:t>（计划成本</w:t>
            </w:r>
            <w:r>
              <w:rPr>
                <w:rFonts w:ascii="Times New Roman" w:hAnsi="Times New Roman"/>
                <w:color w:val="000000"/>
                <w:kern w:val="0"/>
                <w:sz w:val="22"/>
                <w:szCs w:val="22"/>
              </w:rPr>
              <w:t>-</w:t>
            </w:r>
            <w:r>
              <w:rPr>
                <w:rFonts w:ascii="Times New Roman" w:hAnsi="Times New Roman" w:hint="eastAsia"/>
                <w:color w:val="000000"/>
                <w:kern w:val="0"/>
                <w:sz w:val="22"/>
                <w:szCs w:val="22"/>
              </w:rPr>
              <w:t>实际成本）</w:t>
            </w:r>
            <w:r>
              <w:rPr>
                <w:rFonts w:ascii="Times New Roman" w:hAnsi="Times New Roman"/>
                <w:color w:val="000000"/>
                <w:kern w:val="0"/>
                <w:sz w:val="22"/>
                <w:szCs w:val="22"/>
              </w:rPr>
              <w:t>/</w:t>
            </w:r>
            <w:r>
              <w:rPr>
                <w:rFonts w:ascii="Times New Roman" w:hAnsi="Times New Roman" w:hint="eastAsia"/>
                <w:color w:val="000000"/>
                <w:kern w:val="0"/>
                <w:sz w:val="22"/>
                <w:szCs w:val="22"/>
              </w:rPr>
              <w:t>计划成本</w:t>
            </w:r>
            <w:r>
              <w:rPr>
                <w:rFonts w:ascii="Times New Roman" w:hAnsi="Times New Roman"/>
                <w:color w:val="000000"/>
                <w:kern w:val="0"/>
                <w:sz w:val="22"/>
                <w:szCs w:val="22"/>
              </w:rPr>
              <w:t>]×100%</w:t>
            </w:r>
            <w:r>
              <w:rPr>
                <w:rFonts w:ascii="Times New Roman" w:hAnsi="Times New Roman" w:hint="eastAsia"/>
                <w:color w:val="000000"/>
                <w:kern w:val="0"/>
                <w:sz w:val="22"/>
                <w:szCs w:val="22"/>
              </w:rPr>
              <w:t>。</w:t>
            </w:r>
            <w:r>
              <w:rPr>
                <w:rFonts w:ascii="Times New Roman" w:hAnsi="Times New Roman"/>
                <w:color w:val="000000"/>
                <w:kern w:val="0"/>
                <w:sz w:val="22"/>
                <w:szCs w:val="22"/>
              </w:rPr>
              <w:br/>
            </w:r>
            <w:r>
              <w:rPr>
                <w:rFonts w:ascii="Times New Roman" w:hAnsi="Times New Roman" w:hint="eastAsia"/>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hint="eastAsia"/>
                <w:color w:val="000000"/>
                <w:kern w:val="0"/>
                <w:sz w:val="22"/>
                <w:szCs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lastRenderedPageBreak/>
              <w:t xml:space="preserve">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left"/>
              <w:rPr>
                <w:rFonts w:ascii="Times New Roman" w:hAnsi="Times New Roman"/>
                <w:color w:val="000000"/>
                <w:kern w:val="0"/>
                <w:sz w:val="22"/>
                <w:szCs w:val="22"/>
              </w:rPr>
            </w:pPr>
            <w:r>
              <w:rPr>
                <w:rFonts w:ascii="Times New Roman" w:hAnsi="Times New Roman" w:hint="eastAsia"/>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r>
      <w:tr w:rsidR="004046DC" w:rsidTr="004046DC">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046DC" w:rsidRDefault="004046DC">
            <w:pPr>
              <w:widowControl/>
              <w:spacing w:line="0" w:lineRule="atLeast"/>
              <w:rPr>
                <w:rFonts w:ascii="Times New Roman" w:hAnsi="Times New Roman"/>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046DC" w:rsidRDefault="004046DC">
            <w:pPr>
              <w:widowControl/>
              <w:spacing w:line="0" w:lineRule="atLeast"/>
              <w:rPr>
                <w:rFonts w:ascii="Times New Roman" w:hAnsi="Times New Roman"/>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96</w:t>
            </w:r>
          </w:p>
        </w:tc>
      </w:tr>
    </w:tbl>
    <w:p w:rsidR="004046DC" w:rsidRDefault="004046DC" w:rsidP="004046DC">
      <w:pPr>
        <w:spacing w:line="560" w:lineRule="exact"/>
        <w:ind w:firstLineChars="100" w:firstLine="200"/>
        <w:rPr>
          <w:rFonts w:ascii="Times New Roman" w:eastAsia="仿宋_GB2312" w:hAnsi="Times New Roman"/>
          <w:sz w:val="20"/>
          <w:szCs w:val="20"/>
        </w:rPr>
      </w:pPr>
      <w:r>
        <w:rPr>
          <w:rFonts w:ascii="Times New Roman" w:eastAsia="仿宋_GB2312" w:hAnsi="Times New Roman" w:hint="eastAsia"/>
          <w:sz w:val="20"/>
          <w:szCs w:val="20"/>
        </w:rPr>
        <w:t>注：单位可以根据专项资金的管理要求和绩效要求增设个性指标。</w:t>
      </w:r>
    </w:p>
    <w:p w:rsidR="004046DC" w:rsidRDefault="004046DC" w:rsidP="004046DC"/>
    <w:p w:rsidR="00166FD5" w:rsidRDefault="00166FD5"/>
    <w:sectPr w:rsidR="00166FD5" w:rsidSect="007F0508">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94904"/>
    <w:multiLevelType w:val="hybridMultilevel"/>
    <w:tmpl w:val="E242B5EC"/>
    <w:lvl w:ilvl="0" w:tplc="67163D58">
      <w:start w:val="1"/>
      <w:numFmt w:val="japaneseCounting"/>
      <w:lvlText w:val="（%1）"/>
      <w:lvlJc w:val="left"/>
      <w:pPr>
        <w:ind w:left="1364" w:hanging="1080"/>
      </w:pPr>
    </w:lvl>
    <w:lvl w:ilvl="1" w:tplc="04090019">
      <w:start w:val="1"/>
      <w:numFmt w:val="decimal"/>
      <w:lvlText w:val="%2."/>
      <w:lvlJc w:val="left"/>
      <w:pPr>
        <w:tabs>
          <w:tab w:val="num" w:pos="1582"/>
        </w:tabs>
        <w:ind w:left="1582" w:hanging="360"/>
      </w:pPr>
    </w:lvl>
    <w:lvl w:ilvl="2" w:tplc="0409001B">
      <w:start w:val="1"/>
      <w:numFmt w:val="decimal"/>
      <w:lvlText w:val="%3."/>
      <w:lvlJc w:val="left"/>
      <w:pPr>
        <w:tabs>
          <w:tab w:val="num" w:pos="2302"/>
        </w:tabs>
        <w:ind w:left="2302" w:hanging="360"/>
      </w:pPr>
    </w:lvl>
    <w:lvl w:ilvl="3" w:tplc="0409000F">
      <w:start w:val="1"/>
      <w:numFmt w:val="decimal"/>
      <w:lvlText w:val="%4."/>
      <w:lvlJc w:val="left"/>
      <w:pPr>
        <w:tabs>
          <w:tab w:val="num" w:pos="3022"/>
        </w:tabs>
        <w:ind w:left="3022" w:hanging="360"/>
      </w:pPr>
    </w:lvl>
    <w:lvl w:ilvl="4" w:tplc="04090019">
      <w:start w:val="1"/>
      <w:numFmt w:val="decimal"/>
      <w:lvlText w:val="%5."/>
      <w:lvlJc w:val="left"/>
      <w:pPr>
        <w:tabs>
          <w:tab w:val="num" w:pos="3742"/>
        </w:tabs>
        <w:ind w:left="3742" w:hanging="360"/>
      </w:pPr>
    </w:lvl>
    <w:lvl w:ilvl="5" w:tplc="0409001B">
      <w:start w:val="1"/>
      <w:numFmt w:val="decimal"/>
      <w:lvlText w:val="%6."/>
      <w:lvlJc w:val="left"/>
      <w:pPr>
        <w:tabs>
          <w:tab w:val="num" w:pos="4462"/>
        </w:tabs>
        <w:ind w:left="4462" w:hanging="360"/>
      </w:pPr>
    </w:lvl>
    <w:lvl w:ilvl="6" w:tplc="0409000F">
      <w:start w:val="1"/>
      <w:numFmt w:val="decimal"/>
      <w:lvlText w:val="%7."/>
      <w:lvlJc w:val="left"/>
      <w:pPr>
        <w:tabs>
          <w:tab w:val="num" w:pos="5182"/>
        </w:tabs>
        <w:ind w:left="5182" w:hanging="360"/>
      </w:pPr>
    </w:lvl>
    <w:lvl w:ilvl="7" w:tplc="04090019">
      <w:start w:val="1"/>
      <w:numFmt w:val="decimal"/>
      <w:lvlText w:val="%8."/>
      <w:lvlJc w:val="left"/>
      <w:pPr>
        <w:tabs>
          <w:tab w:val="num" w:pos="5902"/>
        </w:tabs>
        <w:ind w:left="5902" w:hanging="360"/>
      </w:pPr>
    </w:lvl>
    <w:lvl w:ilvl="8" w:tplc="0409001B">
      <w:start w:val="1"/>
      <w:numFmt w:val="decimal"/>
      <w:lvlText w:val="%9."/>
      <w:lvlJc w:val="left"/>
      <w:pPr>
        <w:tabs>
          <w:tab w:val="num" w:pos="6622"/>
        </w:tabs>
        <w:ind w:left="6622" w:hanging="360"/>
      </w:pPr>
    </w:lvl>
  </w:abstractNum>
  <w:abstractNum w:abstractNumId="1">
    <w:nsid w:val="75D9597B"/>
    <w:multiLevelType w:val="hybridMultilevel"/>
    <w:tmpl w:val="6840D0E6"/>
    <w:lvl w:ilvl="0" w:tplc="1F08E172">
      <w:start w:val="1"/>
      <w:numFmt w:val="japaneseCounting"/>
      <w:lvlText w:val="%1、"/>
      <w:lvlJc w:val="left"/>
      <w:pPr>
        <w:ind w:left="1003"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46DC"/>
    <w:rsid w:val="00166FD5"/>
    <w:rsid w:val="00167802"/>
    <w:rsid w:val="00356B4C"/>
    <w:rsid w:val="004046DC"/>
    <w:rsid w:val="00454419"/>
    <w:rsid w:val="004915D1"/>
    <w:rsid w:val="004E702A"/>
    <w:rsid w:val="00530B62"/>
    <w:rsid w:val="005D718B"/>
    <w:rsid w:val="006C18B3"/>
    <w:rsid w:val="007E39A3"/>
    <w:rsid w:val="007F0508"/>
    <w:rsid w:val="00907877"/>
    <w:rsid w:val="00926CE9"/>
    <w:rsid w:val="0093555C"/>
    <w:rsid w:val="00A966EC"/>
    <w:rsid w:val="00B10A07"/>
    <w:rsid w:val="00EC3E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6DC"/>
    <w:pPr>
      <w:widowControl w:val="0"/>
      <w:jc w:val="both"/>
    </w:pPr>
    <w:rPr>
      <w:rFonts w:ascii="Calibri" w:eastAsia="宋体" w:hAnsi="Calibri" w:cs="Times New Roman"/>
      <w:szCs w:val="24"/>
    </w:rPr>
  </w:style>
  <w:style w:type="paragraph" w:styleId="2">
    <w:name w:val="heading 2"/>
    <w:basedOn w:val="a"/>
    <w:next w:val="a"/>
    <w:link w:val="2Char"/>
    <w:semiHidden/>
    <w:unhideWhenUsed/>
    <w:qFormat/>
    <w:rsid w:val="004046DC"/>
    <w:pPr>
      <w:keepNext/>
      <w:keepLines/>
      <w:spacing w:before="260" w:after="260" w:line="412"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semiHidden/>
    <w:rsid w:val="004046DC"/>
    <w:rPr>
      <w:rFonts w:ascii="Arial" w:eastAsia="黑体" w:hAnsi="Arial" w:cs="Times New Roman"/>
      <w:b/>
      <w:sz w:val="32"/>
      <w:szCs w:val="24"/>
    </w:rPr>
  </w:style>
  <w:style w:type="paragraph" w:styleId="a3">
    <w:name w:val="No Spacing"/>
    <w:qFormat/>
    <w:rsid w:val="004046DC"/>
    <w:pPr>
      <w:widowControl w:val="0"/>
      <w:jc w:val="both"/>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205207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795</Words>
  <Characters>4537</Characters>
  <Application>Microsoft Office Word</Application>
  <DocSecurity>0</DocSecurity>
  <Lines>37</Lines>
  <Paragraphs>10</Paragraphs>
  <ScaleCrop>false</ScaleCrop>
  <Company>CHINA</Company>
  <LinksUpToDate>false</LinksUpToDate>
  <CharactersWithSpaces>5322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Administrator</cp:lastModifiedBy>
  <cp:revision>10</cp:revision>
  <dcterms:created xsi:type="dcterms:W3CDTF">2021-07-21T02:04:00Z</dcterms:created>
  <dcterms:modified xsi:type="dcterms:W3CDTF">2021-08-05T04:38:00Z</dcterms:modified>
</cp:coreProperties>
</file>