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732" w:rsidRDefault="00FA5732" w:rsidP="00FA5732">
      <w:pPr>
        <w:pStyle w:val="1"/>
        <w:spacing w:line="510" w:lineRule="exact"/>
        <w:ind w:firstLineChars="100" w:firstLine="440"/>
        <w:jc w:val="center"/>
        <w:rPr>
          <w:rFonts w:ascii="宋体" w:hAnsi="宋体"/>
          <w:sz w:val="44"/>
          <w:szCs w:val="44"/>
        </w:rPr>
      </w:pPr>
      <w:r>
        <w:rPr>
          <w:rFonts w:ascii="宋体" w:hAnsi="宋体" w:hint="eastAsia"/>
          <w:sz w:val="44"/>
          <w:szCs w:val="44"/>
        </w:rPr>
        <w:t>中方县</w:t>
      </w:r>
      <w:r w:rsidR="005E559F">
        <w:rPr>
          <w:rFonts w:ascii="宋体" w:hAnsi="宋体" w:hint="eastAsia"/>
          <w:sz w:val="44"/>
          <w:szCs w:val="44"/>
        </w:rPr>
        <w:t>市场监督管理局</w:t>
      </w:r>
      <w:r w:rsidR="00C26B0C">
        <w:rPr>
          <w:rFonts w:ascii="宋体" w:hAnsi="宋体" w:hint="eastAsia"/>
          <w:sz w:val="44"/>
          <w:szCs w:val="44"/>
        </w:rPr>
        <w:t>2020年度</w:t>
      </w:r>
      <w:r w:rsidR="005E559F">
        <w:rPr>
          <w:rFonts w:ascii="宋体" w:hAnsi="宋体" w:hint="eastAsia"/>
          <w:sz w:val="44"/>
          <w:szCs w:val="44"/>
        </w:rPr>
        <w:t>食品药农产品安全监管及质量强县项目支出绩效</w:t>
      </w:r>
    </w:p>
    <w:p w:rsidR="005E559F" w:rsidRDefault="005E559F" w:rsidP="00FA5732">
      <w:pPr>
        <w:pStyle w:val="1"/>
        <w:spacing w:line="510" w:lineRule="exact"/>
        <w:ind w:firstLineChars="100" w:firstLine="440"/>
        <w:jc w:val="center"/>
        <w:rPr>
          <w:rFonts w:ascii="宋体" w:hAnsi="宋体"/>
          <w:sz w:val="44"/>
          <w:szCs w:val="44"/>
        </w:rPr>
      </w:pPr>
      <w:r>
        <w:rPr>
          <w:rFonts w:ascii="宋体" w:hAnsi="宋体" w:hint="eastAsia"/>
          <w:sz w:val="44"/>
          <w:szCs w:val="44"/>
        </w:rPr>
        <w:t>自评报告</w:t>
      </w:r>
    </w:p>
    <w:p w:rsidR="005E559F" w:rsidRDefault="005E559F" w:rsidP="005E559F">
      <w:pPr>
        <w:pStyle w:val="1"/>
        <w:spacing w:line="510" w:lineRule="exact"/>
        <w:ind w:firstLineChars="200" w:firstLine="643"/>
        <w:rPr>
          <w:rFonts w:ascii="仿宋" w:eastAsia="仿宋" w:hAnsi="仿宋"/>
          <w:b/>
          <w:bCs/>
          <w:sz w:val="32"/>
          <w:szCs w:val="32"/>
        </w:rPr>
      </w:pPr>
      <w:r>
        <w:rPr>
          <w:rFonts w:ascii="仿宋" w:eastAsia="仿宋" w:hAnsi="仿宋" w:hint="eastAsia"/>
          <w:b/>
          <w:bCs/>
          <w:sz w:val="32"/>
          <w:szCs w:val="32"/>
        </w:rPr>
        <w:t>一、基本情况</w:t>
      </w:r>
    </w:p>
    <w:p w:rsidR="005E559F" w:rsidRPr="00013014" w:rsidRDefault="005E559F" w:rsidP="005E559F">
      <w:pPr>
        <w:pStyle w:val="1"/>
        <w:spacing w:line="510" w:lineRule="exact"/>
        <w:ind w:firstLineChars="200" w:firstLine="600"/>
        <w:rPr>
          <w:rFonts w:ascii="仿宋" w:eastAsia="仿宋" w:hAnsi="仿宋"/>
          <w:spacing w:val="-4"/>
          <w:sz w:val="30"/>
          <w:szCs w:val="30"/>
        </w:rPr>
      </w:pPr>
      <w:r>
        <w:rPr>
          <w:rFonts w:ascii="仿宋_GB2312" w:eastAsia="仿宋_GB2312" w:hAnsi="微软雅黑" w:hint="eastAsia"/>
          <w:sz w:val="30"/>
          <w:szCs w:val="30"/>
        </w:rPr>
        <w:t>（</w:t>
      </w:r>
      <w:r>
        <w:rPr>
          <w:rFonts w:ascii="仿宋" w:eastAsia="仿宋" w:hAnsi="仿宋" w:hint="eastAsia"/>
          <w:sz w:val="30"/>
          <w:szCs w:val="30"/>
        </w:rPr>
        <w:t>一）项目概况：1、项目背景：</w:t>
      </w:r>
      <w:r w:rsidRPr="00CC5C85">
        <w:rPr>
          <w:rFonts w:ascii="仿宋" w:eastAsia="仿宋" w:hAnsi="仿宋" w:hint="eastAsia"/>
          <w:sz w:val="30"/>
          <w:szCs w:val="30"/>
        </w:rPr>
        <w:t>提高监管效能，加强12315、12331、12365执法体系建设，确保投诉系统24小时畅通。开展诚信体系建设，做好</w:t>
      </w:r>
      <w:r>
        <w:rPr>
          <w:rFonts w:ascii="仿宋" w:eastAsia="仿宋" w:hAnsi="仿宋" w:hint="eastAsia"/>
          <w:sz w:val="30"/>
          <w:szCs w:val="30"/>
        </w:rPr>
        <w:t>2020</w:t>
      </w:r>
      <w:r w:rsidRPr="00CC5C85">
        <w:rPr>
          <w:rFonts w:ascii="仿宋" w:eastAsia="仿宋" w:hAnsi="仿宋" w:hint="eastAsia"/>
          <w:sz w:val="30"/>
          <w:szCs w:val="30"/>
        </w:rPr>
        <w:t>年市场主体违法纪录信息公开。120余家特种设备经营使用单位进行安全检查。开展“两节”及重大会议活动市场安全专项整治；将信息采集、记载公示、管理备查的一般经营项目涉企证照事项，以及企业登记信息能够满足政府管理需要的涉企证照事项，整合到工商部门核发的加载统一社会信用代码的营业执照上，被整合证照不再发放；健全和落实打击传销联席会议制度，工商、公安、司法、综治等部门进一步加强沟通、互动协作形成打击传销的执法合力。创建无传销乡镇、社区（村）互动；依法查处擅自从事经营活动的无照经营并开展烟草打假工作</w:t>
      </w:r>
      <w:r>
        <w:rPr>
          <w:rFonts w:ascii="仿宋" w:eastAsia="仿宋" w:hAnsi="仿宋" w:hint="eastAsia"/>
          <w:sz w:val="30"/>
          <w:szCs w:val="30"/>
        </w:rPr>
        <w:t>;量反映一个国家和地区的综合实力和文明程度，是经济社会发展的重要战略问题，关系人民群众的切身利益，关系国家和地区形象。根据湘政发【2017】22号文件特制定质量强县专项。2、项目主要内容及实施情况：采取分步推进、成熟一批整合一批的办法，在已经实施的“五证合一、一证一码”登记制度改革和个体工商户工商营业执照、税务登记证“两证整合”的基础上，将企业的信息整合到工商部门核发的加载统一社会信用代码的营业执照上，被整合证照不再发放，被整合登记备案事项不再办理，实现“多证合一、一照一码”；</w:t>
      </w:r>
      <w:r w:rsidRPr="00F02336">
        <w:rPr>
          <w:rFonts w:ascii="仿宋" w:eastAsia="仿宋" w:hAnsi="仿宋" w:hint="eastAsia"/>
          <w:sz w:val="30"/>
          <w:szCs w:val="30"/>
        </w:rPr>
        <w:t xml:space="preserve"> </w:t>
      </w:r>
      <w:r>
        <w:rPr>
          <w:rFonts w:ascii="仿宋" w:eastAsia="仿宋" w:hAnsi="仿宋" w:hint="eastAsia"/>
          <w:sz w:val="30"/>
          <w:szCs w:val="30"/>
        </w:rPr>
        <w:t>（1）、大力提升产品质量；（2）、大力提升工程质量；（3）大力提升服务质量；（4）、大力提升环境质量；（5）、实施品牌发展战略；（6）、实施中</w:t>
      </w:r>
      <w:r>
        <w:rPr>
          <w:rFonts w:ascii="仿宋" w:eastAsia="仿宋" w:hAnsi="仿宋" w:hint="eastAsia"/>
          <w:sz w:val="30"/>
          <w:szCs w:val="30"/>
        </w:rPr>
        <w:lastRenderedPageBreak/>
        <w:t>小企业质量提升行动计划；为了有效解决证照过多，“准入不准营” 、简政放权措施协调配套不够等问题，进一步优化营商环境，现我县退出“多证合一”改革。特制定商事制度改革专项。3、资金投入和使用情况：</w:t>
      </w:r>
      <w:r>
        <w:rPr>
          <w:rFonts w:ascii="仿宋" w:eastAsia="仿宋" w:hAnsi="仿宋" w:hint="eastAsia"/>
          <w:spacing w:val="-4"/>
          <w:sz w:val="30"/>
          <w:szCs w:val="30"/>
        </w:rPr>
        <w:t>2020年我局食品药农产品及质量强县资金预算为</w:t>
      </w:r>
      <w:r w:rsidRPr="00D450A9">
        <w:rPr>
          <w:rFonts w:ascii="仿宋" w:eastAsia="仿宋" w:hAnsi="仿宋" w:hint="eastAsia"/>
          <w:spacing w:val="-4"/>
          <w:sz w:val="30"/>
          <w:szCs w:val="30"/>
        </w:rPr>
        <w:t>16</w:t>
      </w:r>
      <w:r w:rsidR="00FB3517">
        <w:rPr>
          <w:rFonts w:ascii="仿宋" w:eastAsia="仿宋" w:hAnsi="仿宋" w:hint="eastAsia"/>
          <w:spacing w:val="-4"/>
          <w:sz w:val="30"/>
          <w:szCs w:val="30"/>
        </w:rPr>
        <w:t>1.65</w:t>
      </w:r>
      <w:r>
        <w:rPr>
          <w:rFonts w:ascii="仿宋" w:eastAsia="仿宋" w:hAnsi="仿宋" w:hint="eastAsia"/>
          <w:spacing w:val="-4"/>
          <w:sz w:val="30"/>
          <w:szCs w:val="30"/>
        </w:rPr>
        <w:t>万元，已全部到位。全部投入食品药农产品及质量强县专项</w:t>
      </w:r>
      <w:r w:rsidR="00FB3517" w:rsidRPr="00D450A9">
        <w:rPr>
          <w:rFonts w:ascii="仿宋" w:eastAsia="仿宋" w:hAnsi="仿宋" w:hint="eastAsia"/>
          <w:spacing w:val="-4"/>
          <w:sz w:val="30"/>
          <w:szCs w:val="30"/>
        </w:rPr>
        <w:t>16</w:t>
      </w:r>
      <w:r w:rsidR="00FB3517">
        <w:rPr>
          <w:rFonts w:ascii="仿宋" w:eastAsia="仿宋" w:hAnsi="仿宋" w:hint="eastAsia"/>
          <w:spacing w:val="-4"/>
          <w:sz w:val="30"/>
          <w:szCs w:val="30"/>
        </w:rPr>
        <w:t>1.65</w:t>
      </w:r>
      <w:r>
        <w:rPr>
          <w:rFonts w:ascii="仿宋" w:eastAsia="仿宋" w:hAnsi="仿宋" w:hint="eastAsia"/>
          <w:spacing w:val="-4"/>
          <w:sz w:val="30"/>
          <w:szCs w:val="30"/>
        </w:rPr>
        <w:t>万元。其中办公费5万元；印刷费20万元；差旅费25.39万元；</w:t>
      </w:r>
      <w:r w:rsidRPr="00980CAE">
        <w:rPr>
          <w:rFonts w:ascii="仿宋" w:eastAsia="仿宋" w:hAnsi="仿宋" w:hint="eastAsia"/>
          <w:spacing w:val="-4"/>
          <w:sz w:val="30"/>
          <w:szCs w:val="30"/>
        </w:rPr>
        <w:t>其他商品和服务支出</w:t>
      </w:r>
      <w:r>
        <w:rPr>
          <w:rFonts w:ascii="仿宋" w:eastAsia="仿宋" w:hAnsi="仿宋" w:hint="eastAsia"/>
          <w:spacing w:val="-4"/>
          <w:sz w:val="30"/>
          <w:szCs w:val="30"/>
        </w:rPr>
        <w:t>9</w:t>
      </w:r>
      <w:r w:rsidR="00FB3517">
        <w:rPr>
          <w:rFonts w:ascii="仿宋" w:eastAsia="仿宋" w:hAnsi="仿宋" w:hint="eastAsia"/>
          <w:spacing w:val="-4"/>
          <w:sz w:val="30"/>
          <w:szCs w:val="30"/>
        </w:rPr>
        <w:t>8.76</w:t>
      </w:r>
      <w:r>
        <w:rPr>
          <w:rFonts w:ascii="仿宋" w:eastAsia="仿宋" w:hAnsi="仿宋" w:hint="eastAsia"/>
          <w:spacing w:val="-4"/>
          <w:sz w:val="30"/>
          <w:szCs w:val="30"/>
        </w:rPr>
        <w:t>万元；办公设备购置费5万元；会议费4.5万元；培训费3万元。执行率100%。4.项目资金管理情况：我局制定了《</w:t>
      </w:r>
      <w:r>
        <w:rPr>
          <w:rFonts w:ascii="仿宋" w:eastAsia="仿宋" w:hAnsi="仿宋" w:hint="eastAsia"/>
          <w:color w:val="333333"/>
          <w:sz w:val="30"/>
          <w:szCs w:val="30"/>
        </w:rPr>
        <w:t xml:space="preserve">中方县市场监督管理局专项资金管理规定》 </w:t>
      </w:r>
      <w:r>
        <w:rPr>
          <w:rFonts w:ascii="仿宋" w:eastAsia="仿宋" w:hAnsi="仿宋" w:hint="eastAsia"/>
          <w:spacing w:val="-4"/>
          <w:sz w:val="30"/>
          <w:szCs w:val="30"/>
        </w:rPr>
        <w:t>项目资金管理严格按照该规定和《湖南省市场监督管理局专项资金管理办法》湘财行［2019］9号执行，实行专款专用。</w:t>
      </w:r>
      <w:r w:rsidRPr="00013014">
        <w:rPr>
          <w:rFonts w:ascii="仿宋" w:eastAsia="仿宋" w:hAnsi="仿宋" w:hint="eastAsia"/>
          <w:spacing w:val="-4"/>
          <w:sz w:val="30"/>
          <w:szCs w:val="30"/>
        </w:rPr>
        <w:t>凡属国家或市财政拨付的各项专项资金，项目资金坚持量入为出的原则，严格控制支出范围，杜绝不符合规定支出，随时接受项目主管部门、财政部门、审计部门的检查。专项资金使用审批必须实行严格的审批制度，由单位主要领导审批支出项目，并由集体会议研究决定使用数额。如果是上级指定使用的必须按照要求使用。专项资金经集体会议研究后方可支付。</w:t>
      </w:r>
    </w:p>
    <w:p w:rsidR="005E559F" w:rsidRDefault="005E559F" w:rsidP="005E559F">
      <w:pPr>
        <w:pStyle w:val="p"/>
        <w:shd w:val="clear" w:color="auto" w:fill="FFFFFF"/>
        <w:spacing w:before="150" w:beforeAutospacing="0" w:after="0" w:afterAutospacing="0" w:line="405" w:lineRule="atLeast"/>
        <w:ind w:left="225" w:firstLineChars="100" w:firstLine="300"/>
        <w:rPr>
          <w:rFonts w:ascii="仿宋" w:eastAsia="仿宋" w:hAnsi="仿宋"/>
          <w:color w:val="444444"/>
          <w:sz w:val="30"/>
          <w:szCs w:val="30"/>
        </w:rPr>
      </w:pPr>
      <w:r>
        <w:rPr>
          <w:rFonts w:ascii="仿宋" w:eastAsia="仿宋" w:hAnsi="仿宋" w:hint="eastAsia"/>
          <w:color w:val="444444"/>
          <w:sz w:val="30"/>
          <w:szCs w:val="30"/>
        </w:rPr>
        <w:t>（</w:t>
      </w:r>
      <w:r w:rsidRPr="00013014">
        <w:rPr>
          <w:rFonts w:ascii="仿宋" w:eastAsia="仿宋" w:hAnsi="仿宋" w:cs="Times New Roman" w:hint="eastAsia"/>
          <w:spacing w:val="-4"/>
          <w:kern w:val="2"/>
          <w:sz w:val="30"/>
          <w:szCs w:val="30"/>
        </w:rPr>
        <w:t>二）项目绩效目标：总体目标：</w:t>
      </w:r>
      <w:r>
        <w:rPr>
          <w:rFonts w:ascii="仿宋" w:eastAsia="仿宋" w:hAnsi="仿宋" w:hint="eastAsia"/>
          <w:color w:val="444444"/>
          <w:sz w:val="30"/>
          <w:szCs w:val="30"/>
        </w:rPr>
        <w:t>保障</w:t>
      </w:r>
      <w:r>
        <w:rPr>
          <w:rFonts w:ascii="仿宋" w:eastAsia="仿宋" w:hAnsi="仿宋" w:hint="eastAsia"/>
          <w:sz w:val="30"/>
          <w:szCs w:val="30"/>
        </w:rPr>
        <w:t>全县人民食品药品农产品质量安全。阶段性目标：1、</w:t>
      </w:r>
      <w:r w:rsidRPr="00CC5C85">
        <w:rPr>
          <w:rFonts w:ascii="仿宋" w:eastAsia="仿宋" w:hAnsi="仿宋" w:cs="Times New Roman" w:hint="eastAsia"/>
          <w:spacing w:val="-4"/>
          <w:kern w:val="2"/>
          <w:sz w:val="30"/>
          <w:szCs w:val="30"/>
        </w:rPr>
        <w:t>加强市场监督管理，提升检验检测能力和企业质量管理水平，提升中方县产品质量。实施品牌发展战略及标准化战略，制定年度计量检验工作计划，落实阶段检验目标和绩效考核指标，应检尽检计量检测合格率达100%；完成全年</w:t>
      </w:r>
      <w:r>
        <w:rPr>
          <w:rFonts w:ascii="仿宋" w:eastAsia="仿宋" w:hAnsi="仿宋" w:hint="eastAsia"/>
          <w:spacing w:val="-4"/>
          <w:sz w:val="30"/>
          <w:szCs w:val="30"/>
        </w:rPr>
        <w:t>食品农产品与</w:t>
      </w:r>
      <w:r w:rsidRPr="00CC5C85">
        <w:rPr>
          <w:rFonts w:ascii="仿宋" w:eastAsia="仿宋" w:hAnsi="仿宋" w:cs="Times New Roman" w:hint="eastAsia"/>
          <w:spacing w:val="-4"/>
          <w:kern w:val="2"/>
          <w:sz w:val="30"/>
          <w:szCs w:val="30"/>
        </w:rPr>
        <w:t>药品药械化监管检查覆盖率达100%，对</w:t>
      </w:r>
      <w:r>
        <w:rPr>
          <w:rFonts w:ascii="仿宋" w:eastAsia="仿宋" w:hAnsi="仿宋" w:hint="eastAsia"/>
          <w:spacing w:val="-4"/>
          <w:sz w:val="30"/>
          <w:szCs w:val="30"/>
        </w:rPr>
        <w:t>食品农产品与</w:t>
      </w:r>
      <w:r w:rsidRPr="00CC5C85">
        <w:rPr>
          <w:rFonts w:ascii="仿宋" w:eastAsia="仿宋" w:hAnsi="仿宋" w:cs="Times New Roman" w:hint="eastAsia"/>
          <w:spacing w:val="-4"/>
          <w:kern w:val="2"/>
          <w:sz w:val="30"/>
          <w:szCs w:val="30"/>
        </w:rPr>
        <w:t>药品药械化批发、经营企业工作人员开展业务培训，加强</w:t>
      </w:r>
      <w:r>
        <w:rPr>
          <w:rFonts w:ascii="仿宋" w:eastAsia="仿宋" w:hAnsi="仿宋" w:hint="eastAsia"/>
          <w:spacing w:val="-4"/>
          <w:sz w:val="30"/>
          <w:szCs w:val="30"/>
        </w:rPr>
        <w:t>食品农产品与</w:t>
      </w:r>
      <w:r w:rsidRPr="00CC5C85">
        <w:rPr>
          <w:rFonts w:ascii="仿宋" w:eastAsia="仿宋" w:hAnsi="仿宋" w:cs="Times New Roman" w:hint="eastAsia"/>
          <w:spacing w:val="-4"/>
          <w:kern w:val="2"/>
          <w:sz w:val="30"/>
          <w:szCs w:val="30"/>
        </w:rPr>
        <w:t>药品安全意识；保障我县各类食品安全，防止重大食品安全事故发生，让老百姓吃放心食品，全年企业现场检查覆盖率达100%；大力提升监管工作水平和能力，多部门联合执法，在全县范围内开展烟草打假宣传活动，提升群众打假意识；大力提升打击传销工作水平和能力，多部门联合</w:t>
      </w:r>
      <w:r>
        <w:rPr>
          <w:rFonts w:ascii="仿宋" w:eastAsia="仿宋" w:hAnsi="仿宋" w:cs="Times New Roman" w:hint="eastAsia"/>
          <w:spacing w:val="-4"/>
          <w:kern w:val="2"/>
          <w:sz w:val="30"/>
          <w:szCs w:val="30"/>
        </w:rPr>
        <w:t>执法，在全县范围内开展打击传销宣传月活动，提升群众打击传销意识;</w:t>
      </w:r>
      <w:r>
        <w:rPr>
          <w:rFonts w:ascii="仿宋" w:eastAsia="仿宋" w:hAnsi="仿宋" w:hint="eastAsia"/>
          <w:color w:val="444444"/>
          <w:sz w:val="30"/>
          <w:szCs w:val="30"/>
        </w:rPr>
        <w:t>障</w:t>
      </w:r>
      <w:r>
        <w:rPr>
          <w:rFonts w:ascii="仿宋" w:eastAsia="仿宋" w:hAnsi="仿宋" w:hint="eastAsia"/>
          <w:sz w:val="30"/>
          <w:szCs w:val="30"/>
        </w:rPr>
        <w:t>全县人民安全食用农产品；确保全县无重</w:t>
      </w:r>
      <w:r>
        <w:rPr>
          <w:rFonts w:ascii="仿宋" w:eastAsia="仿宋" w:hAnsi="仿宋" w:hint="eastAsia"/>
          <w:sz w:val="30"/>
          <w:szCs w:val="30"/>
        </w:rPr>
        <w:lastRenderedPageBreak/>
        <w:t>大食品安全事故；加快企业公共检测平台、标准引领平台、检测服务、质量诊断使企业走上质量兴企，质量强企。2</w:t>
      </w:r>
      <w:r w:rsidRPr="00E62E32">
        <w:rPr>
          <w:rFonts w:ascii="仿宋" w:eastAsia="仿宋" w:hAnsi="仿宋" w:hint="eastAsia"/>
          <w:sz w:val="30"/>
          <w:szCs w:val="30"/>
        </w:rPr>
        <w:t>、主要农产品质量安全检测合格率在97%以上；</w:t>
      </w:r>
      <w:r>
        <w:rPr>
          <w:rFonts w:ascii="仿宋" w:eastAsia="仿宋" w:hAnsi="仿宋" w:hint="eastAsia"/>
          <w:sz w:val="30"/>
          <w:szCs w:val="30"/>
        </w:rPr>
        <w:t>3、</w:t>
      </w:r>
      <w:r w:rsidRPr="00E62E32">
        <w:rPr>
          <w:rFonts w:ascii="仿宋" w:eastAsia="仿宋" w:hAnsi="仿宋" w:hint="eastAsia"/>
          <w:sz w:val="30"/>
          <w:szCs w:val="30"/>
        </w:rPr>
        <w:t>重大食品安全事故及时有效处置在100%</w:t>
      </w:r>
      <w:r>
        <w:rPr>
          <w:rFonts w:ascii="仿宋" w:eastAsia="仿宋" w:hAnsi="仿宋" w:hint="eastAsia"/>
          <w:sz w:val="30"/>
          <w:szCs w:val="30"/>
        </w:rPr>
        <w:t>。4、重点工业产品监督抽查合格率达94%以上。5、服务业标准化覆盖率达85%以上。</w:t>
      </w:r>
    </w:p>
    <w:p w:rsidR="005E559F" w:rsidRDefault="005E559F" w:rsidP="005E559F">
      <w:pPr>
        <w:rPr>
          <w:rFonts w:ascii="仿宋" w:eastAsia="仿宋" w:hAnsi="仿宋"/>
          <w:b/>
          <w:bCs/>
          <w:sz w:val="30"/>
          <w:szCs w:val="30"/>
        </w:rPr>
      </w:pPr>
      <w:r>
        <w:rPr>
          <w:rFonts w:hint="eastAsia"/>
        </w:rPr>
        <w:t xml:space="preserve"> </w:t>
      </w:r>
      <w:r>
        <w:rPr>
          <w:rFonts w:ascii="仿宋" w:eastAsia="仿宋" w:hAnsi="仿宋" w:hint="eastAsia"/>
          <w:b/>
          <w:bCs/>
          <w:sz w:val="30"/>
          <w:szCs w:val="30"/>
        </w:rPr>
        <w:t>二、绩效评价工作开展情况</w:t>
      </w:r>
    </w:p>
    <w:p w:rsidR="005E559F" w:rsidRDefault="005E559F" w:rsidP="005E559F">
      <w:pPr>
        <w:ind w:firstLineChars="150" w:firstLine="450"/>
        <w:rPr>
          <w:rFonts w:ascii="仿宋" w:eastAsia="仿宋" w:hAnsi="仿宋"/>
          <w:sz w:val="30"/>
          <w:szCs w:val="30"/>
        </w:rPr>
      </w:pPr>
      <w:r>
        <w:rPr>
          <w:rFonts w:ascii="仿宋" w:eastAsia="仿宋" w:hAnsi="仿宋" w:hint="eastAsia"/>
          <w:sz w:val="30"/>
          <w:szCs w:val="30"/>
        </w:rPr>
        <w:t>（一）绩效评价目的、对象和范围。1、绩效评价目的：主要评价质量强县项目完成情况、效果、可行性。2、绩效评价对象：项目执行和资金使用的业务股室（食品股、</w:t>
      </w:r>
      <w:r w:rsidRPr="005E5F73">
        <w:rPr>
          <w:rFonts w:ascii="仿宋" w:eastAsia="仿宋" w:hAnsi="仿宋" w:hint="eastAsia"/>
          <w:sz w:val="30"/>
          <w:szCs w:val="30"/>
        </w:rPr>
        <w:t>计量检定和食品药品检验检测中心</w:t>
      </w:r>
      <w:r>
        <w:rPr>
          <w:rFonts w:ascii="仿宋" w:eastAsia="仿宋" w:hAnsi="仿宋" w:hint="eastAsia"/>
          <w:sz w:val="30"/>
          <w:szCs w:val="30"/>
        </w:rPr>
        <w:t>、</w:t>
      </w:r>
      <w:r w:rsidRPr="005E5F73">
        <w:rPr>
          <w:rFonts w:ascii="仿宋" w:eastAsia="仿宋" w:hAnsi="仿宋" w:hint="eastAsia"/>
          <w:sz w:val="30"/>
          <w:szCs w:val="30"/>
        </w:rPr>
        <w:t>综合行政执法大队</w:t>
      </w:r>
      <w:r>
        <w:rPr>
          <w:rFonts w:ascii="仿宋" w:eastAsia="仿宋" w:hAnsi="仿宋" w:hint="eastAsia"/>
          <w:sz w:val="30"/>
          <w:szCs w:val="30"/>
        </w:rPr>
        <w:t>）。3、绩效评价范围：2020年农产品监测完成情况、重大食品安全事故及时有效处置完成情况、重点工业产品监督抽查合格率、服务标准化覆盖率。</w:t>
      </w:r>
    </w:p>
    <w:p w:rsidR="005E559F" w:rsidRDefault="005E559F" w:rsidP="005E559F">
      <w:pPr>
        <w:ind w:firstLineChars="150" w:firstLine="450"/>
        <w:rPr>
          <w:rFonts w:ascii="仿宋" w:eastAsia="仿宋" w:hAnsi="仿宋"/>
          <w:sz w:val="30"/>
          <w:szCs w:val="30"/>
        </w:rPr>
      </w:pPr>
      <w:r>
        <w:rPr>
          <w:rFonts w:ascii="仿宋" w:eastAsia="仿宋" w:hAnsi="仿宋" w:hint="eastAsia"/>
          <w:sz w:val="30"/>
          <w:szCs w:val="30"/>
        </w:rPr>
        <w:t>（二）绩效评价原则、评价指标体系（附表说明）、评价方法、评价标准等。1、绩效评价原则：遵循科学规范原则、公正公开原则、分级分类原则、绩效相关原则。2、评价指标体系（附表说明）：按产出指标、效益指标、满意度分类进行评价。（详见项目支出绩效自评表</w:t>
      </w:r>
      <w:r>
        <w:rPr>
          <w:rFonts w:ascii="仿宋" w:eastAsia="仿宋" w:hAnsi="仿宋"/>
          <w:sz w:val="30"/>
          <w:szCs w:val="30"/>
        </w:rPr>
        <w:t>）</w:t>
      </w:r>
      <w:r>
        <w:rPr>
          <w:rFonts w:ascii="仿宋" w:eastAsia="仿宋" w:hAnsi="仿宋" w:hint="eastAsia"/>
          <w:sz w:val="30"/>
          <w:szCs w:val="30"/>
        </w:rPr>
        <w:t>3. 评价方法：采取成本效益分析法、公众评价法进行评价。4、评价标准:采用计划标准对我局项目资金支出的经济效益指标和社会效益指标进行评价。</w:t>
      </w:r>
    </w:p>
    <w:p w:rsidR="005E559F" w:rsidRDefault="005E559F" w:rsidP="005E559F">
      <w:pPr>
        <w:ind w:firstLineChars="150" w:firstLine="450"/>
      </w:pPr>
      <w:r>
        <w:rPr>
          <w:rFonts w:ascii="仿宋" w:eastAsia="仿宋" w:hAnsi="仿宋" w:hint="eastAsia"/>
          <w:sz w:val="30"/>
          <w:szCs w:val="30"/>
        </w:rPr>
        <w:t>（三）绩效评价工作过程。由项目执行和资金使用的业务股室根据当年项目完成情况填写2020年项目支出绩效自评表，附项目支出明细表、工作完成情况表、工作总结等交局进行评价小组进行评价审定。评价结果上报局党组会议拟订通过。</w:t>
      </w:r>
    </w:p>
    <w:p w:rsidR="005E559F" w:rsidRDefault="005E559F" w:rsidP="005E559F">
      <w:pPr>
        <w:pStyle w:val="1"/>
        <w:spacing w:line="510" w:lineRule="exact"/>
        <w:ind w:firstLineChars="200" w:firstLine="602"/>
        <w:rPr>
          <w:rFonts w:ascii="仿宋" w:eastAsia="仿宋" w:hAnsi="仿宋"/>
          <w:b/>
          <w:bCs/>
          <w:sz w:val="30"/>
          <w:szCs w:val="30"/>
        </w:rPr>
      </w:pPr>
      <w:r>
        <w:rPr>
          <w:rFonts w:ascii="仿宋" w:eastAsia="仿宋" w:hAnsi="仿宋" w:hint="eastAsia"/>
          <w:b/>
          <w:bCs/>
          <w:sz w:val="30"/>
          <w:szCs w:val="30"/>
        </w:rPr>
        <w:t>三、综合评价情况及评价结论（附相关评分表）</w:t>
      </w:r>
    </w:p>
    <w:p w:rsidR="005E559F" w:rsidRDefault="005E559F" w:rsidP="005E559F">
      <w:pPr>
        <w:pStyle w:val="1"/>
        <w:spacing w:line="510" w:lineRule="exact"/>
        <w:ind w:firstLineChars="200" w:firstLine="600"/>
        <w:rPr>
          <w:rFonts w:ascii="仿宋" w:eastAsia="仿宋" w:hAnsi="仿宋"/>
          <w:sz w:val="30"/>
          <w:szCs w:val="30"/>
        </w:rPr>
      </w:pPr>
      <w:r>
        <w:rPr>
          <w:rFonts w:ascii="仿宋" w:eastAsia="仿宋" w:hAnsi="仿宋" w:hint="eastAsia"/>
          <w:sz w:val="30"/>
          <w:szCs w:val="30"/>
        </w:rPr>
        <w:t>本部门通过对该项目的产出指标、效益指标、满意度分类进行综合绩效评价，得分98.8分。评价结论为优。</w:t>
      </w:r>
    </w:p>
    <w:p w:rsidR="005E559F" w:rsidRDefault="005E559F" w:rsidP="005E559F">
      <w:pPr>
        <w:pStyle w:val="1"/>
        <w:spacing w:line="510" w:lineRule="exact"/>
        <w:ind w:firstLineChars="200" w:firstLine="602"/>
        <w:rPr>
          <w:rFonts w:ascii="仿宋" w:eastAsia="仿宋" w:hAnsi="仿宋"/>
          <w:b/>
          <w:bCs/>
          <w:sz w:val="30"/>
          <w:szCs w:val="30"/>
        </w:rPr>
      </w:pPr>
      <w:r>
        <w:rPr>
          <w:rFonts w:ascii="仿宋" w:eastAsia="仿宋" w:hAnsi="仿宋" w:hint="eastAsia"/>
          <w:b/>
          <w:bCs/>
          <w:sz w:val="30"/>
          <w:szCs w:val="30"/>
        </w:rPr>
        <w:t>四、绩效评价指标分析</w:t>
      </w:r>
    </w:p>
    <w:p w:rsidR="005E559F" w:rsidRDefault="005E559F" w:rsidP="005E559F">
      <w:pPr>
        <w:pStyle w:val="1"/>
        <w:spacing w:line="510" w:lineRule="exact"/>
        <w:ind w:firstLineChars="200" w:firstLine="600"/>
        <w:rPr>
          <w:rFonts w:ascii="仿宋" w:eastAsia="仿宋" w:hAnsi="仿宋"/>
          <w:sz w:val="30"/>
          <w:szCs w:val="30"/>
        </w:rPr>
      </w:pPr>
      <w:r>
        <w:rPr>
          <w:rFonts w:ascii="仿宋" w:eastAsia="仿宋" w:hAnsi="仿宋" w:hint="eastAsia"/>
          <w:sz w:val="30"/>
          <w:szCs w:val="30"/>
        </w:rPr>
        <w:t>（一）项目决策情况：按照《湖南省人民政府关于加快质量发展建设质量强省的实施意见》，局党组召开2020年预算工作专题会</w:t>
      </w:r>
      <w:r>
        <w:rPr>
          <w:rFonts w:ascii="仿宋" w:eastAsia="仿宋" w:hAnsi="仿宋" w:hint="eastAsia"/>
          <w:sz w:val="30"/>
          <w:szCs w:val="30"/>
        </w:rPr>
        <w:lastRenderedPageBreak/>
        <w:t>议，会议讨论2020年度预算支出和项目的拟订。就</w:t>
      </w:r>
      <w:r>
        <w:rPr>
          <w:rFonts w:ascii="仿宋" w:eastAsia="仿宋" w:hAnsi="仿宋" w:hint="eastAsia"/>
          <w:color w:val="444444"/>
          <w:sz w:val="30"/>
          <w:szCs w:val="30"/>
        </w:rPr>
        <w:t>质量强县</w:t>
      </w:r>
      <w:r>
        <w:rPr>
          <w:rFonts w:ascii="仿宋" w:eastAsia="仿宋" w:hAnsi="仿宋" w:hint="eastAsia"/>
          <w:sz w:val="30"/>
          <w:szCs w:val="30"/>
        </w:rPr>
        <w:t>项目的合理性、可行性进行了科学分析。确定质量强县工作为本部门2020年县本级专项。</w:t>
      </w:r>
    </w:p>
    <w:p w:rsidR="005E559F" w:rsidRPr="00E62E32" w:rsidRDefault="005E559F" w:rsidP="005E559F">
      <w:pPr>
        <w:rPr>
          <w:rFonts w:ascii="仿宋" w:eastAsia="仿宋" w:hAnsi="仿宋"/>
          <w:sz w:val="30"/>
          <w:szCs w:val="30"/>
        </w:rPr>
      </w:pPr>
      <w:r>
        <w:rPr>
          <w:rFonts w:ascii="仿宋" w:eastAsia="仿宋" w:hAnsi="仿宋" w:hint="eastAsia"/>
          <w:sz w:val="30"/>
          <w:szCs w:val="30"/>
        </w:rPr>
        <w:t>（二）项目过程情况：本部门拟订年度项目资金预算上报县财政，县财政下发预算指标，拨付预算项目资金，单位根据预算项目要求开展，专项工作。</w:t>
      </w:r>
      <w:r>
        <w:rPr>
          <w:rFonts w:ascii="仿宋" w:eastAsia="仿宋" w:hAnsi="仿宋" w:hint="eastAsia"/>
          <w:spacing w:val="-4"/>
          <w:sz w:val="30"/>
          <w:szCs w:val="30"/>
        </w:rPr>
        <w:t>项目资金管理严格按照该规定和《湖南省市场监督管理局专项资金管理办法》湘财行［2019］9号执行，实行专款专用。</w:t>
      </w:r>
      <w:r w:rsidRPr="00E62E32">
        <w:rPr>
          <w:rFonts w:ascii="仿宋" w:eastAsia="仿宋" w:hAnsi="仿宋" w:hint="eastAsia"/>
          <w:sz w:val="30"/>
          <w:szCs w:val="30"/>
        </w:rPr>
        <w:t>项目资金坚持量入为出的原则，严格控制支出范围，杜绝不符合规定支出，随时接受项目主管部门、财政部门、审计部门的检查。专项资金使用审批实行严格的审批制度，由单位主要领导审批支出项目，并由集体会议研究决定使用数额。</w:t>
      </w:r>
    </w:p>
    <w:p w:rsidR="005E559F" w:rsidRDefault="005E559F" w:rsidP="005E559F">
      <w:pPr>
        <w:pStyle w:val="1"/>
        <w:spacing w:line="510" w:lineRule="exact"/>
        <w:rPr>
          <w:rFonts w:ascii="仿宋" w:eastAsia="仿宋" w:hAnsi="仿宋"/>
          <w:sz w:val="30"/>
          <w:szCs w:val="30"/>
        </w:rPr>
      </w:pPr>
      <w:r>
        <w:rPr>
          <w:rFonts w:ascii="仿宋" w:eastAsia="仿宋" w:hAnsi="仿宋" w:hint="eastAsia"/>
          <w:sz w:val="30"/>
          <w:szCs w:val="30"/>
        </w:rPr>
        <w:t>（三）项目产出情况</w:t>
      </w:r>
      <w:r>
        <w:rPr>
          <w:rFonts w:ascii="仿宋" w:eastAsia="仿宋" w:hAnsi="仿宋" w:hint="eastAsia"/>
          <w:spacing w:val="-4"/>
          <w:sz w:val="30"/>
          <w:szCs w:val="30"/>
        </w:rPr>
        <w:t>分析</w:t>
      </w:r>
      <w:r>
        <w:rPr>
          <w:rFonts w:ascii="仿宋" w:eastAsia="仿宋" w:hAnsi="仿宋" w:hint="eastAsia"/>
          <w:sz w:val="30"/>
          <w:szCs w:val="30"/>
        </w:rPr>
        <w:t>。</w:t>
      </w:r>
    </w:p>
    <w:p w:rsidR="005E559F" w:rsidRDefault="005E559F" w:rsidP="005E559F">
      <w:pPr>
        <w:spacing w:line="520" w:lineRule="exact"/>
        <w:ind w:firstLineChars="100" w:firstLine="292"/>
        <w:rPr>
          <w:rFonts w:ascii="仿宋" w:eastAsia="仿宋" w:hAnsi="仿宋"/>
          <w:spacing w:val="-4"/>
          <w:sz w:val="30"/>
          <w:szCs w:val="30"/>
        </w:rPr>
      </w:pPr>
      <w:r>
        <w:rPr>
          <w:rFonts w:ascii="仿宋" w:eastAsia="仿宋" w:hAnsi="仿宋" w:hint="eastAsia"/>
          <w:spacing w:val="-4"/>
          <w:sz w:val="30"/>
          <w:szCs w:val="30"/>
        </w:rPr>
        <w:t>（1）数量指标。1、普查走访全县企业90%以上；开展食品药品农产品质量检查批次280批次</w:t>
      </w:r>
      <w:r>
        <w:rPr>
          <w:rFonts w:ascii="仿宋" w:eastAsia="仿宋" w:hAnsi="仿宋" w:hint="eastAsia"/>
          <w:sz w:val="30"/>
          <w:szCs w:val="30"/>
        </w:rPr>
        <w:t>。</w:t>
      </w:r>
      <w:r>
        <w:rPr>
          <w:rFonts w:ascii="仿宋" w:eastAsia="仿宋" w:hAnsi="仿宋" w:hint="eastAsia"/>
          <w:spacing w:val="-4"/>
          <w:sz w:val="30"/>
          <w:szCs w:val="30"/>
        </w:rPr>
        <w:t>实际完成普查走访全县企业100%；完成食品药品农产品质量检查批次280次批以上</w:t>
      </w:r>
      <w:r>
        <w:rPr>
          <w:rFonts w:ascii="仿宋" w:eastAsia="仿宋" w:hAnsi="仿宋" w:hint="eastAsia"/>
          <w:sz w:val="30"/>
          <w:szCs w:val="30"/>
        </w:rPr>
        <w:t>。</w:t>
      </w:r>
    </w:p>
    <w:p w:rsidR="005E559F" w:rsidRDefault="005E559F" w:rsidP="005E559F">
      <w:pPr>
        <w:ind w:firstLineChars="100" w:firstLine="292"/>
        <w:rPr>
          <w:rFonts w:ascii="仿宋" w:eastAsia="仿宋" w:hAnsi="仿宋"/>
          <w:spacing w:val="-4"/>
          <w:sz w:val="30"/>
          <w:szCs w:val="30"/>
        </w:rPr>
      </w:pPr>
      <w:r>
        <w:rPr>
          <w:rFonts w:ascii="仿宋" w:eastAsia="仿宋" w:hAnsi="仿宋" w:hint="eastAsia"/>
          <w:spacing w:val="-4"/>
          <w:sz w:val="30"/>
          <w:szCs w:val="30"/>
        </w:rPr>
        <w:t>（2）质量指标。1、</w:t>
      </w:r>
      <w:r w:rsidRPr="005E5F73">
        <w:rPr>
          <w:rFonts w:ascii="仿宋" w:eastAsia="仿宋" w:hAnsi="仿宋" w:hint="eastAsia"/>
          <w:spacing w:val="-4"/>
          <w:sz w:val="30"/>
          <w:szCs w:val="30"/>
        </w:rPr>
        <w:t>食品药品农产品药械监管检查覆盖率</w:t>
      </w:r>
      <w:r>
        <w:rPr>
          <w:rFonts w:ascii="仿宋" w:eastAsia="仿宋" w:hAnsi="仿宋" w:hint="eastAsia"/>
          <w:spacing w:val="-4"/>
          <w:sz w:val="30"/>
          <w:szCs w:val="30"/>
        </w:rPr>
        <w:t>100%；</w:t>
      </w:r>
      <w:r w:rsidRPr="005E5F73">
        <w:rPr>
          <w:rFonts w:ascii="仿宋" w:eastAsia="仿宋" w:hAnsi="仿宋" w:hint="eastAsia"/>
          <w:spacing w:val="-4"/>
          <w:sz w:val="30"/>
          <w:szCs w:val="30"/>
        </w:rPr>
        <w:t>计量检查合格率</w:t>
      </w:r>
      <w:r>
        <w:rPr>
          <w:rFonts w:ascii="仿宋" w:eastAsia="仿宋" w:hAnsi="仿宋" w:hint="eastAsia"/>
          <w:spacing w:val="-4"/>
          <w:sz w:val="30"/>
          <w:szCs w:val="30"/>
        </w:rPr>
        <w:t>100%；</w:t>
      </w:r>
      <w:r w:rsidRPr="005E5F73">
        <w:rPr>
          <w:rFonts w:ascii="仿宋" w:eastAsia="仿宋" w:hAnsi="仿宋" w:hint="eastAsia"/>
          <w:spacing w:val="-4"/>
          <w:sz w:val="30"/>
          <w:szCs w:val="30"/>
        </w:rPr>
        <w:t>农产品质量安全检测合格率</w:t>
      </w:r>
      <w:r>
        <w:rPr>
          <w:rFonts w:ascii="仿宋" w:eastAsia="仿宋" w:hAnsi="仿宋" w:hint="eastAsia"/>
          <w:spacing w:val="-4"/>
          <w:sz w:val="30"/>
          <w:szCs w:val="30"/>
        </w:rPr>
        <w:t>97%</w:t>
      </w:r>
      <w:r>
        <w:rPr>
          <w:rFonts w:ascii="仿宋" w:eastAsia="仿宋" w:hAnsi="仿宋" w:hint="eastAsia"/>
          <w:sz w:val="30"/>
          <w:szCs w:val="30"/>
        </w:rPr>
        <w:t>。实际完成</w:t>
      </w:r>
      <w:r w:rsidRPr="005E5F73">
        <w:rPr>
          <w:rFonts w:ascii="仿宋" w:eastAsia="仿宋" w:hAnsi="仿宋" w:hint="eastAsia"/>
          <w:spacing w:val="-4"/>
          <w:sz w:val="30"/>
          <w:szCs w:val="30"/>
        </w:rPr>
        <w:t>食品药品农产品药械监管检查覆盖率</w:t>
      </w:r>
      <w:r>
        <w:rPr>
          <w:rFonts w:ascii="仿宋" w:eastAsia="仿宋" w:hAnsi="仿宋" w:hint="eastAsia"/>
          <w:spacing w:val="-4"/>
          <w:sz w:val="30"/>
          <w:szCs w:val="30"/>
        </w:rPr>
        <w:t>100%；</w:t>
      </w:r>
      <w:r w:rsidRPr="005E5F73">
        <w:rPr>
          <w:rFonts w:ascii="仿宋" w:eastAsia="仿宋" w:hAnsi="仿宋" w:hint="eastAsia"/>
          <w:spacing w:val="-4"/>
          <w:sz w:val="30"/>
          <w:szCs w:val="30"/>
        </w:rPr>
        <w:t>计量检查合格率</w:t>
      </w:r>
      <w:r>
        <w:rPr>
          <w:rFonts w:ascii="仿宋" w:eastAsia="仿宋" w:hAnsi="仿宋" w:hint="eastAsia"/>
          <w:spacing w:val="-4"/>
          <w:sz w:val="30"/>
          <w:szCs w:val="30"/>
        </w:rPr>
        <w:t>100%；</w:t>
      </w:r>
      <w:r w:rsidRPr="005E5F73">
        <w:rPr>
          <w:rFonts w:ascii="仿宋" w:eastAsia="仿宋" w:hAnsi="仿宋" w:hint="eastAsia"/>
          <w:spacing w:val="-4"/>
          <w:sz w:val="30"/>
          <w:szCs w:val="30"/>
        </w:rPr>
        <w:t>农产品质量安全检测合格率</w:t>
      </w:r>
      <w:r>
        <w:rPr>
          <w:rFonts w:ascii="仿宋" w:eastAsia="仿宋" w:hAnsi="仿宋" w:hint="eastAsia"/>
          <w:spacing w:val="-4"/>
          <w:sz w:val="30"/>
          <w:szCs w:val="30"/>
        </w:rPr>
        <w:t>97%</w:t>
      </w:r>
      <w:r>
        <w:rPr>
          <w:rFonts w:ascii="仿宋" w:eastAsia="仿宋" w:hAnsi="仿宋" w:hint="eastAsia"/>
          <w:sz w:val="30"/>
          <w:szCs w:val="30"/>
        </w:rPr>
        <w:t>。</w:t>
      </w:r>
    </w:p>
    <w:p w:rsidR="005E559F" w:rsidRDefault="005E559F" w:rsidP="005E559F">
      <w:pPr>
        <w:spacing w:line="520" w:lineRule="exact"/>
        <w:ind w:firstLineChars="100" w:firstLine="292"/>
        <w:rPr>
          <w:rFonts w:ascii="仿宋" w:eastAsia="仿宋" w:hAnsi="仿宋"/>
          <w:spacing w:val="-4"/>
          <w:sz w:val="30"/>
          <w:szCs w:val="30"/>
        </w:rPr>
      </w:pPr>
      <w:r>
        <w:rPr>
          <w:rFonts w:ascii="仿宋" w:eastAsia="仿宋" w:hAnsi="仿宋" w:hint="eastAsia"/>
          <w:spacing w:val="-4"/>
          <w:sz w:val="30"/>
          <w:szCs w:val="30"/>
        </w:rPr>
        <w:t>（3）时效指标。质量强县年度指标值2020年12月31日前，</w:t>
      </w:r>
      <w:r>
        <w:rPr>
          <w:rFonts w:ascii="仿宋" w:eastAsia="仿宋" w:hAnsi="仿宋" w:hint="eastAsia"/>
          <w:sz w:val="30"/>
          <w:szCs w:val="30"/>
        </w:rPr>
        <w:t xml:space="preserve">实际完成指标值 </w:t>
      </w:r>
      <w:r>
        <w:rPr>
          <w:rFonts w:ascii="仿宋" w:eastAsia="仿宋" w:hAnsi="仿宋" w:hint="eastAsia"/>
          <w:spacing w:val="-4"/>
          <w:sz w:val="30"/>
          <w:szCs w:val="30"/>
        </w:rPr>
        <w:t>2020年12月31日前完成。</w:t>
      </w:r>
    </w:p>
    <w:p w:rsidR="005E559F" w:rsidRDefault="005E559F" w:rsidP="005E559F">
      <w:pPr>
        <w:spacing w:line="520" w:lineRule="exact"/>
        <w:ind w:firstLineChars="50" w:firstLine="146"/>
        <w:rPr>
          <w:rFonts w:ascii="仿宋" w:eastAsia="仿宋" w:hAnsi="仿宋"/>
          <w:spacing w:val="-4"/>
          <w:sz w:val="30"/>
          <w:szCs w:val="30"/>
        </w:rPr>
      </w:pPr>
      <w:r>
        <w:rPr>
          <w:rFonts w:ascii="仿宋" w:eastAsia="仿宋" w:hAnsi="仿宋" w:hint="eastAsia"/>
          <w:spacing w:val="-4"/>
          <w:sz w:val="30"/>
          <w:szCs w:val="30"/>
        </w:rPr>
        <w:t>（4）成本指标。1、其中办公费5万元；2、印刷费20万元；3、差旅费25.39万元；4、</w:t>
      </w:r>
      <w:r w:rsidRPr="00980CAE">
        <w:rPr>
          <w:rFonts w:ascii="仿宋" w:eastAsia="仿宋" w:hAnsi="仿宋" w:hint="eastAsia"/>
          <w:spacing w:val="-4"/>
          <w:sz w:val="30"/>
          <w:szCs w:val="30"/>
        </w:rPr>
        <w:t>其他商品和服务支出</w:t>
      </w:r>
      <w:r>
        <w:rPr>
          <w:rFonts w:ascii="仿宋" w:eastAsia="仿宋" w:hAnsi="仿宋" w:hint="eastAsia"/>
          <w:spacing w:val="-4"/>
          <w:sz w:val="30"/>
          <w:szCs w:val="30"/>
        </w:rPr>
        <w:t>9</w:t>
      </w:r>
      <w:r w:rsidR="00CC0ED1">
        <w:rPr>
          <w:rFonts w:ascii="仿宋" w:eastAsia="仿宋" w:hAnsi="仿宋" w:hint="eastAsia"/>
          <w:spacing w:val="-4"/>
          <w:sz w:val="30"/>
          <w:szCs w:val="30"/>
        </w:rPr>
        <w:t>8.76</w:t>
      </w:r>
      <w:r>
        <w:rPr>
          <w:rFonts w:ascii="仿宋" w:eastAsia="仿宋" w:hAnsi="仿宋" w:hint="eastAsia"/>
          <w:spacing w:val="-4"/>
          <w:sz w:val="30"/>
          <w:szCs w:val="30"/>
        </w:rPr>
        <w:t>万元；5、办公设备购置费5万元；6、会议费4.5万元；7、培训费3万元。</w:t>
      </w:r>
    </w:p>
    <w:p w:rsidR="005E559F" w:rsidRDefault="005E559F" w:rsidP="005E559F">
      <w:pPr>
        <w:spacing w:line="520" w:lineRule="exact"/>
        <w:ind w:firstLineChars="50" w:firstLine="150"/>
        <w:rPr>
          <w:rFonts w:ascii="仿宋" w:eastAsia="仿宋" w:hAnsi="仿宋"/>
          <w:sz w:val="30"/>
          <w:szCs w:val="30"/>
        </w:rPr>
      </w:pPr>
      <w:r>
        <w:rPr>
          <w:rFonts w:ascii="仿宋" w:eastAsia="仿宋" w:hAnsi="仿宋" w:hint="eastAsia"/>
          <w:sz w:val="30"/>
          <w:szCs w:val="30"/>
        </w:rPr>
        <w:t>（四）项目效益情况</w:t>
      </w:r>
      <w:r>
        <w:rPr>
          <w:rFonts w:ascii="仿宋" w:eastAsia="仿宋" w:hAnsi="仿宋" w:hint="eastAsia"/>
          <w:spacing w:val="-4"/>
          <w:sz w:val="30"/>
          <w:szCs w:val="30"/>
        </w:rPr>
        <w:t>分析</w:t>
      </w:r>
      <w:r>
        <w:rPr>
          <w:rFonts w:ascii="仿宋" w:eastAsia="仿宋" w:hAnsi="仿宋" w:hint="eastAsia"/>
          <w:sz w:val="30"/>
          <w:szCs w:val="30"/>
        </w:rPr>
        <w:t>。</w:t>
      </w:r>
    </w:p>
    <w:p w:rsidR="005E559F" w:rsidRDefault="005E559F" w:rsidP="005E559F">
      <w:pPr>
        <w:spacing w:line="520" w:lineRule="exact"/>
        <w:ind w:firstLineChars="50" w:firstLine="150"/>
        <w:rPr>
          <w:rFonts w:ascii="仿宋" w:eastAsia="仿宋" w:hAnsi="仿宋"/>
          <w:sz w:val="30"/>
          <w:szCs w:val="30"/>
        </w:rPr>
      </w:pPr>
      <w:r>
        <w:rPr>
          <w:rFonts w:ascii="仿宋" w:eastAsia="仿宋" w:hAnsi="仿宋" w:hint="eastAsia"/>
          <w:sz w:val="30"/>
          <w:szCs w:val="30"/>
        </w:rPr>
        <w:t>(1)</w:t>
      </w:r>
      <w:r w:rsidRPr="001618DA">
        <w:rPr>
          <w:rFonts w:hint="eastAsia"/>
        </w:rPr>
        <w:t xml:space="preserve"> </w:t>
      </w:r>
      <w:r w:rsidRPr="001618DA">
        <w:rPr>
          <w:rFonts w:ascii="仿宋" w:eastAsia="仿宋" w:hAnsi="仿宋" w:hint="eastAsia"/>
          <w:sz w:val="30"/>
          <w:szCs w:val="30"/>
        </w:rPr>
        <w:t>经济效益指标</w:t>
      </w:r>
      <w:r>
        <w:rPr>
          <w:rFonts w:ascii="仿宋" w:eastAsia="仿宋" w:hAnsi="仿宋" w:hint="eastAsia"/>
          <w:spacing w:val="-4"/>
          <w:sz w:val="30"/>
          <w:szCs w:val="30"/>
        </w:rPr>
        <w:t>。</w:t>
      </w:r>
      <w:r w:rsidRPr="001618DA">
        <w:rPr>
          <w:rFonts w:hint="eastAsia"/>
        </w:rPr>
        <w:t xml:space="preserve"> </w:t>
      </w:r>
      <w:r w:rsidRPr="001618DA">
        <w:rPr>
          <w:rFonts w:ascii="仿宋" w:eastAsia="仿宋" w:hAnsi="仿宋" w:hint="eastAsia"/>
          <w:sz w:val="30"/>
          <w:szCs w:val="30"/>
        </w:rPr>
        <w:t>帮助企业增加赢利</w:t>
      </w:r>
      <w:r>
        <w:rPr>
          <w:rFonts w:ascii="仿宋" w:eastAsia="仿宋" w:hAnsi="仿宋" w:hint="eastAsia"/>
          <w:sz w:val="30"/>
          <w:szCs w:val="30"/>
        </w:rPr>
        <w:t>100万；帮助群众挽回损失200万。实际完成指标值</w:t>
      </w:r>
      <w:r w:rsidRPr="001618DA">
        <w:rPr>
          <w:rFonts w:ascii="仿宋" w:eastAsia="仿宋" w:hAnsi="仿宋" w:hint="eastAsia"/>
          <w:sz w:val="30"/>
          <w:szCs w:val="30"/>
        </w:rPr>
        <w:t>帮助企业增加赢利</w:t>
      </w:r>
      <w:r>
        <w:rPr>
          <w:rFonts w:ascii="仿宋" w:eastAsia="仿宋" w:hAnsi="仿宋" w:hint="eastAsia"/>
          <w:sz w:val="30"/>
          <w:szCs w:val="30"/>
        </w:rPr>
        <w:t>100万以上；帮助群众挽回损失200万以上。</w:t>
      </w:r>
    </w:p>
    <w:p w:rsidR="005E559F" w:rsidRDefault="005E559F" w:rsidP="005E559F">
      <w:pPr>
        <w:spacing w:line="520" w:lineRule="exact"/>
        <w:ind w:left="730" w:hangingChars="250" w:hanging="730"/>
        <w:rPr>
          <w:rFonts w:ascii="仿宋" w:eastAsia="仿宋" w:hAnsi="仿宋"/>
          <w:spacing w:val="-4"/>
          <w:sz w:val="30"/>
          <w:szCs w:val="30"/>
        </w:rPr>
      </w:pPr>
      <w:r>
        <w:rPr>
          <w:rFonts w:ascii="仿宋" w:eastAsia="仿宋" w:hAnsi="仿宋" w:hint="eastAsia"/>
          <w:spacing w:val="-4"/>
          <w:sz w:val="30"/>
          <w:szCs w:val="30"/>
        </w:rPr>
        <w:lastRenderedPageBreak/>
        <w:t>（2）社会效益。企业质量管理水平、</w:t>
      </w:r>
      <w:r w:rsidRPr="008668EE">
        <w:rPr>
          <w:rFonts w:ascii="仿宋" w:eastAsia="仿宋" w:hAnsi="仿宋" w:hint="eastAsia"/>
          <w:spacing w:val="-4"/>
          <w:sz w:val="30"/>
          <w:szCs w:val="30"/>
        </w:rPr>
        <w:t>产品质量</w:t>
      </w:r>
      <w:r>
        <w:rPr>
          <w:rFonts w:ascii="仿宋" w:eastAsia="仿宋" w:hAnsi="仿宋" w:hint="eastAsia"/>
          <w:spacing w:val="-4"/>
          <w:sz w:val="30"/>
          <w:szCs w:val="30"/>
        </w:rPr>
        <w:t>，逐步提高；群众食品安全意识，逐步提高。</w:t>
      </w:r>
      <w:r w:rsidRPr="008668EE">
        <w:rPr>
          <w:rFonts w:ascii="仿宋" w:eastAsia="仿宋" w:hAnsi="仿宋" w:hint="eastAsia"/>
          <w:spacing w:val="-4"/>
          <w:sz w:val="30"/>
          <w:szCs w:val="30"/>
        </w:rPr>
        <w:t>实际完成指标值</w:t>
      </w:r>
      <w:r>
        <w:rPr>
          <w:rFonts w:ascii="仿宋" w:eastAsia="仿宋" w:hAnsi="仿宋" w:hint="eastAsia"/>
          <w:spacing w:val="-4"/>
          <w:sz w:val="30"/>
          <w:szCs w:val="30"/>
        </w:rPr>
        <w:t>企业质量管理水平、</w:t>
      </w:r>
      <w:r w:rsidRPr="008668EE">
        <w:rPr>
          <w:rFonts w:ascii="仿宋" w:eastAsia="仿宋" w:hAnsi="仿宋" w:hint="eastAsia"/>
          <w:spacing w:val="-4"/>
          <w:sz w:val="30"/>
          <w:szCs w:val="30"/>
        </w:rPr>
        <w:t>产品质量</w:t>
      </w:r>
      <w:r>
        <w:rPr>
          <w:rFonts w:ascii="仿宋" w:eastAsia="仿宋" w:hAnsi="仿宋" w:hint="eastAsia"/>
          <w:spacing w:val="-4"/>
          <w:sz w:val="30"/>
          <w:szCs w:val="30"/>
        </w:rPr>
        <w:t>，逐步提高；群众食品安全意识，逐步提高。</w:t>
      </w:r>
    </w:p>
    <w:p w:rsidR="005E559F" w:rsidRDefault="005E559F" w:rsidP="005E559F">
      <w:pPr>
        <w:spacing w:line="520" w:lineRule="exact"/>
        <w:ind w:left="730" w:hangingChars="250" w:hanging="730"/>
        <w:rPr>
          <w:rFonts w:ascii="仿宋" w:eastAsia="仿宋" w:hAnsi="仿宋"/>
          <w:spacing w:val="-4"/>
          <w:sz w:val="30"/>
          <w:szCs w:val="30"/>
        </w:rPr>
      </w:pPr>
      <w:r>
        <w:rPr>
          <w:rFonts w:ascii="仿宋" w:eastAsia="仿宋" w:hAnsi="仿宋" w:hint="eastAsia"/>
          <w:spacing w:val="-4"/>
          <w:sz w:val="30"/>
          <w:szCs w:val="30"/>
        </w:rPr>
        <w:t>（3）可持续影响。</w:t>
      </w:r>
      <w:r w:rsidRPr="00EB1E2B">
        <w:rPr>
          <w:rFonts w:ascii="仿宋" w:eastAsia="仿宋" w:hAnsi="仿宋" w:hint="eastAsia"/>
          <w:spacing w:val="-4"/>
          <w:sz w:val="30"/>
          <w:szCs w:val="30"/>
        </w:rPr>
        <w:t>提高食品生产监管能力和水平</w:t>
      </w:r>
      <w:r>
        <w:rPr>
          <w:rFonts w:ascii="仿宋" w:eastAsia="仿宋" w:hAnsi="仿宋" w:hint="eastAsia"/>
          <w:spacing w:val="-4"/>
          <w:sz w:val="30"/>
          <w:szCs w:val="30"/>
        </w:rPr>
        <w:t>，长期；</w:t>
      </w:r>
      <w:r w:rsidRPr="00EB1E2B">
        <w:rPr>
          <w:rFonts w:ascii="仿宋" w:eastAsia="仿宋" w:hAnsi="仿宋" w:hint="eastAsia"/>
          <w:spacing w:val="-4"/>
          <w:sz w:val="30"/>
          <w:szCs w:val="30"/>
        </w:rPr>
        <w:t>提高应急处置能力</w:t>
      </w:r>
      <w:r>
        <w:rPr>
          <w:rFonts w:ascii="仿宋" w:eastAsia="仿宋" w:hAnsi="仿宋" w:hint="eastAsia"/>
          <w:spacing w:val="-4"/>
          <w:sz w:val="30"/>
          <w:szCs w:val="30"/>
        </w:rPr>
        <w:t>，长期。年度指标与</w:t>
      </w:r>
      <w:r>
        <w:rPr>
          <w:rFonts w:ascii="仿宋" w:eastAsia="仿宋" w:hAnsi="仿宋" w:hint="eastAsia"/>
          <w:sz w:val="30"/>
          <w:szCs w:val="30"/>
        </w:rPr>
        <w:t>实际完成指标值</w:t>
      </w:r>
      <w:r w:rsidRPr="00EB1E2B">
        <w:rPr>
          <w:rFonts w:ascii="仿宋" w:eastAsia="仿宋" w:hAnsi="仿宋" w:hint="eastAsia"/>
          <w:spacing w:val="-4"/>
          <w:sz w:val="30"/>
          <w:szCs w:val="30"/>
        </w:rPr>
        <w:t>提高食品生产监管能力和水平</w:t>
      </w:r>
      <w:r>
        <w:rPr>
          <w:rFonts w:ascii="仿宋" w:eastAsia="仿宋" w:hAnsi="仿宋" w:hint="eastAsia"/>
          <w:spacing w:val="-4"/>
          <w:sz w:val="30"/>
          <w:szCs w:val="30"/>
        </w:rPr>
        <w:t>，长期；</w:t>
      </w:r>
      <w:r w:rsidRPr="00EB1E2B">
        <w:rPr>
          <w:rFonts w:ascii="仿宋" w:eastAsia="仿宋" w:hAnsi="仿宋" w:hint="eastAsia"/>
          <w:spacing w:val="-4"/>
          <w:sz w:val="30"/>
          <w:szCs w:val="30"/>
        </w:rPr>
        <w:t>提高应急处置能力</w:t>
      </w:r>
      <w:r>
        <w:rPr>
          <w:rFonts w:ascii="仿宋" w:eastAsia="仿宋" w:hAnsi="仿宋" w:hint="eastAsia"/>
          <w:spacing w:val="-4"/>
          <w:sz w:val="30"/>
          <w:szCs w:val="30"/>
        </w:rPr>
        <w:t>，长期。</w:t>
      </w:r>
    </w:p>
    <w:p w:rsidR="005E559F" w:rsidRDefault="005E559F" w:rsidP="005E559F">
      <w:pPr>
        <w:spacing w:line="520" w:lineRule="exact"/>
        <w:ind w:firstLineChars="150" w:firstLine="438"/>
        <w:rPr>
          <w:rFonts w:ascii="仿宋" w:eastAsia="仿宋" w:hAnsi="仿宋"/>
          <w:sz w:val="30"/>
          <w:szCs w:val="30"/>
        </w:rPr>
      </w:pPr>
      <w:r>
        <w:rPr>
          <w:rFonts w:ascii="仿宋" w:eastAsia="仿宋" w:hAnsi="仿宋" w:hint="eastAsia"/>
          <w:spacing w:val="-4"/>
          <w:sz w:val="30"/>
          <w:szCs w:val="30"/>
        </w:rPr>
        <w:t>4、满意度指标完成情况分析。</w:t>
      </w:r>
      <w:r>
        <w:rPr>
          <w:rFonts w:ascii="仿宋" w:eastAsia="仿宋" w:hAnsi="仿宋" w:hint="eastAsia"/>
          <w:sz w:val="30"/>
          <w:szCs w:val="30"/>
        </w:rPr>
        <w:t>满意度指标值9</w:t>
      </w:r>
      <w:r>
        <w:rPr>
          <w:rFonts w:ascii="仿宋" w:eastAsia="仿宋" w:hAnsi="仿宋" w:hint="eastAsia"/>
          <w:spacing w:val="-4"/>
          <w:sz w:val="30"/>
          <w:szCs w:val="30"/>
        </w:rPr>
        <w:t>0%</w:t>
      </w:r>
      <w:r>
        <w:rPr>
          <w:rFonts w:ascii="仿宋" w:eastAsia="仿宋" w:hAnsi="仿宋" w:hint="eastAsia"/>
          <w:sz w:val="30"/>
          <w:szCs w:val="30"/>
        </w:rPr>
        <w:t>，实际完成指标值</w:t>
      </w:r>
      <w:r>
        <w:rPr>
          <w:rFonts w:ascii="仿宋" w:eastAsia="仿宋" w:hAnsi="仿宋" w:hint="eastAsia"/>
          <w:spacing w:val="-4"/>
          <w:sz w:val="30"/>
          <w:szCs w:val="30"/>
        </w:rPr>
        <w:t>90%</w:t>
      </w:r>
      <w:r>
        <w:rPr>
          <w:rFonts w:ascii="仿宋" w:eastAsia="仿宋" w:hAnsi="仿宋" w:hint="eastAsia"/>
          <w:sz w:val="30"/>
          <w:szCs w:val="30"/>
        </w:rPr>
        <w:t>。</w:t>
      </w:r>
    </w:p>
    <w:p w:rsidR="005E559F" w:rsidRDefault="005E559F" w:rsidP="005E559F">
      <w:pPr>
        <w:spacing w:line="520" w:lineRule="exact"/>
        <w:rPr>
          <w:rFonts w:ascii="仿宋" w:eastAsia="仿宋" w:hAnsi="仿宋"/>
          <w:b/>
          <w:bCs/>
          <w:sz w:val="30"/>
          <w:szCs w:val="30"/>
        </w:rPr>
      </w:pPr>
      <w:r>
        <w:rPr>
          <w:rFonts w:ascii="仿宋" w:eastAsia="仿宋" w:hAnsi="仿宋" w:hint="eastAsia"/>
          <w:b/>
          <w:bCs/>
          <w:sz w:val="30"/>
          <w:szCs w:val="30"/>
        </w:rPr>
        <w:t>五、主要经验及做法、存在的问题及原因分析</w:t>
      </w:r>
    </w:p>
    <w:p w:rsidR="005E559F" w:rsidRDefault="005E559F" w:rsidP="005E559F">
      <w:pPr>
        <w:spacing w:line="520" w:lineRule="exact"/>
        <w:rPr>
          <w:rFonts w:ascii="仿宋" w:eastAsia="仿宋" w:hAnsi="仿宋"/>
          <w:b/>
          <w:bCs/>
          <w:sz w:val="30"/>
          <w:szCs w:val="30"/>
        </w:rPr>
      </w:pPr>
      <w:r>
        <w:rPr>
          <w:rFonts w:ascii="仿宋" w:eastAsia="仿宋" w:hAnsi="仿宋" w:hint="eastAsia"/>
          <w:b/>
          <w:bCs/>
          <w:sz w:val="30"/>
          <w:szCs w:val="30"/>
        </w:rPr>
        <w:t>六、有关建议  无</w:t>
      </w:r>
    </w:p>
    <w:p w:rsidR="005E559F" w:rsidRPr="0075630D" w:rsidRDefault="005E559F" w:rsidP="005E559F">
      <w:pPr>
        <w:spacing w:line="520" w:lineRule="exact"/>
        <w:rPr>
          <w:rFonts w:ascii="仿宋" w:eastAsia="仿宋" w:hAnsi="仿宋"/>
          <w:sz w:val="30"/>
          <w:szCs w:val="30"/>
        </w:rPr>
      </w:pPr>
      <w:r>
        <w:rPr>
          <w:rFonts w:ascii="仿宋" w:eastAsia="仿宋" w:hAnsi="仿宋" w:hint="eastAsia"/>
          <w:b/>
          <w:bCs/>
          <w:sz w:val="30"/>
          <w:szCs w:val="30"/>
        </w:rPr>
        <w:t>七、其他需要说明的问题    无</w:t>
      </w:r>
    </w:p>
    <w:p w:rsidR="005E559F" w:rsidRDefault="005E559F" w:rsidP="005E559F">
      <w:pPr>
        <w:spacing w:line="510" w:lineRule="exact"/>
        <w:ind w:firstLine="645"/>
        <w:rPr>
          <w:rFonts w:ascii="仿宋" w:eastAsia="仿宋" w:hAnsi="仿宋"/>
          <w:sz w:val="30"/>
          <w:szCs w:val="30"/>
        </w:rPr>
      </w:pPr>
      <w:r>
        <w:rPr>
          <w:rFonts w:ascii="仿宋" w:eastAsia="仿宋" w:hAnsi="仿宋" w:hint="eastAsia"/>
          <w:sz w:val="30"/>
          <w:szCs w:val="30"/>
        </w:rPr>
        <w:t>附件：1.项目支出绩效自评表</w:t>
      </w:r>
    </w:p>
    <w:p w:rsidR="005E559F" w:rsidRPr="00FD496D" w:rsidRDefault="005E559F" w:rsidP="005E559F">
      <w:pPr>
        <w:spacing w:line="510" w:lineRule="exact"/>
        <w:ind w:firstLine="645"/>
        <w:rPr>
          <w:rFonts w:ascii="仿宋" w:eastAsia="仿宋" w:hAnsi="仿宋"/>
          <w:sz w:val="30"/>
          <w:szCs w:val="30"/>
        </w:rPr>
      </w:pPr>
      <w:r w:rsidRPr="00FD496D">
        <w:rPr>
          <w:rFonts w:ascii="仿宋" w:eastAsia="仿宋" w:hAnsi="仿宋"/>
          <w:sz w:val="30"/>
          <w:szCs w:val="30"/>
        </w:rPr>
        <w:t>附件</w:t>
      </w:r>
      <w:r>
        <w:rPr>
          <w:rFonts w:ascii="仿宋" w:eastAsia="仿宋" w:hAnsi="仿宋" w:hint="eastAsia"/>
          <w:sz w:val="30"/>
          <w:szCs w:val="30"/>
        </w:rPr>
        <w:t>：2</w:t>
      </w:r>
      <w:r w:rsidRPr="00FD496D">
        <w:rPr>
          <w:rFonts w:ascii="仿宋" w:eastAsia="仿宋" w:hAnsi="仿宋"/>
          <w:sz w:val="30"/>
          <w:szCs w:val="30"/>
        </w:rPr>
        <w:t>项目支出绩效</w:t>
      </w:r>
      <w:r>
        <w:rPr>
          <w:rFonts w:ascii="仿宋" w:eastAsia="仿宋" w:hAnsi="仿宋" w:hint="eastAsia"/>
          <w:sz w:val="30"/>
          <w:szCs w:val="30"/>
        </w:rPr>
        <w:t>自评</w:t>
      </w:r>
      <w:r w:rsidRPr="00FD496D">
        <w:rPr>
          <w:rFonts w:ascii="仿宋" w:eastAsia="仿宋" w:hAnsi="仿宋"/>
          <w:sz w:val="30"/>
          <w:szCs w:val="30"/>
        </w:rPr>
        <w:t>共性指标表</w:t>
      </w:r>
    </w:p>
    <w:p w:rsidR="005E559F" w:rsidRDefault="005E559F" w:rsidP="005E559F">
      <w:pPr>
        <w:pStyle w:val="1"/>
        <w:spacing w:line="510" w:lineRule="exact"/>
        <w:ind w:firstLineChars="250" w:firstLine="525"/>
        <w:jc w:val="left"/>
      </w:pPr>
    </w:p>
    <w:p w:rsidR="005E559F" w:rsidRDefault="005E559F" w:rsidP="00117AC4">
      <w:pPr>
        <w:spacing w:line="400" w:lineRule="exact"/>
        <w:rPr>
          <w:rFonts w:ascii="Times New Roman" w:eastAsia="仿宋_GB2312" w:hAnsi="Times New Roman"/>
          <w:bCs/>
          <w:color w:val="000000"/>
          <w:sz w:val="32"/>
          <w:szCs w:val="32"/>
        </w:rPr>
      </w:pPr>
    </w:p>
    <w:p w:rsidR="005E559F" w:rsidRDefault="005E559F" w:rsidP="00117AC4">
      <w:pPr>
        <w:spacing w:line="400" w:lineRule="exact"/>
        <w:rPr>
          <w:rFonts w:ascii="Times New Roman" w:eastAsia="仿宋_GB2312" w:hAnsi="Times New Roman"/>
          <w:bCs/>
          <w:color w:val="000000"/>
          <w:sz w:val="32"/>
          <w:szCs w:val="32"/>
        </w:rPr>
      </w:pPr>
    </w:p>
    <w:p w:rsidR="005E559F" w:rsidRDefault="005E559F" w:rsidP="00117AC4">
      <w:pPr>
        <w:spacing w:line="400" w:lineRule="exact"/>
        <w:rPr>
          <w:rFonts w:ascii="Times New Roman" w:eastAsia="仿宋_GB2312" w:hAnsi="Times New Roman"/>
          <w:bCs/>
          <w:color w:val="000000"/>
          <w:sz w:val="32"/>
          <w:szCs w:val="32"/>
        </w:rPr>
      </w:pPr>
    </w:p>
    <w:p w:rsidR="005E559F" w:rsidRDefault="005E559F" w:rsidP="00117AC4">
      <w:pPr>
        <w:spacing w:line="400" w:lineRule="exact"/>
        <w:rPr>
          <w:rFonts w:ascii="Times New Roman" w:eastAsia="仿宋_GB2312" w:hAnsi="Times New Roman"/>
          <w:bCs/>
          <w:color w:val="000000"/>
          <w:sz w:val="32"/>
          <w:szCs w:val="32"/>
        </w:rPr>
      </w:pPr>
    </w:p>
    <w:p w:rsidR="005E559F" w:rsidRDefault="005E559F" w:rsidP="00117AC4">
      <w:pPr>
        <w:spacing w:line="400" w:lineRule="exact"/>
        <w:rPr>
          <w:rFonts w:ascii="Times New Roman" w:eastAsia="仿宋_GB2312" w:hAnsi="Times New Roman"/>
          <w:bCs/>
          <w:color w:val="000000"/>
          <w:sz w:val="32"/>
          <w:szCs w:val="32"/>
        </w:rPr>
      </w:pPr>
    </w:p>
    <w:p w:rsidR="005E559F" w:rsidRDefault="005E559F" w:rsidP="00117AC4">
      <w:pPr>
        <w:spacing w:line="400" w:lineRule="exact"/>
        <w:rPr>
          <w:rFonts w:ascii="Times New Roman" w:eastAsia="仿宋_GB2312" w:hAnsi="Times New Roman"/>
          <w:bCs/>
          <w:color w:val="000000"/>
          <w:sz w:val="32"/>
          <w:szCs w:val="32"/>
        </w:rPr>
      </w:pPr>
    </w:p>
    <w:p w:rsidR="005E559F" w:rsidRDefault="005E559F" w:rsidP="00117AC4">
      <w:pPr>
        <w:spacing w:line="400" w:lineRule="exact"/>
        <w:rPr>
          <w:rFonts w:ascii="Times New Roman" w:eastAsia="仿宋_GB2312" w:hAnsi="Times New Roman"/>
          <w:bCs/>
          <w:color w:val="000000"/>
          <w:sz w:val="32"/>
          <w:szCs w:val="32"/>
        </w:rPr>
      </w:pPr>
    </w:p>
    <w:p w:rsidR="005E559F" w:rsidRDefault="005E559F" w:rsidP="00117AC4">
      <w:pPr>
        <w:spacing w:line="400" w:lineRule="exact"/>
        <w:rPr>
          <w:rFonts w:ascii="Times New Roman" w:eastAsia="仿宋_GB2312" w:hAnsi="Times New Roman"/>
          <w:bCs/>
          <w:color w:val="000000"/>
          <w:sz w:val="32"/>
          <w:szCs w:val="32"/>
        </w:rPr>
      </w:pPr>
    </w:p>
    <w:p w:rsidR="005E559F" w:rsidRDefault="005E559F" w:rsidP="00117AC4">
      <w:pPr>
        <w:spacing w:line="400" w:lineRule="exact"/>
        <w:rPr>
          <w:rFonts w:ascii="Times New Roman" w:eastAsia="仿宋_GB2312" w:hAnsi="Times New Roman"/>
          <w:bCs/>
          <w:color w:val="000000"/>
          <w:sz w:val="32"/>
          <w:szCs w:val="32"/>
        </w:rPr>
      </w:pPr>
    </w:p>
    <w:p w:rsidR="005E559F" w:rsidRDefault="005E559F" w:rsidP="00117AC4">
      <w:pPr>
        <w:spacing w:line="400" w:lineRule="exact"/>
        <w:rPr>
          <w:rFonts w:ascii="Times New Roman" w:eastAsia="仿宋_GB2312" w:hAnsi="Times New Roman"/>
          <w:bCs/>
          <w:color w:val="000000"/>
          <w:sz w:val="32"/>
          <w:szCs w:val="32"/>
        </w:rPr>
      </w:pPr>
    </w:p>
    <w:p w:rsidR="005E559F" w:rsidRDefault="005E559F" w:rsidP="00117AC4">
      <w:pPr>
        <w:spacing w:line="400" w:lineRule="exact"/>
        <w:rPr>
          <w:rFonts w:ascii="Times New Roman" w:eastAsia="仿宋_GB2312" w:hAnsi="Times New Roman"/>
          <w:bCs/>
          <w:color w:val="000000"/>
          <w:sz w:val="32"/>
          <w:szCs w:val="32"/>
        </w:rPr>
      </w:pPr>
    </w:p>
    <w:p w:rsidR="005E559F" w:rsidRDefault="005E559F" w:rsidP="00117AC4">
      <w:pPr>
        <w:spacing w:line="400" w:lineRule="exact"/>
        <w:rPr>
          <w:rFonts w:ascii="Times New Roman" w:eastAsia="仿宋_GB2312" w:hAnsi="Times New Roman"/>
          <w:bCs/>
          <w:color w:val="000000"/>
          <w:sz w:val="32"/>
          <w:szCs w:val="32"/>
        </w:rPr>
      </w:pPr>
    </w:p>
    <w:p w:rsidR="005E559F" w:rsidRDefault="005E559F" w:rsidP="00117AC4">
      <w:pPr>
        <w:spacing w:line="400" w:lineRule="exact"/>
        <w:rPr>
          <w:rFonts w:ascii="Times New Roman" w:eastAsia="仿宋_GB2312" w:hAnsi="Times New Roman"/>
          <w:bCs/>
          <w:color w:val="000000"/>
          <w:sz w:val="32"/>
          <w:szCs w:val="32"/>
        </w:rPr>
      </w:pPr>
    </w:p>
    <w:p w:rsidR="005E559F" w:rsidRDefault="005E559F" w:rsidP="00117AC4">
      <w:pPr>
        <w:spacing w:line="400" w:lineRule="exact"/>
        <w:rPr>
          <w:rFonts w:ascii="Times New Roman" w:eastAsia="仿宋_GB2312" w:hAnsi="Times New Roman"/>
          <w:bCs/>
          <w:color w:val="000000"/>
          <w:sz w:val="32"/>
          <w:szCs w:val="32"/>
        </w:rPr>
      </w:pPr>
    </w:p>
    <w:p w:rsidR="005E559F" w:rsidRDefault="005E559F" w:rsidP="00117AC4">
      <w:pPr>
        <w:spacing w:line="400" w:lineRule="exact"/>
        <w:rPr>
          <w:rFonts w:ascii="Times New Roman" w:eastAsia="仿宋_GB2312" w:hAnsi="Times New Roman"/>
          <w:bCs/>
          <w:color w:val="000000"/>
          <w:sz w:val="32"/>
          <w:szCs w:val="32"/>
        </w:rPr>
      </w:pPr>
    </w:p>
    <w:p w:rsidR="00117AC4" w:rsidRDefault="00117AC4" w:rsidP="00117AC4">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FD496D">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016"/>
        <w:gridCol w:w="826"/>
        <w:gridCol w:w="1134"/>
        <w:gridCol w:w="284"/>
        <w:gridCol w:w="850"/>
        <w:gridCol w:w="851"/>
        <w:gridCol w:w="283"/>
        <w:gridCol w:w="284"/>
        <w:gridCol w:w="425"/>
        <w:gridCol w:w="142"/>
        <w:gridCol w:w="709"/>
        <w:gridCol w:w="708"/>
      </w:tblGrid>
      <w:tr w:rsidR="00117AC4" w:rsidTr="009739CD">
        <w:trPr>
          <w:trHeight w:hRule="exact" w:val="349"/>
          <w:jc w:val="center"/>
        </w:trPr>
        <w:tc>
          <w:tcPr>
            <w:tcW w:w="9080" w:type="dxa"/>
            <w:gridSpan w:val="14"/>
            <w:tcBorders>
              <w:top w:val="nil"/>
              <w:left w:val="nil"/>
              <w:bottom w:val="nil"/>
              <w:right w:val="nil"/>
            </w:tcBorders>
            <w:vAlign w:val="center"/>
          </w:tcPr>
          <w:p w:rsidR="00117AC4" w:rsidRDefault="00117AC4" w:rsidP="009739CD">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17AC4" w:rsidTr="009739CD">
        <w:trPr>
          <w:trHeight w:val="201"/>
          <w:jc w:val="center"/>
        </w:trPr>
        <w:tc>
          <w:tcPr>
            <w:tcW w:w="9080" w:type="dxa"/>
            <w:gridSpan w:val="14"/>
            <w:tcBorders>
              <w:top w:val="nil"/>
              <w:left w:val="nil"/>
              <w:bottom w:val="nil"/>
              <w:right w:val="nil"/>
            </w:tcBorders>
          </w:tcPr>
          <w:p w:rsidR="00117AC4" w:rsidRDefault="00117AC4" w:rsidP="009739CD">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17AC4" w:rsidTr="000C13FE">
        <w:trPr>
          <w:trHeight w:hRule="exact" w:val="558"/>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17AC4" w:rsidRDefault="000C13FE" w:rsidP="009739CD">
            <w:pPr>
              <w:widowControl/>
              <w:spacing w:line="240" w:lineRule="exact"/>
              <w:jc w:val="center"/>
              <w:rPr>
                <w:rFonts w:ascii="Times New Roman" w:hAnsi="Times New Roman"/>
                <w:kern w:val="0"/>
                <w:sz w:val="18"/>
                <w:szCs w:val="18"/>
              </w:rPr>
            </w:pPr>
            <w:r w:rsidRPr="000C13FE">
              <w:rPr>
                <w:rFonts w:ascii="Times New Roman" w:hAnsi="Times New Roman" w:hint="eastAsia"/>
                <w:kern w:val="0"/>
                <w:sz w:val="18"/>
                <w:szCs w:val="18"/>
              </w:rPr>
              <w:t>食品药品农产品安全监管及质量强县专项经费（含打击传销、打击无照经营烟草专项、食品药品食用农产监管、商事制度改革、质量强县等）</w:t>
            </w:r>
          </w:p>
        </w:tc>
      </w:tr>
      <w:tr w:rsidR="00117AC4" w:rsidTr="009739C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17AC4" w:rsidRDefault="000C13FE" w:rsidP="009739CD">
            <w:pPr>
              <w:widowControl/>
              <w:spacing w:line="240" w:lineRule="exact"/>
              <w:jc w:val="center"/>
              <w:rPr>
                <w:rFonts w:ascii="Times New Roman" w:hAnsi="Times New Roman"/>
                <w:kern w:val="0"/>
                <w:sz w:val="18"/>
                <w:szCs w:val="18"/>
              </w:rPr>
            </w:pPr>
            <w:r w:rsidRPr="000C13FE">
              <w:rPr>
                <w:rFonts w:ascii="Times New Roman" w:hAnsi="Times New Roman" w:hint="eastAsia"/>
                <w:kern w:val="0"/>
                <w:sz w:val="18"/>
                <w:szCs w:val="18"/>
              </w:rPr>
              <w:t>中方县市场监督管理局</w:t>
            </w:r>
          </w:p>
        </w:tc>
      </w:tr>
      <w:tr w:rsidR="00117AC4" w:rsidTr="009739CD">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17AC4" w:rsidTr="009739C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17AC4" w:rsidRDefault="00537638"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185</w:t>
            </w:r>
          </w:p>
        </w:tc>
        <w:tc>
          <w:tcPr>
            <w:tcW w:w="1134" w:type="dxa"/>
            <w:gridSpan w:val="2"/>
            <w:tcBorders>
              <w:top w:val="nil"/>
              <w:left w:val="nil"/>
              <w:bottom w:val="single" w:sz="4" w:space="0" w:color="auto"/>
              <w:right w:val="single" w:sz="4" w:space="0" w:color="auto"/>
            </w:tcBorders>
            <w:vAlign w:val="center"/>
          </w:tcPr>
          <w:p w:rsidR="00117AC4" w:rsidRDefault="00537638"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185</w:t>
            </w:r>
          </w:p>
        </w:tc>
        <w:tc>
          <w:tcPr>
            <w:tcW w:w="1134" w:type="dxa"/>
            <w:gridSpan w:val="2"/>
            <w:tcBorders>
              <w:top w:val="nil"/>
              <w:left w:val="nil"/>
              <w:bottom w:val="single" w:sz="4" w:space="0" w:color="auto"/>
              <w:right w:val="single" w:sz="4" w:space="0" w:color="auto"/>
            </w:tcBorders>
            <w:vAlign w:val="center"/>
          </w:tcPr>
          <w:p w:rsidR="00117AC4" w:rsidRDefault="00CC0ED1" w:rsidP="009739CD">
            <w:pPr>
              <w:widowControl/>
              <w:spacing w:line="240" w:lineRule="exact"/>
              <w:jc w:val="center"/>
              <w:rPr>
                <w:rFonts w:ascii="Times New Roman" w:hAnsi="Times New Roman"/>
                <w:kern w:val="0"/>
                <w:sz w:val="18"/>
                <w:szCs w:val="18"/>
              </w:rPr>
            </w:pPr>
            <w:r w:rsidRPr="00CC0ED1">
              <w:rPr>
                <w:rFonts w:ascii="Times New Roman" w:hAnsi="Times New Roman" w:hint="eastAsia"/>
                <w:kern w:val="0"/>
                <w:sz w:val="18"/>
                <w:szCs w:val="18"/>
              </w:rPr>
              <w:t>161.65</w:t>
            </w:r>
          </w:p>
        </w:tc>
        <w:tc>
          <w:tcPr>
            <w:tcW w:w="709"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17AC4" w:rsidRDefault="003C22DD" w:rsidP="00CC0ED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87.</w:t>
            </w:r>
            <w:r w:rsidR="00CC0ED1">
              <w:rPr>
                <w:rFonts w:ascii="Times New Roman" w:hAnsi="Times New Roman" w:hint="eastAsia"/>
                <w:kern w:val="0"/>
                <w:sz w:val="18"/>
                <w:szCs w:val="18"/>
              </w:rPr>
              <w:t>38</w:t>
            </w:r>
            <w:r>
              <w:rPr>
                <w:rFonts w:ascii="Times New Roman" w:hAnsi="Times New Roman" w:hint="eastAsia"/>
                <w:kern w:val="0"/>
                <w:sz w:val="18"/>
                <w:szCs w:val="18"/>
              </w:rPr>
              <w:t>%</w:t>
            </w:r>
          </w:p>
        </w:tc>
        <w:tc>
          <w:tcPr>
            <w:tcW w:w="708" w:type="dxa"/>
            <w:tcBorders>
              <w:top w:val="nil"/>
              <w:left w:val="nil"/>
              <w:bottom w:val="single" w:sz="4" w:space="0" w:color="auto"/>
              <w:right w:val="single" w:sz="4" w:space="0" w:color="auto"/>
            </w:tcBorders>
            <w:vAlign w:val="center"/>
          </w:tcPr>
          <w:p w:rsidR="00117AC4" w:rsidRDefault="003C22DD"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8.8</w:t>
            </w:r>
          </w:p>
        </w:tc>
      </w:tr>
      <w:tr w:rsidR="00117AC4" w:rsidTr="009739C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17AC4" w:rsidRDefault="000C13FE"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162.72</w:t>
            </w:r>
          </w:p>
        </w:tc>
        <w:tc>
          <w:tcPr>
            <w:tcW w:w="1134" w:type="dxa"/>
            <w:gridSpan w:val="2"/>
            <w:tcBorders>
              <w:top w:val="nil"/>
              <w:left w:val="nil"/>
              <w:bottom w:val="single" w:sz="4" w:space="0" w:color="auto"/>
              <w:right w:val="single" w:sz="4" w:space="0" w:color="auto"/>
            </w:tcBorders>
            <w:vAlign w:val="center"/>
          </w:tcPr>
          <w:p w:rsidR="00117AC4" w:rsidRDefault="000C13FE"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162.72</w:t>
            </w:r>
          </w:p>
        </w:tc>
        <w:tc>
          <w:tcPr>
            <w:tcW w:w="1134" w:type="dxa"/>
            <w:gridSpan w:val="2"/>
            <w:tcBorders>
              <w:top w:val="nil"/>
              <w:left w:val="nil"/>
              <w:bottom w:val="single" w:sz="4" w:space="0" w:color="auto"/>
              <w:right w:val="single" w:sz="4" w:space="0" w:color="auto"/>
            </w:tcBorders>
            <w:vAlign w:val="center"/>
          </w:tcPr>
          <w:p w:rsidR="00117AC4" w:rsidRDefault="00CC0ED1" w:rsidP="009739CD">
            <w:pPr>
              <w:widowControl/>
              <w:spacing w:line="240" w:lineRule="exact"/>
              <w:jc w:val="center"/>
              <w:rPr>
                <w:rFonts w:ascii="Times New Roman" w:hAnsi="Times New Roman"/>
                <w:kern w:val="0"/>
                <w:sz w:val="18"/>
                <w:szCs w:val="18"/>
              </w:rPr>
            </w:pPr>
            <w:r w:rsidRPr="00CC0ED1">
              <w:rPr>
                <w:rFonts w:ascii="Times New Roman" w:hAnsi="Times New Roman" w:hint="eastAsia"/>
                <w:kern w:val="0"/>
                <w:sz w:val="18"/>
                <w:szCs w:val="18"/>
              </w:rPr>
              <w:t>161.65</w:t>
            </w:r>
          </w:p>
        </w:tc>
        <w:tc>
          <w:tcPr>
            <w:tcW w:w="709"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7AC4" w:rsidTr="009739C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7AC4" w:rsidTr="009739C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7AC4" w:rsidTr="009739CD">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117AC4" w:rsidTr="00730E0B">
        <w:trPr>
          <w:trHeight w:hRule="exact" w:val="3985"/>
          <w:jc w:val="center"/>
        </w:trPr>
        <w:tc>
          <w:tcPr>
            <w:tcW w:w="588"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117AC4" w:rsidRPr="00730E0B" w:rsidRDefault="004C5AAC" w:rsidP="00730E0B">
            <w:pPr>
              <w:widowControl/>
              <w:spacing w:line="240" w:lineRule="exact"/>
              <w:jc w:val="left"/>
              <w:rPr>
                <w:rFonts w:ascii="Times New Roman" w:hAnsi="Times New Roman"/>
                <w:kern w:val="0"/>
                <w:sz w:val="16"/>
                <w:szCs w:val="16"/>
              </w:rPr>
            </w:pPr>
            <w:r w:rsidRPr="00730E0B">
              <w:rPr>
                <w:rFonts w:ascii="Times New Roman" w:hAnsi="Times New Roman" w:hint="eastAsia"/>
                <w:kern w:val="0"/>
                <w:sz w:val="16"/>
                <w:szCs w:val="16"/>
              </w:rPr>
              <w:t>主要提高监管效能，加强</w:t>
            </w:r>
            <w:r w:rsidRPr="00730E0B">
              <w:rPr>
                <w:rFonts w:ascii="Times New Roman" w:hAnsi="Times New Roman" w:hint="eastAsia"/>
                <w:kern w:val="0"/>
                <w:sz w:val="16"/>
                <w:szCs w:val="16"/>
              </w:rPr>
              <w:t>12315</w:t>
            </w:r>
            <w:r w:rsidRPr="00730E0B">
              <w:rPr>
                <w:rFonts w:ascii="Times New Roman" w:hAnsi="Times New Roman" w:hint="eastAsia"/>
                <w:kern w:val="0"/>
                <w:sz w:val="16"/>
                <w:szCs w:val="16"/>
              </w:rPr>
              <w:t>、</w:t>
            </w:r>
            <w:r w:rsidRPr="00730E0B">
              <w:rPr>
                <w:rFonts w:ascii="Times New Roman" w:hAnsi="Times New Roman" w:hint="eastAsia"/>
                <w:kern w:val="0"/>
                <w:sz w:val="16"/>
                <w:szCs w:val="16"/>
              </w:rPr>
              <w:t>12331</w:t>
            </w:r>
            <w:r w:rsidRPr="00730E0B">
              <w:rPr>
                <w:rFonts w:ascii="Times New Roman" w:hAnsi="Times New Roman" w:hint="eastAsia"/>
                <w:kern w:val="0"/>
                <w:sz w:val="16"/>
                <w:szCs w:val="16"/>
              </w:rPr>
              <w:t>、</w:t>
            </w:r>
            <w:r w:rsidRPr="00730E0B">
              <w:rPr>
                <w:rFonts w:ascii="Times New Roman" w:hAnsi="Times New Roman" w:hint="eastAsia"/>
                <w:kern w:val="0"/>
                <w:sz w:val="16"/>
                <w:szCs w:val="16"/>
              </w:rPr>
              <w:t>12365</w:t>
            </w:r>
            <w:r w:rsidRPr="00730E0B">
              <w:rPr>
                <w:rFonts w:ascii="Times New Roman" w:hAnsi="Times New Roman" w:hint="eastAsia"/>
                <w:kern w:val="0"/>
                <w:sz w:val="16"/>
                <w:szCs w:val="16"/>
              </w:rPr>
              <w:t>执法体系建设，确保投诉系统</w:t>
            </w:r>
            <w:r w:rsidRPr="00730E0B">
              <w:rPr>
                <w:rFonts w:ascii="Times New Roman" w:hAnsi="Times New Roman" w:hint="eastAsia"/>
                <w:kern w:val="0"/>
                <w:sz w:val="16"/>
                <w:szCs w:val="16"/>
              </w:rPr>
              <w:t>24</w:t>
            </w:r>
            <w:r w:rsidRPr="00730E0B">
              <w:rPr>
                <w:rFonts w:ascii="Times New Roman" w:hAnsi="Times New Roman" w:hint="eastAsia"/>
                <w:kern w:val="0"/>
                <w:sz w:val="16"/>
                <w:szCs w:val="16"/>
              </w:rPr>
              <w:t>小时畅通。开展诚信体系建设，做好</w:t>
            </w:r>
            <w:r w:rsidRPr="00730E0B">
              <w:rPr>
                <w:rFonts w:ascii="Times New Roman" w:hAnsi="Times New Roman" w:hint="eastAsia"/>
                <w:kern w:val="0"/>
                <w:sz w:val="16"/>
                <w:szCs w:val="16"/>
              </w:rPr>
              <w:t>2019</w:t>
            </w:r>
            <w:r w:rsidRPr="00730E0B">
              <w:rPr>
                <w:rFonts w:ascii="Times New Roman" w:hAnsi="Times New Roman" w:hint="eastAsia"/>
                <w:kern w:val="0"/>
                <w:sz w:val="16"/>
                <w:szCs w:val="16"/>
              </w:rPr>
              <w:t>年市场主体违法纪录信息公开。</w:t>
            </w:r>
            <w:r w:rsidRPr="00730E0B">
              <w:rPr>
                <w:rFonts w:ascii="Times New Roman" w:hAnsi="Times New Roman" w:hint="eastAsia"/>
                <w:kern w:val="0"/>
                <w:sz w:val="16"/>
                <w:szCs w:val="16"/>
              </w:rPr>
              <w:t>120</w:t>
            </w:r>
            <w:r w:rsidRPr="00730E0B">
              <w:rPr>
                <w:rFonts w:ascii="Times New Roman" w:hAnsi="Times New Roman" w:hint="eastAsia"/>
                <w:kern w:val="0"/>
                <w:sz w:val="16"/>
                <w:szCs w:val="16"/>
              </w:rPr>
              <w:t>余家特种设备经营使用单位进行安全检查。开展“两节”及重大会议活动市场安全专项整治。保证量值传递的准确、可靠，提升燃油加油机、水表等计量检定能力，水表检定</w:t>
            </w:r>
            <w:r w:rsidRPr="00730E0B">
              <w:rPr>
                <w:rFonts w:ascii="Times New Roman" w:hAnsi="Times New Roman" w:hint="eastAsia"/>
                <w:kern w:val="0"/>
                <w:sz w:val="16"/>
                <w:szCs w:val="16"/>
              </w:rPr>
              <w:t>1080</w:t>
            </w:r>
            <w:r w:rsidRPr="00730E0B">
              <w:rPr>
                <w:rFonts w:ascii="Times New Roman" w:hAnsi="Times New Roman" w:hint="eastAsia"/>
                <w:kern w:val="0"/>
                <w:sz w:val="16"/>
                <w:szCs w:val="16"/>
              </w:rPr>
              <w:t>台、压力表检定</w:t>
            </w:r>
            <w:r w:rsidRPr="00730E0B">
              <w:rPr>
                <w:rFonts w:ascii="Times New Roman" w:hAnsi="Times New Roman" w:hint="eastAsia"/>
                <w:kern w:val="0"/>
                <w:sz w:val="16"/>
                <w:szCs w:val="16"/>
              </w:rPr>
              <w:t>120</w:t>
            </w:r>
            <w:r w:rsidRPr="00730E0B">
              <w:rPr>
                <w:rFonts w:ascii="Times New Roman" w:hAnsi="Times New Roman" w:hint="eastAsia"/>
                <w:kern w:val="0"/>
                <w:sz w:val="16"/>
                <w:szCs w:val="16"/>
              </w:rPr>
              <w:t>台、血压计</w:t>
            </w:r>
            <w:r w:rsidRPr="00730E0B">
              <w:rPr>
                <w:rFonts w:ascii="Times New Roman" w:hAnsi="Times New Roman" w:hint="eastAsia"/>
                <w:kern w:val="0"/>
                <w:sz w:val="16"/>
                <w:szCs w:val="16"/>
              </w:rPr>
              <w:t>160</w:t>
            </w:r>
            <w:r w:rsidRPr="00730E0B">
              <w:rPr>
                <w:rFonts w:ascii="Times New Roman" w:hAnsi="Times New Roman" w:hint="eastAsia"/>
                <w:kern w:val="0"/>
                <w:sz w:val="16"/>
                <w:szCs w:val="16"/>
              </w:rPr>
              <w:t>台，加油机</w:t>
            </w:r>
            <w:r w:rsidRPr="00730E0B">
              <w:rPr>
                <w:rFonts w:ascii="Times New Roman" w:hAnsi="Times New Roman" w:hint="eastAsia"/>
                <w:kern w:val="0"/>
                <w:sz w:val="16"/>
                <w:szCs w:val="16"/>
              </w:rPr>
              <w:t>500</w:t>
            </w:r>
            <w:r w:rsidRPr="00730E0B">
              <w:rPr>
                <w:rFonts w:ascii="Times New Roman" w:hAnsi="Times New Roman" w:hint="eastAsia"/>
                <w:kern w:val="0"/>
                <w:sz w:val="16"/>
                <w:szCs w:val="16"/>
              </w:rPr>
              <w:t>台，衡器</w:t>
            </w:r>
            <w:r w:rsidRPr="00730E0B">
              <w:rPr>
                <w:rFonts w:ascii="Times New Roman" w:hAnsi="Times New Roman" w:hint="eastAsia"/>
                <w:kern w:val="0"/>
                <w:sz w:val="16"/>
                <w:szCs w:val="16"/>
              </w:rPr>
              <w:t>240</w:t>
            </w:r>
            <w:r w:rsidRPr="00730E0B">
              <w:rPr>
                <w:rFonts w:ascii="Times New Roman" w:hAnsi="Times New Roman" w:hint="eastAsia"/>
                <w:kern w:val="0"/>
                <w:sz w:val="16"/>
                <w:szCs w:val="16"/>
              </w:rPr>
              <w:t>台。制定药品监督管理工作计划，开展血液制品、疫苗、药品飞行检查职业药师监管，及药品经营许可证的认证，杜绝药品安全事故发生；重点食品监管，开展专项整治；组织对食品生产企业现场检查；提高食品生产、经营去壳审查质量、开展食品安全宣传活动；依法查处擅自从事经营活动的无照经营并开展烟草打假工作。与相关部门互动协作烟草打假，覆盖面达</w:t>
            </w:r>
            <w:r w:rsidRPr="00730E0B">
              <w:rPr>
                <w:rFonts w:ascii="Times New Roman" w:hAnsi="Times New Roman" w:hint="eastAsia"/>
                <w:kern w:val="0"/>
                <w:sz w:val="16"/>
                <w:szCs w:val="16"/>
              </w:rPr>
              <w:t>100%</w:t>
            </w:r>
            <w:r w:rsidRPr="00730E0B">
              <w:rPr>
                <w:rFonts w:ascii="Times New Roman" w:hAnsi="Times New Roman" w:hint="eastAsia"/>
                <w:kern w:val="0"/>
                <w:sz w:val="16"/>
                <w:szCs w:val="16"/>
              </w:rPr>
              <w:t>；进一步健全和落实打击传销联席会议制度，市场监管、公安、司法、综治等部门进一步加强沟通、互动协作形成打击传销的执法合力，覆盖面达</w:t>
            </w:r>
            <w:r w:rsidRPr="00730E0B">
              <w:rPr>
                <w:rFonts w:ascii="Times New Roman" w:hAnsi="Times New Roman" w:hint="eastAsia"/>
                <w:kern w:val="0"/>
                <w:sz w:val="16"/>
                <w:szCs w:val="16"/>
              </w:rPr>
              <w:t>100%</w:t>
            </w:r>
            <w:r w:rsidRPr="00730E0B">
              <w:rPr>
                <w:rFonts w:ascii="Times New Roman" w:hAnsi="Times New Roman" w:hint="eastAsia"/>
                <w:kern w:val="0"/>
                <w:sz w:val="16"/>
                <w:szCs w:val="16"/>
              </w:rPr>
              <w:t>，创建无传销乡镇、社区（村）。</w:t>
            </w:r>
          </w:p>
        </w:tc>
        <w:tc>
          <w:tcPr>
            <w:tcW w:w="3402" w:type="dxa"/>
            <w:gridSpan w:val="7"/>
            <w:tcBorders>
              <w:top w:val="single" w:sz="4" w:space="0" w:color="auto"/>
              <w:left w:val="nil"/>
              <w:bottom w:val="single" w:sz="4" w:space="0" w:color="auto"/>
              <w:right w:val="single" w:sz="4" w:space="0" w:color="auto"/>
            </w:tcBorders>
            <w:vAlign w:val="center"/>
          </w:tcPr>
          <w:p w:rsidR="00117AC4" w:rsidRDefault="00730E0B" w:rsidP="00730E0B">
            <w:pPr>
              <w:widowControl/>
              <w:spacing w:line="240" w:lineRule="exact"/>
              <w:jc w:val="left"/>
              <w:rPr>
                <w:rFonts w:ascii="Times New Roman" w:hAnsi="Times New Roman"/>
                <w:kern w:val="0"/>
                <w:sz w:val="18"/>
                <w:szCs w:val="18"/>
              </w:rPr>
            </w:pPr>
            <w:r w:rsidRPr="00730E0B">
              <w:rPr>
                <w:rFonts w:ascii="Times New Roman" w:hAnsi="Times New Roman" w:hint="eastAsia"/>
                <w:kern w:val="0"/>
                <w:sz w:val="16"/>
                <w:szCs w:val="16"/>
              </w:rPr>
              <w:t>加强市场监督管理，提升检验检测能力和企业质量管理水平，提升中方县产品质量。实施品牌发展战略及标准化战略，制定年度计量检验工作计划，落实阶段检验目标和绩效考核指标，应检尽检计量检测合格率达</w:t>
            </w:r>
            <w:r w:rsidRPr="00730E0B">
              <w:rPr>
                <w:rFonts w:ascii="Times New Roman" w:hAnsi="Times New Roman" w:hint="eastAsia"/>
                <w:kern w:val="0"/>
                <w:sz w:val="16"/>
                <w:szCs w:val="16"/>
              </w:rPr>
              <w:t>100%</w:t>
            </w:r>
            <w:r w:rsidRPr="00730E0B">
              <w:rPr>
                <w:rFonts w:ascii="Times New Roman" w:hAnsi="Times New Roman" w:hint="eastAsia"/>
                <w:kern w:val="0"/>
                <w:sz w:val="16"/>
                <w:szCs w:val="16"/>
              </w:rPr>
              <w:t>；完成全年药品药械化监管检查覆盖率达</w:t>
            </w:r>
            <w:r w:rsidRPr="00730E0B">
              <w:rPr>
                <w:rFonts w:ascii="Times New Roman" w:hAnsi="Times New Roman" w:hint="eastAsia"/>
                <w:kern w:val="0"/>
                <w:sz w:val="16"/>
                <w:szCs w:val="16"/>
              </w:rPr>
              <w:t>100%</w:t>
            </w:r>
            <w:r w:rsidRPr="00730E0B">
              <w:rPr>
                <w:rFonts w:ascii="Times New Roman" w:hAnsi="Times New Roman" w:hint="eastAsia"/>
                <w:kern w:val="0"/>
                <w:sz w:val="16"/>
                <w:szCs w:val="16"/>
              </w:rPr>
              <w:t>，对药品药械化批发、经营企业工作人员开展业务培训，加强药品安全意识；保障我县各类食品安全，防止重大食品安全事故发生，让老百姓吃放心食品，全年企业现场检查覆盖率达</w:t>
            </w:r>
            <w:r w:rsidRPr="00730E0B">
              <w:rPr>
                <w:rFonts w:ascii="Times New Roman" w:hAnsi="Times New Roman" w:hint="eastAsia"/>
                <w:kern w:val="0"/>
                <w:sz w:val="16"/>
                <w:szCs w:val="16"/>
              </w:rPr>
              <w:t>100%</w:t>
            </w:r>
            <w:r w:rsidRPr="00730E0B">
              <w:rPr>
                <w:rFonts w:ascii="Times New Roman" w:hAnsi="Times New Roman" w:hint="eastAsia"/>
                <w:kern w:val="0"/>
                <w:sz w:val="16"/>
                <w:szCs w:val="16"/>
              </w:rPr>
              <w:t>；大力提升监管工作水平和能力，多部门联合执法，在全县范围内开展烟草打假宣传活动，提升群众打假意识；大力提升打击传销工作水平和能力，多部门联合执法，在全县范围内开展打击传销宣传月活动，提升群众打击传销意识</w:t>
            </w:r>
            <w:r w:rsidRPr="00730E0B">
              <w:rPr>
                <w:rFonts w:ascii="Times New Roman" w:hAnsi="Times New Roman" w:hint="eastAsia"/>
                <w:kern w:val="0"/>
                <w:sz w:val="18"/>
                <w:szCs w:val="18"/>
              </w:rPr>
              <w:t>。</w:t>
            </w:r>
          </w:p>
        </w:tc>
      </w:tr>
      <w:tr w:rsidR="00117AC4" w:rsidTr="009B0654">
        <w:trPr>
          <w:trHeight w:hRule="exact" w:val="533"/>
          <w:jc w:val="center"/>
        </w:trPr>
        <w:tc>
          <w:tcPr>
            <w:tcW w:w="588" w:type="dxa"/>
            <w:vMerge w:val="restart"/>
            <w:tcBorders>
              <w:top w:val="nil"/>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016"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44"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4C5AAC" w:rsidTr="00D34CC5">
        <w:trPr>
          <w:trHeight w:hRule="exact" w:val="486"/>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016" w:type="dxa"/>
            <w:vMerge w:val="restart"/>
            <w:tcBorders>
              <w:top w:val="nil"/>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44" w:type="dxa"/>
            <w:gridSpan w:val="3"/>
            <w:tcBorders>
              <w:top w:val="single" w:sz="4" w:space="0" w:color="auto"/>
              <w:left w:val="nil"/>
              <w:bottom w:val="single" w:sz="4" w:space="0" w:color="auto"/>
              <w:right w:val="single" w:sz="4" w:space="0" w:color="auto"/>
            </w:tcBorders>
            <w:vAlign w:val="center"/>
          </w:tcPr>
          <w:p w:rsidR="004C5AAC" w:rsidRPr="00545FB9" w:rsidRDefault="004C5AAC" w:rsidP="00545FB9">
            <w:pPr>
              <w:widowControl/>
              <w:spacing w:line="240" w:lineRule="exact"/>
              <w:jc w:val="left"/>
              <w:rPr>
                <w:rFonts w:ascii="Times New Roman" w:hAnsi="Times New Roman"/>
                <w:color w:val="000000"/>
                <w:kern w:val="0"/>
                <w:sz w:val="18"/>
                <w:szCs w:val="18"/>
              </w:rPr>
            </w:pPr>
            <w:r w:rsidRPr="00545FB9">
              <w:rPr>
                <w:rFonts w:ascii="Times New Roman" w:hAnsi="Times New Roman"/>
                <w:color w:val="000000"/>
                <w:kern w:val="0"/>
                <w:sz w:val="18"/>
                <w:szCs w:val="18"/>
              </w:rPr>
              <w:t>指标</w:t>
            </w:r>
            <w:r w:rsidRPr="00545FB9">
              <w:rPr>
                <w:rFonts w:ascii="Times New Roman" w:hAnsi="Times New Roman"/>
                <w:color w:val="000000"/>
                <w:kern w:val="0"/>
                <w:sz w:val="18"/>
                <w:szCs w:val="18"/>
              </w:rPr>
              <w:t>1</w:t>
            </w:r>
            <w:r w:rsidRPr="00545FB9">
              <w:rPr>
                <w:rFonts w:ascii="Times New Roman" w:hAnsi="Times New Roman"/>
                <w:color w:val="000000"/>
                <w:kern w:val="0"/>
                <w:sz w:val="18"/>
                <w:szCs w:val="18"/>
              </w:rPr>
              <w:t>：</w:t>
            </w:r>
            <w:r w:rsidRPr="00545FB9">
              <w:rPr>
                <w:rFonts w:ascii="Times New Roman" w:hAnsi="Times New Roman" w:hint="eastAsia"/>
                <w:color w:val="000000"/>
                <w:kern w:val="0"/>
                <w:sz w:val="18"/>
                <w:szCs w:val="18"/>
              </w:rPr>
              <w:t>普查走访全县企业</w:t>
            </w:r>
            <w:r w:rsidRPr="00545FB9">
              <w:rPr>
                <w:rFonts w:ascii="Times New Roman" w:hAnsi="Times New Roman" w:hint="eastAsia"/>
                <w:color w:val="000000"/>
                <w:kern w:val="0"/>
                <w:sz w:val="18"/>
                <w:szCs w:val="18"/>
              </w:rPr>
              <w:t>90%</w:t>
            </w:r>
            <w:r w:rsidRPr="00545FB9">
              <w:rPr>
                <w:rFonts w:ascii="Times New Roman" w:hAnsi="Times New Roman" w:hint="eastAsia"/>
                <w:color w:val="000000"/>
                <w:kern w:val="0"/>
                <w:sz w:val="18"/>
                <w:szCs w:val="18"/>
              </w:rPr>
              <w:t>县企业及食品经营户</w:t>
            </w:r>
          </w:p>
          <w:p w:rsidR="004C5AAC" w:rsidRDefault="004C5AAC" w:rsidP="00545FB9">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4C5AAC" w:rsidRDefault="004C5AAC">
            <w:pPr>
              <w:jc w:val="center"/>
              <w:rPr>
                <w:rFonts w:ascii="宋体" w:hAnsi="宋体" w:cs="宋体"/>
                <w:sz w:val="20"/>
                <w:szCs w:val="20"/>
              </w:rPr>
            </w:pPr>
            <w:r>
              <w:rPr>
                <w:rFonts w:hint="eastAsia"/>
                <w:sz w:val="20"/>
                <w:szCs w:val="20"/>
              </w:rPr>
              <w:t>100%</w:t>
            </w:r>
          </w:p>
        </w:tc>
        <w:tc>
          <w:tcPr>
            <w:tcW w:w="851" w:type="dxa"/>
            <w:tcBorders>
              <w:top w:val="nil"/>
              <w:left w:val="nil"/>
              <w:bottom w:val="single" w:sz="4" w:space="0" w:color="auto"/>
              <w:right w:val="single" w:sz="4" w:space="0" w:color="auto"/>
            </w:tcBorders>
            <w:vAlign w:val="center"/>
          </w:tcPr>
          <w:p w:rsidR="004C5AAC" w:rsidRDefault="004C5AAC" w:rsidP="00492514">
            <w:pPr>
              <w:jc w:val="center"/>
              <w:rPr>
                <w:rFonts w:ascii="宋体" w:hAnsi="宋体" w:cs="宋体"/>
                <w:sz w:val="20"/>
                <w:szCs w:val="20"/>
              </w:rPr>
            </w:pPr>
            <w:r>
              <w:rPr>
                <w:rFonts w:hint="eastAsia"/>
                <w:sz w:val="20"/>
                <w:szCs w:val="20"/>
              </w:rPr>
              <w:t>100%</w:t>
            </w: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4C5AAC" w:rsidTr="00D34CC5">
        <w:trPr>
          <w:trHeight w:hRule="exact" w:val="563"/>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016"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4C5AAC" w:rsidRDefault="004C5AAC" w:rsidP="005021D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9B0654">
              <w:rPr>
                <w:rFonts w:ascii="Times New Roman" w:hAnsi="Times New Roman" w:hint="eastAsia"/>
                <w:color w:val="000000"/>
                <w:kern w:val="0"/>
                <w:sz w:val="18"/>
                <w:szCs w:val="18"/>
              </w:rPr>
              <w:t>开展食品药品</w:t>
            </w:r>
            <w:r w:rsidR="005021DD">
              <w:rPr>
                <w:rFonts w:ascii="Times New Roman" w:hAnsi="Times New Roman" w:hint="eastAsia"/>
                <w:color w:val="000000"/>
                <w:kern w:val="0"/>
                <w:sz w:val="18"/>
                <w:szCs w:val="18"/>
              </w:rPr>
              <w:t>农产品</w:t>
            </w:r>
            <w:r w:rsidRPr="009B0654">
              <w:rPr>
                <w:rFonts w:ascii="Times New Roman" w:hAnsi="Times New Roman" w:hint="eastAsia"/>
                <w:color w:val="000000"/>
                <w:kern w:val="0"/>
                <w:sz w:val="18"/>
                <w:szCs w:val="18"/>
              </w:rPr>
              <w:t>质量检测批次</w:t>
            </w:r>
          </w:p>
        </w:tc>
        <w:tc>
          <w:tcPr>
            <w:tcW w:w="850" w:type="dxa"/>
            <w:tcBorders>
              <w:top w:val="nil"/>
              <w:left w:val="nil"/>
              <w:bottom w:val="single" w:sz="4" w:space="0" w:color="auto"/>
              <w:right w:val="single" w:sz="4" w:space="0" w:color="auto"/>
            </w:tcBorders>
            <w:vAlign w:val="center"/>
          </w:tcPr>
          <w:p w:rsidR="004C5AAC" w:rsidRDefault="004C5AAC">
            <w:pPr>
              <w:jc w:val="center"/>
              <w:rPr>
                <w:rFonts w:ascii="宋体" w:hAnsi="宋体" w:cs="宋体"/>
                <w:sz w:val="20"/>
                <w:szCs w:val="20"/>
              </w:rPr>
            </w:pPr>
            <w:r>
              <w:rPr>
                <w:rFonts w:hint="eastAsia"/>
                <w:sz w:val="20"/>
                <w:szCs w:val="20"/>
              </w:rPr>
              <w:t>≥</w:t>
            </w:r>
            <w:r>
              <w:rPr>
                <w:rFonts w:hint="eastAsia"/>
                <w:sz w:val="20"/>
                <w:szCs w:val="20"/>
              </w:rPr>
              <w:t>280</w:t>
            </w:r>
          </w:p>
        </w:tc>
        <w:tc>
          <w:tcPr>
            <w:tcW w:w="851" w:type="dxa"/>
            <w:tcBorders>
              <w:top w:val="nil"/>
              <w:left w:val="nil"/>
              <w:bottom w:val="single" w:sz="4" w:space="0" w:color="auto"/>
              <w:right w:val="single" w:sz="4" w:space="0" w:color="auto"/>
            </w:tcBorders>
            <w:vAlign w:val="center"/>
          </w:tcPr>
          <w:p w:rsidR="004C5AAC" w:rsidRDefault="004C5AAC" w:rsidP="00492514">
            <w:pPr>
              <w:jc w:val="center"/>
              <w:rPr>
                <w:rFonts w:ascii="宋体" w:hAnsi="宋体" w:cs="宋体"/>
                <w:sz w:val="20"/>
                <w:szCs w:val="20"/>
              </w:rPr>
            </w:pPr>
            <w:r>
              <w:rPr>
                <w:rFonts w:hint="eastAsia"/>
                <w:sz w:val="20"/>
                <w:szCs w:val="20"/>
              </w:rPr>
              <w:t>≥</w:t>
            </w:r>
            <w:r>
              <w:rPr>
                <w:rFonts w:hint="eastAsia"/>
                <w:sz w:val="20"/>
                <w:szCs w:val="20"/>
              </w:rPr>
              <w:t>280</w:t>
            </w: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4C5AAC" w:rsidTr="00D34CC5">
        <w:trPr>
          <w:trHeight w:hRule="exact" w:val="300"/>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016" w:type="dxa"/>
            <w:vMerge/>
            <w:tcBorders>
              <w:left w:val="single" w:sz="4" w:space="0" w:color="auto"/>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C5AAC" w:rsidRDefault="004C5AAC">
            <w:pPr>
              <w:jc w:val="center"/>
              <w:rPr>
                <w:sz w:val="20"/>
                <w:szCs w:val="20"/>
              </w:rPr>
            </w:pPr>
          </w:p>
        </w:tc>
        <w:tc>
          <w:tcPr>
            <w:tcW w:w="851" w:type="dxa"/>
            <w:tcBorders>
              <w:top w:val="nil"/>
              <w:left w:val="nil"/>
              <w:bottom w:val="single" w:sz="4" w:space="0" w:color="auto"/>
              <w:right w:val="single" w:sz="4" w:space="0" w:color="auto"/>
            </w:tcBorders>
            <w:vAlign w:val="center"/>
          </w:tcPr>
          <w:p w:rsidR="004C5AAC" w:rsidRDefault="004C5AAC" w:rsidP="00492514">
            <w:pPr>
              <w:jc w:val="center"/>
              <w:rPr>
                <w:sz w:val="20"/>
                <w:szCs w:val="20"/>
              </w:rPr>
            </w:pP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4C5AAC" w:rsidTr="005021DD">
        <w:trPr>
          <w:trHeight w:hRule="exact" w:val="539"/>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016" w:type="dxa"/>
            <w:vMerge w:val="restart"/>
            <w:tcBorders>
              <w:top w:val="nil"/>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44" w:type="dxa"/>
            <w:gridSpan w:val="3"/>
            <w:tcBorders>
              <w:top w:val="single" w:sz="4" w:space="0" w:color="auto"/>
              <w:left w:val="nil"/>
              <w:bottom w:val="single" w:sz="4" w:space="0" w:color="auto"/>
              <w:right w:val="single" w:sz="4" w:space="0" w:color="auto"/>
            </w:tcBorders>
            <w:vAlign w:val="center"/>
          </w:tcPr>
          <w:p w:rsidR="004C5AAC" w:rsidRDefault="004C5AAC" w:rsidP="005E5F7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5021DD">
              <w:rPr>
                <w:rFonts w:ascii="Times New Roman" w:hAnsi="Times New Roman" w:hint="eastAsia"/>
                <w:color w:val="000000"/>
                <w:kern w:val="0"/>
                <w:sz w:val="18"/>
                <w:szCs w:val="18"/>
              </w:rPr>
              <w:t>食品药品</w:t>
            </w:r>
            <w:r w:rsidR="005E5F73">
              <w:rPr>
                <w:rFonts w:ascii="Times New Roman" w:hAnsi="Times New Roman" w:hint="eastAsia"/>
                <w:color w:val="000000"/>
                <w:kern w:val="0"/>
                <w:sz w:val="18"/>
                <w:szCs w:val="18"/>
              </w:rPr>
              <w:t>农产品</w:t>
            </w:r>
            <w:r w:rsidR="005021DD">
              <w:rPr>
                <w:rFonts w:ascii="Times New Roman" w:hAnsi="Times New Roman" w:hint="eastAsia"/>
                <w:color w:val="000000"/>
                <w:kern w:val="0"/>
                <w:sz w:val="18"/>
                <w:szCs w:val="18"/>
              </w:rPr>
              <w:t>药械监管检查覆盖率</w:t>
            </w:r>
          </w:p>
        </w:tc>
        <w:tc>
          <w:tcPr>
            <w:tcW w:w="850" w:type="dxa"/>
            <w:tcBorders>
              <w:top w:val="nil"/>
              <w:left w:val="nil"/>
              <w:bottom w:val="single" w:sz="4" w:space="0" w:color="auto"/>
              <w:right w:val="single" w:sz="4" w:space="0" w:color="auto"/>
            </w:tcBorders>
            <w:vAlign w:val="center"/>
          </w:tcPr>
          <w:p w:rsidR="004C5AAC" w:rsidRDefault="004C5AAC">
            <w:pPr>
              <w:jc w:val="center"/>
              <w:rPr>
                <w:rFonts w:ascii="宋体" w:hAnsi="宋体" w:cs="宋体"/>
                <w:sz w:val="20"/>
                <w:szCs w:val="20"/>
              </w:rPr>
            </w:pPr>
            <w:r>
              <w:rPr>
                <w:rFonts w:hint="eastAsia"/>
                <w:sz w:val="20"/>
                <w:szCs w:val="20"/>
              </w:rPr>
              <w:t>100%</w:t>
            </w:r>
          </w:p>
        </w:tc>
        <w:tc>
          <w:tcPr>
            <w:tcW w:w="851" w:type="dxa"/>
            <w:tcBorders>
              <w:top w:val="nil"/>
              <w:left w:val="nil"/>
              <w:bottom w:val="single" w:sz="4" w:space="0" w:color="auto"/>
              <w:right w:val="single" w:sz="4" w:space="0" w:color="auto"/>
            </w:tcBorders>
            <w:vAlign w:val="center"/>
          </w:tcPr>
          <w:p w:rsidR="004C5AAC" w:rsidRDefault="004C5AAC" w:rsidP="00492514">
            <w:pPr>
              <w:jc w:val="center"/>
              <w:rPr>
                <w:rFonts w:ascii="宋体" w:hAnsi="宋体" w:cs="宋体"/>
                <w:sz w:val="20"/>
                <w:szCs w:val="20"/>
              </w:rPr>
            </w:pPr>
            <w:r>
              <w:rPr>
                <w:rFonts w:hint="eastAsia"/>
                <w:sz w:val="20"/>
                <w:szCs w:val="20"/>
              </w:rPr>
              <w:t>100%</w:t>
            </w:r>
          </w:p>
        </w:tc>
        <w:tc>
          <w:tcPr>
            <w:tcW w:w="567" w:type="dxa"/>
            <w:gridSpan w:val="2"/>
            <w:tcBorders>
              <w:top w:val="nil"/>
              <w:left w:val="nil"/>
              <w:bottom w:val="single" w:sz="4" w:space="0" w:color="auto"/>
              <w:right w:val="single" w:sz="4" w:space="0" w:color="auto"/>
            </w:tcBorders>
            <w:vAlign w:val="center"/>
          </w:tcPr>
          <w:p w:rsidR="004C5AAC" w:rsidRPr="00064817" w:rsidRDefault="007A09D8"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4</w:t>
            </w:r>
          </w:p>
        </w:tc>
        <w:tc>
          <w:tcPr>
            <w:tcW w:w="567" w:type="dxa"/>
            <w:gridSpan w:val="2"/>
            <w:tcBorders>
              <w:top w:val="nil"/>
              <w:left w:val="nil"/>
              <w:bottom w:val="single" w:sz="4" w:space="0" w:color="auto"/>
              <w:right w:val="single" w:sz="4" w:space="0" w:color="auto"/>
            </w:tcBorders>
            <w:vAlign w:val="center"/>
          </w:tcPr>
          <w:p w:rsidR="004C5AAC" w:rsidRPr="00064817" w:rsidRDefault="007A09D8"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4C5AAC" w:rsidTr="00D34CC5">
        <w:trPr>
          <w:trHeight w:hRule="exact" w:val="300"/>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016"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005021DD">
              <w:rPr>
                <w:rFonts w:ascii="Times New Roman" w:hAnsi="Times New Roman" w:hint="eastAsia"/>
                <w:color w:val="000000"/>
                <w:kern w:val="0"/>
                <w:sz w:val="18"/>
                <w:szCs w:val="18"/>
              </w:rPr>
              <w:t>计量</w:t>
            </w:r>
            <w:r w:rsidRPr="009B0654">
              <w:rPr>
                <w:rFonts w:ascii="Times New Roman" w:hAnsi="Times New Roman" w:hint="eastAsia"/>
                <w:color w:val="000000"/>
                <w:kern w:val="0"/>
                <w:sz w:val="18"/>
                <w:szCs w:val="18"/>
              </w:rPr>
              <w:t>检查</w:t>
            </w:r>
            <w:r w:rsidR="005021DD">
              <w:rPr>
                <w:rFonts w:ascii="Times New Roman" w:hAnsi="Times New Roman" w:hint="eastAsia"/>
                <w:color w:val="000000"/>
                <w:kern w:val="0"/>
                <w:sz w:val="18"/>
                <w:szCs w:val="18"/>
              </w:rPr>
              <w:t>合格</w:t>
            </w:r>
            <w:r w:rsidRPr="009B0654">
              <w:rPr>
                <w:rFonts w:ascii="Times New Roman" w:hAnsi="Times New Roman" w:hint="eastAsia"/>
                <w:color w:val="000000"/>
                <w:kern w:val="0"/>
                <w:sz w:val="18"/>
                <w:szCs w:val="18"/>
              </w:rPr>
              <w:t>率</w:t>
            </w:r>
          </w:p>
        </w:tc>
        <w:tc>
          <w:tcPr>
            <w:tcW w:w="850" w:type="dxa"/>
            <w:tcBorders>
              <w:top w:val="nil"/>
              <w:left w:val="nil"/>
              <w:bottom w:val="single" w:sz="4" w:space="0" w:color="auto"/>
              <w:right w:val="single" w:sz="4" w:space="0" w:color="auto"/>
            </w:tcBorders>
            <w:vAlign w:val="center"/>
          </w:tcPr>
          <w:p w:rsidR="004C5AAC" w:rsidRDefault="005021DD">
            <w:pPr>
              <w:jc w:val="center"/>
              <w:rPr>
                <w:rFonts w:ascii="宋体" w:hAnsi="宋体" w:cs="宋体"/>
                <w:sz w:val="20"/>
                <w:szCs w:val="20"/>
              </w:rPr>
            </w:pPr>
            <w:r>
              <w:rPr>
                <w:rFonts w:hint="eastAsia"/>
                <w:sz w:val="20"/>
                <w:szCs w:val="20"/>
              </w:rPr>
              <w:t>100%</w:t>
            </w:r>
          </w:p>
        </w:tc>
        <w:tc>
          <w:tcPr>
            <w:tcW w:w="851" w:type="dxa"/>
            <w:tcBorders>
              <w:top w:val="nil"/>
              <w:left w:val="nil"/>
              <w:bottom w:val="single" w:sz="4" w:space="0" w:color="auto"/>
              <w:right w:val="single" w:sz="4" w:space="0" w:color="auto"/>
            </w:tcBorders>
            <w:vAlign w:val="center"/>
          </w:tcPr>
          <w:p w:rsidR="004C5AAC" w:rsidRDefault="005021DD" w:rsidP="00492514">
            <w:pPr>
              <w:jc w:val="center"/>
              <w:rPr>
                <w:rFonts w:ascii="宋体" w:hAnsi="宋体" w:cs="宋体"/>
                <w:sz w:val="20"/>
                <w:szCs w:val="20"/>
              </w:rPr>
            </w:pPr>
            <w:r>
              <w:rPr>
                <w:rFonts w:hint="eastAsia"/>
                <w:sz w:val="20"/>
                <w:szCs w:val="20"/>
              </w:rPr>
              <w:t>100%</w:t>
            </w:r>
          </w:p>
        </w:tc>
        <w:tc>
          <w:tcPr>
            <w:tcW w:w="567" w:type="dxa"/>
            <w:gridSpan w:val="2"/>
            <w:tcBorders>
              <w:top w:val="nil"/>
              <w:left w:val="nil"/>
              <w:bottom w:val="single" w:sz="4" w:space="0" w:color="auto"/>
              <w:right w:val="single" w:sz="4" w:space="0" w:color="auto"/>
            </w:tcBorders>
            <w:vAlign w:val="center"/>
          </w:tcPr>
          <w:p w:rsidR="004C5AAC" w:rsidRPr="00064817" w:rsidRDefault="007A09D8"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4</w:t>
            </w:r>
          </w:p>
        </w:tc>
        <w:tc>
          <w:tcPr>
            <w:tcW w:w="567" w:type="dxa"/>
            <w:gridSpan w:val="2"/>
            <w:tcBorders>
              <w:top w:val="nil"/>
              <w:left w:val="nil"/>
              <w:bottom w:val="single" w:sz="4" w:space="0" w:color="auto"/>
              <w:right w:val="single" w:sz="4" w:space="0" w:color="auto"/>
            </w:tcBorders>
            <w:vAlign w:val="center"/>
          </w:tcPr>
          <w:p w:rsidR="004C5AAC" w:rsidRPr="00064817" w:rsidRDefault="007A09D8"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4C5AAC" w:rsidTr="005021DD">
        <w:trPr>
          <w:trHeight w:hRule="exact" w:val="505"/>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016" w:type="dxa"/>
            <w:vMerge/>
            <w:tcBorders>
              <w:left w:val="single" w:sz="4" w:space="0" w:color="auto"/>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4C5AAC" w:rsidRDefault="007A09D8" w:rsidP="007A09D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w:t>
            </w:r>
            <w:r w:rsidRPr="007A09D8">
              <w:rPr>
                <w:rFonts w:ascii="Times New Roman" w:hAnsi="Times New Roman" w:hint="eastAsia"/>
                <w:color w:val="000000"/>
                <w:kern w:val="0"/>
                <w:sz w:val="18"/>
                <w:szCs w:val="18"/>
              </w:rPr>
              <w:t>农产品质量安全检测合格率</w:t>
            </w:r>
          </w:p>
        </w:tc>
        <w:tc>
          <w:tcPr>
            <w:tcW w:w="850" w:type="dxa"/>
            <w:tcBorders>
              <w:top w:val="nil"/>
              <w:left w:val="nil"/>
              <w:bottom w:val="single" w:sz="4" w:space="0" w:color="auto"/>
              <w:right w:val="single" w:sz="4" w:space="0" w:color="auto"/>
            </w:tcBorders>
            <w:vAlign w:val="center"/>
          </w:tcPr>
          <w:p w:rsidR="004C5AAC" w:rsidRPr="00D51867" w:rsidRDefault="007A09D8" w:rsidP="005021DD">
            <w:pPr>
              <w:spacing w:line="240" w:lineRule="exact"/>
              <w:jc w:val="center"/>
              <w:rPr>
                <w:sz w:val="13"/>
                <w:szCs w:val="13"/>
              </w:rPr>
            </w:pPr>
            <w:r w:rsidRPr="000C1020">
              <w:rPr>
                <w:rFonts w:ascii="Times New Roman" w:hAnsi="Times New Roman" w:hint="eastAsia"/>
                <w:color w:val="000000"/>
                <w:kern w:val="0"/>
                <w:sz w:val="13"/>
                <w:szCs w:val="13"/>
              </w:rPr>
              <w:t>≥</w:t>
            </w:r>
            <w:r w:rsidRPr="007A09D8">
              <w:rPr>
                <w:rFonts w:ascii="Times New Roman" w:hAnsi="Times New Roman" w:hint="eastAsia"/>
                <w:color w:val="000000"/>
                <w:kern w:val="0"/>
                <w:sz w:val="18"/>
                <w:szCs w:val="18"/>
              </w:rPr>
              <w:t>97%</w:t>
            </w:r>
          </w:p>
        </w:tc>
        <w:tc>
          <w:tcPr>
            <w:tcW w:w="851" w:type="dxa"/>
            <w:tcBorders>
              <w:top w:val="nil"/>
              <w:left w:val="nil"/>
              <w:bottom w:val="single" w:sz="4" w:space="0" w:color="auto"/>
              <w:right w:val="single" w:sz="4" w:space="0" w:color="auto"/>
            </w:tcBorders>
            <w:vAlign w:val="center"/>
          </w:tcPr>
          <w:p w:rsidR="004C5AAC" w:rsidRPr="00D51867" w:rsidRDefault="007A09D8" w:rsidP="005021DD">
            <w:pPr>
              <w:spacing w:line="240" w:lineRule="exact"/>
              <w:jc w:val="center"/>
              <w:rPr>
                <w:sz w:val="13"/>
                <w:szCs w:val="13"/>
              </w:rPr>
            </w:pPr>
            <w:r w:rsidRPr="000C1020">
              <w:rPr>
                <w:rFonts w:ascii="Times New Roman" w:hAnsi="Times New Roman" w:hint="eastAsia"/>
                <w:color w:val="000000"/>
                <w:kern w:val="0"/>
                <w:sz w:val="13"/>
                <w:szCs w:val="13"/>
              </w:rPr>
              <w:t>≥</w:t>
            </w:r>
            <w:r w:rsidRPr="007A09D8">
              <w:rPr>
                <w:rFonts w:ascii="Times New Roman" w:hAnsi="Times New Roman" w:hint="eastAsia"/>
                <w:color w:val="000000"/>
                <w:kern w:val="0"/>
                <w:sz w:val="18"/>
                <w:szCs w:val="18"/>
              </w:rPr>
              <w:t>97%</w:t>
            </w:r>
          </w:p>
        </w:tc>
        <w:tc>
          <w:tcPr>
            <w:tcW w:w="567" w:type="dxa"/>
            <w:gridSpan w:val="2"/>
            <w:tcBorders>
              <w:top w:val="nil"/>
              <w:left w:val="nil"/>
              <w:bottom w:val="single" w:sz="4" w:space="0" w:color="auto"/>
              <w:right w:val="single" w:sz="4" w:space="0" w:color="auto"/>
            </w:tcBorders>
            <w:vAlign w:val="center"/>
          </w:tcPr>
          <w:p w:rsidR="004C5AAC" w:rsidRPr="00064817" w:rsidRDefault="007A09D8"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4</w:t>
            </w:r>
          </w:p>
        </w:tc>
        <w:tc>
          <w:tcPr>
            <w:tcW w:w="567" w:type="dxa"/>
            <w:gridSpan w:val="2"/>
            <w:tcBorders>
              <w:top w:val="nil"/>
              <w:left w:val="nil"/>
              <w:bottom w:val="single" w:sz="4" w:space="0" w:color="auto"/>
              <w:right w:val="single" w:sz="4" w:space="0" w:color="auto"/>
            </w:tcBorders>
            <w:vAlign w:val="center"/>
          </w:tcPr>
          <w:p w:rsidR="004C5AAC" w:rsidRPr="00064817" w:rsidRDefault="007A09D8"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4C5AAC" w:rsidTr="00D34CC5">
        <w:trPr>
          <w:trHeight w:hRule="exact" w:val="538"/>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016" w:type="dxa"/>
            <w:tcBorders>
              <w:top w:val="nil"/>
              <w:left w:val="single" w:sz="4" w:space="0" w:color="auto"/>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44" w:type="dxa"/>
            <w:gridSpan w:val="3"/>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D51867">
              <w:rPr>
                <w:rFonts w:ascii="Times New Roman" w:hAnsi="Times New Roman" w:hint="eastAsia"/>
                <w:color w:val="000000"/>
                <w:kern w:val="0"/>
                <w:sz w:val="18"/>
                <w:szCs w:val="18"/>
              </w:rPr>
              <w:t>任务完成时间</w:t>
            </w:r>
          </w:p>
        </w:tc>
        <w:tc>
          <w:tcPr>
            <w:tcW w:w="850" w:type="dxa"/>
            <w:tcBorders>
              <w:top w:val="nil"/>
              <w:left w:val="nil"/>
              <w:bottom w:val="single" w:sz="4" w:space="0" w:color="auto"/>
              <w:right w:val="single" w:sz="4" w:space="0" w:color="auto"/>
            </w:tcBorders>
          </w:tcPr>
          <w:p w:rsidR="004C5AAC" w:rsidRDefault="004C5AAC" w:rsidP="00D51867">
            <w:pPr>
              <w:spacing w:line="240" w:lineRule="exact"/>
              <w:rPr>
                <w:rFonts w:ascii="宋体" w:hAnsi="宋体" w:cs="宋体"/>
                <w:sz w:val="20"/>
                <w:szCs w:val="20"/>
              </w:rPr>
            </w:pPr>
            <w:r w:rsidRPr="00D51867">
              <w:rPr>
                <w:rFonts w:hint="eastAsia"/>
                <w:sz w:val="13"/>
                <w:szCs w:val="13"/>
              </w:rPr>
              <w:t>2020</w:t>
            </w:r>
            <w:r w:rsidRPr="00D51867">
              <w:rPr>
                <w:rFonts w:hint="eastAsia"/>
                <w:sz w:val="13"/>
                <w:szCs w:val="13"/>
              </w:rPr>
              <w:t>年</w:t>
            </w:r>
            <w:r w:rsidRPr="00D51867">
              <w:rPr>
                <w:rFonts w:hint="eastAsia"/>
                <w:sz w:val="13"/>
                <w:szCs w:val="13"/>
              </w:rPr>
              <w:t>12</w:t>
            </w:r>
            <w:r w:rsidRPr="00D51867">
              <w:rPr>
                <w:rFonts w:hint="eastAsia"/>
                <w:sz w:val="13"/>
                <w:szCs w:val="13"/>
              </w:rPr>
              <w:t>月底</w:t>
            </w:r>
          </w:p>
        </w:tc>
        <w:tc>
          <w:tcPr>
            <w:tcW w:w="851" w:type="dxa"/>
            <w:tcBorders>
              <w:top w:val="nil"/>
              <w:left w:val="nil"/>
              <w:bottom w:val="single" w:sz="4" w:space="0" w:color="auto"/>
              <w:right w:val="single" w:sz="4" w:space="0" w:color="auto"/>
            </w:tcBorders>
          </w:tcPr>
          <w:p w:rsidR="004C5AAC" w:rsidRDefault="004C5AAC" w:rsidP="00492514">
            <w:pPr>
              <w:spacing w:line="240" w:lineRule="exact"/>
              <w:rPr>
                <w:rFonts w:ascii="宋体" w:hAnsi="宋体" w:cs="宋体"/>
                <w:sz w:val="20"/>
                <w:szCs w:val="20"/>
              </w:rPr>
            </w:pPr>
            <w:r w:rsidRPr="00D51867">
              <w:rPr>
                <w:rFonts w:hint="eastAsia"/>
                <w:sz w:val="13"/>
                <w:szCs w:val="13"/>
              </w:rPr>
              <w:t>2020</w:t>
            </w:r>
            <w:r w:rsidRPr="00D51867">
              <w:rPr>
                <w:rFonts w:hint="eastAsia"/>
                <w:sz w:val="13"/>
                <w:szCs w:val="13"/>
              </w:rPr>
              <w:t>年</w:t>
            </w:r>
            <w:r w:rsidRPr="00D51867">
              <w:rPr>
                <w:rFonts w:hint="eastAsia"/>
                <w:sz w:val="13"/>
                <w:szCs w:val="13"/>
              </w:rPr>
              <w:t>12</w:t>
            </w:r>
            <w:r w:rsidRPr="00D51867">
              <w:rPr>
                <w:rFonts w:hint="eastAsia"/>
                <w:sz w:val="13"/>
                <w:szCs w:val="13"/>
              </w:rPr>
              <w:t>月底</w:t>
            </w: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12</w:t>
            </w: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12</w:t>
            </w: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4C5AAC" w:rsidTr="00D34CC5">
        <w:trPr>
          <w:trHeight w:hRule="exact" w:val="417"/>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016" w:type="dxa"/>
            <w:vMerge w:val="restart"/>
            <w:tcBorders>
              <w:top w:val="nil"/>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44" w:type="dxa"/>
            <w:gridSpan w:val="3"/>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D51867">
              <w:rPr>
                <w:rFonts w:ascii="Times New Roman" w:hAnsi="Times New Roman" w:hint="eastAsia"/>
                <w:color w:val="000000"/>
                <w:kern w:val="0"/>
                <w:sz w:val="18"/>
                <w:szCs w:val="18"/>
              </w:rPr>
              <w:t>宣传图文资料</w:t>
            </w:r>
          </w:p>
        </w:tc>
        <w:tc>
          <w:tcPr>
            <w:tcW w:w="850" w:type="dxa"/>
            <w:tcBorders>
              <w:top w:val="nil"/>
              <w:left w:val="nil"/>
              <w:bottom w:val="single" w:sz="4" w:space="0" w:color="auto"/>
              <w:right w:val="single" w:sz="4" w:space="0" w:color="auto"/>
            </w:tcBorders>
            <w:vAlign w:val="center"/>
          </w:tcPr>
          <w:p w:rsidR="004C5AAC" w:rsidRPr="000C1020" w:rsidRDefault="004C5AAC" w:rsidP="000C1020">
            <w:pPr>
              <w:spacing w:line="240" w:lineRule="exact"/>
              <w:rPr>
                <w:rFonts w:ascii="Times New Roman" w:hAnsi="Times New Roman"/>
                <w:color w:val="000000"/>
                <w:kern w:val="0"/>
                <w:sz w:val="13"/>
                <w:szCs w:val="13"/>
              </w:rPr>
            </w:pPr>
            <w:r w:rsidRPr="000C1020">
              <w:rPr>
                <w:rFonts w:ascii="Times New Roman" w:hAnsi="Times New Roman" w:hint="eastAsia"/>
                <w:color w:val="000000"/>
                <w:kern w:val="0"/>
                <w:sz w:val="13"/>
                <w:szCs w:val="13"/>
              </w:rPr>
              <w:t>≥</w:t>
            </w:r>
            <w:r w:rsidRPr="000C1020">
              <w:rPr>
                <w:rFonts w:ascii="Times New Roman" w:hAnsi="Times New Roman" w:hint="eastAsia"/>
                <w:color w:val="000000"/>
                <w:kern w:val="0"/>
                <w:sz w:val="13"/>
                <w:szCs w:val="13"/>
              </w:rPr>
              <w:t>350000</w:t>
            </w:r>
          </w:p>
        </w:tc>
        <w:tc>
          <w:tcPr>
            <w:tcW w:w="851" w:type="dxa"/>
            <w:tcBorders>
              <w:top w:val="nil"/>
              <w:left w:val="nil"/>
              <w:bottom w:val="single" w:sz="4" w:space="0" w:color="auto"/>
              <w:right w:val="single" w:sz="4" w:space="0" w:color="auto"/>
            </w:tcBorders>
            <w:vAlign w:val="center"/>
          </w:tcPr>
          <w:p w:rsidR="004C5AAC" w:rsidRPr="000C1020" w:rsidRDefault="004C5AAC" w:rsidP="00492514">
            <w:pPr>
              <w:spacing w:line="240" w:lineRule="exact"/>
              <w:rPr>
                <w:rFonts w:ascii="Times New Roman" w:hAnsi="Times New Roman"/>
                <w:color w:val="000000"/>
                <w:kern w:val="0"/>
                <w:sz w:val="13"/>
                <w:szCs w:val="13"/>
              </w:rPr>
            </w:pPr>
            <w:r w:rsidRPr="000C1020">
              <w:rPr>
                <w:rFonts w:ascii="Times New Roman" w:hAnsi="Times New Roman" w:hint="eastAsia"/>
                <w:color w:val="000000"/>
                <w:kern w:val="0"/>
                <w:sz w:val="13"/>
                <w:szCs w:val="13"/>
              </w:rPr>
              <w:t>≥</w:t>
            </w:r>
            <w:r w:rsidRPr="000C1020">
              <w:rPr>
                <w:rFonts w:ascii="Times New Roman" w:hAnsi="Times New Roman" w:hint="eastAsia"/>
                <w:color w:val="000000"/>
                <w:kern w:val="0"/>
                <w:sz w:val="13"/>
                <w:szCs w:val="13"/>
              </w:rPr>
              <w:t>350000</w:t>
            </w: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4C5AAC" w:rsidTr="00D34CC5">
        <w:trPr>
          <w:trHeight w:hRule="exact" w:val="565"/>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016"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D51867">
              <w:rPr>
                <w:rFonts w:ascii="Times New Roman" w:hAnsi="Times New Roman" w:hint="eastAsia"/>
                <w:color w:val="000000"/>
                <w:kern w:val="0"/>
                <w:sz w:val="18"/>
                <w:szCs w:val="18"/>
              </w:rPr>
              <w:t>培训</w:t>
            </w:r>
          </w:p>
        </w:tc>
        <w:tc>
          <w:tcPr>
            <w:tcW w:w="850" w:type="dxa"/>
            <w:tcBorders>
              <w:top w:val="nil"/>
              <w:left w:val="nil"/>
              <w:bottom w:val="single" w:sz="4" w:space="0" w:color="auto"/>
              <w:right w:val="single" w:sz="4" w:space="0" w:color="auto"/>
            </w:tcBorders>
            <w:vAlign w:val="center"/>
          </w:tcPr>
          <w:p w:rsidR="004C5AAC" w:rsidRPr="000C1020" w:rsidRDefault="004C5AAC" w:rsidP="000C1020">
            <w:pPr>
              <w:spacing w:line="240" w:lineRule="exact"/>
              <w:jc w:val="center"/>
              <w:rPr>
                <w:rFonts w:ascii="宋体" w:hAnsi="宋体" w:cs="宋体"/>
                <w:sz w:val="15"/>
                <w:szCs w:val="15"/>
              </w:rPr>
            </w:pPr>
            <w:r w:rsidRPr="000C1020">
              <w:rPr>
                <w:rFonts w:hint="eastAsia"/>
                <w:sz w:val="15"/>
                <w:szCs w:val="15"/>
              </w:rPr>
              <w:t>≤</w:t>
            </w:r>
            <w:r w:rsidRPr="000C1020">
              <w:rPr>
                <w:rFonts w:hint="eastAsia"/>
                <w:sz w:val="15"/>
                <w:szCs w:val="15"/>
              </w:rPr>
              <w:t>200</w:t>
            </w:r>
            <w:r w:rsidRPr="000C1020">
              <w:rPr>
                <w:rFonts w:hint="eastAsia"/>
                <w:sz w:val="15"/>
                <w:szCs w:val="15"/>
              </w:rPr>
              <w:t>元</w:t>
            </w:r>
            <w:r w:rsidRPr="000C1020">
              <w:rPr>
                <w:rFonts w:hint="eastAsia"/>
                <w:sz w:val="15"/>
                <w:szCs w:val="15"/>
              </w:rPr>
              <w:t>/</w:t>
            </w:r>
            <w:r w:rsidRPr="000C1020">
              <w:rPr>
                <w:rFonts w:hint="eastAsia"/>
                <w:sz w:val="15"/>
                <w:szCs w:val="15"/>
              </w:rPr>
              <w:t>人</w:t>
            </w:r>
            <w:r w:rsidRPr="000C1020">
              <w:rPr>
                <w:rFonts w:hint="eastAsia"/>
                <w:sz w:val="15"/>
                <w:szCs w:val="15"/>
              </w:rPr>
              <w:t>.</w:t>
            </w:r>
            <w:r w:rsidRPr="000C1020">
              <w:rPr>
                <w:rFonts w:hint="eastAsia"/>
                <w:sz w:val="15"/>
                <w:szCs w:val="15"/>
              </w:rPr>
              <w:t>天</w:t>
            </w:r>
          </w:p>
        </w:tc>
        <w:tc>
          <w:tcPr>
            <w:tcW w:w="851" w:type="dxa"/>
            <w:tcBorders>
              <w:top w:val="nil"/>
              <w:left w:val="nil"/>
              <w:bottom w:val="single" w:sz="4" w:space="0" w:color="auto"/>
              <w:right w:val="single" w:sz="4" w:space="0" w:color="auto"/>
            </w:tcBorders>
            <w:vAlign w:val="center"/>
          </w:tcPr>
          <w:p w:rsidR="004C5AAC" w:rsidRPr="000C1020" w:rsidRDefault="004C5AAC" w:rsidP="00492514">
            <w:pPr>
              <w:spacing w:line="240" w:lineRule="exact"/>
              <w:jc w:val="center"/>
              <w:rPr>
                <w:rFonts w:ascii="宋体" w:hAnsi="宋体" w:cs="宋体"/>
                <w:sz w:val="15"/>
                <w:szCs w:val="15"/>
              </w:rPr>
            </w:pPr>
            <w:r w:rsidRPr="000C1020">
              <w:rPr>
                <w:rFonts w:hint="eastAsia"/>
                <w:sz w:val="15"/>
                <w:szCs w:val="15"/>
              </w:rPr>
              <w:t>≤</w:t>
            </w:r>
            <w:r w:rsidRPr="000C1020">
              <w:rPr>
                <w:rFonts w:hint="eastAsia"/>
                <w:sz w:val="15"/>
                <w:szCs w:val="15"/>
              </w:rPr>
              <w:t>200</w:t>
            </w:r>
            <w:r w:rsidRPr="000C1020">
              <w:rPr>
                <w:rFonts w:hint="eastAsia"/>
                <w:sz w:val="15"/>
                <w:szCs w:val="15"/>
              </w:rPr>
              <w:t>元</w:t>
            </w:r>
            <w:r w:rsidRPr="000C1020">
              <w:rPr>
                <w:rFonts w:hint="eastAsia"/>
                <w:sz w:val="15"/>
                <w:szCs w:val="15"/>
              </w:rPr>
              <w:t>/</w:t>
            </w:r>
            <w:r w:rsidRPr="000C1020">
              <w:rPr>
                <w:rFonts w:hint="eastAsia"/>
                <w:sz w:val="15"/>
                <w:szCs w:val="15"/>
              </w:rPr>
              <w:t>人</w:t>
            </w:r>
            <w:r w:rsidRPr="000C1020">
              <w:rPr>
                <w:rFonts w:hint="eastAsia"/>
                <w:sz w:val="15"/>
                <w:szCs w:val="15"/>
              </w:rPr>
              <w:t>.</w:t>
            </w:r>
            <w:r w:rsidRPr="000C1020">
              <w:rPr>
                <w:rFonts w:hint="eastAsia"/>
                <w:sz w:val="15"/>
                <w:szCs w:val="15"/>
              </w:rPr>
              <w:t>天</w:t>
            </w: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4C5AAC" w:rsidTr="00D34CC5">
        <w:trPr>
          <w:trHeight w:hRule="exact" w:val="300"/>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016" w:type="dxa"/>
            <w:vMerge/>
            <w:tcBorders>
              <w:left w:val="single" w:sz="4" w:space="0" w:color="auto"/>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C5AAC" w:rsidRPr="000C1020" w:rsidRDefault="004C5AAC" w:rsidP="000C1020">
            <w:pPr>
              <w:spacing w:line="240" w:lineRule="exact"/>
              <w:jc w:val="center"/>
              <w:rPr>
                <w:sz w:val="16"/>
                <w:szCs w:val="16"/>
              </w:rPr>
            </w:pPr>
          </w:p>
        </w:tc>
        <w:tc>
          <w:tcPr>
            <w:tcW w:w="851" w:type="dxa"/>
            <w:tcBorders>
              <w:top w:val="nil"/>
              <w:left w:val="nil"/>
              <w:bottom w:val="single" w:sz="4" w:space="0" w:color="auto"/>
              <w:right w:val="single" w:sz="4" w:space="0" w:color="auto"/>
            </w:tcBorders>
            <w:vAlign w:val="center"/>
          </w:tcPr>
          <w:p w:rsidR="004C5AAC" w:rsidRPr="000C1020" w:rsidRDefault="004C5AAC" w:rsidP="00492514">
            <w:pPr>
              <w:spacing w:line="240" w:lineRule="exact"/>
              <w:jc w:val="center"/>
              <w:rPr>
                <w:sz w:val="16"/>
                <w:szCs w:val="16"/>
              </w:rPr>
            </w:pPr>
          </w:p>
        </w:tc>
        <w:tc>
          <w:tcPr>
            <w:tcW w:w="567" w:type="dxa"/>
            <w:gridSpan w:val="2"/>
            <w:tcBorders>
              <w:top w:val="nil"/>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4C5AAC" w:rsidTr="00570CF6">
        <w:trPr>
          <w:trHeight w:hRule="exact" w:val="300"/>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016" w:type="dxa"/>
            <w:vMerge w:val="restart"/>
            <w:tcBorders>
              <w:top w:val="nil"/>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4C5AAC" w:rsidRDefault="004C5AAC"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4" w:type="dxa"/>
            <w:gridSpan w:val="3"/>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D51867">
              <w:rPr>
                <w:rFonts w:ascii="Times New Roman" w:hAnsi="Times New Roman" w:hint="eastAsia"/>
                <w:color w:val="000000"/>
                <w:kern w:val="0"/>
                <w:sz w:val="18"/>
                <w:szCs w:val="18"/>
              </w:rPr>
              <w:t>帮助企业增加赢利</w:t>
            </w:r>
          </w:p>
        </w:tc>
        <w:tc>
          <w:tcPr>
            <w:tcW w:w="850" w:type="dxa"/>
            <w:tcBorders>
              <w:top w:val="nil"/>
              <w:left w:val="nil"/>
              <w:bottom w:val="single" w:sz="4" w:space="0" w:color="auto"/>
              <w:right w:val="single" w:sz="4" w:space="0" w:color="auto"/>
            </w:tcBorders>
            <w:vAlign w:val="center"/>
          </w:tcPr>
          <w:p w:rsidR="004C5AAC" w:rsidRPr="000C1020" w:rsidRDefault="004C5AAC" w:rsidP="000C1020">
            <w:pPr>
              <w:spacing w:line="240" w:lineRule="exact"/>
              <w:jc w:val="center"/>
              <w:rPr>
                <w:rFonts w:ascii="宋体" w:hAnsi="宋体" w:cs="宋体"/>
                <w:sz w:val="16"/>
                <w:szCs w:val="16"/>
              </w:rPr>
            </w:pPr>
            <w:r w:rsidRPr="000C1020">
              <w:rPr>
                <w:rFonts w:hint="eastAsia"/>
                <w:sz w:val="16"/>
                <w:szCs w:val="16"/>
              </w:rPr>
              <w:t>100</w:t>
            </w:r>
            <w:r w:rsidRPr="000C1020">
              <w:rPr>
                <w:rFonts w:hint="eastAsia"/>
                <w:sz w:val="16"/>
                <w:szCs w:val="16"/>
              </w:rPr>
              <w:t>万元</w:t>
            </w:r>
          </w:p>
        </w:tc>
        <w:tc>
          <w:tcPr>
            <w:tcW w:w="851" w:type="dxa"/>
            <w:tcBorders>
              <w:top w:val="nil"/>
              <w:left w:val="nil"/>
              <w:bottom w:val="single" w:sz="4" w:space="0" w:color="auto"/>
              <w:right w:val="single" w:sz="4" w:space="0" w:color="auto"/>
            </w:tcBorders>
            <w:vAlign w:val="center"/>
          </w:tcPr>
          <w:p w:rsidR="004C5AAC" w:rsidRPr="000C1020" w:rsidRDefault="004C5AAC" w:rsidP="00492514">
            <w:pPr>
              <w:spacing w:line="240" w:lineRule="exact"/>
              <w:jc w:val="center"/>
              <w:rPr>
                <w:rFonts w:ascii="宋体" w:hAnsi="宋体" w:cs="宋体"/>
                <w:sz w:val="16"/>
                <w:szCs w:val="16"/>
              </w:rPr>
            </w:pPr>
            <w:r w:rsidRPr="000C1020">
              <w:rPr>
                <w:rFonts w:hint="eastAsia"/>
                <w:sz w:val="16"/>
                <w:szCs w:val="16"/>
              </w:rPr>
              <w:t>100</w:t>
            </w:r>
            <w:r w:rsidRPr="000C1020">
              <w:rPr>
                <w:rFonts w:hint="eastAsia"/>
                <w:sz w:val="16"/>
                <w:szCs w:val="16"/>
              </w:rPr>
              <w:t>万元</w:t>
            </w:r>
          </w:p>
        </w:tc>
        <w:tc>
          <w:tcPr>
            <w:tcW w:w="567" w:type="dxa"/>
            <w:gridSpan w:val="2"/>
            <w:tcBorders>
              <w:top w:val="nil"/>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4C5AAC" w:rsidTr="00570CF6">
        <w:trPr>
          <w:trHeight w:hRule="exact" w:val="300"/>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016"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D51867">
              <w:rPr>
                <w:rFonts w:ascii="Times New Roman" w:hAnsi="Times New Roman" w:hint="eastAsia"/>
                <w:color w:val="000000"/>
                <w:kern w:val="0"/>
                <w:sz w:val="18"/>
                <w:szCs w:val="18"/>
              </w:rPr>
              <w:t>帮助群众挽回损失</w:t>
            </w:r>
          </w:p>
        </w:tc>
        <w:tc>
          <w:tcPr>
            <w:tcW w:w="850" w:type="dxa"/>
            <w:tcBorders>
              <w:top w:val="nil"/>
              <w:left w:val="nil"/>
              <w:bottom w:val="single" w:sz="4" w:space="0" w:color="auto"/>
              <w:right w:val="single" w:sz="4" w:space="0" w:color="auto"/>
            </w:tcBorders>
            <w:vAlign w:val="center"/>
          </w:tcPr>
          <w:p w:rsidR="004C5AAC" w:rsidRPr="000C1020" w:rsidRDefault="004C5AAC" w:rsidP="000C1020">
            <w:pPr>
              <w:spacing w:line="240" w:lineRule="exact"/>
              <w:jc w:val="center"/>
              <w:rPr>
                <w:rFonts w:ascii="宋体" w:hAnsi="宋体" w:cs="宋体"/>
                <w:sz w:val="16"/>
                <w:szCs w:val="16"/>
              </w:rPr>
            </w:pPr>
            <w:r w:rsidRPr="000C1020">
              <w:rPr>
                <w:rFonts w:hint="eastAsia"/>
                <w:sz w:val="16"/>
                <w:szCs w:val="16"/>
              </w:rPr>
              <w:t>200</w:t>
            </w:r>
            <w:r w:rsidRPr="000C1020">
              <w:rPr>
                <w:rFonts w:hint="eastAsia"/>
                <w:sz w:val="16"/>
                <w:szCs w:val="16"/>
              </w:rPr>
              <w:t>万元</w:t>
            </w:r>
          </w:p>
        </w:tc>
        <w:tc>
          <w:tcPr>
            <w:tcW w:w="851" w:type="dxa"/>
            <w:tcBorders>
              <w:top w:val="nil"/>
              <w:left w:val="nil"/>
              <w:bottom w:val="single" w:sz="4" w:space="0" w:color="auto"/>
              <w:right w:val="single" w:sz="4" w:space="0" w:color="auto"/>
            </w:tcBorders>
            <w:vAlign w:val="center"/>
          </w:tcPr>
          <w:p w:rsidR="004C5AAC" w:rsidRPr="000C1020" w:rsidRDefault="004C5AAC" w:rsidP="00492514">
            <w:pPr>
              <w:spacing w:line="240" w:lineRule="exact"/>
              <w:jc w:val="center"/>
              <w:rPr>
                <w:rFonts w:ascii="宋体" w:hAnsi="宋体" w:cs="宋体"/>
                <w:sz w:val="16"/>
                <w:szCs w:val="16"/>
              </w:rPr>
            </w:pPr>
            <w:r w:rsidRPr="000C1020">
              <w:rPr>
                <w:rFonts w:hint="eastAsia"/>
                <w:sz w:val="16"/>
                <w:szCs w:val="16"/>
              </w:rPr>
              <w:t>200</w:t>
            </w:r>
            <w:r w:rsidRPr="000C1020">
              <w:rPr>
                <w:rFonts w:hint="eastAsia"/>
                <w:sz w:val="16"/>
                <w:szCs w:val="16"/>
              </w:rPr>
              <w:t>万元</w:t>
            </w:r>
          </w:p>
        </w:tc>
        <w:tc>
          <w:tcPr>
            <w:tcW w:w="567" w:type="dxa"/>
            <w:gridSpan w:val="2"/>
            <w:tcBorders>
              <w:top w:val="nil"/>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4C5AAC" w:rsidTr="00570CF6">
        <w:trPr>
          <w:trHeight w:hRule="exact" w:val="300"/>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016" w:type="dxa"/>
            <w:vMerge/>
            <w:tcBorders>
              <w:left w:val="single" w:sz="4" w:space="0" w:color="auto"/>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C5AAC" w:rsidRPr="000C1020" w:rsidRDefault="004C5AAC" w:rsidP="000C1020">
            <w:pPr>
              <w:spacing w:line="200" w:lineRule="exact"/>
              <w:rPr>
                <w:sz w:val="15"/>
                <w:szCs w:val="15"/>
              </w:rPr>
            </w:pPr>
          </w:p>
        </w:tc>
        <w:tc>
          <w:tcPr>
            <w:tcW w:w="851" w:type="dxa"/>
            <w:tcBorders>
              <w:top w:val="nil"/>
              <w:left w:val="nil"/>
              <w:bottom w:val="single" w:sz="4" w:space="0" w:color="auto"/>
              <w:right w:val="single" w:sz="4" w:space="0" w:color="auto"/>
            </w:tcBorders>
            <w:vAlign w:val="center"/>
          </w:tcPr>
          <w:p w:rsidR="004C5AAC" w:rsidRPr="000C1020" w:rsidRDefault="004C5AAC" w:rsidP="00492514">
            <w:pPr>
              <w:spacing w:line="200" w:lineRule="exact"/>
              <w:rPr>
                <w:sz w:val="15"/>
                <w:szCs w:val="15"/>
              </w:rPr>
            </w:pPr>
          </w:p>
        </w:tc>
        <w:tc>
          <w:tcPr>
            <w:tcW w:w="567" w:type="dxa"/>
            <w:gridSpan w:val="2"/>
            <w:tcBorders>
              <w:top w:val="nil"/>
              <w:left w:val="nil"/>
              <w:bottom w:val="single" w:sz="4" w:space="0" w:color="auto"/>
              <w:right w:val="single" w:sz="4" w:space="0" w:color="auto"/>
            </w:tcBorders>
            <w:vAlign w:val="center"/>
          </w:tcPr>
          <w:p w:rsidR="004C5AAC" w:rsidRDefault="004C5AAC"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5021DD" w:rsidTr="008668EE">
        <w:trPr>
          <w:trHeight w:hRule="exact" w:val="560"/>
          <w:jc w:val="center"/>
        </w:trPr>
        <w:tc>
          <w:tcPr>
            <w:tcW w:w="588" w:type="dxa"/>
            <w:vMerge/>
            <w:tcBorders>
              <w:left w:val="single" w:sz="4" w:space="0" w:color="auto"/>
              <w:right w:val="single" w:sz="4" w:space="0" w:color="auto"/>
            </w:tcBorders>
            <w:vAlign w:val="center"/>
          </w:tcPr>
          <w:p w:rsidR="005021DD" w:rsidRDefault="005021DD"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5021DD" w:rsidRDefault="005021DD" w:rsidP="009739CD">
            <w:pPr>
              <w:widowControl/>
              <w:spacing w:line="240" w:lineRule="exact"/>
              <w:jc w:val="center"/>
              <w:rPr>
                <w:rFonts w:ascii="Times New Roman" w:hAnsi="Times New Roman"/>
                <w:kern w:val="0"/>
                <w:sz w:val="18"/>
                <w:szCs w:val="18"/>
              </w:rPr>
            </w:pPr>
          </w:p>
        </w:tc>
        <w:tc>
          <w:tcPr>
            <w:tcW w:w="1016" w:type="dxa"/>
            <w:vMerge w:val="restart"/>
            <w:tcBorders>
              <w:top w:val="nil"/>
              <w:left w:val="single" w:sz="4" w:space="0" w:color="auto"/>
              <w:right w:val="single" w:sz="4" w:space="0" w:color="auto"/>
            </w:tcBorders>
            <w:vAlign w:val="center"/>
          </w:tcPr>
          <w:p w:rsidR="005021DD" w:rsidRDefault="005021DD"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5021DD" w:rsidRDefault="005021DD"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4" w:type="dxa"/>
            <w:gridSpan w:val="3"/>
            <w:tcBorders>
              <w:top w:val="single" w:sz="4" w:space="0" w:color="auto"/>
              <w:left w:val="nil"/>
              <w:bottom w:val="single" w:sz="4" w:space="0" w:color="auto"/>
              <w:right w:val="single" w:sz="4" w:space="0" w:color="auto"/>
            </w:tcBorders>
            <w:vAlign w:val="center"/>
          </w:tcPr>
          <w:p w:rsidR="005021DD" w:rsidRDefault="005021DD"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D51867">
              <w:rPr>
                <w:rFonts w:ascii="Times New Roman" w:hAnsi="Times New Roman" w:hint="eastAsia"/>
                <w:color w:val="000000"/>
                <w:kern w:val="0"/>
                <w:sz w:val="18"/>
                <w:szCs w:val="18"/>
              </w:rPr>
              <w:t>企业质量管理水平、产品质量</w:t>
            </w:r>
          </w:p>
        </w:tc>
        <w:tc>
          <w:tcPr>
            <w:tcW w:w="850" w:type="dxa"/>
            <w:tcBorders>
              <w:top w:val="nil"/>
              <w:left w:val="nil"/>
              <w:bottom w:val="single" w:sz="4" w:space="0" w:color="auto"/>
              <w:right w:val="single" w:sz="4" w:space="0" w:color="auto"/>
            </w:tcBorders>
            <w:vAlign w:val="center"/>
          </w:tcPr>
          <w:p w:rsidR="005021DD" w:rsidRPr="000C1020" w:rsidRDefault="005021DD" w:rsidP="000C1020">
            <w:pPr>
              <w:spacing w:line="200" w:lineRule="exact"/>
              <w:rPr>
                <w:rFonts w:ascii="宋体" w:hAnsi="宋体" w:cs="宋体"/>
                <w:sz w:val="15"/>
                <w:szCs w:val="15"/>
              </w:rPr>
            </w:pPr>
            <w:r w:rsidRPr="000C1020">
              <w:rPr>
                <w:rFonts w:hint="eastAsia"/>
                <w:sz w:val="15"/>
                <w:szCs w:val="15"/>
              </w:rPr>
              <w:t>逐步提高</w:t>
            </w:r>
          </w:p>
        </w:tc>
        <w:tc>
          <w:tcPr>
            <w:tcW w:w="851" w:type="dxa"/>
            <w:tcBorders>
              <w:top w:val="nil"/>
              <w:left w:val="nil"/>
              <w:bottom w:val="single" w:sz="4" w:space="0" w:color="auto"/>
              <w:right w:val="single" w:sz="4" w:space="0" w:color="auto"/>
            </w:tcBorders>
            <w:vAlign w:val="center"/>
          </w:tcPr>
          <w:p w:rsidR="005021DD" w:rsidRPr="000C1020" w:rsidRDefault="005021DD" w:rsidP="00492514">
            <w:pPr>
              <w:spacing w:line="200" w:lineRule="exact"/>
              <w:rPr>
                <w:rFonts w:ascii="宋体" w:hAnsi="宋体" w:cs="宋体"/>
                <w:sz w:val="15"/>
                <w:szCs w:val="15"/>
              </w:rPr>
            </w:pPr>
            <w:r w:rsidRPr="000C1020">
              <w:rPr>
                <w:rFonts w:hint="eastAsia"/>
                <w:sz w:val="15"/>
                <w:szCs w:val="15"/>
              </w:rPr>
              <w:t>逐步提高</w:t>
            </w:r>
          </w:p>
        </w:tc>
        <w:tc>
          <w:tcPr>
            <w:tcW w:w="567" w:type="dxa"/>
            <w:gridSpan w:val="2"/>
            <w:tcBorders>
              <w:top w:val="nil"/>
              <w:left w:val="nil"/>
              <w:bottom w:val="single" w:sz="4" w:space="0" w:color="auto"/>
              <w:right w:val="single" w:sz="4" w:space="0" w:color="auto"/>
            </w:tcBorders>
            <w:vAlign w:val="center"/>
          </w:tcPr>
          <w:p w:rsidR="005021DD" w:rsidRPr="00064817" w:rsidRDefault="005021DD"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5021DD" w:rsidRPr="00064817" w:rsidRDefault="006660E1"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5021DD" w:rsidRDefault="005021DD" w:rsidP="009739CD">
            <w:pPr>
              <w:widowControl/>
              <w:spacing w:line="240" w:lineRule="exact"/>
              <w:jc w:val="center"/>
              <w:rPr>
                <w:rFonts w:ascii="Times New Roman" w:hAnsi="Times New Roman"/>
                <w:kern w:val="0"/>
                <w:sz w:val="18"/>
                <w:szCs w:val="18"/>
              </w:rPr>
            </w:pPr>
          </w:p>
        </w:tc>
      </w:tr>
      <w:tr w:rsidR="005021DD" w:rsidTr="006E6A81">
        <w:trPr>
          <w:trHeight w:hRule="exact" w:val="300"/>
          <w:jc w:val="center"/>
        </w:trPr>
        <w:tc>
          <w:tcPr>
            <w:tcW w:w="588" w:type="dxa"/>
            <w:vMerge/>
            <w:tcBorders>
              <w:left w:val="single" w:sz="4" w:space="0" w:color="auto"/>
              <w:right w:val="single" w:sz="4" w:space="0" w:color="auto"/>
            </w:tcBorders>
            <w:vAlign w:val="center"/>
          </w:tcPr>
          <w:p w:rsidR="005021DD" w:rsidRDefault="005021DD"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5021DD" w:rsidRDefault="005021DD" w:rsidP="009739CD">
            <w:pPr>
              <w:widowControl/>
              <w:spacing w:line="240" w:lineRule="exact"/>
              <w:jc w:val="center"/>
              <w:rPr>
                <w:rFonts w:ascii="Times New Roman" w:hAnsi="Times New Roman"/>
                <w:kern w:val="0"/>
                <w:sz w:val="18"/>
                <w:szCs w:val="18"/>
              </w:rPr>
            </w:pPr>
          </w:p>
        </w:tc>
        <w:tc>
          <w:tcPr>
            <w:tcW w:w="1016" w:type="dxa"/>
            <w:vMerge/>
            <w:tcBorders>
              <w:left w:val="single" w:sz="4" w:space="0" w:color="auto"/>
              <w:right w:val="single" w:sz="4" w:space="0" w:color="auto"/>
            </w:tcBorders>
            <w:vAlign w:val="center"/>
          </w:tcPr>
          <w:p w:rsidR="005021DD" w:rsidRDefault="005021DD" w:rsidP="009739CD">
            <w:pPr>
              <w:widowControl/>
              <w:spacing w:line="240" w:lineRule="exact"/>
              <w:jc w:val="center"/>
              <w:rPr>
                <w:rFonts w:ascii="Times New Roman" w:hAnsi="Times New Roman"/>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5021DD" w:rsidRDefault="005021DD"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D51867">
              <w:rPr>
                <w:rFonts w:ascii="Times New Roman" w:hAnsi="Times New Roman" w:hint="eastAsia"/>
                <w:color w:val="000000"/>
                <w:kern w:val="0"/>
                <w:sz w:val="18"/>
                <w:szCs w:val="18"/>
              </w:rPr>
              <w:t>群众食品安全意识</w:t>
            </w:r>
          </w:p>
        </w:tc>
        <w:tc>
          <w:tcPr>
            <w:tcW w:w="850" w:type="dxa"/>
            <w:tcBorders>
              <w:top w:val="nil"/>
              <w:left w:val="nil"/>
              <w:bottom w:val="single" w:sz="4" w:space="0" w:color="auto"/>
              <w:right w:val="single" w:sz="4" w:space="0" w:color="auto"/>
            </w:tcBorders>
            <w:vAlign w:val="center"/>
          </w:tcPr>
          <w:p w:rsidR="005021DD" w:rsidRPr="000C1020" w:rsidRDefault="005021DD" w:rsidP="000C1020">
            <w:pPr>
              <w:spacing w:line="200" w:lineRule="exact"/>
              <w:rPr>
                <w:rFonts w:ascii="宋体" w:hAnsi="宋体" w:cs="宋体"/>
                <w:sz w:val="15"/>
                <w:szCs w:val="15"/>
              </w:rPr>
            </w:pPr>
            <w:r w:rsidRPr="000C1020">
              <w:rPr>
                <w:rFonts w:hint="eastAsia"/>
                <w:sz w:val="15"/>
                <w:szCs w:val="15"/>
              </w:rPr>
              <w:t>逐步提高</w:t>
            </w:r>
          </w:p>
        </w:tc>
        <w:tc>
          <w:tcPr>
            <w:tcW w:w="851" w:type="dxa"/>
            <w:tcBorders>
              <w:top w:val="nil"/>
              <w:left w:val="nil"/>
              <w:bottom w:val="single" w:sz="4" w:space="0" w:color="auto"/>
              <w:right w:val="single" w:sz="4" w:space="0" w:color="auto"/>
            </w:tcBorders>
            <w:vAlign w:val="center"/>
          </w:tcPr>
          <w:p w:rsidR="005021DD" w:rsidRPr="000C1020" w:rsidRDefault="005021DD" w:rsidP="00492514">
            <w:pPr>
              <w:spacing w:line="200" w:lineRule="exact"/>
              <w:rPr>
                <w:rFonts w:ascii="宋体" w:hAnsi="宋体" w:cs="宋体"/>
                <w:sz w:val="15"/>
                <w:szCs w:val="15"/>
              </w:rPr>
            </w:pPr>
            <w:r w:rsidRPr="000C1020">
              <w:rPr>
                <w:rFonts w:hint="eastAsia"/>
                <w:sz w:val="15"/>
                <w:szCs w:val="15"/>
              </w:rPr>
              <w:t>逐步提高</w:t>
            </w:r>
          </w:p>
        </w:tc>
        <w:tc>
          <w:tcPr>
            <w:tcW w:w="567" w:type="dxa"/>
            <w:gridSpan w:val="2"/>
            <w:tcBorders>
              <w:top w:val="nil"/>
              <w:left w:val="nil"/>
              <w:bottom w:val="single" w:sz="4" w:space="0" w:color="auto"/>
              <w:right w:val="single" w:sz="4" w:space="0" w:color="auto"/>
            </w:tcBorders>
            <w:vAlign w:val="center"/>
          </w:tcPr>
          <w:p w:rsidR="005021DD" w:rsidRPr="00064817" w:rsidRDefault="005021DD"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5021DD" w:rsidRPr="00064817" w:rsidRDefault="006660E1"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5021DD" w:rsidRDefault="005021DD" w:rsidP="009739CD">
            <w:pPr>
              <w:widowControl/>
              <w:spacing w:line="240" w:lineRule="exact"/>
              <w:jc w:val="center"/>
              <w:rPr>
                <w:rFonts w:ascii="Times New Roman" w:hAnsi="Times New Roman"/>
                <w:kern w:val="0"/>
                <w:sz w:val="18"/>
                <w:szCs w:val="18"/>
              </w:rPr>
            </w:pPr>
          </w:p>
        </w:tc>
      </w:tr>
      <w:tr w:rsidR="005021DD" w:rsidTr="006E6A81">
        <w:trPr>
          <w:trHeight w:hRule="exact" w:val="300"/>
          <w:jc w:val="center"/>
        </w:trPr>
        <w:tc>
          <w:tcPr>
            <w:tcW w:w="588" w:type="dxa"/>
            <w:vMerge/>
            <w:tcBorders>
              <w:left w:val="single" w:sz="4" w:space="0" w:color="auto"/>
              <w:right w:val="single" w:sz="4" w:space="0" w:color="auto"/>
            </w:tcBorders>
            <w:vAlign w:val="center"/>
          </w:tcPr>
          <w:p w:rsidR="005021DD" w:rsidRDefault="005021DD"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5021DD" w:rsidRDefault="005021DD" w:rsidP="009739CD">
            <w:pPr>
              <w:widowControl/>
              <w:spacing w:line="240" w:lineRule="exact"/>
              <w:jc w:val="center"/>
              <w:rPr>
                <w:rFonts w:ascii="Times New Roman" w:hAnsi="Times New Roman"/>
                <w:kern w:val="0"/>
                <w:sz w:val="18"/>
                <w:szCs w:val="18"/>
              </w:rPr>
            </w:pPr>
          </w:p>
        </w:tc>
        <w:tc>
          <w:tcPr>
            <w:tcW w:w="1016" w:type="dxa"/>
            <w:vMerge/>
            <w:tcBorders>
              <w:left w:val="single" w:sz="4" w:space="0" w:color="auto"/>
              <w:bottom w:val="single" w:sz="4" w:space="0" w:color="auto"/>
              <w:right w:val="single" w:sz="4" w:space="0" w:color="auto"/>
            </w:tcBorders>
            <w:vAlign w:val="center"/>
          </w:tcPr>
          <w:p w:rsidR="005021DD" w:rsidRDefault="005021DD" w:rsidP="009739CD">
            <w:pPr>
              <w:widowControl/>
              <w:spacing w:line="240" w:lineRule="exact"/>
              <w:jc w:val="center"/>
              <w:rPr>
                <w:rFonts w:ascii="Times New Roman" w:hAnsi="Times New Roman"/>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5021DD" w:rsidRDefault="005021DD"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5021DD" w:rsidRPr="000C1020" w:rsidRDefault="005021DD" w:rsidP="000C1020">
            <w:pPr>
              <w:spacing w:line="240" w:lineRule="exact"/>
              <w:jc w:val="center"/>
              <w:rPr>
                <w:sz w:val="16"/>
                <w:szCs w:val="16"/>
              </w:rPr>
            </w:pPr>
          </w:p>
        </w:tc>
        <w:tc>
          <w:tcPr>
            <w:tcW w:w="851" w:type="dxa"/>
            <w:tcBorders>
              <w:top w:val="nil"/>
              <w:left w:val="nil"/>
              <w:bottom w:val="single" w:sz="4" w:space="0" w:color="auto"/>
              <w:right w:val="single" w:sz="4" w:space="0" w:color="auto"/>
            </w:tcBorders>
            <w:vAlign w:val="center"/>
          </w:tcPr>
          <w:p w:rsidR="005021DD" w:rsidRPr="000C1020" w:rsidRDefault="005021DD" w:rsidP="00492514">
            <w:pPr>
              <w:spacing w:line="240" w:lineRule="exact"/>
              <w:jc w:val="center"/>
              <w:rPr>
                <w:sz w:val="16"/>
                <w:szCs w:val="16"/>
              </w:rPr>
            </w:pPr>
          </w:p>
        </w:tc>
        <w:tc>
          <w:tcPr>
            <w:tcW w:w="567" w:type="dxa"/>
            <w:gridSpan w:val="2"/>
            <w:tcBorders>
              <w:top w:val="nil"/>
              <w:left w:val="nil"/>
              <w:bottom w:val="single" w:sz="4" w:space="0" w:color="auto"/>
              <w:right w:val="single" w:sz="4" w:space="0" w:color="auto"/>
            </w:tcBorders>
            <w:vAlign w:val="center"/>
          </w:tcPr>
          <w:p w:rsidR="005021DD" w:rsidRDefault="005021DD"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21DD" w:rsidRDefault="005021DD"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021DD" w:rsidRDefault="005021DD" w:rsidP="009739CD">
            <w:pPr>
              <w:widowControl/>
              <w:spacing w:line="240" w:lineRule="exact"/>
              <w:jc w:val="center"/>
              <w:rPr>
                <w:rFonts w:ascii="Times New Roman" w:hAnsi="Times New Roman"/>
                <w:kern w:val="0"/>
                <w:sz w:val="18"/>
                <w:szCs w:val="18"/>
              </w:rPr>
            </w:pPr>
          </w:p>
        </w:tc>
      </w:tr>
      <w:tr w:rsidR="004C5AAC" w:rsidTr="00570CF6">
        <w:trPr>
          <w:trHeight w:hRule="exact" w:val="300"/>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016" w:type="dxa"/>
            <w:vMerge w:val="restart"/>
            <w:tcBorders>
              <w:top w:val="nil"/>
              <w:left w:val="single" w:sz="4" w:space="0" w:color="auto"/>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4C5AAC" w:rsidRDefault="004C5AAC"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4" w:type="dxa"/>
            <w:gridSpan w:val="3"/>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C5AAC" w:rsidRPr="000C1020" w:rsidRDefault="004C5AAC" w:rsidP="000C1020">
            <w:pPr>
              <w:spacing w:line="240" w:lineRule="exact"/>
              <w:jc w:val="center"/>
              <w:rPr>
                <w:rFonts w:ascii="宋体" w:hAnsi="宋体" w:cs="宋体"/>
                <w:sz w:val="16"/>
                <w:szCs w:val="16"/>
              </w:rPr>
            </w:pPr>
            <w:r w:rsidRPr="000C1020">
              <w:rPr>
                <w:rFonts w:hint="eastAsia"/>
                <w:sz w:val="16"/>
                <w:szCs w:val="16"/>
              </w:rPr>
              <w:t xml:space="preserve">　</w:t>
            </w:r>
          </w:p>
        </w:tc>
        <w:tc>
          <w:tcPr>
            <w:tcW w:w="851" w:type="dxa"/>
            <w:tcBorders>
              <w:top w:val="nil"/>
              <w:left w:val="nil"/>
              <w:bottom w:val="single" w:sz="4" w:space="0" w:color="auto"/>
              <w:right w:val="single" w:sz="4" w:space="0" w:color="auto"/>
            </w:tcBorders>
            <w:vAlign w:val="center"/>
          </w:tcPr>
          <w:p w:rsidR="004C5AAC" w:rsidRPr="000C1020" w:rsidRDefault="004C5AAC" w:rsidP="00492514">
            <w:pPr>
              <w:spacing w:line="240" w:lineRule="exact"/>
              <w:jc w:val="center"/>
              <w:rPr>
                <w:rFonts w:ascii="宋体" w:hAnsi="宋体" w:cs="宋体"/>
                <w:sz w:val="16"/>
                <w:szCs w:val="16"/>
              </w:rPr>
            </w:pPr>
            <w:r w:rsidRPr="000C1020">
              <w:rPr>
                <w:rFonts w:hint="eastAsia"/>
                <w:sz w:val="16"/>
                <w:szCs w:val="16"/>
              </w:rPr>
              <w:t xml:space="preserve">　</w:t>
            </w:r>
          </w:p>
        </w:tc>
        <w:tc>
          <w:tcPr>
            <w:tcW w:w="567" w:type="dxa"/>
            <w:gridSpan w:val="2"/>
            <w:tcBorders>
              <w:top w:val="nil"/>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4C5AAC" w:rsidTr="008668EE">
        <w:trPr>
          <w:trHeight w:hRule="exact" w:val="382"/>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016" w:type="dxa"/>
            <w:vMerge/>
            <w:tcBorders>
              <w:top w:val="nil"/>
              <w:left w:val="single" w:sz="4" w:space="0" w:color="auto"/>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C5AAC" w:rsidRDefault="004C5AAC">
            <w:pPr>
              <w:jc w:val="center"/>
              <w:rPr>
                <w:rFonts w:ascii="宋体" w:hAnsi="宋体" w:cs="宋体"/>
                <w:sz w:val="20"/>
                <w:szCs w:val="20"/>
              </w:rPr>
            </w:pPr>
            <w:r>
              <w:rPr>
                <w:rFonts w:hint="eastAsia"/>
                <w:sz w:val="20"/>
                <w:szCs w:val="20"/>
              </w:rPr>
              <w:t xml:space="preserve">　</w:t>
            </w:r>
          </w:p>
        </w:tc>
        <w:tc>
          <w:tcPr>
            <w:tcW w:w="851" w:type="dxa"/>
            <w:tcBorders>
              <w:top w:val="nil"/>
              <w:left w:val="nil"/>
              <w:bottom w:val="single" w:sz="4" w:space="0" w:color="auto"/>
              <w:right w:val="single" w:sz="4" w:space="0" w:color="auto"/>
            </w:tcBorders>
            <w:vAlign w:val="center"/>
          </w:tcPr>
          <w:p w:rsidR="004C5AAC" w:rsidRDefault="004C5AAC" w:rsidP="00492514">
            <w:pPr>
              <w:jc w:val="center"/>
              <w:rPr>
                <w:rFonts w:ascii="宋体" w:hAnsi="宋体" w:cs="宋体"/>
                <w:sz w:val="20"/>
                <w:szCs w:val="20"/>
              </w:rPr>
            </w:pPr>
            <w:r>
              <w:rPr>
                <w:rFonts w:hint="eastAsia"/>
                <w:sz w:val="20"/>
                <w:szCs w:val="20"/>
              </w:rPr>
              <w:t xml:space="preserve">　</w:t>
            </w:r>
          </w:p>
        </w:tc>
        <w:tc>
          <w:tcPr>
            <w:tcW w:w="567" w:type="dxa"/>
            <w:gridSpan w:val="2"/>
            <w:tcBorders>
              <w:top w:val="nil"/>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4C5AAC" w:rsidTr="008668EE">
        <w:trPr>
          <w:trHeight w:hRule="exact" w:val="482"/>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016" w:type="dxa"/>
            <w:vMerge w:val="restart"/>
            <w:tcBorders>
              <w:top w:val="nil"/>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44" w:type="dxa"/>
            <w:gridSpan w:val="3"/>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D51867">
              <w:rPr>
                <w:rFonts w:ascii="Times New Roman" w:hAnsi="Times New Roman" w:hint="eastAsia"/>
                <w:color w:val="000000"/>
                <w:kern w:val="0"/>
                <w:sz w:val="18"/>
                <w:szCs w:val="18"/>
              </w:rPr>
              <w:t>提高食品生产监管能力和水平</w:t>
            </w:r>
          </w:p>
        </w:tc>
        <w:tc>
          <w:tcPr>
            <w:tcW w:w="850" w:type="dxa"/>
            <w:tcBorders>
              <w:top w:val="nil"/>
              <w:left w:val="nil"/>
              <w:bottom w:val="single" w:sz="4" w:space="0" w:color="auto"/>
              <w:right w:val="single" w:sz="4" w:space="0" w:color="auto"/>
            </w:tcBorders>
            <w:vAlign w:val="center"/>
          </w:tcPr>
          <w:p w:rsidR="004C5AAC" w:rsidRDefault="004C5AAC" w:rsidP="000C1020">
            <w:pPr>
              <w:jc w:val="center"/>
              <w:rPr>
                <w:rFonts w:ascii="宋体" w:hAnsi="宋体" w:cs="宋体"/>
                <w:sz w:val="20"/>
                <w:szCs w:val="20"/>
              </w:rPr>
            </w:pPr>
            <w:r>
              <w:rPr>
                <w:rFonts w:hint="eastAsia"/>
                <w:sz w:val="20"/>
                <w:szCs w:val="20"/>
              </w:rPr>
              <w:t>长期</w:t>
            </w:r>
          </w:p>
        </w:tc>
        <w:tc>
          <w:tcPr>
            <w:tcW w:w="851" w:type="dxa"/>
            <w:tcBorders>
              <w:top w:val="nil"/>
              <w:left w:val="nil"/>
              <w:bottom w:val="single" w:sz="4" w:space="0" w:color="auto"/>
              <w:right w:val="single" w:sz="4" w:space="0" w:color="auto"/>
            </w:tcBorders>
            <w:vAlign w:val="center"/>
          </w:tcPr>
          <w:p w:rsidR="004C5AAC" w:rsidRDefault="004C5AAC" w:rsidP="00492514">
            <w:pPr>
              <w:jc w:val="center"/>
              <w:rPr>
                <w:rFonts w:ascii="宋体" w:hAnsi="宋体" w:cs="宋体"/>
                <w:sz w:val="20"/>
                <w:szCs w:val="20"/>
              </w:rPr>
            </w:pPr>
            <w:r>
              <w:rPr>
                <w:rFonts w:hint="eastAsia"/>
                <w:sz w:val="20"/>
                <w:szCs w:val="20"/>
              </w:rPr>
              <w:t>长期</w:t>
            </w: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4C5AAC" w:rsidTr="00570CF6">
        <w:trPr>
          <w:trHeight w:hRule="exact" w:val="300"/>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016"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0C1020">
              <w:rPr>
                <w:rFonts w:ascii="Times New Roman" w:hAnsi="Times New Roman" w:hint="eastAsia"/>
                <w:color w:val="000000"/>
                <w:kern w:val="0"/>
                <w:sz w:val="18"/>
                <w:szCs w:val="18"/>
              </w:rPr>
              <w:t>提高应急处置能力</w:t>
            </w:r>
          </w:p>
        </w:tc>
        <w:tc>
          <w:tcPr>
            <w:tcW w:w="850" w:type="dxa"/>
            <w:tcBorders>
              <w:top w:val="nil"/>
              <w:left w:val="nil"/>
              <w:bottom w:val="single" w:sz="4" w:space="0" w:color="auto"/>
              <w:right w:val="single" w:sz="4" w:space="0" w:color="auto"/>
            </w:tcBorders>
            <w:vAlign w:val="center"/>
          </w:tcPr>
          <w:p w:rsidR="004C5AAC" w:rsidRDefault="004C5AAC">
            <w:pPr>
              <w:jc w:val="center"/>
              <w:rPr>
                <w:rFonts w:ascii="宋体" w:hAnsi="宋体" w:cs="宋体"/>
                <w:sz w:val="20"/>
                <w:szCs w:val="20"/>
              </w:rPr>
            </w:pPr>
            <w:r>
              <w:rPr>
                <w:rFonts w:hint="eastAsia"/>
                <w:sz w:val="20"/>
                <w:szCs w:val="20"/>
              </w:rPr>
              <w:t>长期</w:t>
            </w:r>
          </w:p>
        </w:tc>
        <w:tc>
          <w:tcPr>
            <w:tcW w:w="851" w:type="dxa"/>
            <w:tcBorders>
              <w:top w:val="nil"/>
              <w:left w:val="nil"/>
              <w:bottom w:val="single" w:sz="4" w:space="0" w:color="auto"/>
              <w:right w:val="single" w:sz="4" w:space="0" w:color="auto"/>
            </w:tcBorders>
            <w:vAlign w:val="center"/>
          </w:tcPr>
          <w:p w:rsidR="004C5AAC" w:rsidRDefault="004C5AAC" w:rsidP="00492514">
            <w:pPr>
              <w:jc w:val="center"/>
              <w:rPr>
                <w:rFonts w:ascii="宋体" w:hAnsi="宋体" w:cs="宋体"/>
                <w:sz w:val="20"/>
                <w:szCs w:val="20"/>
              </w:rPr>
            </w:pPr>
            <w:r>
              <w:rPr>
                <w:rFonts w:hint="eastAsia"/>
                <w:sz w:val="20"/>
                <w:szCs w:val="20"/>
              </w:rPr>
              <w:t>长期</w:t>
            </w: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4C5AAC" w:rsidTr="00570CF6">
        <w:trPr>
          <w:trHeight w:hRule="exact" w:val="300"/>
          <w:jc w:val="center"/>
        </w:trPr>
        <w:tc>
          <w:tcPr>
            <w:tcW w:w="588"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1016" w:type="dxa"/>
            <w:vMerge/>
            <w:tcBorders>
              <w:left w:val="single" w:sz="4" w:space="0" w:color="auto"/>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left"/>
              <w:rPr>
                <w:rFonts w:ascii="Times New Roman" w:hAnsi="Times New Roman"/>
                <w:color w:val="000000"/>
                <w:kern w:val="0"/>
                <w:sz w:val="18"/>
                <w:szCs w:val="18"/>
              </w:rPr>
            </w:pPr>
          </w:p>
        </w:tc>
        <w:tc>
          <w:tcPr>
            <w:tcW w:w="850" w:type="dxa"/>
            <w:tcBorders>
              <w:top w:val="single" w:sz="4" w:space="0" w:color="auto"/>
              <w:left w:val="nil"/>
              <w:bottom w:val="single" w:sz="4" w:space="0" w:color="auto"/>
              <w:right w:val="single" w:sz="4" w:space="0" w:color="auto"/>
            </w:tcBorders>
            <w:vAlign w:val="center"/>
          </w:tcPr>
          <w:p w:rsidR="004C5AAC" w:rsidRDefault="004C5AAC">
            <w:pPr>
              <w:jc w:val="center"/>
              <w:rPr>
                <w:sz w:val="20"/>
                <w:szCs w:val="20"/>
              </w:rPr>
            </w:pPr>
          </w:p>
        </w:tc>
        <w:tc>
          <w:tcPr>
            <w:tcW w:w="851" w:type="dxa"/>
            <w:tcBorders>
              <w:top w:val="single" w:sz="4" w:space="0" w:color="auto"/>
              <w:left w:val="nil"/>
              <w:bottom w:val="single" w:sz="4" w:space="0" w:color="auto"/>
              <w:right w:val="single" w:sz="4" w:space="0" w:color="auto"/>
            </w:tcBorders>
            <w:vAlign w:val="center"/>
          </w:tcPr>
          <w:p w:rsidR="004C5AAC" w:rsidRDefault="004C5AAC" w:rsidP="00492514">
            <w:pPr>
              <w:jc w:val="center"/>
              <w:rPr>
                <w:sz w:val="20"/>
                <w:szCs w:val="20"/>
              </w:rPr>
            </w:pPr>
          </w:p>
        </w:tc>
        <w:tc>
          <w:tcPr>
            <w:tcW w:w="567" w:type="dxa"/>
            <w:gridSpan w:val="2"/>
            <w:tcBorders>
              <w:top w:val="single" w:sz="4" w:space="0" w:color="auto"/>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4C5AAC" w:rsidRPr="00064817" w:rsidRDefault="004C5AAC" w:rsidP="00492514">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C5AAC" w:rsidRDefault="004C5AAC" w:rsidP="009739CD">
            <w:pPr>
              <w:widowControl/>
              <w:spacing w:line="240" w:lineRule="exact"/>
              <w:jc w:val="center"/>
              <w:rPr>
                <w:rFonts w:ascii="Times New Roman" w:hAnsi="Times New Roman"/>
                <w:kern w:val="0"/>
                <w:sz w:val="18"/>
                <w:szCs w:val="18"/>
              </w:rPr>
            </w:pPr>
          </w:p>
        </w:tc>
      </w:tr>
      <w:tr w:rsidR="00261BFD" w:rsidTr="009B0654">
        <w:trPr>
          <w:trHeight w:hRule="exact" w:val="300"/>
          <w:jc w:val="center"/>
        </w:trPr>
        <w:tc>
          <w:tcPr>
            <w:tcW w:w="588" w:type="dxa"/>
            <w:vMerge/>
            <w:tcBorders>
              <w:left w:val="single" w:sz="4" w:space="0" w:color="auto"/>
              <w:right w:val="single" w:sz="4" w:space="0" w:color="auto"/>
            </w:tcBorders>
            <w:vAlign w:val="center"/>
          </w:tcPr>
          <w:p w:rsidR="00261BFD" w:rsidRDefault="00261BFD" w:rsidP="009739CD">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261BFD" w:rsidRDefault="00261BFD"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261BFD" w:rsidRDefault="00261BFD"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016" w:type="dxa"/>
            <w:vMerge w:val="restart"/>
            <w:tcBorders>
              <w:top w:val="single" w:sz="4" w:space="0" w:color="auto"/>
              <w:left w:val="single" w:sz="4" w:space="0" w:color="auto"/>
              <w:bottom w:val="single" w:sz="4" w:space="0" w:color="auto"/>
              <w:right w:val="single" w:sz="4" w:space="0" w:color="auto"/>
            </w:tcBorders>
            <w:vAlign w:val="center"/>
          </w:tcPr>
          <w:p w:rsidR="00261BFD" w:rsidRDefault="00261BFD"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44" w:type="dxa"/>
            <w:gridSpan w:val="3"/>
            <w:tcBorders>
              <w:top w:val="single" w:sz="4" w:space="0" w:color="auto"/>
              <w:left w:val="nil"/>
              <w:bottom w:val="single" w:sz="4" w:space="0" w:color="auto"/>
              <w:right w:val="single" w:sz="4" w:space="0" w:color="auto"/>
            </w:tcBorders>
            <w:vAlign w:val="center"/>
          </w:tcPr>
          <w:p w:rsidR="00261BFD" w:rsidRDefault="00261BFD"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0C1020">
              <w:rPr>
                <w:rFonts w:ascii="Times New Roman" w:hAnsi="Times New Roman" w:hint="eastAsia"/>
                <w:color w:val="000000"/>
                <w:kern w:val="0"/>
                <w:sz w:val="18"/>
                <w:szCs w:val="18"/>
              </w:rPr>
              <w:t>公众满意度调查</w:t>
            </w:r>
          </w:p>
        </w:tc>
        <w:tc>
          <w:tcPr>
            <w:tcW w:w="850" w:type="dxa"/>
            <w:tcBorders>
              <w:top w:val="single" w:sz="4" w:space="0" w:color="auto"/>
              <w:left w:val="nil"/>
              <w:bottom w:val="single" w:sz="4" w:space="0" w:color="auto"/>
              <w:right w:val="single" w:sz="4" w:space="0" w:color="auto"/>
            </w:tcBorders>
            <w:vAlign w:val="center"/>
          </w:tcPr>
          <w:p w:rsidR="00261BFD" w:rsidRDefault="00261BFD">
            <w:pPr>
              <w:jc w:val="center"/>
              <w:rPr>
                <w:rFonts w:ascii="宋体" w:hAnsi="宋体" w:cs="宋体"/>
                <w:sz w:val="20"/>
                <w:szCs w:val="20"/>
              </w:rPr>
            </w:pPr>
            <w:r>
              <w:rPr>
                <w:rFonts w:hint="eastAsia"/>
                <w:sz w:val="20"/>
                <w:szCs w:val="20"/>
              </w:rPr>
              <w:t>90%</w:t>
            </w:r>
          </w:p>
        </w:tc>
        <w:tc>
          <w:tcPr>
            <w:tcW w:w="851" w:type="dxa"/>
            <w:tcBorders>
              <w:top w:val="single" w:sz="4" w:space="0" w:color="auto"/>
              <w:left w:val="nil"/>
              <w:bottom w:val="single" w:sz="4" w:space="0" w:color="auto"/>
              <w:right w:val="single" w:sz="4" w:space="0" w:color="auto"/>
            </w:tcBorders>
            <w:vAlign w:val="center"/>
          </w:tcPr>
          <w:p w:rsidR="00261BFD" w:rsidRDefault="00261BFD" w:rsidP="00492514">
            <w:pPr>
              <w:jc w:val="center"/>
              <w:rPr>
                <w:rFonts w:ascii="宋体" w:hAnsi="宋体" w:cs="宋体"/>
                <w:sz w:val="20"/>
                <w:szCs w:val="20"/>
              </w:rPr>
            </w:pPr>
            <w:r>
              <w:rPr>
                <w:rFonts w:hint="eastAsia"/>
                <w:sz w:val="20"/>
                <w:szCs w:val="20"/>
              </w:rPr>
              <w:t>90%</w:t>
            </w:r>
          </w:p>
        </w:tc>
        <w:tc>
          <w:tcPr>
            <w:tcW w:w="567" w:type="dxa"/>
            <w:gridSpan w:val="2"/>
            <w:tcBorders>
              <w:top w:val="single" w:sz="4" w:space="0" w:color="auto"/>
              <w:left w:val="nil"/>
              <w:bottom w:val="single" w:sz="4" w:space="0" w:color="auto"/>
              <w:right w:val="single" w:sz="4" w:space="0" w:color="auto"/>
            </w:tcBorders>
            <w:vAlign w:val="center"/>
          </w:tcPr>
          <w:p w:rsidR="00261BFD" w:rsidRPr="00064817" w:rsidRDefault="00261BF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261BFD" w:rsidRPr="00064817" w:rsidRDefault="00261BF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61BFD" w:rsidRDefault="00261BFD" w:rsidP="009739CD">
            <w:pPr>
              <w:widowControl/>
              <w:spacing w:line="240" w:lineRule="exact"/>
              <w:jc w:val="center"/>
              <w:rPr>
                <w:rFonts w:ascii="Times New Roman" w:hAnsi="Times New Roman"/>
                <w:kern w:val="0"/>
                <w:sz w:val="18"/>
                <w:szCs w:val="18"/>
              </w:rPr>
            </w:pPr>
          </w:p>
        </w:tc>
      </w:tr>
      <w:tr w:rsidR="00261BFD" w:rsidTr="004C5AAC">
        <w:trPr>
          <w:trHeight w:hRule="exact" w:val="522"/>
          <w:jc w:val="center"/>
        </w:trPr>
        <w:tc>
          <w:tcPr>
            <w:tcW w:w="588" w:type="dxa"/>
            <w:vMerge/>
            <w:tcBorders>
              <w:left w:val="single" w:sz="4" w:space="0" w:color="auto"/>
              <w:bottom w:val="single" w:sz="4" w:space="0" w:color="auto"/>
              <w:right w:val="single" w:sz="4" w:space="0" w:color="auto"/>
            </w:tcBorders>
            <w:vAlign w:val="center"/>
          </w:tcPr>
          <w:p w:rsidR="00261BFD" w:rsidRDefault="00261BFD"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261BFD" w:rsidRDefault="00261BFD" w:rsidP="009739CD">
            <w:pPr>
              <w:widowControl/>
              <w:spacing w:line="240" w:lineRule="exact"/>
              <w:jc w:val="center"/>
              <w:rPr>
                <w:rFonts w:ascii="Times New Roman" w:hAnsi="Times New Roman"/>
                <w:kern w:val="0"/>
                <w:sz w:val="18"/>
                <w:szCs w:val="18"/>
              </w:rPr>
            </w:pPr>
          </w:p>
        </w:tc>
        <w:tc>
          <w:tcPr>
            <w:tcW w:w="1016" w:type="dxa"/>
            <w:vMerge/>
            <w:tcBorders>
              <w:top w:val="nil"/>
              <w:left w:val="single" w:sz="4" w:space="0" w:color="auto"/>
              <w:bottom w:val="single" w:sz="4" w:space="0" w:color="auto"/>
              <w:right w:val="single" w:sz="4" w:space="0" w:color="auto"/>
            </w:tcBorders>
            <w:vAlign w:val="center"/>
          </w:tcPr>
          <w:p w:rsidR="00261BFD" w:rsidRDefault="00261BFD" w:rsidP="009739CD">
            <w:pPr>
              <w:widowControl/>
              <w:spacing w:line="240" w:lineRule="exact"/>
              <w:jc w:val="center"/>
              <w:rPr>
                <w:rFonts w:ascii="Times New Roman" w:hAnsi="Times New Roman"/>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261BFD" w:rsidRDefault="00261BFD"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61BFD" w:rsidRDefault="00261BFD"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261BFD" w:rsidRDefault="00261BFD"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261BFD" w:rsidRDefault="00261BFD"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261BFD" w:rsidRDefault="00261BFD"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61BFD" w:rsidRDefault="00261BFD" w:rsidP="009739CD">
            <w:pPr>
              <w:widowControl/>
              <w:spacing w:line="240" w:lineRule="exact"/>
              <w:jc w:val="center"/>
              <w:rPr>
                <w:rFonts w:ascii="Times New Roman" w:hAnsi="Times New Roman"/>
                <w:kern w:val="0"/>
                <w:sz w:val="18"/>
                <w:szCs w:val="18"/>
              </w:rPr>
            </w:pPr>
          </w:p>
        </w:tc>
      </w:tr>
      <w:tr w:rsidR="00261BFD" w:rsidTr="009739CD">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261BFD" w:rsidRDefault="00261BFD" w:rsidP="009739CD">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261BFD" w:rsidRDefault="00261BFD" w:rsidP="009739CD">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261BFD" w:rsidRDefault="003C22DD" w:rsidP="009739CD">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98.8</w:t>
            </w:r>
          </w:p>
        </w:tc>
        <w:tc>
          <w:tcPr>
            <w:tcW w:w="1417" w:type="dxa"/>
            <w:gridSpan w:val="2"/>
            <w:tcBorders>
              <w:top w:val="single" w:sz="4" w:space="0" w:color="auto"/>
              <w:left w:val="nil"/>
              <w:bottom w:val="single" w:sz="4" w:space="0" w:color="auto"/>
              <w:right w:val="single" w:sz="4" w:space="0" w:color="auto"/>
            </w:tcBorders>
            <w:vAlign w:val="center"/>
          </w:tcPr>
          <w:p w:rsidR="00261BFD" w:rsidRDefault="00261BFD" w:rsidP="009739CD">
            <w:pPr>
              <w:widowControl/>
              <w:spacing w:line="240" w:lineRule="exact"/>
              <w:jc w:val="center"/>
              <w:rPr>
                <w:rFonts w:ascii="Times New Roman" w:hAnsi="Times New Roman"/>
                <w:kern w:val="0"/>
                <w:sz w:val="18"/>
                <w:szCs w:val="18"/>
              </w:rPr>
            </w:pPr>
          </w:p>
        </w:tc>
      </w:tr>
    </w:tbl>
    <w:p w:rsidR="00117AC4" w:rsidRDefault="00CE5878" w:rsidP="004C5AAC">
      <w:pPr>
        <w:widowControl/>
        <w:spacing w:line="400" w:lineRule="exact"/>
        <w:jc w:val="left"/>
        <w:rPr>
          <w:rFonts w:ascii="Times New Roman" w:eastAsia="黑体" w:hAnsi="Times New Roman"/>
        </w:rPr>
        <w:sectPr w:rsidR="00117AC4">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r w:rsidRPr="00CE5878">
        <w:rPr>
          <w:sz w:val="18"/>
        </w:rPr>
        <w:pict>
          <v:rect id="矩形 1035" o:spid="_x0000_s1026" style="position:absolute;margin-left:-8.5pt;margin-top:14.6pt;width:7in;height:9.75pt;z-index:251660288;mso-position-horizontal-relative:text;mso-position-vertical-relative:text" strokecolor="white">
            <v:textbox>
              <w:txbxContent>
                <w:p w:rsidR="00117AC4" w:rsidRDefault="00117AC4" w:rsidP="00117AC4"/>
              </w:txbxContent>
            </v:textbox>
          </v:rect>
        </w:pict>
      </w:r>
    </w:p>
    <w:p w:rsidR="00117AC4" w:rsidRDefault="00117AC4" w:rsidP="00117AC4">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35655E">
        <w:rPr>
          <w:rFonts w:ascii="Times New Roman" w:eastAsia="仿宋_GB2312" w:hAnsi="Times New Roman" w:hint="eastAsia"/>
          <w:bCs/>
          <w:color w:val="000000"/>
          <w:sz w:val="32"/>
          <w:szCs w:val="32"/>
        </w:rPr>
        <w:t>2</w:t>
      </w:r>
    </w:p>
    <w:p w:rsidR="00117AC4" w:rsidRDefault="00117AC4" w:rsidP="00117AC4">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w:t>
      </w:r>
      <w:r w:rsidR="00FD496D">
        <w:rPr>
          <w:rFonts w:ascii="Times New Roman" w:eastAsia="宋体" w:hAnsi="Times New Roman" w:hint="eastAsia"/>
          <w:bCs/>
          <w:color w:val="000000"/>
          <w:sz w:val="36"/>
          <w:szCs w:val="28"/>
        </w:rPr>
        <w:t>自评</w:t>
      </w:r>
      <w:r>
        <w:rPr>
          <w:rFonts w:ascii="Times New Roman" w:eastAsia="宋体" w:hAnsi="Times New Roman"/>
          <w:bCs/>
          <w:color w:val="000000"/>
          <w:sz w:val="36"/>
          <w:szCs w:val="28"/>
        </w:rPr>
        <w:t>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17AC4" w:rsidTr="009739CD">
        <w:trPr>
          <w:trHeight w:val="692"/>
          <w:tblHeader/>
          <w:jc w:val="center"/>
        </w:trPr>
        <w:tc>
          <w:tcPr>
            <w:tcW w:w="682"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17AC4" w:rsidTr="009739CD">
        <w:trPr>
          <w:trHeight w:val="2318"/>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510"/>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7AC4" w:rsidTr="009739CD">
        <w:trPr>
          <w:trHeight w:val="1829"/>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464"/>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942"/>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7AC4" w:rsidTr="009739CD">
        <w:trPr>
          <w:trHeight w:val="1706"/>
          <w:jc w:val="center"/>
        </w:trPr>
        <w:tc>
          <w:tcPr>
            <w:tcW w:w="682"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7AC4" w:rsidTr="009739CD">
        <w:trPr>
          <w:trHeight w:val="1415"/>
          <w:jc w:val="center"/>
        </w:trPr>
        <w:tc>
          <w:tcPr>
            <w:tcW w:w="682" w:type="dxa"/>
            <w:vMerge w:val="restart"/>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7AC4" w:rsidTr="009739CD">
        <w:trPr>
          <w:trHeight w:val="1320"/>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2076"/>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797"/>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769"/>
          <w:jc w:val="center"/>
        </w:trPr>
        <w:tc>
          <w:tcPr>
            <w:tcW w:w="682"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917"/>
          <w:jc w:val="center"/>
        </w:trPr>
        <w:tc>
          <w:tcPr>
            <w:tcW w:w="682"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1718"/>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1506"/>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1674"/>
          <w:jc w:val="center"/>
        </w:trPr>
        <w:tc>
          <w:tcPr>
            <w:tcW w:w="682"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693"/>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效益　</w:t>
            </w: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117AC4" w:rsidTr="009739CD">
        <w:trPr>
          <w:trHeight w:val="929"/>
          <w:jc w:val="center"/>
        </w:trPr>
        <w:tc>
          <w:tcPr>
            <w:tcW w:w="682"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558"/>
          <w:jc w:val="center"/>
        </w:trPr>
        <w:tc>
          <w:tcPr>
            <w:tcW w:w="2525" w:type="dxa"/>
            <w:gridSpan w:val="3"/>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17AC4" w:rsidRDefault="009A579D"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3D363A" w:rsidRDefault="00117AC4" w:rsidP="002817AA">
      <w:pPr>
        <w:spacing w:line="560" w:lineRule="exact"/>
        <w:ind w:firstLineChars="100" w:firstLine="200"/>
      </w:pPr>
      <w:r>
        <w:rPr>
          <w:rFonts w:ascii="Times New Roman" w:eastAsia="仿宋_GB2312" w:hAnsi="Times New Roman"/>
          <w:sz w:val="20"/>
          <w:szCs w:val="20"/>
        </w:rPr>
        <w:t>注：单位可以根据专项资金的管理要求和绩效要求增设个性指标。</w:t>
      </w:r>
    </w:p>
    <w:sectPr w:rsidR="003D363A" w:rsidSect="002817AA">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20B" w:rsidRDefault="004A220B" w:rsidP="0074231E">
      <w:r>
        <w:separator/>
      </w:r>
    </w:p>
  </w:endnote>
  <w:endnote w:type="continuationSeparator" w:id="0">
    <w:p w:rsidR="004A220B" w:rsidRDefault="004A220B" w:rsidP="007423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20B" w:rsidRDefault="004A220B" w:rsidP="0074231E">
      <w:r>
        <w:separator/>
      </w:r>
    </w:p>
  </w:footnote>
  <w:footnote w:type="continuationSeparator" w:id="0">
    <w:p w:rsidR="004A220B" w:rsidRDefault="004A220B" w:rsidP="007423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17AC4"/>
    <w:rsid w:val="000362D4"/>
    <w:rsid w:val="000C1020"/>
    <w:rsid w:val="000C13FE"/>
    <w:rsid w:val="00117AC4"/>
    <w:rsid w:val="001427AB"/>
    <w:rsid w:val="0014310F"/>
    <w:rsid w:val="001618DA"/>
    <w:rsid w:val="00251996"/>
    <w:rsid w:val="00253860"/>
    <w:rsid w:val="00261BFD"/>
    <w:rsid w:val="002817AA"/>
    <w:rsid w:val="002F28CA"/>
    <w:rsid w:val="00341BBA"/>
    <w:rsid w:val="00354ACE"/>
    <w:rsid w:val="0035655E"/>
    <w:rsid w:val="003C22DD"/>
    <w:rsid w:val="003D363A"/>
    <w:rsid w:val="00404CD6"/>
    <w:rsid w:val="004542DA"/>
    <w:rsid w:val="00477678"/>
    <w:rsid w:val="004A220B"/>
    <w:rsid w:val="004C5AAC"/>
    <w:rsid w:val="005021DD"/>
    <w:rsid w:val="00537638"/>
    <w:rsid w:val="00545FB9"/>
    <w:rsid w:val="0055550D"/>
    <w:rsid w:val="005E559F"/>
    <w:rsid w:val="005E5F73"/>
    <w:rsid w:val="006255B0"/>
    <w:rsid w:val="00653203"/>
    <w:rsid w:val="006660E1"/>
    <w:rsid w:val="006D1A9D"/>
    <w:rsid w:val="00730E0B"/>
    <w:rsid w:val="0074231E"/>
    <w:rsid w:val="007A09D8"/>
    <w:rsid w:val="007D63BA"/>
    <w:rsid w:val="00804F96"/>
    <w:rsid w:val="008668EE"/>
    <w:rsid w:val="0088560A"/>
    <w:rsid w:val="009610DC"/>
    <w:rsid w:val="00980CAE"/>
    <w:rsid w:val="009952B8"/>
    <w:rsid w:val="009A579D"/>
    <w:rsid w:val="009B0654"/>
    <w:rsid w:val="00A26CEC"/>
    <w:rsid w:val="00A33AFD"/>
    <w:rsid w:val="00A52ADA"/>
    <w:rsid w:val="00A63EC2"/>
    <w:rsid w:val="00C219C3"/>
    <w:rsid w:val="00C26B0C"/>
    <w:rsid w:val="00CC0ED1"/>
    <w:rsid w:val="00CC5C85"/>
    <w:rsid w:val="00CE5878"/>
    <w:rsid w:val="00CE5D61"/>
    <w:rsid w:val="00D34ABA"/>
    <w:rsid w:val="00D450A9"/>
    <w:rsid w:val="00D51867"/>
    <w:rsid w:val="00E660BE"/>
    <w:rsid w:val="00EB1E2B"/>
    <w:rsid w:val="00F02336"/>
    <w:rsid w:val="00F16239"/>
    <w:rsid w:val="00F24C5A"/>
    <w:rsid w:val="00F453A8"/>
    <w:rsid w:val="00F62660"/>
    <w:rsid w:val="00FA5732"/>
    <w:rsid w:val="00FB3517"/>
    <w:rsid w:val="00FC034E"/>
    <w:rsid w:val="00FD49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AC4"/>
    <w:pPr>
      <w:widowControl w:val="0"/>
      <w:jc w:val="both"/>
    </w:pPr>
    <w:rPr>
      <w:rFonts w:ascii="Calibri" w:eastAsia="宋体" w:hAnsi="Calibri" w:cs="Times New Roman"/>
      <w:szCs w:val="24"/>
    </w:rPr>
  </w:style>
  <w:style w:type="paragraph" w:styleId="2">
    <w:name w:val="heading 2"/>
    <w:basedOn w:val="a"/>
    <w:next w:val="a"/>
    <w:link w:val="2Char"/>
    <w:qFormat/>
    <w:rsid w:val="00117AC4"/>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17AC4"/>
    <w:rPr>
      <w:rFonts w:ascii="Arial" w:eastAsia="黑体" w:hAnsi="Arial" w:cs="Times New Roman"/>
      <w:b/>
      <w:sz w:val="32"/>
      <w:szCs w:val="24"/>
    </w:rPr>
  </w:style>
  <w:style w:type="paragraph" w:styleId="a3">
    <w:name w:val="No Spacing"/>
    <w:qFormat/>
    <w:rsid w:val="00117AC4"/>
    <w:pPr>
      <w:widowControl w:val="0"/>
      <w:jc w:val="both"/>
    </w:pPr>
    <w:rPr>
      <w:rFonts w:ascii="Calibri" w:eastAsia="宋体" w:hAnsi="Calibri" w:cs="Times New Roman"/>
    </w:rPr>
  </w:style>
  <w:style w:type="paragraph" w:customStyle="1" w:styleId="p">
    <w:name w:val="p"/>
    <w:basedOn w:val="a"/>
    <w:qFormat/>
    <w:rsid w:val="00117AC4"/>
    <w:pPr>
      <w:widowControl/>
      <w:spacing w:before="100" w:beforeAutospacing="1" w:after="100" w:afterAutospacing="1"/>
      <w:jc w:val="left"/>
    </w:pPr>
    <w:rPr>
      <w:rFonts w:ascii="宋体" w:hAnsi="宋体" w:cs="宋体"/>
      <w:kern w:val="0"/>
      <w:sz w:val="24"/>
    </w:rPr>
  </w:style>
  <w:style w:type="paragraph" w:customStyle="1" w:styleId="1">
    <w:name w:val="无间隔1"/>
    <w:basedOn w:val="a"/>
    <w:rsid w:val="00117AC4"/>
    <w:pPr>
      <w:spacing w:before="100" w:beforeAutospacing="1"/>
    </w:pPr>
    <w:rPr>
      <w:szCs w:val="21"/>
    </w:rPr>
  </w:style>
  <w:style w:type="paragraph" w:styleId="a4">
    <w:name w:val="header"/>
    <w:basedOn w:val="a"/>
    <w:link w:val="Char"/>
    <w:uiPriority w:val="99"/>
    <w:semiHidden/>
    <w:unhideWhenUsed/>
    <w:rsid w:val="007423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4231E"/>
    <w:rPr>
      <w:rFonts w:ascii="Calibri" w:eastAsia="宋体" w:hAnsi="Calibri" w:cs="Times New Roman"/>
      <w:sz w:val="18"/>
      <w:szCs w:val="18"/>
    </w:rPr>
  </w:style>
  <w:style w:type="paragraph" w:styleId="a5">
    <w:name w:val="footer"/>
    <w:basedOn w:val="a"/>
    <w:link w:val="Char0"/>
    <w:uiPriority w:val="99"/>
    <w:semiHidden/>
    <w:unhideWhenUsed/>
    <w:rsid w:val="0074231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4231E"/>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divs>
    <w:div w:id="185799746">
      <w:bodyDiv w:val="1"/>
      <w:marLeft w:val="0"/>
      <w:marRight w:val="0"/>
      <w:marTop w:val="0"/>
      <w:marBottom w:val="0"/>
      <w:divBdr>
        <w:top w:val="none" w:sz="0" w:space="0" w:color="auto"/>
        <w:left w:val="none" w:sz="0" w:space="0" w:color="auto"/>
        <w:bottom w:val="none" w:sz="0" w:space="0" w:color="auto"/>
        <w:right w:val="none" w:sz="0" w:space="0" w:color="auto"/>
      </w:divBdr>
    </w:div>
    <w:div w:id="62608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883DE37-DF04-495C-8E48-B4B8B908A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12</Pages>
  <Words>1164</Words>
  <Characters>6637</Characters>
  <Application>Microsoft Office Word</Application>
  <DocSecurity>0</DocSecurity>
  <Lines>55</Lines>
  <Paragraphs>15</Paragraphs>
  <ScaleCrop>false</ScaleCrop>
  <Company/>
  <LinksUpToDate>false</LinksUpToDate>
  <CharactersWithSpaces>7786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cp:revision>
  <cp:lastPrinted>2021-07-30T03:15:00Z</cp:lastPrinted>
  <dcterms:created xsi:type="dcterms:W3CDTF">2021-07-23T00:18:00Z</dcterms:created>
  <dcterms:modified xsi:type="dcterms:W3CDTF">2021-08-02T01:46:00Z</dcterms:modified>
</cp:coreProperties>
</file>