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DD7" w:rsidRDefault="00724D9E" w:rsidP="00724D9E">
      <w:pPr>
        <w:pStyle w:val="1"/>
        <w:spacing w:line="510" w:lineRule="exact"/>
        <w:jc w:val="center"/>
        <w:rPr>
          <w:rFonts w:ascii="宋体" w:hAnsi="宋体"/>
          <w:sz w:val="44"/>
          <w:szCs w:val="44"/>
        </w:rPr>
      </w:pPr>
      <w:r>
        <w:rPr>
          <w:rFonts w:ascii="宋体" w:hAnsi="宋体" w:hint="eastAsia"/>
          <w:sz w:val="44"/>
          <w:szCs w:val="44"/>
        </w:rPr>
        <w:t>中方县</w:t>
      </w:r>
      <w:r w:rsidR="00655DD7">
        <w:rPr>
          <w:rFonts w:ascii="宋体" w:hAnsi="宋体" w:hint="eastAsia"/>
          <w:sz w:val="44"/>
          <w:szCs w:val="44"/>
        </w:rPr>
        <w:t>市场监督管理局</w:t>
      </w:r>
      <w:r>
        <w:rPr>
          <w:rFonts w:ascii="宋体" w:hAnsi="宋体" w:hint="eastAsia"/>
          <w:sz w:val="44"/>
          <w:szCs w:val="44"/>
        </w:rPr>
        <w:t>2020年度</w:t>
      </w:r>
      <w:r w:rsidR="00655DD7">
        <w:rPr>
          <w:rFonts w:ascii="宋体" w:hAnsi="宋体" w:hint="eastAsia"/>
          <w:sz w:val="44"/>
          <w:szCs w:val="44"/>
        </w:rPr>
        <w:t>学校食堂和重点畜牧企业可视化信息系统专项项目支出绩效自评报告</w:t>
      </w:r>
    </w:p>
    <w:p w:rsidR="00655DD7" w:rsidRDefault="00655DD7" w:rsidP="00655DD7">
      <w:pPr>
        <w:pStyle w:val="1"/>
        <w:spacing w:line="510" w:lineRule="exact"/>
        <w:ind w:firstLineChars="200" w:firstLine="643"/>
        <w:rPr>
          <w:rFonts w:ascii="仿宋" w:eastAsia="仿宋" w:hAnsi="仿宋"/>
          <w:b/>
          <w:bCs/>
          <w:sz w:val="32"/>
          <w:szCs w:val="32"/>
        </w:rPr>
      </w:pPr>
      <w:r>
        <w:rPr>
          <w:rFonts w:ascii="仿宋" w:eastAsia="仿宋" w:hAnsi="仿宋" w:hint="eastAsia"/>
          <w:b/>
          <w:bCs/>
          <w:sz w:val="32"/>
          <w:szCs w:val="32"/>
        </w:rPr>
        <w:t>一、基本情况</w:t>
      </w:r>
    </w:p>
    <w:p w:rsidR="00655DD7" w:rsidRDefault="00655DD7" w:rsidP="00655DD7">
      <w:pPr>
        <w:pStyle w:val="1"/>
        <w:spacing w:line="510" w:lineRule="exact"/>
        <w:ind w:firstLineChars="200" w:firstLine="600"/>
        <w:rPr>
          <w:rFonts w:ascii="仿宋" w:eastAsia="仿宋" w:hAnsi="仿宋"/>
          <w:sz w:val="30"/>
          <w:szCs w:val="30"/>
        </w:rPr>
      </w:pPr>
      <w:r>
        <w:rPr>
          <w:rFonts w:ascii="仿宋_GB2312" w:eastAsia="仿宋_GB2312" w:hAnsi="微软雅黑" w:hint="eastAsia"/>
          <w:sz w:val="30"/>
          <w:szCs w:val="30"/>
        </w:rPr>
        <w:t>（</w:t>
      </w:r>
      <w:r>
        <w:rPr>
          <w:rFonts w:ascii="仿宋" w:eastAsia="仿宋" w:hAnsi="仿宋" w:hint="eastAsia"/>
          <w:sz w:val="30"/>
          <w:szCs w:val="30"/>
        </w:rPr>
        <w:t>一）项目概况：1、项目背景：为确保全县学校食堂饮食安全、重点畜牧企业食品安全，保障全县学生饮食安全，重点畜牧企业的食品安全特制定本项目。2、项目主要内容及实施情况：设立2020年省级专项。该项目主要加强全县学校食堂，重点畜牧企业食品安全，各类食品检查等。项目于2020年12月31日实施完成，圆满的完成年度目标，达到了预期效果。3、资金投入和使用情况：</w:t>
      </w:r>
      <w:r>
        <w:rPr>
          <w:rFonts w:ascii="仿宋" w:eastAsia="仿宋" w:hAnsi="仿宋" w:hint="eastAsia"/>
          <w:spacing w:val="-4"/>
          <w:sz w:val="30"/>
          <w:szCs w:val="30"/>
        </w:rPr>
        <w:t>2020年我局对上级资金成立</w:t>
      </w:r>
      <w:r>
        <w:rPr>
          <w:rFonts w:ascii="仿宋" w:eastAsia="仿宋" w:hAnsi="仿宋" w:hint="eastAsia"/>
          <w:kern w:val="0"/>
          <w:sz w:val="30"/>
          <w:szCs w:val="30"/>
        </w:rPr>
        <w:t>专项。</w:t>
      </w:r>
      <w:r>
        <w:rPr>
          <w:rFonts w:ascii="仿宋" w:eastAsia="仿宋" w:hAnsi="仿宋" w:hint="eastAsia"/>
          <w:sz w:val="30"/>
          <w:szCs w:val="30"/>
        </w:rPr>
        <w:t>专项项目</w:t>
      </w:r>
      <w:r>
        <w:rPr>
          <w:rFonts w:ascii="仿宋" w:eastAsia="仿宋" w:hAnsi="仿宋" w:hint="eastAsia"/>
          <w:spacing w:val="-4"/>
          <w:sz w:val="30"/>
          <w:szCs w:val="30"/>
        </w:rPr>
        <w:t>资金预算为5万元，已全部到位。全部投入食品安全隐患重点区域和学校食堂信息化网络维护5万元。执行率100%。4.项目资金管理情况：我局制定了《</w:t>
      </w:r>
      <w:r>
        <w:rPr>
          <w:rFonts w:ascii="仿宋" w:eastAsia="仿宋" w:hAnsi="仿宋" w:hint="eastAsia"/>
          <w:color w:val="333333"/>
          <w:sz w:val="30"/>
          <w:szCs w:val="30"/>
        </w:rPr>
        <w:t xml:space="preserve">中方县市场监督管理局专项资金管理规定》 </w:t>
      </w:r>
      <w:r>
        <w:rPr>
          <w:rFonts w:ascii="仿宋" w:eastAsia="仿宋" w:hAnsi="仿宋" w:hint="eastAsia"/>
          <w:spacing w:val="-4"/>
          <w:sz w:val="30"/>
          <w:szCs w:val="30"/>
        </w:rPr>
        <w:t>项目资金管理严格按照该规定和《湖南省市场监督管理局专项资金管理办法》湘财行［2019］9号执行，实行专款专用。</w:t>
      </w:r>
      <w:r w:rsidRPr="00E62E32">
        <w:rPr>
          <w:rFonts w:ascii="仿宋" w:eastAsia="仿宋" w:hAnsi="仿宋" w:hint="eastAsia"/>
          <w:spacing w:val="-4"/>
          <w:sz w:val="30"/>
          <w:szCs w:val="30"/>
        </w:rPr>
        <w:t>凡属国家或市财政拨付的各项专项资金，项目资金坚持量入为出的原则，严格控制支出范围，杜绝不符合规定支出，随时接受项目主管部门、财政部门、审计部门的检查。专项资金使用审批必须实行严格的审批制度，由单位主要领导审批支出项目，并由集体会议研究决定使用数额。如果是上级指定使用的必须按照要求使用。专项资金经集体会议研究后方可支付。</w:t>
      </w:r>
    </w:p>
    <w:p w:rsidR="00655DD7" w:rsidRDefault="00655DD7" w:rsidP="00655DD7">
      <w:pPr>
        <w:pStyle w:val="p"/>
        <w:shd w:val="clear" w:color="auto" w:fill="FFFFFF"/>
        <w:spacing w:before="150" w:beforeAutospacing="0" w:after="0" w:afterAutospacing="0" w:line="405" w:lineRule="atLeast"/>
        <w:ind w:left="225" w:firstLineChars="100" w:firstLine="292"/>
      </w:pPr>
      <w:r w:rsidRPr="00E62E32">
        <w:rPr>
          <w:rFonts w:ascii="仿宋" w:eastAsia="仿宋" w:hAnsi="仿宋" w:cs="Times New Roman" w:hint="eastAsia"/>
          <w:spacing w:val="-4"/>
          <w:kern w:val="2"/>
          <w:sz w:val="30"/>
          <w:szCs w:val="30"/>
        </w:rPr>
        <w:t>（二）项目绩效目标：总体目标：</w:t>
      </w:r>
      <w:r>
        <w:rPr>
          <w:rFonts w:ascii="仿宋" w:eastAsia="仿宋" w:hAnsi="仿宋" w:hint="eastAsia"/>
          <w:sz w:val="30"/>
          <w:szCs w:val="30"/>
        </w:rPr>
        <w:t>保障全县学校食堂和重点畜牧企业食品安全，维护社会稳定</w:t>
      </w:r>
      <w:r w:rsidRPr="00DB31D1">
        <w:rPr>
          <w:rFonts w:ascii="仿宋" w:eastAsia="仿宋" w:hAnsi="仿宋" w:hint="eastAsia"/>
          <w:sz w:val="30"/>
          <w:szCs w:val="30"/>
        </w:rPr>
        <w:t>。</w:t>
      </w:r>
      <w:r>
        <w:rPr>
          <w:rFonts w:hint="eastAsia"/>
        </w:rPr>
        <w:t xml:space="preserve"> </w:t>
      </w:r>
    </w:p>
    <w:p w:rsidR="00655DD7" w:rsidRDefault="00655DD7" w:rsidP="00655DD7">
      <w:pPr>
        <w:pStyle w:val="p"/>
        <w:shd w:val="clear" w:color="auto" w:fill="FFFFFF"/>
        <w:spacing w:before="150" w:beforeAutospacing="0" w:after="0" w:afterAutospacing="0" w:line="405" w:lineRule="atLeast"/>
        <w:ind w:left="225" w:firstLineChars="100" w:firstLine="301"/>
        <w:rPr>
          <w:rFonts w:ascii="仿宋" w:eastAsia="仿宋" w:hAnsi="仿宋"/>
          <w:b/>
          <w:bCs/>
          <w:sz w:val="30"/>
          <w:szCs w:val="30"/>
        </w:rPr>
      </w:pPr>
      <w:r>
        <w:rPr>
          <w:rFonts w:ascii="仿宋" w:eastAsia="仿宋" w:hAnsi="仿宋" w:hint="eastAsia"/>
          <w:b/>
          <w:bCs/>
          <w:sz w:val="30"/>
          <w:szCs w:val="30"/>
        </w:rPr>
        <w:t>二、绩效评价工作开展情况</w:t>
      </w:r>
    </w:p>
    <w:p w:rsidR="00655DD7" w:rsidRDefault="00655DD7" w:rsidP="00655DD7">
      <w:pPr>
        <w:ind w:firstLineChars="150" w:firstLine="450"/>
        <w:rPr>
          <w:rFonts w:ascii="仿宋" w:eastAsia="仿宋" w:hAnsi="仿宋"/>
          <w:sz w:val="30"/>
          <w:szCs w:val="30"/>
        </w:rPr>
      </w:pPr>
      <w:r>
        <w:rPr>
          <w:rFonts w:ascii="仿宋" w:eastAsia="仿宋" w:hAnsi="仿宋" w:hint="eastAsia"/>
          <w:sz w:val="30"/>
          <w:szCs w:val="30"/>
        </w:rPr>
        <w:t>（一）绩效评价目的、对象和范围。1、绩效评价目的：主要评价食品检查等完成情况、效果、可行性。2、绩效评价对象：项目执</w:t>
      </w:r>
      <w:r>
        <w:rPr>
          <w:rFonts w:ascii="仿宋" w:eastAsia="仿宋" w:hAnsi="仿宋" w:hint="eastAsia"/>
          <w:sz w:val="30"/>
          <w:szCs w:val="30"/>
        </w:rPr>
        <w:lastRenderedPageBreak/>
        <w:t>行和资金使用的业务股室（</w:t>
      </w:r>
      <w:r w:rsidRPr="00890B80">
        <w:rPr>
          <w:rFonts w:ascii="仿宋" w:eastAsia="仿宋" w:hAnsi="仿宋" w:hint="eastAsia"/>
          <w:sz w:val="30"/>
          <w:szCs w:val="30"/>
        </w:rPr>
        <w:t>食品生产流通股、食品股、餐饮服务股</w:t>
      </w:r>
      <w:r>
        <w:rPr>
          <w:rFonts w:ascii="仿宋" w:eastAsia="仿宋" w:hAnsi="仿宋" w:hint="eastAsia"/>
          <w:sz w:val="30"/>
          <w:szCs w:val="30"/>
        </w:rPr>
        <w:t>等）。3、绩效评价范围：2020年各项省级专项完成情况。</w:t>
      </w:r>
    </w:p>
    <w:p w:rsidR="00655DD7" w:rsidRDefault="00655DD7" w:rsidP="00655DD7">
      <w:pPr>
        <w:ind w:firstLineChars="150" w:firstLine="450"/>
        <w:rPr>
          <w:rFonts w:ascii="仿宋" w:eastAsia="仿宋" w:hAnsi="仿宋"/>
          <w:sz w:val="30"/>
          <w:szCs w:val="30"/>
        </w:rPr>
      </w:pPr>
      <w:r>
        <w:rPr>
          <w:rFonts w:ascii="仿宋" w:eastAsia="仿宋" w:hAnsi="仿宋" w:hint="eastAsia"/>
          <w:sz w:val="30"/>
          <w:szCs w:val="30"/>
        </w:rPr>
        <w:t>（二）绩效评价原则、评价指标体系（附表说明）、评价方法、评价标准等。1、绩效评价原则：遵循科学规范原则、公正公开原则、分级分类原则、绩效相关原则。2、评价指标体系（附表说明）：按产出指标、效益指标、满意度分类进行评价。（详见项目支出绩效自评表</w:t>
      </w:r>
      <w:r>
        <w:rPr>
          <w:rFonts w:ascii="仿宋" w:eastAsia="仿宋" w:hAnsi="仿宋"/>
          <w:sz w:val="30"/>
          <w:szCs w:val="30"/>
        </w:rPr>
        <w:t>）</w:t>
      </w:r>
      <w:r>
        <w:rPr>
          <w:rFonts w:ascii="仿宋" w:eastAsia="仿宋" w:hAnsi="仿宋" w:hint="eastAsia"/>
          <w:sz w:val="30"/>
          <w:szCs w:val="30"/>
        </w:rPr>
        <w:t>3. 评价方法：采取成本效益分析法、公众评价法进行评价。4、评价标准:采用计划标准对我局项目资金支出的经济效益指标和社会效益指标进行评价。</w:t>
      </w:r>
    </w:p>
    <w:p w:rsidR="00655DD7" w:rsidRDefault="00655DD7" w:rsidP="00655DD7">
      <w:pPr>
        <w:ind w:firstLineChars="150" w:firstLine="450"/>
      </w:pPr>
      <w:r>
        <w:rPr>
          <w:rFonts w:ascii="仿宋" w:eastAsia="仿宋" w:hAnsi="仿宋" w:hint="eastAsia"/>
          <w:sz w:val="30"/>
          <w:szCs w:val="30"/>
        </w:rPr>
        <w:t>（三）绩效评价工作过程。由项目执行和资金使用的业务股室根据当年项目完成情况填写2020年项目支出绩效自评表，附项目支出明细表、工作完成情况表、工作总结等交局进行评价小组进行评价审定。评价结果上报局党组会议拟订通过。</w:t>
      </w:r>
    </w:p>
    <w:p w:rsidR="00655DD7" w:rsidRDefault="00655DD7" w:rsidP="00655DD7">
      <w:pPr>
        <w:pStyle w:val="1"/>
        <w:spacing w:line="510" w:lineRule="exact"/>
        <w:ind w:firstLineChars="200" w:firstLine="602"/>
        <w:rPr>
          <w:rFonts w:ascii="仿宋" w:eastAsia="仿宋" w:hAnsi="仿宋"/>
          <w:b/>
          <w:bCs/>
          <w:sz w:val="30"/>
          <w:szCs w:val="30"/>
        </w:rPr>
      </w:pPr>
      <w:r>
        <w:rPr>
          <w:rFonts w:ascii="仿宋" w:eastAsia="仿宋" w:hAnsi="仿宋" w:hint="eastAsia"/>
          <w:b/>
          <w:bCs/>
          <w:sz w:val="30"/>
          <w:szCs w:val="30"/>
        </w:rPr>
        <w:t>三、综合评价情况及评价结论（附相关评分表）</w:t>
      </w:r>
    </w:p>
    <w:p w:rsidR="00655DD7" w:rsidRDefault="00655DD7" w:rsidP="00655DD7">
      <w:pPr>
        <w:pStyle w:val="1"/>
        <w:spacing w:line="510" w:lineRule="exact"/>
        <w:ind w:firstLineChars="200" w:firstLine="600"/>
        <w:rPr>
          <w:rFonts w:ascii="仿宋" w:eastAsia="仿宋" w:hAnsi="仿宋"/>
          <w:sz w:val="30"/>
          <w:szCs w:val="30"/>
        </w:rPr>
      </w:pPr>
      <w:r>
        <w:rPr>
          <w:rFonts w:ascii="仿宋" w:eastAsia="仿宋" w:hAnsi="仿宋" w:hint="eastAsia"/>
          <w:sz w:val="30"/>
          <w:szCs w:val="30"/>
        </w:rPr>
        <w:t>本部门通过对该项目的产出指标、效益指标、满意度分类进行综合绩效评价，得分100分。评价结论为优。</w:t>
      </w:r>
    </w:p>
    <w:p w:rsidR="00655DD7" w:rsidRDefault="00655DD7" w:rsidP="00655DD7">
      <w:pPr>
        <w:pStyle w:val="1"/>
        <w:spacing w:line="510" w:lineRule="exact"/>
        <w:ind w:firstLineChars="200" w:firstLine="602"/>
        <w:rPr>
          <w:rFonts w:ascii="仿宋" w:eastAsia="仿宋" w:hAnsi="仿宋"/>
          <w:b/>
          <w:bCs/>
          <w:sz w:val="30"/>
          <w:szCs w:val="30"/>
        </w:rPr>
      </w:pPr>
      <w:r>
        <w:rPr>
          <w:rFonts w:ascii="仿宋" w:eastAsia="仿宋" w:hAnsi="仿宋" w:hint="eastAsia"/>
          <w:b/>
          <w:bCs/>
          <w:sz w:val="30"/>
          <w:szCs w:val="30"/>
        </w:rPr>
        <w:t>四、绩效评价指标分析</w:t>
      </w:r>
    </w:p>
    <w:p w:rsidR="00655DD7" w:rsidRDefault="00655DD7" w:rsidP="00655DD7">
      <w:pPr>
        <w:pStyle w:val="1"/>
        <w:spacing w:line="510" w:lineRule="exact"/>
        <w:ind w:firstLineChars="200" w:firstLine="600"/>
        <w:rPr>
          <w:rFonts w:ascii="仿宋" w:eastAsia="仿宋" w:hAnsi="仿宋"/>
          <w:sz w:val="30"/>
          <w:szCs w:val="30"/>
        </w:rPr>
      </w:pPr>
      <w:r>
        <w:rPr>
          <w:rFonts w:ascii="仿宋" w:eastAsia="仿宋" w:hAnsi="仿宋" w:hint="eastAsia"/>
          <w:sz w:val="30"/>
          <w:szCs w:val="30"/>
        </w:rPr>
        <w:t>（一）项目决策情况：按照《中方县人民政府常务会议纪要》的要求，局党组召开2020年预算工作专题会议，会议讨论2020年度预算支出和项目的拟订。就</w:t>
      </w:r>
      <w:r>
        <w:rPr>
          <w:rFonts w:ascii="仿宋" w:eastAsia="仿宋" w:hAnsi="仿宋" w:hint="eastAsia"/>
          <w:color w:val="444444"/>
          <w:sz w:val="30"/>
          <w:szCs w:val="30"/>
        </w:rPr>
        <w:t>专项</w:t>
      </w:r>
      <w:r>
        <w:rPr>
          <w:rFonts w:ascii="仿宋" w:eastAsia="仿宋" w:hAnsi="仿宋" w:hint="eastAsia"/>
          <w:sz w:val="30"/>
          <w:szCs w:val="30"/>
        </w:rPr>
        <w:t>项目的合理性、可行性进行了科学分析。确定专项工作为本部门2020年县本级专项。</w:t>
      </w:r>
    </w:p>
    <w:p w:rsidR="00655DD7" w:rsidRDefault="00655DD7" w:rsidP="00655DD7">
      <w:r>
        <w:rPr>
          <w:rFonts w:ascii="仿宋" w:eastAsia="仿宋" w:hAnsi="仿宋" w:hint="eastAsia"/>
          <w:sz w:val="30"/>
          <w:szCs w:val="30"/>
        </w:rPr>
        <w:t>（二）项目过程情况：本部门拟订年度项目资金预算上报县财政，县财政下发预算指标，拨付预算项目资金，单位根据预算项目要求开展，专项工作。</w:t>
      </w:r>
      <w:r>
        <w:rPr>
          <w:rFonts w:ascii="仿宋" w:eastAsia="仿宋" w:hAnsi="仿宋" w:hint="eastAsia"/>
          <w:spacing w:val="-4"/>
          <w:sz w:val="30"/>
          <w:szCs w:val="30"/>
        </w:rPr>
        <w:t>项目资金管理严格按照该规定和《湖南省市场监督管理局专项资金管理办法》湘财行［2019］9号执行，实行专款专用。</w:t>
      </w:r>
      <w:r w:rsidRPr="00E62E32">
        <w:rPr>
          <w:rFonts w:ascii="仿宋" w:eastAsia="仿宋" w:hAnsi="仿宋" w:hint="eastAsia"/>
          <w:sz w:val="30"/>
          <w:szCs w:val="30"/>
        </w:rPr>
        <w:t>项目资金坚持量入为出的原则，严格控制支出范围，杜绝不符合规定支出，随时接受项目主管部门、财政部门、审计部门的检查。专项资金使用审批实行严格的审批制度，由单位主要领导审批支出项</w:t>
      </w:r>
      <w:r w:rsidRPr="00E62E32">
        <w:rPr>
          <w:rFonts w:ascii="仿宋" w:eastAsia="仿宋" w:hAnsi="仿宋" w:hint="eastAsia"/>
          <w:sz w:val="30"/>
          <w:szCs w:val="30"/>
        </w:rPr>
        <w:lastRenderedPageBreak/>
        <w:t>目，并由集体会议研究决定使用数额。</w:t>
      </w:r>
    </w:p>
    <w:p w:rsidR="00655DD7" w:rsidRDefault="00655DD7" w:rsidP="00655DD7">
      <w:pPr>
        <w:pStyle w:val="1"/>
        <w:spacing w:line="510" w:lineRule="exact"/>
        <w:rPr>
          <w:rFonts w:ascii="仿宋" w:eastAsia="仿宋" w:hAnsi="仿宋"/>
          <w:sz w:val="30"/>
          <w:szCs w:val="30"/>
        </w:rPr>
      </w:pPr>
      <w:r>
        <w:rPr>
          <w:rFonts w:ascii="仿宋" w:eastAsia="仿宋" w:hAnsi="仿宋" w:hint="eastAsia"/>
          <w:sz w:val="30"/>
          <w:szCs w:val="30"/>
        </w:rPr>
        <w:t>（三）项目产出情况</w:t>
      </w:r>
      <w:r>
        <w:rPr>
          <w:rFonts w:ascii="仿宋" w:eastAsia="仿宋" w:hAnsi="仿宋" w:hint="eastAsia"/>
          <w:spacing w:val="-4"/>
          <w:sz w:val="30"/>
          <w:szCs w:val="30"/>
        </w:rPr>
        <w:t>分析</w:t>
      </w:r>
      <w:r>
        <w:rPr>
          <w:rFonts w:ascii="仿宋" w:eastAsia="仿宋" w:hAnsi="仿宋" w:hint="eastAsia"/>
          <w:sz w:val="30"/>
          <w:szCs w:val="30"/>
        </w:rPr>
        <w:t>。</w:t>
      </w:r>
    </w:p>
    <w:p w:rsidR="00655DD7" w:rsidRDefault="00655DD7" w:rsidP="00655DD7">
      <w:pPr>
        <w:spacing w:line="520" w:lineRule="exact"/>
        <w:ind w:firstLineChars="100" w:firstLine="292"/>
        <w:rPr>
          <w:rFonts w:ascii="仿宋" w:eastAsia="仿宋" w:hAnsi="仿宋"/>
          <w:spacing w:val="-4"/>
          <w:sz w:val="30"/>
          <w:szCs w:val="30"/>
        </w:rPr>
      </w:pPr>
      <w:r>
        <w:rPr>
          <w:rFonts w:ascii="仿宋" w:eastAsia="仿宋" w:hAnsi="仿宋" w:hint="eastAsia"/>
          <w:spacing w:val="-4"/>
          <w:sz w:val="30"/>
          <w:szCs w:val="30"/>
        </w:rPr>
        <w:t>（1）数量指标。1、网络维护率，年度指标和实际完成指标均是100%</w:t>
      </w:r>
      <w:r>
        <w:rPr>
          <w:rFonts w:ascii="仿宋" w:eastAsia="仿宋" w:hAnsi="仿宋" w:hint="eastAsia"/>
          <w:sz w:val="30"/>
          <w:szCs w:val="30"/>
        </w:rPr>
        <w:t>;2、学校食品安全宣传批次50批次；实际完成指标值学校食品安全宣传批次50批次以上。</w:t>
      </w:r>
    </w:p>
    <w:p w:rsidR="00655DD7" w:rsidRDefault="00655DD7" w:rsidP="00655DD7">
      <w:pPr>
        <w:spacing w:line="520" w:lineRule="exact"/>
        <w:ind w:firstLineChars="100" w:firstLine="292"/>
        <w:rPr>
          <w:rFonts w:ascii="仿宋" w:eastAsia="仿宋" w:hAnsi="仿宋"/>
          <w:spacing w:val="-4"/>
          <w:sz w:val="30"/>
          <w:szCs w:val="30"/>
        </w:rPr>
      </w:pPr>
      <w:r>
        <w:rPr>
          <w:rFonts w:ascii="仿宋" w:eastAsia="仿宋" w:hAnsi="仿宋" w:hint="eastAsia"/>
          <w:spacing w:val="-4"/>
          <w:sz w:val="30"/>
          <w:szCs w:val="30"/>
        </w:rPr>
        <w:t>（2）质量指标。1、合格率，年度指标和实际完成指标均是100%</w:t>
      </w:r>
      <w:r>
        <w:rPr>
          <w:rFonts w:ascii="仿宋" w:eastAsia="仿宋" w:hAnsi="仿宋" w:hint="eastAsia"/>
          <w:sz w:val="30"/>
          <w:szCs w:val="30"/>
        </w:rPr>
        <w:t>。</w:t>
      </w:r>
    </w:p>
    <w:p w:rsidR="00655DD7" w:rsidRDefault="00655DD7" w:rsidP="00655DD7">
      <w:pPr>
        <w:spacing w:line="520" w:lineRule="exact"/>
        <w:ind w:firstLineChars="100" w:firstLine="292"/>
        <w:rPr>
          <w:rFonts w:ascii="仿宋" w:eastAsia="仿宋" w:hAnsi="仿宋"/>
          <w:spacing w:val="-4"/>
          <w:sz w:val="30"/>
          <w:szCs w:val="30"/>
        </w:rPr>
      </w:pPr>
      <w:r>
        <w:rPr>
          <w:rFonts w:ascii="仿宋" w:eastAsia="仿宋" w:hAnsi="仿宋" w:hint="eastAsia"/>
          <w:spacing w:val="-4"/>
          <w:sz w:val="30"/>
          <w:szCs w:val="30"/>
        </w:rPr>
        <w:t>（3）完成时间。年度指标值2020年12月31日前，</w:t>
      </w:r>
      <w:r>
        <w:rPr>
          <w:rFonts w:ascii="仿宋" w:eastAsia="仿宋" w:hAnsi="仿宋" w:hint="eastAsia"/>
          <w:sz w:val="30"/>
          <w:szCs w:val="30"/>
        </w:rPr>
        <w:t xml:space="preserve">实际完成指标值 </w:t>
      </w:r>
      <w:r>
        <w:rPr>
          <w:rFonts w:ascii="仿宋" w:eastAsia="仿宋" w:hAnsi="仿宋" w:hint="eastAsia"/>
          <w:spacing w:val="-4"/>
          <w:sz w:val="30"/>
          <w:szCs w:val="30"/>
        </w:rPr>
        <w:t>2020年12月31日前完成。</w:t>
      </w:r>
    </w:p>
    <w:p w:rsidR="00655DD7" w:rsidRDefault="00655DD7" w:rsidP="00655DD7">
      <w:pPr>
        <w:spacing w:line="520" w:lineRule="exact"/>
        <w:ind w:firstLineChars="50" w:firstLine="146"/>
        <w:rPr>
          <w:rFonts w:ascii="仿宋" w:eastAsia="仿宋" w:hAnsi="仿宋"/>
          <w:spacing w:val="-4"/>
          <w:sz w:val="30"/>
          <w:szCs w:val="30"/>
        </w:rPr>
      </w:pPr>
      <w:r>
        <w:rPr>
          <w:rFonts w:ascii="仿宋" w:eastAsia="仿宋" w:hAnsi="仿宋" w:hint="eastAsia"/>
          <w:spacing w:val="-4"/>
          <w:sz w:val="30"/>
          <w:szCs w:val="30"/>
        </w:rPr>
        <w:t>（4）成本指标。1、食品安全隐患重点区域和学校食堂信息化网络维护5万元。</w:t>
      </w:r>
    </w:p>
    <w:p w:rsidR="00655DD7" w:rsidRDefault="00655DD7" w:rsidP="00655DD7">
      <w:pPr>
        <w:spacing w:line="520" w:lineRule="exact"/>
        <w:ind w:firstLineChars="50" w:firstLine="150"/>
        <w:rPr>
          <w:rFonts w:ascii="仿宋" w:eastAsia="仿宋" w:hAnsi="仿宋"/>
          <w:sz w:val="30"/>
          <w:szCs w:val="30"/>
        </w:rPr>
      </w:pPr>
      <w:r>
        <w:rPr>
          <w:rFonts w:ascii="仿宋" w:eastAsia="仿宋" w:hAnsi="仿宋" w:hint="eastAsia"/>
          <w:sz w:val="30"/>
          <w:szCs w:val="30"/>
        </w:rPr>
        <w:t>（四）项目效益情况</w:t>
      </w:r>
      <w:r>
        <w:rPr>
          <w:rFonts w:ascii="仿宋" w:eastAsia="仿宋" w:hAnsi="仿宋" w:hint="eastAsia"/>
          <w:spacing w:val="-4"/>
          <w:sz w:val="30"/>
          <w:szCs w:val="30"/>
        </w:rPr>
        <w:t>分析</w:t>
      </w:r>
      <w:r>
        <w:rPr>
          <w:rFonts w:ascii="仿宋" w:eastAsia="仿宋" w:hAnsi="仿宋" w:hint="eastAsia"/>
          <w:sz w:val="30"/>
          <w:szCs w:val="30"/>
        </w:rPr>
        <w:t>。</w:t>
      </w:r>
    </w:p>
    <w:p w:rsidR="00655DD7" w:rsidRDefault="00655DD7" w:rsidP="00655DD7">
      <w:pPr>
        <w:spacing w:line="520" w:lineRule="exact"/>
        <w:ind w:firstLineChars="100" w:firstLine="292"/>
        <w:rPr>
          <w:rFonts w:ascii="仿宋" w:eastAsia="仿宋" w:hAnsi="仿宋"/>
          <w:sz w:val="30"/>
          <w:szCs w:val="30"/>
        </w:rPr>
      </w:pPr>
      <w:r>
        <w:rPr>
          <w:rFonts w:ascii="仿宋" w:eastAsia="仿宋" w:hAnsi="仿宋" w:hint="eastAsia"/>
          <w:spacing w:val="-4"/>
          <w:sz w:val="30"/>
          <w:szCs w:val="30"/>
        </w:rPr>
        <w:t>（1）社会效益。提高产品质量确保老百姓使用放心产品，年度指标</w:t>
      </w:r>
      <w:r>
        <w:rPr>
          <w:rFonts w:ascii="仿宋" w:eastAsia="仿宋" w:hAnsi="仿宋" w:hint="eastAsia"/>
          <w:sz w:val="30"/>
          <w:szCs w:val="30"/>
        </w:rPr>
        <w:t>值与实际完成值</w:t>
      </w:r>
      <w:r>
        <w:rPr>
          <w:rFonts w:ascii="仿宋" w:eastAsia="仿宋" w:hAnsi="仿宋" w:hint="eastAsia"/>
          <w:spacing w:val="-4"/>
          <w:sz w:val="30"/>
          <w:szCs w:val="30"/>
        </w:rPr>
        <w:t>食品抽检发现食品安全逐步提高；</w:t>
      </w:r>
      <w:r w:rsidRPr="00AC0FED">
        <w:rPr>
          <w:rFonts w:ascii="仿宋" w:eastAsia="仿宋" w:hAnsi="仿宋" w:hint="eastAsia"/>
          <w:spacing w:val="-4"/>
          <w:sz w:val="30"/>
          <w:szCs w:val="30"/>
        </w:rPr>
        <w:t>提高学校食堂食品质量，</w:t>
      </w:r>
    </w:p>
    <w:p w:rsidR="00655DD7" w:rsidRDefault="00655DD7" w:rsidP="00655DD7">
      <w:pPr>
        <w:spacing w:line="520" w:lineRule="exact"/>
        <w:ind w:firstLineChars="100" w:firstLine="300"/>
        <w:rPr>
          <w:rFonts w:ascii="仿宋" w:eastAsia="仿宋" w:hAnsi="仿宋"/>
          <w:spacing w:val="-4"/>
          <w:sz w:val="30"/>
          <w:szCs w:val="30"/>
        </w:rPr>
      </w:pPr>
      <w:r>
        <w:rPr>
          <w:rFonts w:ascii="仿宋" w:eastAsia="仿宋" w:hAnsi="仿宋" w:hint="eastAsia"/>
          <w:sz w:val="30"/>
          <w:szCs w:val="30"/>
        </w:rPr>
        <w:t>（2）</w:t>
      </w:r>
    </w:p>
    <w:p w:rsidR="00655DD7" w:rsidRDefault="00655DD7" w:rsidP="00655DD7">
      <w:pPr>
        <w:spacing w:line="520" w:lineRule="exact"/>
        <w:ind w:firstLineChars="100" w:firstLine="292"/>
        <w:rPr>
          <w:rFonts w:ascii="仿宋" w:eastAsia="仿宋" w:hAnsi="仿宋"/>
          <w:spacing w:val="-4"/>
          <w:sz w:val="30"/>
          <w:szCs w:val="30"/>
        </w:rPr>
      </w:pPr>
      <w:r>
        <w:rPr>
          <w:rFonts w:ascii="仿宋" w:eastAsia="仿宋" w:hAnsi="仿宋" w:hint="eastAsia"/>
          <w:spacing w:val="-4"/>
          <w:sz w:val="30"/>
          <w:szCs w:val="30"/>
        </w:rPr>
        <w:t>（3）可持续影响。食品安全检查率，年度指标和实际完成指标均是100%</w:t>
      </w:r>
      <w:r>
        <w:rPr>
          <w:rFonts w:ascii="仿宋" w:eastAsia="仿宋" w:hAnsi="仿宋" w:hint="eastAsia"/>
          <w:sz w:val="30"/>
          <w:szCs w:val="30"/>
        </w:rPr>
        <w:t>。</w:t>
      </w:r>
    </w:p>
    <w:p w:rsidR="00655DD7" w:rsidRDefault="00655DD7" w:rsidP="00655DD7">
      <w:pPr>
        <w:spacing w:line="520" w:lineRule="exact"/>
        <w:ind w:firstLineChars="150" w:firstLine="438"/>
        <w:rPr>
          <w:rFonts w:ascii="仿宋" w:eastAsia="仿宋" w:hAnsi="仿宋"/>
          <w:spacing w:val="-4"/>
          <w:sz w:val="30"/>
          <w:szCs w:val="30"/>
        </w:rPr>
      </w:pPr>
      <w:r>
        <w:rPr>
          <w:rFonts w:ascii="仿宋" w:eastAsia="仿宋" w:hAnsi="仿宋" w:hint="eastAsia"/>
          <w:spacing w:val="-4"/>
          <w:sz w:val="30"/>
          <w:szCs w:val="30"/>
        </w:rPr>
        <w:t>4、满意度指标完成情况分析。</w:t>
      </w:r>
      <w:r>
        <w:rPr>
          <w:rFonts w:ascii="仿宋" w:eastAsia="仿宋" w:hAnsi="仿宋" w:hint="eastAsia"/>
          <w:sz w:val="30"/>
          <w:szCs w:val="30"/>
        </w:rPr>
        <w:t>满意度指标值100</w:t>
      </w:r>
      <w:r>
        <w:rPr>
          <w:rFonts w:ascii="仿宋" w:eastAsia="仿宋" w:hAnsi="仿宋" w:cs="Tahoma" w:hint="eastAsia"/>
          <w:sz w:val="30"/>
          <w:szCs w:val="30"/>
        </w:rPr>
        <w:t>%</w:t>
      </w:r>
      <w:r>
        <w:rPr>
          <w:rFonts w:ascii="仿宋" w:eastAsia="仿宋" w:hAnsi="仿宋" w:hint="eastAsia"/>
          <w:sz w:val="30"/>
          <w:szCs w:val="30"/>
        </w:rPr>
        <w:t>，实际完成指标值100%。</w:t>
      </w:r>
    </w:p>
    <w:p w:rsidR="00655DD7" w:rsidRDefault="00655DD7" w:rsidP="00655DD7">
      <w:pPr>
        <w:pStyle w:val="1"/>
        <w:spacing w:line="510" w:lineRule="exact"/>
        <w:rPr>
          <w:rFonts w:ascii="仿宋" w:eastAsia="仿宋" w:hAnsi="仿宋"/>
          <w:sz w:val="30"/>
          <w:szCs w:val="30"/>
        </w:rPr>
      </w:pPr>
      <w:r>
        <w:rPr>
          <w:rFonts w:ascii="仿宋" w:eastAsia="仿宋" w:hAnsi="仿宋" w:hint="eastAsia"/>
          <w:b/>
          <w:bCs/>
          <w:sz w:val="30"/>
          <w:szCs w:val="30"/>
        </w:rPr>
        <w:t>五、主要经验及做法、存在的问题及原因分析</w:t>
      </w:r>
    </w:p>
    <w:p w:rsidR="00655DD7" w:rsidRDefault="00655DD7" w:rsidP="00655DD7">
      <w:pPr>
        <w:pStyle w:val="1"/>
        <w:spacing w:line="510" w:lineRule="exact"/>
        <w:rPr>
          <w:rFonts w:ascii="仿宋" w:eastAsia="仿宋" w:hAnsi="仿宋"/>
          <w:b/>
          <w:bCs/>
          <w:sz w:val="30"/>
          <w:szCs w:val="30"/>
        </w:rPr>
      </w:pPr>
      <w:r>
        <w:rPr>
          <w:rFonts w:ascii="仿宋" w:eastAsia="仿宋" w:hAnsi="仿宋" w:hint="eastAsia"/>
          <w:b/>
          <w:bCs/>
          <w:sz w:val="30"/>
          <w:szCs w:val="30"/>
        </w:rPr>
        <w:t>六、有关建议  无</w:t>
      </w:r>
    </w:p>
    <w:p w:rsidR="00655DD7" w:rsidRDefault="00655DD7" w:rsidP="00655DD7">
      <w:pPr>
        <w:pStyle w:val="1"/>
        <w:spacing w:line="510" w:lineRule="exact"/>
        <w:rPr>
          <w:rFonts w:ascii="仿宋" w:eastAsia="仿宋" w:hAnsi="仿宋"/>
          <w:b/>
          <w:bCs/>
          <w:sz w:val="30"/>
          <w:szCs w:val="30"/>
        </w:rPr>
      </w:pPr>
      <w:r>
        <w:rPr>
          <w:rFonts w:ascii="仿宋" w:eastAsia="仿宋" w:hAnsi="仿宋" w:hint="eastAsia"/>
          <w:b/>
          <w:bCs/>
          <w:sz w:val="30"/>
          <w:szCs w:val="30"/>
        </w:rPr>
        <w:t>七、其他需要说明的问题    无</w:t>
      </w:r>
    </w:p>
    <w:p w:rsidR="00655DD7" w:rsidRPr="002C0884" w:rsidRDefault="00655DD7" w:rsidP="00655DD7">
      <w:pPr>
        <w:spacing w:line="240" w:lineRule="atLeast"/>
        <w:ind w:firstLineChars="150" w:firstLine="450"/>
        <w:rPr>
          <w:rFonts w:ascii="仿宋" w:eastAsia="仿宋" w:hAnsi="仿宋"/>
          <w:sz w:val="30"/>
          <w:szCs w:val="30"/>
        </w:rPr>
      </w:pPr>
      <w:r w:rsidRPr="002C0884">
        <w:rPr>
          <w:rFonts w:ascii="仿宋" w:eastAsia="仿宋" w:hAnsi="仿宋" w:hint="eastAsia"/>
          <w:sz w:val="30"/>
          <w:szCs w:val="30"/>
        </w:rPr>
        <w:t>附件：1.项目支出绩效自评表</w:t>
      </w:r>
    </w:p>
    <w:p w:rsidR="00655DD7" w:rsidRDefault="00655DD7" w:rsidP="00655DD7">
      <w:pPr>
        <w:spacing w:line="240" w:lineRule="atLeast"/>
        <w:ind w:firstLineChars="150" w:firstLine="450"/>
        <w:rPr>
          <w:rFonts w:ascii="仿宋" w:eastAsia="仿宋" w:hAnsi="仿宋"/>
        </w:rPr>
      </w:pPr>
      <w:r w:rsidRPr="002C0884">
        <w:rPr>
          <w:rFonts w:ascii="仿宋" w:eastAsia="仿宋" w:hAnsi="仿宋" w:hint="eastAsia"/>
          <w:sz w:val="30"/>
          <w:szCs w:val="30"/>
        </w:rPr>
        <w:t>附件：2项目支出绩效自评共性指标表</w:t>
      </w:r>
    </w:p>
    <w:p w:rsidR="00117AC4" w:rsidRDefault="00117AC4" w:rsidP="00117AC4">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2C0884">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117AC4" w:rsidTr="009739CD">
        <w:trPr>
          <w:trHeight w:hRule="exact" w:val="349"/>
          <w:jc w:val="center"/>
        </w:trPr>
        <w:tc>
          <w:tcPr>
            <w:tcW w:w="9080" w:type="dxa"/>
            <w:gridSpan w:val="14"/>
            <w:tcBorders>
              <w:top w:val="nil"/>
              <w:left w:val="nil"/>
              <w:bottom w:val="nil"/>
              <w:right w:val="nil"/>
            </w:tcBorders>
            <w:vAlign w:val="center"/>
          </w:tcPr>
          <w:p w:rsidR="00117AC4" w:rsidRDefault="00117AC4" w:rsidP="009739CD">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lastRenderedPageBreak/>
              <w:t>项目支出绩效自评表</w:t>
            </w:r>
          </w:p>
        </w:tc>
      </w:tr>
      <w:tr w:rsidR="00117AC4" w:rsidTr="009739CD">
        <w:trPr>
          <w:trHeight w:val="201"/>
          <w:jc w:val="center"/>
        </w:trPr>
        <w:tc>
          <w:tcPr>
            <w:tcW w:w="9080" w:type="dxa"/>
            <w:gridSpan w:val="14"/>
            <w:tcBorders>
              <w:top w:val="nil"/>
              <w:left w:val="nil"/>
              <w:bottom w:val="nil"/>
              <w:right w:val="nil"/>
            </w:tcBorders>
          </w:tcPr>
          <w:p w:rsidR="00117AC4" w:rsidRDefault="00117AC4" w:rsidP="009739CD">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7AC4" w:rsidTr="009739C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sidRPr="00CF0342">
              <w:rPr>
                <w:rFonts w:ascii="Times New Roman" w:hAnsi="Times New Roman" w:hint="eastAsia"/>
                <w:kern w:val="0"/>
                <w:sz w:val="18"/>
                <w:szCs w:val="18"/>
              </w:rPr>
              <w:t>学校食堂和重点畜牧企业可视化信息系统终端使用费</w:t>
            </w:r>
          </w:p>
        </w:tc>
      </w:tr>
      <w:tr w:rsidR="00117AC4" w:rsidTr="009739C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sidRPr="00CF0342">
              <w:rPr>
                <w:rFonts w:ascii="Times New Roman" w:hAnsi="Times New Roman" w:hint="eastAsia"/>
                <w:kern w:val="0"/>
                <w:sz w:val="18"/>
                <w:szCs w:val="18"/>
              </w:rPr>
              <w:t>中方县市场监督管理局</w:t>
            </w:r>
          </w:p>
        </w:tc>
      </w:tr>
      <w:tr w:rsidR="00117AC4" w:rsidTr="009739CD">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7AC4" w:rsidTr="009739C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7AC4" w:rsidTr="009739CD">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17AC4" w:rsidTr="009739CD">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sidRPr="00CF0342">
              <w:rPr>
                <w:rFonts w:ascii="Times New Roman" w:hAnsi="Times New Roman" w:hint="eastAsia"/>
                <w:kern w:val="0"/>
                <w:sz w:val="18"/>
                <w:szCs w:val="18"/>
              </w:rPr>
              <w:t>加强学校食堂等重点区域食品安全防范，建立食品安全可视化监测网络，保护重点区域食品安全，覆盖率达</w:t>
            </w:r>
            <w:r w:rsidRPr="00CF0342">
              <w:rPr>
                <w:rFonts w:ascii="Times New Roman" w:hAnsi="Times New Roman" w:hint="eastAsia"/>
                <w:kern w:val="0"/>
                <w:sz w:val="18"/>
                <w:szCs w:val="18"/>
              </w:rPr>
              <w:t>100%</w:t>
            </w:r>
            <w:r w:rsidRPr="00CF0342">
              <w:rPr>
                <w:rFonts w:ascii="Times New Roman" w:hAnsi="Times New Roman" w:hint="eastAsia"/>
                <w:kern w:val="0"/>
                <w:sz w:val="18"/>
                <w:szCs w:val="18"/>
              </w:rPr>
              <w:t>。</w:t>
            </w:r>
          </w:p>
        </w:tc>
        <w:tc>
          <w:tcPr>
            <w:tcW w:w="3402" w:type="dxa"/>
            <w:gridSpan w:val="7"/>
            <w:tcBorders>
              <w:top w:val="single" w:sz="4" w:space="0" w:color="auto"/>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sidRPr="00CF0342">
              <w:rPr>
                <w:rFonts w:ascii="Times New Roman" w:hAnsi="Times New Roman" w:hint="eastAsia"/>
                <w:kern w:val="0"/>
                <w:sz w:val="18"/>
                <w:szCs w:val="18"/>
              </w:rPr>
              <w:t>确保学校食堂等重点领域的食品安全，力争排除重大安全隐患，做好应急预案。</w:t>
            </w:r>
          </w:p>
        </w:tc>
      </w:tr>
      <w:tr w:rsidR="00117AC4" w:rsidTr="009739CD">
        <w:trPr>
          <w:trHeight w:hRule="exact" w:val="533"/>
          <w:jc w:val="center"/>
        </w:trPr>
        <w:tc>
          <w:tcPr>
            <w:tcW w:w="588" w:type="dxa"/>
            <w:vMerge w:val="restart"/>
            <w:tcBorders>
              <w:top w:val="nil"/>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CF0342" w:rsidTr="004027F4">
        <w:trPr>
          <w:trHeight w:hRule="exact" w:val="311"/>
          <w:jc w:val="center"/>
        </w:trPr>
        <w:tc>
          <w:tcPr>
            <w:tcW w:w="588" w:type="dxa"/>
            <w:vMerge/>
            <w:tcBorders>
              <w:left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CF0342" w:rsidRDefault="00CF0342"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4027F4" w:rsidRPr="004027F4">
              <w:rPr>
                <w:rFonts w:ascii="Times New Roman" w:hAnsi="Times New Roman" w:hint="eastAsia"/>
                <w:color w:val="000000"/>
                <w:kern w:val="0"/>
                <w:sz w:val="18"/>
                <w:szCs w:val="18"/>
              </w:rPr>
              <w:t>网络维护率</w:t>
            </w:r>
          </w:p>
        </w:tc>
        <w:tc>
          <w:tcPr>
            <w:tcW w:w="850" w:type="dxa"/>
            <w:tcBorders>
              <w:top w:val="nil"/>
              <w:left w:val="nil"/>
              <w:bottom w:val="single" w:sz="4" w:space="0" w:color="auto"/>
              <w:right w:val="single" w:sz="4" w:space="0" w:color="auto"/>
            </w:tcBorders>
            <w:vAlign w:val="center"/>
          </w:tcPr>
          <w:p w:rsidR="00CF0342" w:rsidRDefault="00CF0342">
            <w:pPr>
              <w:jc w:val="center"/>
              <w:rPr>
                <w:rFonts w:ascii="宋体" w:hAnsi="宋体" w:cs="宋体"/>
                <w:sz w:val="20"/>
                <w:szCs w:val="20"/>
              </w:rPr>
            </w:pPr>
            <w:r>
              <w:rPr>
                <w:rFonts w:hint="eastAsia"/>
                <w:sz w:val="20"/>
                <w:szCs w:val="20"/>
              </w:rPr>
              <w:t>100%</w:t>
            </w:r>
          </w:p>
        </w:tc>
        <w:tc>
          <w:tcPr>
            <w:tcW w:w="851" w:type="dxa"/>
            <w:tcBorders>
              <w:top w:val="nil"/>
              <w:left w:val="nil"/>
              <w:bottom w:val="single" w:sz="4" w:space="0" w:color="auto"/>
              <w:right w:val="single" w:sz="4" w:space="0" w:color="auto"/>
            </w:tcBorders>
            <w:vAlign w:val="center"/>
          </w:tcPr>
          <w:p w:rsidR="00CF0342" w:rsidRDefault="00CF0342">
            <w:pPr>
              <w:jc w:val="center"/>
              <w:rPr>
                <w:rFonts w:ascii="宋体" w:hAnsi="宋体" w:cs="宋体"/>
                <w:sz w:val="20"/>
                <w:szCs w:val="20"/>
              </w:rPr>
            </w:pPr>
            <w:r>
              <w:rPr>
                <w:rFonts w:hint="eastAsia"/>
                <w:sz w:val="20"/>
                <w:szCs w:val="20"/>
              </w:rPr>
              <w:t>100%</w:t>
            </w:r>
          </w:p>
        </w:tc>
        <w:tc>
          <w:tcPr>
            <w:tcW w:w="567" w:type="dxa"/>
            <w:gridSpan w:val="2"/>
            <w:tcBorders>
              <w:top w:val="nil"/>
              <w:left w:val="nil"/>
              <w:bottom w:val="single" w:sz="4" w:space="0" w:color="auto"/>
              <w:right w:val="single" w:sz="4" w:space="0" w:color="auto"/>
            </w:tcBorders>
            <w:vAlign w:val="center"/>
          </w:tcPr>
          <w:p w:rsidR="00CF0342"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CF0342"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r>
      <w:tr w:rsidR="00CF0342" w:rsidTr="004027F4">
        <w:trPr>
          <w:trHeight w:hRule="exact" w:val="572"/>
          <w:jc w:val="center"/>
        </w:trPr>
        <w:tc>
          <w:tcPr>
            <w:tcW w:w="588" w:type="dxa"/>
            <w:vMerge/>
            <w:tcBorders>
              <w:left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F0342" w:rsidRDefault="00CF0342"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CF0342">
              <w:rPr>
                <w:rFonts w:ascii="Times New Roman" w:hAnsi="Times New Roman" w:hint="eastAsia"/>
                <w:color w:val="000000"/>
                <w:kern w:val="0"/>
                <w:sz w:val="18"/>
                <w:szCs w:val="18"/>
              </w:rPr>
              <w:t>学校食品安全宣传批次</w:t>
            </w:r>
          </w:p>
        </w:tc>
        <w:tc>
          <w:tcPr>
            <w:tcW w:w="850" w:type="dxa"/>
            <w:tcBorders>
              <w:top w:val="nil"/>
              <w:left w:val="nil"/>
              <w:bottom w:val="single" w:sz="4" w:space="0" w:color="auto"/>
              <w:right w:val="single" w:sz="4" w:space="0" w:color="auto"/>
            </w:tcBorders>
            <w:vAlign w:val="center"/>
          </w:tcPr>
          <w:p w:rsidR="00CF0342" w:rsidRDefault="00CF0342">
            <w:pPr>
              <w:jc w:val="center"/>
              <w:rPr>
                <w:rFonts w:ascii="宋体" w:hAnsi="宋体" w:cs="宋体"/>
                <w:sz w:val="20"/>
                <w:szCs w:val="20"/>
              </w:rPr>
            </w:pPr>
            <w:r>
              <w:rPr>
                <w:rFonts w:hint="eastAsia"/>
                <w:sz w:val="20"/>
                <w:szCs w:val="20"/>
              </w:rPr>
              <w:t>≥</w:t>
            </w:r>
            <w:r>
              <w:rPr>
                <w:rFonts w:hint="eastAsia"/>
                <w:sz w:val="20"/>
                <w:szCs w:val="20"/>
              </w:rPr>
              <w:t>50</w:t>
            </w:r>
          </w:p>
        </w:tc>
        <w:tc>
          <w:tcPr>
            <w:tcW w:w="851" w:type="dxa"/>
            <w:tcBorders>
              <w:top w:val="nil"/>
              <w:left w:val="nil"/>
              <w:bottom w:val="single" w:sz="4" w:space="0" w:color="auto"/>
              <w:right w:val="single" w:sz="4" w:space="0" w:color="auto"/>
            </w:tcBorders>
            <w:vAlign w:val="center"/>
          </w:tcPr>
          <w:p w:rsidR="00CF0342" w:rsidRDefault="00CF0342">
            <w:pPr>
              <w:jc w:val="center"/>
              <w:rPr>
                <w:rFonts w:ascii="宋体" w:hAnsi="宋体" w:cs="宋体"/>
                <w:sz w:val="20"/>
                <w:szCs w:val="20"/>
              </w:rPr>
            </w:pPr>
            <w:r>
              <w:rPr>
                <w:rFonts w:hint="eastAsia"/>
                <w:sz w:val="20"/>
                <w:szCs w:val="20"/>
              </w:rPr>
              <w:t>≥</w:t>
            </w:r>
            <w:r>
              <w:rPr>
                <w:rFonts w:hint="eastAsia"/>
                <w:sz w:val="20"/>
                <w:szCs w:val="20"/>
              </w:rPr>
              <w:t>50</w:t>
            </w:r>
          </w:p>
        </w:tc>
        <w:tc>
          <w:tcPr>
            <w:tcW w:w="567" w:type="dxa"/>
            <w:gridSpan w:val="2"/>
            <w:tcBorders>
              <w:top w:val="nil"/>
              <w:left w:val="nil"/>
              <w:bottom w:val="single" w:sz="4" w:space="0" w:color="auto"/>
              <w:right w:val="single" w:sz="4" w:space="0" w:color="auto"/>
            </w:tcBorders>
            <w:vAlign w:val="center"/>
          </w:tcPr>
          <w:p w:rsidR="00CF0342"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CF0342"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CF0342" w:rsidTr="00CF0342">
        <w:trPr>
          <w:trHeight w:hRule="exact" w:val="546"/>
          <w:jc w:val="center"/>
        </w:trPr>
        <w:tc>
          <w:tcPr>
            <w:tcW w:w="588" w:type="dxa"/>
            <w:vMerge/>
            <w:tcBorders>
              <w:left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CF0342" w:rsidRDefault="00CF0342"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CF0342">
              <w:rPr>
                <w:rFonts w:ascii="Times New Roman" w:hAnsi="Times New Roman" w:hint="eastAsia"/>
                <w:color w:val="000000"/>
                <w:kern w:val="0"/>
                <w:sz w:val="18"/>
                <w:szCs w:val="18"/>
              </w:rPr>
              <w:t>食品生产加工环节监管覆盖率</w:t>
            </w:r>
          </w:p>
        </w:tc>
        <w:tc>
          <w:tcPr>
            <w:tcW w:w="850" w:type="dxa"/>
            <w:tcBorders>
              <w:top w:val="nil"/>
              <w:left w:val="nil"/>
              <w:bottom w:val="single" w:sz="4" w:space="0" w:color="auto"/>
              <w:right w:val="single" w:sz="4" w:space="0" w:color="auto"/>
            </w:tcBorders>
            <w:vAlign w:val="center"/>
          </w:tcPr>
          <w:p w:rsidR="00CF0342" w:rsidRDefault="00CF0342">
            <w:pPr>
              <w:jc w:val="center"/>
              <w:rPr>
                <w:rFonts w:ascii="宋体" w:hAnsi="宋体" w:cs="宋体"/>
                <w:sz w:val="20"/>
                <w:szCs w:val="20"/>
              </w:rPr>
            </w:pPr>
            <w:r>
              <w:rPr>
                <w:rFonts w:hint="eastAsia"/>
                <w:sz w:val="20"/>
                <w:szCs w:val="20"/>
              </w:rPr>
              <w:t>100%</w:t>
            </w:r>
          </w:p>
        </w:tc>
        <w:tc>
          <w:tcPr>
            <w:tcW w:w="851" w:type="dxa"/>
            <w:tcBorders>
              <w:top w:val="nil"/>
              <w:left w:val="nil"/>
              <w:bottom w:val="single" w:sz="4" w:space="0" w:color="auto"/>
              <w:right w:val="single" w:sz="4" w:space="0" w:color="auto"/>
            </w:tcBorders>
            <w:vAlign w:val="center"/>
          </w:tcPr>
          <w:p w:rsidR="00CF0342" w:rsidRDefault="00CF0342">
            <w:pPr>
              <w:jc w:val="center"/>
              <w:rPr>
                <w:rFonts w:ascii="宋体" w:hAnsi="宋体" w:cs="宋体"/>
                <w:sz w:val="20"/>
                <w:szCs w:val="20"/>
              </w:rPr>
            </w:pPr>
            <w:r>
              <w:rPr>
                <w:rFonts w:hint="eastAsia"/>
                <w:sz w:val="20"/>
                <w:szCs w:val="20"/>
              </w:rPr>
              <w:t>100%</w:t>
            </w:r>
          </w:p>
        </w:tc>
        <w:tc>
          <w:tcPr>
            <w:tcW w:w="567" w:type="dxa"/>
            <w:gridSpan w:val="2"/>
            <w:tcBorders>
              <w:top w:val="nil"/>
              <w:left w:val="nil"/>
              <w:bottom w:val="single" w:sz="4" w:space="0" w:color="auto"/>
              <w:right w:val="single" w:sz="4" w:space="0" w:color="auto"/>
            </w:tcBorders>
            <w:vAlign w:val="center"/>
          </w:tcPr>
          <w:p w:rsidR="00CF0342"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CF0342"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r>
      <w:tr w:rsidR="00CF0342" w:rsidTr="00CF0342">
        <w:trPr>
          <w:trHeight w:hRule="exact" w:val="568"/>
          <w:jc w:val="center"/>
        </w:trPr>
        <w:tc>
          <w:tcPr>
            <w:tcW w:w="588" w:type="dxa"/>
            <w:vMerge/>
            <w:tcBorders>
              <w:left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CF0342" w:rsidRDefault="00CF0342"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CF0342">
              <w:rPr>
                <w:rFonts w:ascii="Times New Roman" w:hAnsi="Times New Roman" w:hint="eastAsia"/>
                <w:color w:val="000000"/>
                <w:kern w:val="0"/>
                <w:sz w:val="18"/>
                <w:szCs w:val="18"/>
              </w:rPr>
              <w:t>抽检不合格核查处置率</w:t>
            </w:r>
          </w:p>
        </w:tc>
        <w:tc>
          <w:tcPr>
            <w:tcW w:w="850" w:type="dxa"/>
            <w:tcBorders>
              <w:top w:val="nil"/>
              <w:left w:val="nil"/>
              <w:bottom w:val="single" w:sz="4" w:space="0" w:color="auto"/>
              <w:right w:val="single" w:sz="4" w:space="0" w:color="auto"/>
            </w:tcBorders>
            <w:vAlign w:val="center"/>
          </w:tcPr>
          <w:p w:rsidR="00CF0342" w:rsidRDefault="00CF0342">
            <w:pPr>
              <w:jc w:val="center"/>
              <w:rPr>
                <w:rFonts w:ascii="宋体" w:hAnsi="宋体" w:cs="宋体"/>
                <w:sz w:val="20"/>
                <w:szCs w:val="20"/>
              </w:rPr>
            </w:pPr>
            <w:r>
              <w:rPr>
                <w:rFonts w:hint="eastAsia"/>
                <w:sz w:val="20"/>
                <w:szCs w:val="20"/>
              </w:rPr>
              <w:t>100%</w:t>
            </w:r>
          </w:p>
        </w:tc>
        <w:tc>
          <w:tcPr>
            <w:tcW w:w="851" w:type="dxa"/>
            <w:tcBorders>
              <w:top w:val="nil"/>
              <w:left w:val="nil"/>
              <w:bottom w:val="single" w:sz="4" w:space="0" w:color="auto"/>
              <w:right w:val="single" w:sz="4" w:space="0" w:color="auto"/>
            </w:tcBorders>
            <w:vAlign w:val="center"/>
          </w:tcPr>
          <w:p w:rsidR="00CF0342" w:rsidRDefault="00CF0342">
            <w:pPr>
              <w:jc w:val="center"/>
              <w:rPr>
                <w:rFonts w:ascii="宋体" w:hAnsi="宋体" w:cs="宋体"/>
                <w:sz w:val="20"/>
                <w:szCs w:val="20"/>
              </w:rPr>
            </w:pPr>
            <w:r>
              <w:rPr>
                <w:rFonts w:hint="eastAsia"/>
                <w:sz w:val="20"/>
                <w:szCs w:val="20"/>
              </w:rPr>
              <w:t>100%</w:t>
            </w:r>
          </w:p>
        </w:tc>
        <w:tc>
          <w:tcPr>
            <w:tcW w:w="567" w:type="dxa"/>
            <w:gridSpan w:val="2"/>
            <w:tcBorders>
              <w:top w:val="nil"/>
              <w:left w:val="nil"/>
              <w:bottom w:val="single" w:sz="4" w:space="0" w:color="auto"/>
              <w:right w:val="single" w:sz="4" w:space="0" w:color="auto"/>
            </w:tcBorders>
            <w:vAlign w:val="center"/>
          </w:tcPr>
          <w:p w:rsidR="00CF0342"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567" w:type="dxa"/>
            <w:gridSpan w:val="2"/>
            <w:tcBorders>
              <w:top w:val="nil"/>
              <w:left w:val="nil"/>
              <w:bottom w:val="single" w:sz="4" w:space="0" w:color="auto"/>
              <w:right w:val="single" w:sz="4" w:space="0" w:color="auto"/>
            </w:tcBorders>
            <w:vAlign w:val="center"/>
          </w:tcPr>
          <w:p w:rsidR="00CF0342"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w:t>
            </w:r>
          </w:p>
        </w:tc>
        <w:tc>
          <w:tcPr>
            <w:tcW w:w="1417" w:type="dxa"/>
            <w:gridSpan w:val="2"/>
            <w:tcBorders>
              <w:top w:val="single" w:sz="4" w:space="0" w:color="auto"/>
              <w:left w:val="nil"/>
              <w:bottom w:val="single" w:sz="4" w:space="0" w:color="auto"/>
              <w:right w:val="single" w:sz="4" w:space="0" w:color="auto"/>
            </w:tcBorders>
            <w:vAlign w:val="center"/>
          </w:tcPr>
          <w:p w:rsidR="00CF0342" w:rsidRDefault="00CF0342"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CF0342">
        <w:trPr>
          <w:trHeight w:hRule="exact" w:val="551"/>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CF0342" w:rsidRPr="00CF0342">
              <w:rPr>
                <w:rFonts w:ascii="Times New Roman" w:hAnsi="Times New Roman" w:hint="eastAsia"/>
                <w:color w:val="000000"/>
                <w:kern w:val="0"/>
                <w:sz w:val="18"/>
                <w:szCs w:val="18"/>
              </w:rPr>
              <w:t>任务完成时间</w:t>
            </w:r>
          </w:p>
        </w:tc>
        <w:tc>
          <w:tcPr>
            <w:tcW w:w="850" w:type="dxa"/>
            <w:tcBorders>
              <w:top w:val="nil"/>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sidRPr="00CF0342">
              <w:rPr>
                <w:rFonts w:ascii="Times New Roman" w:hAnsi="Times New Roman" w:hint="eastAsia"/>
                <w:kern w:val="0"/>
                <w:sz w:val="18"/>
                <w:szCs w:val="18"/>
              </w:rPr>
              <w:t>2020</w:t>
            </w:r>
            <w:r w:rsidRPr="00CF0342">
              <w:rPr>
                <w:rFonts w:ascii="Times New Roman" w:hAnsi="Times New Roman" w:hint="eastAsia"/>
                <w:kern w:val="0"/>
                <w:sz w:val="18"/>
                <w:szCs w:val="18"/>
              </w:rPr>
              <w:t>年</w:t>
            </w:r>
            <w:r w:rsidRPr="00CF0342">
              <w:rPr>
                <w:rFonts w:ascii="Times New Roman" w:hAnsi="Times New Roman" w:hint="eastAsia"/>
                <w:kern w:val="0"/>
                <w:sz w:val="18"/>
                <w:szCs w:val="18"/>
              </w:rPr>
              <w:t>12</w:t>
            </w:r>
            <w:r w:rsidRPr="00CF0342">
              <w:rPr>
                <w:rFonts w:ascii="Times New Roman" w:hAnsi="Times New Roman" w:hint="eastAsia"/>
                <w:kern w:val="0"/>
                <w:sz w:val="18"/>
                <w:szCs w:val="18"/>
              </w:rPr>
              <w:t>月底</w:t>
            </w:r>
          </w:p>
        </w:tc>
        <w:tc>
          <w:tcPr>
            <w:tcW w:w="851" w:type="dxa"/>
            <w:tcBorders>
              <w:top w:val="nil"/>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sidRPr="00CF0342">
              <w:rPr>
                <w:rFonts w:ascii="Times New Roman" w:hAnsi="Times New Roman" w:hint="eastAsia"/>
                <w:kern w:val="0"/>
                <w:sz w:val="18"/>
                <w:szCs w:val="18"/>
              </w:rPr>
              <w:t>2020</w:t>
            </w:r>
            <w:r w:rsidRPr="00CF0342">
              <w:rPr>
                <w:rFonts w:ascii="Times New Roman" w:hAnsi="Times New Roman" w:hint="eastAsia"/>
                <w:kern w:val="0"/>
                <w:sz w:val="18"/>
                <w:szCs w:val="18"/>
              </w:rPr>
              <w:t>年</w:t>
            </w:r>
            <w:r w:rsidRPr="00CF0342">
              <w:rPr>
                <w:rFonts w:ascii="Times New Roman" w:hAnsi="Times New Roman" w:hint="eastAsia"/>
                <w:kern w:val="0"/>
                <w:sz w:val="18"/>
                <w:szCs w:val="18"/>
              </w:rPr>
              <w:t>12</w:t>
            </w:r>
            <w:r w:rsidRPr="00CF0342">
              <w:rPr>
                <w:rFonts w:ascii="Times New Roman" w:hAnsi="Times New Roman" w:hint="eastAsia"/>
                <w:kern w:val="0"/>
                <w:sz w:val="18"/>
                <w:szCs w:val="18"/>
              </w:rPr>
              <w:t>月底</w:t>
            </w:r>
          </w:p>
        </w:tc>
        <w:tc>
          <w:tcPr>
            <w:tcW w:w="567" w:type="dxa"/>
            <w:gridSpan w:val="2"/>
            <w:tcBorders>
              <w:top w:val="nil"/>
              <w:left w:val="nil"/>
              <w:bottom w:val="single" w:sz="4" w:space="0" w:color="auto"/>
              <w:right w:val="single" w:sz="4" w:space="0" w:color="auto"/>
            </w:tcBorders>
            <w:vAlign w:val="center"/>
          </w:tcPr>
          <w:p w:rsidR="00117AC4"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w:t>
            </w:r>
          </w:p>
        </w:tc>
        <w:tc>
          <w:tcPr>
            <w:tcW w:w="567" w:type="dxa"/>
            <w:gridSpan w:val="2"/>
            <w:tcBorders>
              <w:top w:val="nil"/>
              <w:left w:val="nil"/>
              <w:bottom w:val="single" w:sz="4" w:space="0" w:color="auto"/>
              <w:right w:val="single" w:sz="4" w:space="0" w:color="auto"/>
            </w:tcBorders>
            <w:vAlign w:val="center"/>
          </w:tcPr>
          <w:p w:rsidR="00117AC4"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w:t>
            </w: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CF0342" w:rsidRPr="00CF0342">
              <w:rPr>
                <w:rFonts w:ascii="Times New Roman" w:hAnsi="Times New Roman" w:hint="eastAsia"/>
                <w:color w:val="000000"/>
                <w:kern w:val="0"/>
                <w:sz w:val="18"/>
                <w:szCs w:val="18"/>
              </w:rPr>
              <w:t>设备维护费</w:t>
            </w:r>
          </w:p>
        </w:tc>
        <w:tc>
          <w:tcPr>
            <w:tcW w:w="850" w:type="dxa"/>
            <w:tcBorders>
              <w:top w:val="nil"/>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hint="eastAsia"/>
                <w:kern w:val="0"/>
                <w:sz w:val="18"/>
                <w:szCs w:val="18"/>
              </w:rPr>
              <w:t>万</w:t>
            </w:r>
          </w:p>
        </w:tc>
        <w:tc>
          <w:tcPr>
            <w:tcW w:w="851" w:type="dxa"/>
            <w:tcBorders>
              <w:top w:val="nil"/>
              <w:left w:val="nil"/>
              <w:bottom w:val="single" w:sz="4" w:space="0" w:color="auto"/>
              <w:right w:val="single" w:sz="4" w:space="0" w:color="auto"/>
            </w:tcBorders>
            <w:vAlign w:val="center"/>
          </w:tcPr>
          <w:p w:rsidR="00117AC4" w:rsidRDefault="00CF034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117AC4"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w:t>
            </w:r>
          </w:p>
        </w:tc>
        <w:tc>
          <w:tcPr>
            <w:tcW w:w="567" w:type="dxa"/>
            <w:gridSpan w:val="2"/>
            <w:tcBorders>
              <w:top w:val="nil"/>
              <w:left w:val="nil"/>
              <w:bottom w:val="single" w:sz="4" w:space="0" w:color="auto"/>
              <w:right w:val="single" w:sz="4" w:space="0" w:color="auto"/>
            </w:tcBorders>
            <w:vAlign w:val="center"/>
          </w:tcPr>
          <w:p w:rsidR="00117AC4"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w:t>
            </w: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9F179E" w:rsidTr="009739CD">
        <w:trPr>
          <w:trHeight w:hRule="exact" w:val="300"/>
          <w:jc w:val="center"/>
        </w:trPr>
        <w:tc>
          <w:tcPr>
            <w:tcW w:w="588" w:type="dxa"/>
            <w:vMerge/>
            <w:tcBorders>
              <w:left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9F179E" w:rsidRDefault="009F179E"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9F179E" w:rsidRDefault="009F179E"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9F179E">
              <w:rPr>
                <w:rFonts w:ascii="Times New Roman" w:hAnsi="Times New Roman" w:hint="eastAsia"/>
                <w:color w:val="000000"/>
                <w:kern w:val="0"/>
                <w:sz w:val="16"/>
                <w:szCs w:val="16"/>
              </w:rPr>
              <w:t>学校学生放心食品</w:t>
            </w:r>
          </w:p>
        </w:tc>
        <w:tc>
          <w:tcPr>
            <w:tcW w:w="850" w:type="dxa"/>
            <w:tcBorders>
              <w:top w:val="nil"/>
              <w:left w:val="nil"/>
              <w:bottom w:val="single" w:sz="4" w:space="0" w:color="auto"/>
              <w:right w:val="single" w:sz="4" w:space="0" w:color="auto"/>
            </w:tcBorders>
            <w:vAlign w:val="center"/>
          </w:tcPr>
          <w:p w:rsidR="009F179E" w:rsidRDefault="009F179E">
            <w:pPr>
              <w:jc w:val="center"/>
              <w:rPr>
                <w:rFonts w:ascii="宋体" w:hAnsi="宋体" w:cs="宋体"/>
                <w:sz w:val="20"/>
                <w:szCs w:val="20"/>
              </w:rPr>
            </w:pPr>
            <w:r>
              <w:rPr>
                <w:rFonts w:hint="eastAsia"/>
                <w:sz w:val="20"/>
                <w:szCs w:val="20"/>
              </w:rPr>
              <w:t>100%</w:t>
            </w:r>
          </w:p>
        </w:tc>
        <w:tc>
          <w:tcPr>
            <w:tcW w:w="851" w:type="dxa"/>
            <w:tcBorders>
              <w:top w:val="nil"/>
              <w:left w:val="nil"/>
              <w:bottom w:val="single" w:sz="4" w:space="0" w:color="auto"/>
              <w:right w:val="single" w:sz="4" w:space="0" w:color="auto"/>
            </w:tcBorders>
            <w:vAlign w:val="center"/>
          </w:tcPr>
          <w:p w:rsidR="009F179E" w:rsidRDefault="009F179E" w:rsidP="00CF37F9">
            <w:pPr>
              <w:jc w:val="center"/>
              <w:rPr>
                <w:rFonts w:ascii="宋体" w:hAnsi="宋体" w:cs="宋体"/>
                <w:sz w:val="20"/>
                <w:szCs w:val="20"/>
              </w:rPr>
            </w:pPr>
            <w:r>
              <w:rPr>
                <w:rFonts w:hint="eastAsia"/>
                <w:sz w:val="20"/>
                <w:szCs w:val="20"/>
              </w:rPr>
              <w:t>100%</w:t>
            </w:r>
          </w:p>
        </w:tc>
        <w:tc>
          <w:tcPr>
            <w:tcW w:w="567" w:type="dxa"/>
            <w:gridSpan w:val="2"/>
            <w:tcBorders>
              <w:top w:val="nil"/>
              <w:left w:val="nil"/>
              <w:bottom w:val="single" w:sz="4" w:space="0" w:color="auto"/>
              <w:right w:val="single" w:sz="4" w:space="0" w:color="auto"/>
            </w:tcBorders>
            <w:vAlign w:val="center"/>
          </w:tcPr>
          <w:p w:rsidR="009F179E" w:rsidRDefault="00C2251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9F179E" w:rsidRDefault="00C2251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r>
      <w:tr w:rsidR="009F179E" w:rsidTr="009739CD">
        <w:trPr>
          <w:trHeight w:hRule="exact" w:val="300"/>
          <w:jc w:val="center"/>
        </w:trPr>
        <w:tc>
          <w:tcPr>
            <w:tcW w:w="588" w:type="dxa"/>
            <w:vMerge/>
            <w:tcBorders>
              <w:left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F179E" w:rsidRDefault="009F179E"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9F179E">
              <w:rPr>
                <w:rFonts w:ascii="Times New Roman" w:hAnsi="Times New Roman" w:hint="eastAsia"/>
                <w:color w:val="000000"/>
                <w:kern w:val="0"/>
                <w:sz w:val="16"/>
                <w:szCs w:val="16"/>
              </w:rPr>
              <w:t>学生食品安全意识</w:t>
            </w:r>
          </w:p>
        </w:tc>
        <w:tc>
          <w:tcPr>
            <w:tcW w:w="850" w:type="dxa"/>
            <w:tcBorders>
              <w:top w:val="nil"/>
              <w:left w:val="nil"/>
              <w:bottom w:val="single" w:sz="4" w:space="0" w:color="auto"/>
              <w:right w:val="single" w:sz="4" w:space="0" w:color="auto"/>
            </w:tcBorders>
            <w:vAlign w:val="center"/>
          </w:tcPr>
          <w:p w:rsidR="009F179E" w:rsidRPr="009F179E" w:rsidRDefault="009F179E">
            <w:pPr>
              <w:jc w:val="center"/>
              <w:rPr>
                <w:rFonts w:ascii="宋体" w:hAnsi="宋体" w:cs="宋体"/>
                <w:sz w:val="15"/>
                <w:szCs w:val="15"/>
              </w:rPr>
            </w:pPr>
            <w:r w:rsidRPr="009F179E">
              <w:rPr>
                <w:rFonts w:hint="eastAsia"/>
                <w:sz w:val="15"/>
                <w:szCs w:val="15"/>
              </w:rPr>
              <w:t>逐步提高</w:t>
            </w:r>
          </w:p>
        </w:tc>
        <w:tc>
          <w:tcPr>
            <w:tcW w:w="851" w:type="dxa"/>
            <w:tcBorders>
              <w:top w:val="nil"/>
              <w:left w:val="nil"/>
              <w:bottom w:val="single" w:sz="4" w:space="0" w:color="auto"/>
              <w:right w:val="single" w:sz="4" w:space="0" w:color="auto"/>
            </w:tcBorders>
            <w:vAlign w:val="center"/>
          </w:tcPr>
          <w:p w:rsidR="009F179E" w:rsidRPr="009F179E" w:rsidRDefault="009F179E" w:rsidP="00CF37F9">
            <w:pPr>
              <w:jc w:val="center"/>
              <w:rPr>
                <w:rFonts w:ascii="宋体" w:hAnsi="宋体" w:cs="宋体"/>
                <w:sz w:val="15"/>
                <w:szCs w:val="15"/>
              </w:rPr>
            </w:pPr>
            <w:r w:rsidRPr="009F179E">
              <w:rPr>
                <w:rFonts w:hint="eastAsia"/>
                <w:sz w:val="15"/>
                <w:szCs w:val="15"/>
              </w:rPr>
              <w:t>逐步提高</w:t>
            </w:r>
          </w:p>
        </w:tc>
        <w:tc>
          <w:tcPr>
            <w:tcW w:w="567" w:type="dxa"/>
            <w:gridSpan w:val="2"/>
            <w:tcBorders>
              <w:top w:val="nil"/>
              <w:left w:val="nil"/>
              <w:bottom w:val="single" w:sz="4" w:space="0" w:color="auto"/>
              <w:right w:val="single" w:sz="4" w:space="0" w:color="auto"/>
            </w:tcBorders>
            <w:vAlign w:val="center"/>
          </w:tcPr>
          <w:p w:rsidR="009F179E" w:rsidRDefault="00C2251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9F179E" w:rsidRDefault="00C2251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9F179E" w:rsidTr="009739CD">
        <w:trPr>
          <w:trHeight w:hRule="exact" w:val="300"/>
          <w:jc w:val="center"/>
        </w:trPr>
        <w:tc>
          <w:tcPr>
            <w:tcW w:w="588" w:type="dxa"/>
            <w:vMerge/>
            <w:tcBorders>
              <w:left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9F179E" w:rsidRPr="00C22512" w:rsidRDefault="009F179E" w:rsidP="009739CD">
            <w:pPr>
              <w:widowControl/>
              <w:spacing w:line="240" w:lineRule="exact"/>
              <w:jc w:val="left"/>
              <w:rPr>
                <w:rFonts w:ascii="Times New Roman" w:hAnsi="Times New Roman"/>
                <w:color w:val="000000"/>
                <w:kern w:val="0"/>
                <w:sz w:val="16"/>
                <w:szCs w:val="16"/>
              </w:rPr>
            </w:pPr>
            <w:r w:rsidRPr="00C22512">
              <w:rPr>
                <w:rFonts w:ascii="Times New Roman" w:hAnsi="Times New Roman"/>
                <w:color w:val="000000"/>
                <w:kern w:val="0"/>
                <w:sz w:val="16"/>
                <w:szCs w:val="16"/>
              </w:rPr>
              <w:t>指标</w:t>
            </w:r>
            <w:r w:rsidRPr="00C22512">
              <w:rPr>
                <w:rFonts w:ascii="Times New Roman" w:hAnsi="Times New Roman"/>
                <w:color w:val="000000"/>
                <w:kern w:val="0"/>
                <w:sz w:val="16"/>
                <w:szCs w:val="16"/>
              </w:rPr>
              <w:t>1</w:t>
            </w:r>
            <w:r w:rsidRPr="00C22512">
              <w:rPr>
                <w:rFonts w:ascii="Times New Roman" w:hAnsi="Times New Roman"/>
                <w:color w:val="000000"/>
                <w:kern w:val="0"/>
                <w:sz w:val="16"/>
                <w:szCs w:val="16"/>
              </w:rPr>
              <w:t>：</w:t>
            </w:r>
            <w:r w:rsidRPr="00C22512">
              <w:rPr>
                <w:rFonts w:ascii="Times New Roman" w:hAnsi="Times New Roman" w:hint="eastAsia"/>
                <w:color w:val="000000"/>
                <w:kern w:val="0"/>
                <w:sz w:val="16"/>
                <w:szCs w:val="16"/>
              </w:rPr>
              <w:t>提升食品安全意识</w:t>
            </w:r>
          </w:p>
        </w:tc>
        <w:tc>
          <w:tcPr>
            <w:tcW w:w="850" w:type="dxa"/>
            <w:tcBorders>
              <w:top w:val="nil"/>
              <w:left w:val="nil"/>
              <w:bottom w:val="single" w:sz="4" w:space="0" w:color="auto"/>
              <w:right w:val="single" w:sz="4" w:space="0" w:color="auto"/>
            </w:tcBorders>
            <w:vAlign w:val="center"/>
          </w:tcPr>
          <w:p w:rsidR="009F179E" w:rsidRDefault="009F179E">
            <w:pPr>
              <w:jc w:val="center"/>
              <w:rPr>
                <w:rFonts w:ascii="宋体" w:hAnsi="宋体" w:cs="宋体"/>
                <w:sz w:val="20"/>
                <w:szCs w:val="20"/>
              </w:rPr>
            </w:pPr>
            <w:r>
              <w:rPr>
                <w:rFonts w:hint="eastAsia"/>
                <w:sz w:val="20"/>
                <w:szCs w:val="20"/>
              </w:rPr>
              <w:t>长期</w:t>
            </w:r>
          </w:p>
        </w:tc>
        <w:tc>
          <w:tcPr>
            <w:tcW w:w="851" w:type="dxa"/>
            <w:tcBorders>
              <w:top w:val="nil"/>
              <w:left w:val="nil"/>
              <w:bottom w:val="single" w:sz="4" w:space="0" w:color="auto"/>
              <w:right w:val="single" w:sz="4" w:space="0" w:color="auto"/>
            </w:tcBorders>
            <w:vAlign w:val="center"/>
          </w:tcPr>
          <w:p w:rsidR="009F179E" w:rsidRDefault="009F179E">
            <w:pPr>
              <w:jc w:val="center"/>
              <w:rPr>
                <w:rFonts w:ascii="宋体" w:hAnsi="宋体" w:cs="宋体"/>
                <w:sz w:val="20"/>
                <w:szCs w:val="20"/>
              </w:rPr>
            </w:pPr>
            <w:r>
              <w:rPr>
                <w:rFonts w:hint="eastAsia"/>
                <w:sz w:val="20"/>
                <w:szCs w:val="20"/>
              </w:rPr>
              <w:t>长期</w:t>
            </w:r>
          </w:p>
        </w:tc>
        <w:tc>
          <w:tcPr>
            <w:tcW w:w="567" w:type="dxa"/>
            <w:gridSpan w:val="2"/>
            <w:tcBorders>
              <w:top w:val="nil"/>
              <w:left w:val="nil"/>
              <w:bottom w:val="single" w:sz="4" w:space="0" w:color="auto"/>
              <w:right w:val="single" w:sz="4" w:space="0" w:color="auto"/>
            </w:tcBorders>
            <w:vAlign w:val="center"/>
          </w:tcPr>
          <w:p w:rsidR="009F179E" w:rsidRDefault="00C2251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9F179E" w:rsidRDefault="00C2251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r>
      <w:tr w:rsidR="009F179E" w:rsidTr="00C22512">
        <w:trPr>
          <w:trHeight w:hRule="exact" w:val="609"/>
          <w:jc w:val="center"/>
        </w:trPr>
        <w:tc>
          <w:tcPr>
            <w:tcW w:w="588" w:type="dxa"/>
            <w:vMerge/>
            <w:tcBorders>
              <w:left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9F179E" w:rsidRPr="00C22512" w:rsidRDefault="009F179E" w:rsidP="009739CD">
            <w:pPr>
              <w:widowControl/>
              <w:spacing w:line="240" w:lineRule="exact"/>
              <w:jc w:val="left"/>
              <w:rPr>
                <w:rFonts w:ascii="Times New Roman" w:hAnsi="Times New Roman"/>
                <w:color w:val="000000"/>
                <w:kern w:val="0"/>
                <w:sz w:val="16"/>
                <w:szCs w:val="16"/>
              </w:rPr>
            </w:pPr>
            <w:r w:rsidRPr="00C22512">
              <w:rPr>
                <w:rFonts w:ascii="Times New Roman" w:hAnsi="Times New Roman"/>
                <w:color w:val="000000"/>
                <w:kern w:val="0"/>
                <w:sz w:val="16"/>
                <w:szCs w:val="16"/>
              </w:rPr>
              <w:t>指标</w:t>
            </w:r>
            <w:r w:rsidRPr="00C22512">
              <w:rPr>
                <w:rFonts w:ascii="Times New Roman" w:hAnsi="Times New Roman"/>
                <w:color w:val="000000"/>
                <w:kern w:val="0"/>
                <w:sz w:val="16"/>
                <w:szCs w:val="16"/>
              </w:rPr>
              <w:t>2</w:t>
            </w:r>
            <w:r w:rsidRPr="00C22512">
              <w:rPr>
                <w:rFonts w:ascii="Times New Roman" w:hAnsi="Times New Roman"/>
                <w:color w:val="000000"/>
                <w:kern w:val="0"/>
                <w:sz w:val="16"/>
                <w:szCs w:val="16"/>
              </w:rPr>
              <w:t>：</w:t>
            </w:r>
            <w:r w:rsidRPr="00C22512">
              <w:rPr>
                <w:rFonts w:ascii="Times New Roman" w:hAnsi="Times New Roman" w:hint="eastAsia"/>
                <w:color w:val="000000"/>
                <w:kern w:val="0"/>
                <w:sz w:val="16"/>
                <w:szCs w:val="16"/>
              </w:rPr>
              <w:t>提高学校食堂食品质量</w:t>
            </w:r>
          </w:p>
        </w:tc>
        <w:tc>
          <w:tcPr>
            <w:tcW w:w="850" w:type="dxa"/>
            <w:tcBorders>
              <w:top w:val="nil"/>
              <w:left w:val="nil"/>
              <w:bottom w:val="single" w:sz="4" w:space="0" w:color="auto"/>
              <w:right w:val="single" w:sz="4" w:space="0" w:color="auto"/>
            </w:tcBorders>
            <w:vAlign w:val="center"/>
          </w:tcPr>
          <w:p w:rsidR="009F179E" w:rsidRDefault="009F179E">
            <w:pPr>
              <w:jc w:val="center"/>
              <w:rPr>
                <w:rFonts w:ascii="宋体" w:hAnsi="宋体" w:cs="宋体"/>
                <w:sz w:val="20"/>
                <w:szCs w:val="20"/>
              </w:rPr>
            </w:pPr>
            <w:r>
              <w:rPr>
                <w:rFonts w:hint="eastAsia"/>
                <w:sz w:val="20"/>
                <w:szCs w:val="20"/>
              </w:rPr>
              <w:t>长期</w:t>
            </w:r>
          </w:p>
        </w:tc>
        <w:tc>
          <w:tcPr>
            <w:tcW w:w="851" w:type="dxa"/>
            <w:tcBorders>
              <w:top w:val="nil"/>
              <w:left w:val="nil"/>
              <w:bottom w:val="single" w:sz="4" w:space="0" w:color="auto"/>
              <w:right w:val="single" w:sz="4" w:space="0" w:color="auto"/>
            </w:tcBorders>
            <w:vAlign w:val="center"/>
          </w:tcPr>
          <w:p w:rsidR="009F179E" w:rsidRDefault="009F179E">
            <w:pPr>
              <w:jc w:val="center"/>
              <w:rPr>
                <w:rFonts w:ascii="宋体" w:hAnsi="宋体" w:cs="宋体"/>
                <w:sz w:val="20"/>
                <w:szCs w:val="20"/>
              </w:rPr>
            </w:pPr>
            <w:r>
              <w:rPr>
                <w:rFonts w:hint="eastAsia"/>
                <w:sz w:val="20"/>
                <w:szCs w:val="20"/>
              </w:rPr>
              <w:t>长期</w:t>
            </w:r>
          </w:p>
        </w:tc>
        <w:tc>
          <w:tcPr>
            <w:tcW w:w="567" w:type="dxa"/>
            <w:gridSpan w:val="2"/>
            <w:tcBorders>
              <w:top w:val="nil"/>
              <w:left w:val="nil"/>
              <w:bottom w:val="single" w:sz="4" w:space="0" w:color="auto"/>
              <w:right w:val="single" w:sz="4" w:space="0" w:color="auto"/>
            </w:tcBorders>
            <w:vAlign w:val="center"/>
          </w:tcPr>
          <w:p w:rsidR="009F179E" w:rsidRDefault="00C2251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567" w:type="dxa"/>
            <w:gridSpan w:val="2"/>
            <w:tcBorders>
              <w:top w:val="nil"/>
              <w:left w:val="nil"/>
              <w:bottom w:val="single" w:sz="4" w:space="0" w:color="auto"/>
              <w:right w:val="single" w:sz="4" w:space="0" w:color="auto"/>
            </w:tcBorders>
            <w:vAlign w:val="center"/>
          </w:tcPr>
          <w:p w:rsidR="009F179E" w:rsidRDefault="00C22512"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9F179E" w:rsidRDefault="009F179E"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lastRenderedPageBreak/>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r>
              <w:rPr>
                <w:rFonts w:ascii="Times New Roman" w:hAnsi="Times New Roman"/>
                <w:kern w:val="0"/>
                <w:sz w:val="18"/>
                <w:szCs w:val="18"/>
              </w:rPr>
              <w:lastRenderedPageBreak/>
              <w:t>服务对象满意度指</w:t>
            </w:r>
            <w:r>
              <w:rPr>
                <w:rFonts w:ascii="Times New Roman" w:hAnsi="Times New Roman"/>
                <w:kern w:val="0"/>
                <w:sz w:val="18"/>
                <w:szCs w:val="18"/>
              </w:rPr>
              <w:lastRenderedPageBreak/>
              <w:t>标</w:t>
            </w: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9F179E" w:rsidRPr="009F179E">
              <w:rPr>
                <w:rFonts w:ascii="Times New Roman" w:hAnsi="Times New Roman" w:hint="eastAsia"/>
                <w:color w:val="000000"/>
                <w:kern w:val="0"/>
                <w:sz w:val="18"/>
                <w:szCs w:val="18"/>
              </w:rPr>
              <w:t>公众满意度调查</w:t>
            </w:r>
          </w:p>
        </w:tc>
        <w:tc>
          <w:tcPr>
            <w:tcW w:w="850" w:type="dxa"/>
            <w:tcBorders>
              <w:top w:val="single" w:sz="4" w:space="0" w:color="auto"/>
              <w:left w:val="nil"/>
              <w:bottom w:val="single" w:sz="4" w:space="0" w:color="auto"/>
              <w:right w:val="single" w:sz="4" w:space="0" w:color="auto"/>
            </w:tcBorders>
            <w:vAlign w:val="center"/>
          </w:tcPr>
          <w:p w:rsidR="00117AC4" w:rsidRDefault="009F179E" w:rsidP="009739CD">
            <w:pPr>
              <w:widowControl/>
              <w:spacing w:line="240" w:lineRule="exact"/>
              <w:jc w:val="center"/>
              <w:rPr>
                <w:rFonts w:ascii="Times New Roman" w:hAnsi="Times New Roman"/>
                <w:kern w:val="0"/>
                <w:sz w:val="18"/>
                <w:szCs w:val="18"/>
              </w:rPr>
            </w:pPr>
            <w:r w:rsidRPr="009F179E">
              <w:rPr>
                <w:rFonts w:ascii="Times New Roman" w:hAnsi="Times New Roman"/>
                <w:kern w:val="0"/>
                <w:sz w:val="18"/>
                <w:szCs w:val="18"/>
              </w:rPr>
              <w:t>90%</w:t>
            </w:r>
          </w:p>
        </w:tc>
        <w:tc>
          <w:tcPr>
            <w:tcW w:w="851" w:type="dxa"/>
            <w:tcBorders>
              <w:top w:val="single" w:sz="4" w:space="0" w:color="auto"/>
              <w:left w:val="nil"/>
              <w:bottom w:val="single" w:sz="4" w:space="0" w:color="auto"/>
              <w:right w:val="single" w:sz="4" w:space="0" w:color="auto"/>
            </w:tcBorders>
            <w:vAlign w:val="center"/>
          </w:tcPr>
          <w:p w:rsidR="00117AC4" w:rsidRDefault="009F179E" w:rsidP="009739CD">
            <w:pPr>
              <w:widowControl/>
              <w:spacing w:line="240" w:lineRule="exact"/>
              <w:jc w:val="center"/>
              <w:rPr>
                <w:rFonts w:ascii="Times New Roman" w:hAnsi="Times New Roman"/>
                <w:kern w:val="0"/>
                <w:sz w:val="18"/>
                <w:szCs w:val="18"/>
              </w:rPr>
            </w:pPr>
            <w:r w:rsidRPr="009F179E">
              <w:rPr>
                <w:rFonts w:ascii="Times New Roman" w:hAnsi="Times New Roman"/>
                <w:kern w:val="0"/>
                <w:sz w:val="18"/>
                <w:szCs w:val="18"/>
              </w:rPr>
              <w:t>90%</w:t>
            </w:r>
          </w:p>
        </w:tc>
        <w:tc>
          <w:tcPr>
            <w:tcW w:w="567" w:type="dxa"/>
            <w:gridSpan w:val="2"/>
            <w:tcBorders>
              <w:top w:val="single" w:sz="4" w:space="0" w:color="auto"/>
              <w:left w:val="nil"/>
              <w:bottom w:val="single" w:sz="4" w:space="0" w:color="auto"/>
              <w:right w:val="single" w:sz="4" w:space="0" w:color="auto"/>
            </w:tcBorders>
            <w:vAlign w:val="center"/>
          </w:tcPr>
          <w:p w:rsidR="00117AC4"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17AC4" w:rsidRDefault="009F179E" w:rsidP="009739C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r w:rsidR="00117AC4" w:rsidTr="009739CD">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lastRenderedPageBreak/>
              <w:t>总分</w:t>
            </w:r>
          </w:p>
        </w:tc>
        <w:tc>
          <w:tcPr>
            <w:tcW w:w="567" w:type="dxa"/>
            <w:gridSpan w:val="2"/>
            <w:tcBorders>
              <w:top w:val="nil"/>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17AC4" w:rsidRDefault="009F179E" w:rsidP="009739CD">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117AC4" w:rsidRDefault="00117AC4" w:rsidP="009739CD">
            <w:pPr>
              <w:widowControl/>
              <w:spacing w:line="240" w:lineRule="exact"/>
              <w:jc w:val="center"/>
              <w:rPr>
                <w:rFonts w:ascii="Times New Roman" w:hAnsi="Times New Roman"/>
                <w:kern w:val="0"/>
                <w:sz w:val="18"/>
                <w:szCs w:val="18"/>
              </w:rPr>
            </w:pPr>
          </w:p>
        </w:tc>
      </w:tr>
    </w:tbl>
    <w:p w:rsidR="00117AC4" w:rsidRDefault="00117AC4" w:rsidP="00117AC4">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6F088D" w:rsidRPr="006F088D">
        <w:rPr>
          <w:sz w:val="18"/>
        </w:rPr>
        <w:pict>
          <v:rect id="矩形 1035" o:spid="_x0000_s1026" style="position:absolute;margin-left:-8.5pt;margin-top:14.6pt;width:7in;height:9.75pt;z-index:251660288" strokecolor="white">
            <v:textbox>
              <w:txbxContent>
                <w:p w:rsidR="00117AC4" w:rsidRDefault="00117AC4" w:rsidP="00117AC4"/>
              </w:txbxContent>
            </v:textbox>
          </v:rect>
        </w:pict>
      </w:r>
    </w:p>
    <w:p w:rsidR="00117AC4" w:rsidRDefault="00117AC4" w:rsidP="00117AC4">
      <w:pPr>
        <w:rPr>
          <w:rFonts w:ascii="Times New Roman" w:eastAsia="黑体" w:hAnsi="Times New Roman"/>
        </w:rPr>
        <w:sectPr w:rsidR="00117AC4">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7AC4" w:rsidRDefault="00117AC4" w:rsidP="00117AC4">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2C0884">
        <w:rPr>
          <w:rFonts w:ascii="Times New Roman" w:eastAsia="仿宋_GB2312" w:hAnsi="Times New Roman" w:hint="eastAsia"/>
          <w:bCs/>
          <w:color w:val="000000"/>
          <w:sz w:val="32"/>
          <w:szCs w:val="32"/>
        </w:rPr>
        <w:t>2</w:t>
      </w:r>
    </w:p>
    <w:p w:rsidR="00117AC4" w:rsidRDefault="00117AC4" w:rsidP="00117AC4">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w:t>
      </w:r>
      <w:r w:rsidR="002C0884">
        <w:rPr>
          <w:rFonts w:ascii="Times New Roman" w:eastAsia="宋体" w:hAnsi="Times New Roman" w:hint="eastAsia"/>
          <w:bCs/>
          <w:color w:val="000000"/>
          <w:sz w:val="36"/>
          <w:szCs w:val="28"/>
        </w:rPr>
        <w:t>自评</w:t>
      </w:r>
      <w:r>
        <w:rPr>
          <w:rFonts w:ascii="Times New Roman" w:eastAsia="宋体" w:hAnsi="Times New Roman"/>
          <w:bCs/>
          <w:color w:val="000000"/>
          <w:sz w:val="36"/>
          <w:szCs w:val="28"/>
        </w:rPr>
        <w:t>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7AC4" w:rsidTr="009739CD">
        <w:trPr>
          <w:trHeight w:val="692"/>
          <w:tblHeader/>
          <w:jc w:val="center"/>
        </w:trPr>
        <w:tc>
          <w:tcPr>
            <w:tcW w:w="682"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7AC4" w:rsidRDefault="00117AC4" w:rsidP="009739CD">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7AC4" w:rsidTr="009739CD">
        <w:trPr>
          <w:trHeight w:val="2318"/>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510"/>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829"/>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464"/>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942"/>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706"/>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415"/>
          <w:jc w:val="center"/>
        </w:trPr>
        <w:tc>
          <w:tcPr>
            <w:tcW w:w="682" w:type="dxa"/>
            <w:vMerge w:val="restart"/>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7AC4" w:rsidTr="009739CD">
        <w:trPr>
          <w:trHeight w:val="1320"/>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2076"/>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797"/>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769"/>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7AC4" w:rsidTr="009739CD">
        <w:trPr>
          <w:trHeight w:val="1917"/>
          <w:jc w:val="center"/>
        </w:trPr>
        <w:tc>
          <w:tcPr>
            <w:tcW w:w="682"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718"/>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506"/>
          <w:jc w:val="center"/>
        </w:trPr>
        <w:tc>
          <w:tcPr>
            <w:tcW w:w="682" w:type="dxa"/>
            <w:vMerge/>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1674"/>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693"/>
          <w:jc w:val="center"/>
        </w:trPr>
        <w:tc>
          <w:tcPr>
            <w:tcW w:w="682"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709" w:type="dxa"/>
            <w:vMerge w:val="restart"/>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7AC4" w:rsidRDefault="00117AC4" w:rsidP="009739C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117AC4" w:rsidTr="009739CD">
        <w:trPr>
          <w:trHeight w:val="929"/>
          <w:jc w:val="center"/>
        </w:trPr>
        <w:tc>
          <w:tcPr>
            <w:tcW w:w="682"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7AC4" w:rsidTr="009739CD">
        <w:trPr>
          <w:trHeight w:val="558"/>
          <w:jc w:val="center"/>
        </w:trPr>
        <w:tc>
          <w:tcPr>
            <w:tcW w:w="2525" w:type="dxa"/>
            <w:gridSpan w:val="3"/>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7AC4" w:rsidRDefault="00117AC4" w:rsidP="009739C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7AC4" w:rsidRDefault="00117AC4" w:rsidP="009739CD">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7AC4" w:rsidRDefault="009F179E" w:rsidP="009739CD">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117AC4" w:rsidRDefault="00117AC4" w:rsidP="00117AC4">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B3793C" w:rsidRDefault="00B3793C" w:rsidP="00655DD7">
      <w:pPr>
        <w:pStyle w:val="1"/>
        <w:spacing w:line="510" w:lineRule="exact"/>
        <w:jc w:val="center"/>
        <w:rPr>
          <w:rFonts w:ascii="仿宋" w:eastAsia="仿宋" w:hAnsi="仿宋"/>
          <w:bCs/>
          <w:color w:val="000000"/>
          <w:sz w:val="30"/>
          <w:szCs w:val="30"/>
        </w:rPr>
      </w:pPr>
    </w:p>
    <w:sectPr w:rsidR="00B3793C" w:rsidSect="00FF2BD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1B9" w:rsidRDefault="00BD61B9" w:rsidP="00B3793C">
      <w:r>
        <w:separator/>
      </w:r>
    </w:p>
  </w:endnote>
  <w:endnote w:type="continuationSeparator" w:id="0">
    <w:p w:rsidR="00BD61B9" w:rsidRDefault="00BD61B9" w:rsidP="00B379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1B9" w:rsidRDefault="00BD61B9" w:rsidP="00B3793C">
      <w:r>
        <w:separator/>
      </w:r>
    </w:p>
  </w:footnote>
  <w:footnote w:type="continuationSeparator" w:id="0">
    <w:p w:rsidR="00BD61B9" w:rsidRDefault="00BD61B9" w:rsidP="00B379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7AC4"/>
    <w:rsid w:val="0000341B"/>
    <w:rsid w:val="00066D05"/>
    <w:rsid w:val="00117AC4"/>
    <w:rsid w:val="002C0884"/>
    <w:rsid w:val="00314D9E"/>
    <w:rsid w:val="00377BC8"/>
    <w:rsid w:val="003D07C3"/>
    <w:rsid w:val="003D363A"/>
    <w:rsid w:val="004027F4"/>
    <w:rsid w:val="00476996"/>
    <w:rsid w:val="005B2DD7"/>
    <w:rsid w:val="006353F2"/>
    <w:rsid w:val="00655DD7"/>
    <w:rsid w:val="00697B3A"/>
    <w:rsid w:val="006F088D"/>
    <w:rsid w:val="00724D9E"/>
    <w:rsid w:val="0077452D"/>
    <w:rsid w:val="009952B8"/>
    <w:rsid w:val="009E55B8"/>
    <w:rsid w:val="009F179E"/>
    <w:rsid w:val="00AC0FED"/>
    <w:rsid w:val="00B3793C"/>
    <w:rsid w:val="00BD2631"/>
    <w:rsid w:val="00BD61B9"/>
    <w:rsid w:val="00C01D94"/>
    <w:rsid w:val="00C22512"/>
    <w:rsid w:val="00CF0342"/>
    <w:rsid w:val="00D10D5B"/>
    <w:rsid w:val="00D27B1F"/>
    <w:rsid w:val="00FA06EB"/>
    <w:rsid w:val="00FF2B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AC4"/>
    <w:pPr>
      <w:widowControl w:val="0"/>
      <w:jc w:val="both"/>
    </w:pPr>
    <w:rPr>
      <w:rFonts w:ascii="Calibri" w:eastAsia="宋体" w:hAnsi="Calibri" w:cs="Times New Roman"/>
      <w:szCs w:val="24"/>
    </w:rPr>
  </w:style>
  <w:style w:type="paragraph" w:styleId="2">
    <w:name w:val="heading 2"/>
    <w:basedOn w:val="a"/>
    <w:next w:val="a"/>
    <w:link w:val="2Char"/>
    <w:qFormat/>
    <w:rsid w:val="00117AC4"/>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7AC4"/>
    <w:rPr>
      <w:rFonts w:ascii="Arial" w:eastAsia="黑体" w:hAnsi="Arial" w:cs="Times New Roman"/>
      <w:b/>
      <w:sz w:val="32"/>
      <w:szCs w:val="24"/>
    </w:rPr>
  </w:style>
  <w:style w:type="paragraph" w:styleId="a3">
    <w:name w:val="No Spacing"/>
    <w:qFormat/>
    <w:rsid w:val="00117AC4"/>
    <w:pPr>
      <w:widowControl w:val="0"/>
      <w:jc w:val="both"/>
    </w:pPr>
    <w:rPr>
      <w:rFonts w:ascii="Calibri" w:eastAsia="宋体" w:hAnsi="Calibri" w:cs="Times New Roman"/>
    </w:rPr>
  </w:style>
  <w:style w:type="paragraph" w:customStyle="1" w:styleId="p">
    <w:name w:val="p"/>
    <w:basedOn w:val="a"/>
    <w:qFormat/>
    <w:rsid w:val="00117AC4"/>
    <w:pPr>
      <w:widowControl/>
      <w:spacing w:before="100" w:beforeAutospacing="1" w:after="100" w:afterAutospacing="1"/>
      <w:jc w:val="left"/>
    </w:pPr>
    <w:rPr>
      <w:rFonts w:ascii="宋体" w:hAnsi="宋体" w:cs="宋体"/>
      <w:kern w:val="0"/>
      <w:sz w:val="24"/>
    </w:rPr>
  </w:style>
  <w:style w:type="paragraph" w:customStyle="1" w:styleId="1">
    <w:name w:val="无间隔1"/>
    <w:basedOn w:val="a"/>
    <w:rsid w:val="00117AC4"/>
    <w:pPr>
      <w:spacing w:before="100" w:beforeAutospacing="1"/>
    </w:pPr>
    <w:rPr>
      <w:szCs w:val="21"/>
    </w:rPr>
  </w:style>
  <w:style w:type="paragraph" w:styleId="a4">
    <w:name w:val="header"/>
    <w:basedOn w:val="a"/>
    <w:link w:val="Char"/>
    <w:uiPriority w:val="99"/>
    <w:semiHidden/>
    <w:unhideWhenUsed/>
    <w:rsid w:val="00B379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3793C"/>
    <w:rPr>
      <w:rFonts w:ascii="Calibri" w:eastAsia="宋体" w:hAnsi="Calibri" w:cs="Times New Roman"/>
      <w:sz w:val="18"/>
      <w:szCs w:val="18"/>
    </w:rPr>
  </w:style>
  <w:style w:type="paragraph" w:styleId="a5">
    <w:name w:val="footer"/>
    <w:basedOn w:val="a"/>
    <w:link w:val="Char0"/>
    <w:uiPriority w:val="99"/>
    <w:semiHidden/>
    <w:unhideWhenUsed/>
    <w:rsid w:val="00B3793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3793C"/>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5B3177B-264E-46BE-9D50-306AFBDB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10</Pages>
  <Words>827</Words>
  <Characters>4714</Characters>
  <Application>Microsoft Office Word</Application>
  <DocSecurity>0</DocSecurity>
  <Lines>39</Lines>
  <Paragraphs>11</Paragraphs>
  <ScaleCrop>false</ScaleCrop>
  <Company/>
  <LinksUpToDate>false</LinksUpToDate>
  <CharactersWithSpaces>5530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2021-07-23T00:18:00Z</dcterms:created>
  <dcterms:modified xsi:type="dcterms:W3CDTF">2021-08-02T01:45:00Z</dcterms:modified>
</cp:coreProperties>
</file>