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8AF" w:rsidRDefault="00F31B4E" w:rsidP="00B53F11">
      <w:pPr>
        <w:pStyle w:val="a4"/>
        <w:spacing w:line="510" w:lineRule="exact"/>
        <w:jc w:val="center"/>
        <w:rPr>
          <w:rFonts w:eastAsia="黑体"/>
          <w:sz w:val="44"/>
          <w:szCs w:val="44"/>
        </w:rPr>
      </w:pPr>
      <w:r>
        <w:rPr>
          <w:rFonts w:eastAsia="黑体" w:hint="eastAsia"/>
          <w:sz w:val="44"/>
          <w:szCs w:val="44"/>
        </w:rPr>
        <w:t>中方县公安局</w:t>
      </w:r>
      <w:r w:rsidR="00B53F11">
        <w:rPr>
          <w:rFonts w:eastAsia="黑体" w:hint="eastAsia"/>
          <w:sz w:val="44"/>
          <w:szCs w:val="44"/>
        </w:rPr>
        <w:t>2020</w:t>
      </w:r>
      <w:r w:rsidR="00B53F11">
        <w:rPr>
          <w:rFonts w:eastAsia="黑体" w:hint="eastAsia"/>
          <w:sz w:val="44"/>
          <w:szCs w:val="44"/>
        </w:rPr>
        <w:t>年度</w:t>
      </w:r>
      <w:r>
        <w:rPr>
          <w:rFonts w:eastAsia="黑体" w:hint="eastAsia"/>
          <w:sz w:val="44"/>
          <w:szCs w:val="44"/>
        </w:rPr>
        <w:t>协警劳务派遣项目支出</w:t>
      </w:r>
      <w:bookmarkStart w:id="0" w:name="_GoBack"/>
      <w:bookmarkEnd w:id="0"/>
      <w:r>
        <w:rPr>
          <w:rFonts w:eastAsia="黑体" w:hint="eastAsia"/>
          <w:sz w:val="44"/>
          <w:szCs w:val="44"/>
        </w:rPr>
        <w:t>绩效自评报告</w:t>
      </w:r>
    </w:p>
    <w:p w:rsidR="00F928AF" w:rsidRDefault="00F928AF">
      <w:pPr>
        <w:pStyle w:val="a4"/>
        <w:spacing w:line="510" w:lineRule="exact"/>
        <w:ind w:firstLineChars="200" w:firstLine="643"/>
        <w:rPr>
          <w:rFonts w:ascii="仿宋" w:eastAsia="仿宋" w:hAnsi="仿宋" w:cs="仿宋"/>
          <w:b/>
          <w:sz w:val="32"/>
          <w:szCs w:val="32"/>
        </w:rPr>
      </w:pPr>
    </w:p>
    <w:p w:rsidR="00F928AF" w:rsidRDefault="00F31B4E">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一、项目基本情况</w:t>
      </w:r>
    </w:p>
    <w:p w:rsidR="00F928AF" w:rsidRDefault="00F31B4E">
      <w:pPr>
        <w:pStyle w:val="a4"/>
        <w:snapToGrid w:val="0"/>
        <w:spacing w:line="560" w:lineRule="atLeast"/>
        <w:ind w:firstLineChars="200" w:firstLine="640"/>
        <w:rPr>
          <w:rFonts w:ascii="仿宋" w:eastAsia="仿宋" w:hAnsi="仿宋" w:cs="仿宋"/>
          <w:color w:val="444444"/>
          <w:sz w:val="32"/>
          <w:szCs w:val="32"/>
          <w:shd w:val="clear" w:color="auto" w:fill="FFFFFF"/>
        </w:rPr>
      </w:pPr>
      <w:r>
        <w:rPr>
          <w:rFonts w:ascii="仿宋" w:eastAsia="仿宋" w:hAnsi="仿宋" w:cs="仿宋" w:hint="eastAsia"/>
          <w:color w:val="444444"/>
          <w:sz w:val="32"/>
          <w:szCs w:val="32"/>
          <w:shd w:val="clear" w:color="auto" w:fill="FFFFFF"/>
        </w:rPr>
        <w:t>（一）项目概况</w:t>
      </w:r>
    </w:p>
    <w:p w:rsidR="00F928AF" w:rsidRDefault="00F31B4E">
      <w:pPr>
        <w:pStyle w:val="a4"/>
        <w:snapToGrid w:val="0"/>
        <w:spacing w:line="560" w:lineRule="atLeast"/>
        <w:ind w:firstLineChars="200" w:firstLine="640"/>
        <w:rPr>
          <w:rFonts w:ascii="仿宋" w:eastAsia="仿宋" w:hAnsi="仿宋" w:cs="仿宋"/>
          <w:color w:val="333333"/>
          <w:sz w:val="32"/>
          <w:szCs w:val="32"/>
        </w:rPr>
      </w:pPr>
      <w:r>
        <w:rPr>
          <w:rFonts w:ascii="仿宋" w:eastAsia="仿宋" w:hAnsi="仿宋" w:cs="仿宋" w:hint="eastAsia"/>
          <w:color w:val="444444"/>
          <w:sz w:val="32"/>
          <w:szCs w:val="32"/>
          <w:shd w:val="clear" w:color="auto" w:fill="FFFFFF"/>
        </w:rPr>
        <w:t>项目背景及主要内容：</w:t>
      </w:r>
      <w:r>
        <w:rPr>
          <w:rFonts w:ascii="仿宋" w:eastAsia="仿宋" w:hAnsi="仿宋" w:cs="仿宋" w:hint="eastAsia"/>
          <w:color w:val="333333"/>
          <w:sz w:val="32"/>
          <w:szCs w:val="32"/>
        </w:rPr>
        <w:t>警务辅助人员，是指根据社会经济和治安形势发展及公安工作实际需要，面向社会公开招聘，为公安机关日常运转和警务活动提供辅助支持的非人民警察身份人员，统称“辅警”。按照职责分工，辅警分为文职辅警和勤务辅警。</w:t>
      </w:r>
      <w:r>
        <w:rPr>
          <w:rFonts w:ascii="仿宋" w:eastAsia="仿宋" w:hAnsi="仿宋" w:cs="仿宋" w:hint="eastAsia"/>
          <w:color w:val="444444"/>
          <w:sz w:val="32"/>
          <w:szCs w:val="32"/>
          <w:shd w:val="clear" w:color="auto" w:fill="FFFFFF"/>
        </w:rPr>
        <w:t>为充实辖区警力，保证协警工资待遇及工作运转，经报县委县政府同意</w:t>
      </w:r>
      <w:r>
        <w:rPr>
          <w:rFonts w:ascii="仿宋" w:eastAsia="仿宋" w:hAnsi="仿宋" w:cs="仿宋" w:hint="eastAsia"/>
          <w:color w:val="333333"/>
          <w:sz w:val="32"/>
          <w:szCs w:val="32"/>
        </w:rPr>
        <w:t>将该专项资金立项，纳入每年年初预算。</w:t>
      </w:r>
    </w:p>
    <w:p w:rsidR="00F928AF" w:rsidRDefault="00F31B4E">
      <w:pPr>
        <w:pStyle w:val="a4"/>
        <w:snapToGrid w:val="0"/>
        <w:spacing w:line="560" w:lineRule="atLeast"/>
        <w:ind w:firstLineChars="200" w:firstLine="640"/>
        <w:rPr>
          <w:rFonts w:ascii="仿宋" w:eastAsia="仿宋" w:hAnsi="仿宋" w:cs="仿宋"/>
          <w:color w:val="3D3D3D"/>
          <w:sz w:val="32"/>
          <w:szCs w:val="32"/>
          <w:shd w:val="clear" w:color="auto" w:fill="FFFFFF"/>
        </w:rPr>
      </w:pPr>
      <w:r>
        <w:rPr>
          <w:rFonts w:ascii="仿宋" w:eastAsia="仿宋" w:hAnsi="仿宋" w:cs="仿宋" w:hint="eastAsia"/>
          <w:color w:val="444444"/>
          <w:sz w:val="32"/>
          <w:szCs w:val="32"/>
          <w:shd w:val="clear" w:color="auto" w:fill="FFFFFF"/>
        </w:rPr>
        <w:t>项目实施情况：</w:t>
      </w:r>
      <w:r>
        <w:rPr>
          <w:rFonts w:ascii="仿宋" w:eastAsia="仿宋" w:hAnsi="仿宋" w:cs="仿宋" w:hint="eastAsia"/>
          <w:color w:val="3D3D3D"/>
          <w:sz w:val="32"/>
          <w:szCs w:val="32"/>
          <w:shd w:val="clear" w:color="auto" w:fill="FFFFFF"/>
        </w:rPr>
        <w:t>在项目组织实施过程中我局根据国家相关法律法规，结合我局实际制定了《中方县公安局财务管理办法》、《中方县公安局专项资金使管理办法》等规章制度，对专项资金管理使用工作做了统筹安排，统一部署，明确了职责和工作要求。同时我局还严格按照《政府采购法》相关规定，组织实施项目资金的执行。</w:t>
      </w:r>
    </w:p>
    <w:p w:rsidR="00F928AF" w:rsidRDefault="00F31B4E">
      <w:pPr>
        <w:pStyle w:val="a4"/>
        <w:snapToGrid w:val="0"/>
        <w:spacing w:line="560" w:lineRule="atLeast"/>
        <w:ind w:firstLineChars="200" w:firstLine="640"/>
        <w:rPr>
          <w:rFonts w:ascii="仿宋" w:eastAsia="仿宋" w:hAnsi="仿宋" w:cs="仿宋"/>
          <w:color w:val="444444"/>
          <w:sz w:val="32"/>
          <w:szCs w:val="32"/>
          <w:shd w:val="clear" w:color="auto" w:fill="FFFFFF"/>
        </w:rPr>
      </w:pPr>
      <w:r>
        <w:rPr>
          <w:rFonts w:ascii="仿宋" w:eastAsia="仿宋" w:hAnsi="仿宋" w:cs="仿宋" w:hint="eastAsia"/>
          <w:color w:val="3D3D3D"/>
          <w:sz w:val="32"/>
          <w:szCs w:val="32"/>
          <w:shd w:val="clear" w:color="auto" w:fill="FFFFFF"/>
        </w:rPr>
        <w:t>资金使用情况</w:t>
      </w:r>
      <w:r>
        <w:rPr>
          <w:rFonts w:ascii="仿宋" w:eastAsia="仿宋" w:hAnsi="仿宋" w:cs="仿宋" w:hint="eastAsia"/>
          <w:color w:val="444444"/>
          <w:sz w:val="32"/>
          <w:szCs w:val="32"/>
          <w:shd w:val="clear" w:color="auto" w:fill="FFFFFF"/>
        </w:rPr>
        <w:t>中方县公安局2020年度协警劳务派遣项目共拨付602.87万元，实际执行602.87万元，执行率</w:t>
      </w:r>
      <w:r>
        <w:rPr>
          <w:rFonts w:ascii="仿宋" w:eastAsia="仿宋" w:hAnsi="仿宋" w:cs="仿宋"/>
          <w:color w:val="444444"/>
          <w:sz w:val="32"/>
          <w:szCs w:val="32"/>
          <w:shd w:val="clear" w:color="auto" w:fill="FFFFFF"/>
        </w:rPr>
        <w:t>100%</w:t>
      </w:r>
      <w:r>
        <w:rPr>
          <w:rFonts w:ascii="仿宋" w:eastAsia="仿宋" w:hAnsi="仿宋" w:cs="仿宋" w:hint="eastAsia"/>
          <w:color w:val="444444"/>
          <w:sz w:val="32"/>
          <w:szCs w:val="32"/>
          <w:shd w:val="clear" w:color="auto" w:fill="FFFFFF"/>
        </w:rPr>
        <w:t>，评分</w:t>
      </w:r>
      <w:r>
        <w:rPr>
          <w:rFonts w:ascii="仿宋" w:eastAsia="仿宋" w:hAnsi="仿宋" w:cs="仿宋"/>
          <w:color w:val="444444"/>
          <w:sz w:val="32"/>
          <w:szCs w:val="32"/>
          <w:shd w:val="clear" w:color="auto" w:fill="FFFFFF"/>
        </w:rPr>
        <w:t>100</w:t>
      </w:r>
      <w:r>
        <w:rPr>
          <w:rFonts w:ascii="仿宋" w:eastAsia="仿宋" w:hAnsi="仿宋" w:cs="仿宋" w:hint="eastAsia"/>
          <w:color w:val="444444"/>
          <w:sz w:val="32"/>
          <w:szCs w:val="32"/>
          <w:shd w:val="clear" w:color="auto" w:fill="FFFFFF"/>
        </w:rPr>
        <w:t>分。</w:t>
      </w:r>
    </w:p>
    <w:p w:rsidR="00F928AF" w:rsidRDefault="00F31B4E">
      <w:pPr>
        <w:pStyle w:val="a4"/>
        <w:numPr>
          <w:ilvl w:val="0"/>
          <w:numId w:val="1"/>
        </w:numPr>
        <w:snapToGrid w:val="0"/>
        <w:spacing w:line="560" w:lineRule="atLeast"/>
        <w:ind w:firstLineChars="200" w:firstLine="640"/>
        <w:rPr>
          <w:rFonts w:ascii="仿宋" w:eastAsia="仿宋" w:hAnsi="仿宋" w:cs="仿宋"/>
          <w:color w:val="444444"/>
          <w:sz w:val="32"/>
          <w:szCs w:val="32"/>
          <w:shd w:val="clear" w:color="auto" w:fill="FFFFFF"/>
        </w:rPr>
      </w:pPr>
      <w:r>
        <w:rPr>
          <w:rFonts w:ascii="仿宋" w:eastAsia="仿宋" w:hAnsi="仿宋" w:cs="仿宋" w:hint="eastAsia"/>
          <w:color w:val="444444"/>
          <w:sz w:val="32"/>
          <w:szCs w:val="32"/>
          <w:shd w:val="clear" w:color="auto" w:fill="FFFFFF"/>
        </w:rPr>
        <w:t>项目绩效目标</w:t>
      </w:r>
    </w:p>
    <w:p w:rsidR="00F928AF" w:rsidRDefault="00F31B4E">
      <w:pPr>
        <w:pStyle w:val="a4"/>
        <w:snapToGrid w:val="0"/>
        <w:spacing w:line="560" w:lineRule="atLeast"/>
        <w:ind w:firstLineChars="200" w:firstLine="640"/>
        <w:rPr>
          <w:rFonts w:ascii="仿宋" w:eastAsia="仿宋" w:hAnsi="仿宋" w:cs="仿宋"/>
          <w:kern w:val="0"/>
          <w:sz w:val="32"/>
          <w:szCs w:val="32"/>
        </w:rPr>
      </w:pPr>
      <w:r>
        <w:rPr>
          <w:rFonts w:ascii="仿宋" w:eastAsia="仿宋" w:hAnsi="仿宋" w:cs="仿宋" w:hint="eastAsia"/>
          <w:sz w:val="32"/>
          <w:szCs w:val="32"/>
        </w:rPr>
        <w:t>中方县公安局现有辅警170名，辅助民警</w:t>
      </w:r>
      <w:r>
        <w:rPr>
          <w:rFonts w:ascii="仿宋" w:eastAsia="仿宋" w:hAnsi="仿宋" w:cs="仿宋" w:hint="eastAsia"/>
          <w:kern w:val="0"/>
          <w:sz w:val="32"/>
          <w:szCs w:val="32"/>
        </w:rPr>
        <w:t>完善</w:t>
      </w:r>
      <w:r>
        <w:rPr>
          <w:rFonts w:ascii="仿宋" w:eastAsia="仿宋" w:hAnsi="仿宋" w:cs="仿宋"/>
          <w:kern w:val="0"/>
          <w:sz w:val="32"/>
          <w:szCs w:val="32"/>
        </w:rPr>
        <w:t>4</w:t>
      </w:r>
      <w:r>
        <w:rPr>
          <w:rFonts w:ascii="仿宋" w:eastAsia="仿宋" w:hAnsi="仿宋" w:cs="仿宋" w:hint="eastAsia"/>
          <w:kern w:val="0"/>
          <w:sz w:val="32"/>
          <w:szCs w:val="32"/>
        </w:rPr>
        <w:t>个警务平台建设，推进社区辅警工作，以及协助其他公安工作正常开展，提高群众对公安工作的满意度。</w:t>
      </w:r>
    </w:p>
    <w:p w:rsidR="00F928AF" w:rsidRDefault="00F31B4E">
      <w:pPr>
        <w:pStyle w:val="a4"/>
        <w:numPr>
          <w:ilvl w:val="0"/>
          <w:numId w:val="2"/>
        </w:numPr>
        <w:snapToGrid w:val="0"/>
        <w:spacing w:line="560" w:lineRule="atLeast"/>
        <w:rPr>
          <w:rFonts w:ascii="仿宋" w:eastAsia="仿宋" w:hAnsi="仿宋" w:cs="仿宋"/>
          <w:b/>
          <w:sz w:val="32"/>
          <w:szCs w:val="32"/>
        </w:rPr>
      </w:pPr>
      <w:r>
        <w:rPr>
          <w:rFonts w:ascii="仿宋" w:eastAsia="仿宋" w:hAnsi="仿宋" w:cs="仿宋" w:hint="eastAsia"/>
          <w:b/>
          <w:sz w:val="32"/>
          <w:szCs w:val="32"/>
        </w:rPr>
        <w:lastRenderedPageBreak/>
        <w:t>绩效评价工作开展情况</w:t>
      </w:r>
    </w:p>
    <w:p w:rsidR="00F928AF" w:rsidRDefault="00F31B4E">
      <w:pPr>
        <w:pStyle w:val="a4"/>
        <w:spacing w:line="510" w:lineRule="exact"/>
        <w:ind w:firstLineChars="200" w:firstLine="640"/>
        <w:rPr>
          <w:rFonts w:eastAsia="仿宋"/>
          <w:sz w:val="32"/>
          <w:szCs w:val="32"/>
        </w:rPr>
      </w:pPr>
      <w:r>
        <w:rPr>
          <w:rFonts w:eastAsia="仿宋" w:hint="eastAsia"/>
          <w:sz w:val="32"/>
          <w:szCs w:val="32"/>
        </w:rPr>
        <w:t>（一）绩效评价目的：按业务要求完成业务需求。</w:t>
      </w:r>
    </w:p>
    <w:p w:rsidR="00F928AF" w:rsidRDefault="00F31B4E">
      <w:pPr>
        <w:pStyle w:val="a4"/>
        <w:spacing w:line="510" w:lineRule="exact"/>
        <w:ind w:firstLineChars="300" w:firstLine="960"/>
        <w:rPr>
          <w:rFonts w:eastAsia="仿宋"/>
          <w:sz w:val="32"/>
          <w:szCs w:val="32"/>
        </w:rPr>
      </w:pPr>
      <w:r>
        <w:rPr>
          <w:rFonts w:eastAsia="仿宋" w:hint="eastAsia"/>
          <w:sz w:val="32"/>
          <w:szCs w:val="32"/>
        </w:rPr>
        <w:t>对象和范围：全局</w:t>
      </w:r>
      <w:r>
        <w:rPr>
          <w:rFonts w:eastAsia="仿宋" w:hint="eastAsia"/>
          <w:sz w:val="32"/>
          <w:szCs w:val="32"/>
        </w:rPr>
        <w:t>170</w:t>
      </w:r>
      <w:r>
        <w:rPr>
          <w:rFonts w:eastAsia="仿宋" w:hint="eastAsia"/>
          <w:sz w:val="32"/>
          <w:szCs w:val="32"/>
        </w:rPr>
        <w:t>名辅警。</w:t>
      </w:r>
    </w:p>
    <w:p w:rsidR="00F928AF" w:rsidRDefault="00F31B4E">
      <w:pPr>
        <w:pStyle w:val="a4"/>
        <w:spacing w:line="510" w:lineRule="exact"/>
        <w:ind w:firstLineChars="200" w:firstLine="640"/>
        <w:rPr>
          <w:rFonts w:eastAsia="仿宋"/>
          <w:sz w:val="32"/>
          <w:szCs w:val="32"/>
        </w:rPr>
      </w:pPr>
      <w:r>
        <w:rPr>
          <w:rFonts w:eastAsia="仿宋" w:hint="eastAsia"/>
          <w:sz w:val="32"/>
          <w:szCs w:val="32"/>
        </w:rPr>
        <w:t>（二）绩效评价原则、评价指标体系（附表说明）、评价方法、评价标准等。</w:t>
      </w:r>
    </w:p>
    <w:p w:rsidR="00F928AF" w:rsidRDefault="00F31B4E">
      <w:pPr>
        <w:pStyle w:val="a4"/>
        <w:spacing w:line="510" w:lineRule="exact"/>
        <w:ind w:firstLineChars="200" w:firstLine="640"/>
        <w:rPr>
          <w:rFonts w:eastAsia="仿宋"/>
          <w:sz w:val="32"/>
          <w:szCs w:val="32"/>
        </w:rPr>
      </w:pPr>
      <w:r>
        <w:rPr>
          <w:rFonts w:eastAsia="仿宋" w:hint="eastAsia"/>
          <w:sz w:val="32"/>
          <w:szCs w:val="32"/>
        </w:rPr>
        <w:t>根据项目支出绩效评价指标表进行绩效评价。</w:t>
      </w:r>
    </w:p>
    <w:p w:rsidR="00F928AF" w:rsidRDefault="00F31B4E">
      <w:pPr>
        <w:pStyle w:val="a4"/>
        <w:numPr>
          <w:ilvl w:val="0"/>
          <w:numId w:val="3"/>
        </w:numPr>
        <w:spacing w:line="510" w:lineRule="exact"/>
        <w:ind w:firstLineChars="200" w:firstLine="640"/>
        <w:rPr>
          <w:rFonts w:eastAsia="仿宋"/>
          <w:sz w:val="32"/>
          <w:szCs w:val="32"/>
        </w:rPr>
      </w:pPr>
      <w:r>
        <w:rPr>
          <w:rFonts w:eastAsia="仿宋" w:hint="eastAsia"/>
          <w:sz w:val="32"/>
          <w:szCs w:val="32"/>
        </w:rPr>
        <w:t>绩效评价工作过程。</w:t>
      </w:r>
    </w:p>
    <w:p w:rsidR="00F928AF" w:rsidRDefault="00F31B4E">
      <w:pPr>
        <w:pStyle w:val="a4"/>
        <w:snapToGrid w:val="0"/>
        <w:spacing w:line="560" w:lineRule="atLeast"/>
        <w:ind w:firstLineChars="200" w:firstLine="640"/>
        <w:rPr>
          <w:rFonts w:ascii="仿宋" w:eastAsia="仿宋" w:hAnsi="仿宋" w:cs="仿宋"/>
          <w:sz w:val="32"/>
          <w:szCs w:val="32"/>
        </w:rPr>
      </w:pPr>
      <w:r>
        <w:rPr>
          <w:rFonts w:eastAsia="仿宋" w:hint="eastAsia"/>
          <w:sz w:val="32"/>
          <w:szCs w:val="32"/>
        </w:rPr>
        <w:t>运用科学的方法进行收集资料并进行评价。</w:t>
      </w:r>
      <w:r>
        <w:rPr>
          <w:rFonts w:ascii="仿宋" w:eastAsia="仿宋" w:hAnsi="仿宋" w:cs="仿宋" w:hint="eastAsia"/>
          <w:color w:val="444444"/>
          <w:sz w:val="32"/>
          <w:szCs w:val="32"/>
          <w:shd w:val="clear" w:color="auto" w:fill="FFFFFF"/>
        </w:rPr>
        <w:t>一是目标比较</w:t>
      </w:r>
      <w:r>
        <w:rPr>
          <w:rFonts w:ascii="仿宋" w:eastAsia="仿宋" w:hAnsi="仿宋" w:cs="仿宋"/>
          <w:color w:val="444444"/>
          <w:sz w:val="32"/>
          <w:szCs w:val="32"/>
          <w:shd w:val="clear" w:color="auto" w:fill="FFFFFF"/>
        </w:rPr>
        <w:t>,</w:t>
      </w:r>
      <w:r>
        <w:rPr>
          <w:rFonts w:ascii="仿宋" w:eastAsia="仿宋" w:hAnsi="仿宋" w:cs="仿宋" w:hint="eastAsia"/>
          <w:color w:val="444444"/>
          <w:sz w:val="32"/>
          <w:szCs w:val="32"/>
          <w:shd w:val="clear" w:color="auto" w:fill="FFFFFF"/>
        </w:rPr>
        <w:t>找准差距。通过对财政支出产生的实际效果与预定目标的比较，分析完成目标或未完成目标的原因，从而评价绩效。二是问卷调查，科学评价。通过设计不同形式的调查问卷，在一定范围内发放、收集、分析调查问卷，对绩效目标进行客观公正的评价。</w:t>
      </w:r>
    </w:p>
    <w:p w:rsidR="00F928AF" w:rsidRDefault="00F31B4E">
      <w:pPr>
        <w:pStyle w:val="a4"/>
        <w:spacing w:line="510" w:lineRule="exact"/>
        <w:ind w:firstLineChars="200" w:firstLine="643"/>
        <w:rPr>
          <w:rFonts w:eastAsia="楷体"/>
          <w:b/>
          <w:sz w:val="32"/>
          <w:szCs w:val="32"/>
        </w:rPr>
      </w:pPr>
      <w:r>
        <w:rPr>
          <w:rFonts w:eastAsia="楷体" w:hint="eastAsia"/>
          <w:b/>
          <w:sz w:val="32"/>
          <w:szCs w:val="32"/>
        </w:rPr>
        <w:t>三、综合评价情况及评价结论（附相关评分表）</w:t>
      </w:r>
    </w:p>
    <w:p w:rsidR="00F928AF" w:rsidRDefault="00F31B4E">
      <w:pPr>
        <w:pStyle w:val="a4"/>
        <w:spacing w:line="510" w:lineRule="exact"/>
        <w:ind w:firstLineChars="200" w:firstLine="640"/>
        <w:rPr>
          <w:rFonts w:eastAsia="仿宋"/>
          <w:sz w:val="32"/>
          <w:szCs w:val="32"/>
        </w:rPr>
      </w:pPr>
      <w:r>
        <w:rPr>
          <w:rFonts w:eastAsia="仿宋" w:hint="eastAsia"/>
          <w:sz w:val="32"/>
          <w:szCs w:val="32"/>
        </w:rPr>
        <w:t>根据《项目支出绩效评价共性指标表》综合评分，</w:t>
      </w:r>
      <w:r>
        <w:rPr>
          <w:rFonts w:ascii="仿宋" w:eastAsia="仿宋" w:hAnsi="仿宋" w:cs="仿宋" w:hint="eastAsia"/>
          <w:color w:val="444444"/>
          <w:sz w:val="32"/>
          <w:szCs w:val="32"/>
          <w:shd w:val="clear" w:color="auto" w:fill="FFFFFF"/>
        </w:rPr>
        <w:t>2020年度</w:t>
      </w:r>
      <w:r>
        <w:rPr>
          <w:rFonts w:ascii="仿宋" w:eastAsia="仿宋" w:hAnsi="仿宋" w:cs="仿宋" w:hint="eastAsia"/>
          <w:color w:val="333333"/>
          <w:sz w:val="32"/>
          <w:szCs w:val="32"/>
        </w:rPr>
        <w:t>协警劳务派遣</w:t>
      </w:r>
      <w:r>
        <w:rPr>
          <w:rFonts w:ascii="仿宋" w:eastAsia="仿宋" w:hAnsi="仿宋" w:cs="仿宋" w:hint="eastAsia"/>
          <w:color w:val="444444"/>
          <w:sz w:val="32"/>
          <w:szCs w:val="32"/>
          <w:shd w:val="clear" w:color="auto" w:fill="FFFFFF"/>
        </w:rPr>
        <w:t>项目</w:t>
      </w:r>
      <w:r>
        <w:rPr>
          <w:rFonts w:eastAsia="仿宋" w:hint="eastAsia"/>
          <w:sz w:val="32"/>
          <w:szCs w:val="32"/>
        </w:rPr>
        <w:t>绩效得分为</w:t>
      </w:r>
      <w:r>
        <w:rPr>
          <w:rFonts w:eastAsia="仿宋"/>
          <w:sz w:val="32"/>
          <w:szCs w:val="32"/>
        </w:rPr>
        <w:t>96</w:t>
      </w:r>
      <w:r>
        <w:rPr>
          <w:rFonts w:eastAsia="仿宋" w:hint="eastAsia"/>
          <w:sz w:val="32"/>
          <w:szCs w:val="32"/>
        </w:rPr>
        <w:t>分，项目通过了县委常委会研究，依据充分，公开采购符合规范。经综合评价，项目绩效评价等级为优。</w:t>
      </w:r>
    </w:p>
    <w:p w:rsidR="00F928AF" w:rsidRDefault="00F31B4E">
      <w:pPr>
        <w:pStyle w:val="a4"/>
        <w:spacing w:line="510" w:lineRule="exact"/>
        <w:ind w:firstLineChars="200" w:firstLine="643"/>
        <w:rPr>
          <w:rFonts w:eastAsia="楷体"/>
          <w:b/>
          <w:sz w:val="32"/>
          <w:szCs w:val="32"/>
        </w:rPr>
      </w:pPr>
      <w:r>
        <w:rPr>
          <w:rFonts w:eastAsia="楷体" w:hint="eastAsia"/>
          <w:b/>
          <w:sz w:val="32"/>
          <w:szCs w:val="32"/>
        </w:rPr>
        <w:t>四、绩效评价指标分析</w:t>
      </w:r>
    </w:p>
    <w:p w:rsidR="00F928AF" w:rsidRDefault="00F31B4E">
      <w:pPr>
        <w:pStyle w:val="a4"/>
        <w:spacing w:line="510" w:lineRule="exact"/>
        <w:ind w:firstLineChars="200" w:firstLine="640"/>
        <w:rPr>
          <w:rFonts w:eastAsia="仿宋"/>
          <w:sz w:val="32"/>
          <w:szCs w:val="32"/>
        </w:rPr>
      </w:pPr>
      <w:r>
        <w:rPr>
          <w:rFonts w:eastAsia="仿宋" w:hint="eastAsia"/>
          <w:sz w:val="32"/>
          <w:szCs w:val="32"/>
        </w:rPr>
        <w:t>（一）项目决策情况。通过县委常委会研究。</w:t>
      </w:r>
    </w:p>
    <w:p w:rsidR="00F928AF" w:rsidRDefault="00F31B4E">
      <w:pPr>
        <w:pStyle w:val="a4"/>
        <w:spacing w:line="510" w:lineRule="exact"/>
        <w:ind w:firstLineChars="200" w:firstLine="640"/>
        <w:rPr>
          <w:rFonts w:eastAsia="仿宋"/>
          <w:sz w:val="32"/>
          <w:szCs w:val="32"/>
        </w:rPr>
      </w:pPr>
      <w:r>
        <w:rPr>
          <w:rFonts w:eastAsia="仿宋" w:hint="eastAsia"/>
          <w:sz w:val="32"/>
          <w:szCs w:val="32"/>
        </w:rPr>
        <w:t>（二）项目过程情况。年初预算</w:t>
      </w:r>
      <w:r>
        <w:rPr>
          <w:rFonts w:eastAsia="仿宋"/>
          <w:sz w:val="32"/>
          <w:szCs w:val="32"/>
        </w:rPr>
        <w:t>720</w:t>
      </w:r>
      <w:r>
        <w:rPr>
          <w:rFonts w:eastAsia="仿宋" w:hint="eastAsia"/>
          <w:sz w:val="32"/>
          <w:szCs w:val="32"/>
        </w:rPr>
        <w:t>万元，经过公开采购程序，业务过程中的实际消耗，实际支付</w:t>
      </w:r>
      <w:r>
        <w:rPr>
          <w:rFonts w:eastAsia="仿宋" w:hint="eastAsia"/>
          <w:sz w:val="32"/>
          <w:szCs w:val="32"/>
        </w:rPr>
        <w:t>602.87</w:t>
      </w:r>
      <w:r>
        <w:rPr>
          <w:rFonts w:eastAsia="仿宋" w:hint="eastAsia"/>
          <w:sz w:val="32"/>
          <w:szCs w:val="32"/>
        </w:rPr>
        <w:t>万元。</w:t>
      </w:r>
    </w:p>
    <w:p w:rsidR="00F928AF" w:rsidRDefault="00F31B4E">
      <w:pPr>
        <w:pStyle w:val="a4"/>
        <w:spacing w:line="510" w:lineRule="exact"/>
        <w:ind w:firstLineChars="200" w:firstLine="640"/>
        <w:rPr>
          <w:rFonts w:ascii="仿宋" w:eastAsia="仿宋" w:hAnsi="仿宋" w:cs="仿宋"/>
          <w:color w:val="444444"/>
          <w:sz w:val="32"/>
          <w:szCs w:val="32"/>
          <w:shd w:val="clear" w:color="auto" w:fill="FFFFFF"/>
        </w:rPr>
      </w:pPr>
      <w:r>
        <w:rPr>
          <w:rFonts w:eastAsia="仿宋" w:hint="eastAsia"/>
          <w:sz w:val="32"/>
          <w:szCs w:val="32"/>
        </w:rPr>
        <w:t>（三）项目产出情况。</w:t>
      </w:r>
      <w:r>
        <w:rPr>
          <w:rFonts w:ascii="仿宋" w:eastAsia="仿宋" w:hAnsi="仿宋" w:cs="仿宋" w:hint="eastAsia"/>
          <w:color w:val="444444"/>
          <w:sz w:val="32"/>
          <w:szCs w:val="32"/>
          <w:shd w:val="clear" w:color="auto" w:fill="FFFFFF"/>
        </w:rPr>
        <w:t>保障了全局170名协警工资及其他待遇。</w:t>
      </w:r>
    </w:p>
    <w:p w:rsidR="00F928AF" w:rsidRDefault="00F31B4E">
      <w:pPr>
        <w:pStyle w:val="a4"/>
        <w:spacing w:line="510" w:lineRule="exact"/>
        <w:ind w:firstLineChars="200" w:firstLine="640"/>
        <w:rPr>
          <w:rFonts w:ascii="仿宋" w:eastAsia="仿宋" w:hAnsi="仿宋" w:cs="仿宋"/>
          <w:color w:val="444444"/>
          <w:sz w:val="32"/>
          <w:szCs w:val="32"/>
          <w:shd w:val="clear" w:color="auto" w:fill="FFFFFF"/>
        </w:rPr>
      </w:pPr>
      <w:r>
        <w:rPr>
          <w:rFonts w:eastAsia="仿宋" w:hint="eastAsia"/>
          <w:sz w:val="32"/>
          <w:szCs w:val="32"/>
        </w:rPr>
        <w:t>（四）项目效益情况。</w:t>
      </w:r>
      <w:r>
        <w:rPr>
          <w:rFonts w:ascii="仿宋" w:eastAsia="仿宋" w:hAnsi="仿宋" w:cs="仿宋" w:hint="eastAsia"/>
          <w:color w:val="444444"/>
          <w:sz w:val="32"/>
          <w:szCs w:val="32"/>
          <w:shd w:val="clear" w:color="auto" w:fill="FFFFFF"/>
        </w:rPr>
        <w:t>协辅警工作有效的弥补了辖区内警力不足的现状，保障了社会的和谐稳定，有效的处理各项</w:t>
      </w:r>
      <w:r>
        <w:rPr>
          <w:rFonts w:ascii="仿宋" w:eastAsia="仿宋" w:hAnsi="仿宋" w:cs="仿宋" w:hint="eastAsia"/>
          <w:color w:val="444444"/>
          <w:sz w:val="32"/>
          <w:szCs w:val="32"/>
          <w:shd w:val="clear" w:color="auto" w:fill="FFFFFF"/>
        </w:rPr>
        <w:lastRenderedPageBreak/>
        <w:t>民事纠纷，协助办理刑事案件，对于协警工作的评价，达到了既定目标。</w:t>
      </w:r>
    </w:p>
    <w:p w:rsidR="00F928AF" w:rsidRDefault="00F31B4E">
      <w:pPr>
        <w:pStyle w:val="a4"/>
        <w:numPr>
          <w:ilvl w:val="0"/>
          <w:numId w:val="4"/>
        </w:numPr>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主要经验及做法、存在的问题及原因分析</w:t>
      </w:r>
    </w:p>
    <w:p w:rsidR="00F928AF" w:rsidRDefault="00F31B4E">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（一）强化绩效考核，注重规范人员管理</w:t>
      </w:r>
    </w:p>
    <w:p w:rsidR="00F928AF" w:rsidRDefault="00F31B4E">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根据实际情况完善现行考核实施办法及相关管理制度，从辅警人员的管理、考核、奖惩、责任追究等方面作出统一管理规定。并将完善后的相关制度下发至下属单位，要求各单位严格按办法执行，绩效考核结果由我局政工室进行审查、汇总及通报。进一步明确政工室对各用人部门进行用人指导、监督，各用人部门负责对辅警队伍进行直接管理、考核。</w:t>
      </w:r>
    </w:p>
    <w:p w:rsidR="00F928AF" w:rsidRDefault="00F31B4E">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（二）完善薪酬机制，激发辅警工作活力</w:t>
      </w:r>
    </w:p>
    <w:p w:rsidR="00F928AF" w:rsidRDefault="00F31B4E">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我局建议根据实际情况建立完善的绩效评估机制，将辅警的工作纪律、日常执勤、职责范围、出勤等行为规范纳入工资薪酬的考核规范，对违反纪律的，给予批评扣发的适当绩效奖；对表现好，工作积极主动，效率突出的，给予表彰及物资奖励，让辅警感到“干多干少不一样，干好干坏不一样”，形成“比、学、赶、帮、超”的良好氛围。</w:t>
      </w:r>
    </w:p>
    <w:p w:rsidR="00F928AF" w:rsidRDefault="00F31B4E">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（三）加强业务培训，提升辅警整体素质</w:t>
      </w:r>
    </w:p>
    <w:p w:rsidR="00F928AF" w:rsidRDefault="00F31B4E">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为了给辅警更好的发挥能力的空间，让辅警能具有创造性的开展工作，我局要重视辅警的开发，加强对辅警的教育与训练，制定基于职业能力要求的警务辅助人员训练标准，探索适应岗位特色的警务辅助人员训练模式，根据不同岗位的性质定期、不定期对警务辅助人员开展各种形式的业务技能培训，重点解决辅警在工作中出现的各种业务问题，全面提高辅警的业务素质，建立持续开发长效机制。</w:t>
      </w:r>
    </w:p>
    <w:p w:rsidR="00F928AF" w:rsidRDefault="00F31B4E">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lastRenderedPageBreak/>
        <w:t>（四）加大依法用工，健全档案资料管理</w:t>
      </w:r>
    </w:p>
    <w:p w:rsidR="00F928AF" w:rsidRDefault="00F31B4E">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进一步规范辅警用工制度和劳资管理，严格依法签订、解除、终止警务辅助人员合同，依法缴纳各类保险，依法办理辅警工伤保险，使用工更加符合《中华人共和国劳动法》有关规定。同时，严把招录和离职管理“进出口”，规范辅警的档案资料管理。由政工室负责保管辅警从招录、试用、正式录用、离职的一系列人员情况资料、月度考核和年度考核等资料，后勤保障科负责保管工资、保险、服装等辅警开支的相关附件依据（如：保险公司提供的月度缴费单据及人员名单），各用人单位负责制定并保管相关管理、考核制度、日常考勤、考核等相关资料。</w:t>
      </w:r>
    </w:p>
    <w:p w:rsidR="00F928AF" w:rsidRDefault="00F31B4E">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六、有关建议</w:t>
      </w:r>
    </w:p>
    <w:p w:rsidR="00F928AF" w:rsidRDefault="00F31B4E">
      <w:pPr>
        <w:pStyle w:val="a4"/>
        <w:snapToGrid w:val="0"/>
        <w:spacing w:line="560" w:lineRule="atLeast"/>
        <w:ind w:firstLineChars="200" w:firstLine="640"/>
        <w:rPr>
          <w:rFonts w:ascii="仿宋" w:eastAsia="仿宋" w:hAnsi="仿宋" w:cs="仿宋"/>
          <w:b/>
          <w:sz w:val="32"/>
          <w:szCs w:val="32"/>
        </w:rPr>
      </w:pPr>
      <w:r>
        <w:rPr>
          <w:rFonts w:ascii="仿宋" w:eastAsia="仿宋" w:hAnsi="仿宋" w:cs="仿宋" w:hint="eastAsia"/>
          <w:color w:val="333333"/>
          <w:sz w:val="32"/>
          <w:szCs w:val="32"/>
          <w:shd w:val="clear" w:color="auto" w:fill="FFFFFF"/>
        </w:rPr>
        <w:t>建设加大财政预算经费投入力度，补足工作经费补足，完善辅警工作保障机制，促进各项工作顺利开展，加强各项资金管理，实现资金的规范、高效、安全和廉洁使用。</w:t>
      </w:r>
    </w:p>
    <w:p w:rsidR="00F928AF" w:rsidRDefault="00F31B4E">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七、其他需要说明的问题</w:t>
      </w:r>
    </w:p>
    <w:p w:rsidR="00F928AF" w:rsidRDefault="00F31B4E">
      <w:pPr>
        <w:pStyle w:val="a4"/>
        <w:snapToGrid w:val="0"/>
        <w:spacing w:line="560" w:lineRule="atLeast"/>
        <w:ind w:leftChars="200" w:left="420" w:firstLineChars="200" w:firstLine="640"/>
        <w:rPr>
          <w:rFonts w:ascii="仿宋" w:eastAsia="仿宋" w:hAnsi="仿宋" w:cs="仿宋"/>
          <w:bCs/>
          <w:sz w:val="32"/>
          <w:szCs w:val="32"/>
        </w:rPr>
      </w:pPr>
      <w:r>
        <w:rPr>
          <w:rFonts w:ascii="仿宋" w:eastAsia="仿宋" w:hAnsi="仿宋" w:cs="仿宋" w:hint="eastAsia"/>
          <w:bCs/>
          <w:sz w:val="32"/>
          <w:szCs w:val="32"/>
        </w:rPr>
        <w:t>无</w:t>
      </w:r>
    </w:p>
    <w:p w:rsidR="00F928AF" w:rsidRDefault="00F31B4E">
      <w:pPr>
        <w:widowControl/>
        <w:snapToGrid w:val="0"/>
        <w:spacing w:line="56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sz w:val="32"/>
          <w:szCs w:val="32"/>
        </w:rPr>
        <w:t>1.</w:t>
      </w:r>
      <w:r>
        <w:rPr>
          <w:rFonts w:ascii="仿宋" w:eastAsia="仿宋" w:hAnsi="仿宋" w:cs="仿宋" w:hint="eastAsia"/>
          <w:sz w:val="32"/>
          <w:szCs w:val="32"/>
        </w:rPr>
        <w:t>项目支出绩效自评表</w:t>
      </w:r>
    </w:p>
    <w:p w:rsidR="00F928AF" w:rsidRDefault="00F31B4E">
      <w:pPr>
        <w:widowControl/>
        <w:snapToGrid w:val="0"/>
        <w:spacing w:line="560" w:lineRule="atLeast"/>
        <w:ind w:firstLineChars="200" w:firstLine="640"/>
        <w:jc w:val="left"/>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项目支出绩效评价指标</w:t>
      </w:r>
      <w:r>
        <w:rPr>
          <w:rFonts w:ascii="仿宋" w:eastAsia="仿宋" w:hAnsi="仿宋" w:cs="仿宋" w:hint="eastAsia"/>
          <w:bCs/>
          <w:color w:val="000000"/>
          <w:kern w:val="0"/>
          <w:sz w:val="32"/>
          <w:szCs w:val="32"/>
        </w:rPr>
        <w:t>评分表</w:t>
      </w:r>
    </w:p>
    <w:p w:rsidR="00F928AF" w:rsidRDefault="00F928AF">
      <w:pPr>
        <w:rPr>
          <w:rFonts w:ascii="仿宋" w:eastAsia="仿宋" w:hAnsi="仿宋" w:cs="仿宋"/>
          <w:sz w:val="32"/>
          <w:szCs w:val="32"/>
        </w:rPr>
      </w:pPr>
    </w:p>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31B4E">
      <w:pPr>
        <w:spacing w:line="400" w:lineRule="exact"/>
        <w:rPr>
          <w:rFonts w:eastAsia="仿宋_GB2312"/>
          <w:bCs/>
          <w:color w:val="000000"/>
          <w:sz w:val="32"/>
          <w:szCs w:val="32"/>
        </w:rPr>
      </w:pPr>
      <w:r>
        <w:rPr>
          <w:rFonts w:eastAsia="仿宋_GB2312" w:hint="eastAsia"/>
          <w:bCs/>
          <w:color w:val="000000"/>
          <w:sz w:val="32"/>
          <w:szCs w:val="32"/>
        </w:rPr>
        <w:lastRenderedPageBreak/>
        <w:t>附件</w:t>
      </w:r>
      <w:r w:rsidR="008849EF">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1134"/>
        <w:gridCol w:w="131"/>
        <w:gridCol w:w="855"/>
        <w:gridCol w:w="999"/>
        <w:gridCol w:w="283"/>
        <w:gridCol w:w="284"/>
        <w:gridCol w:w="425"/>
        <w:gridCol w:w="142"/>
        <w:gridCol w:w="709"/>
        <w:gridCol w:w="708"/>
      </w:tblGrid>
      <w:tr w:rsidR="00F928AF">
        <w:trPr>
          <w:trHeight w:hRule="exact" w:val="349"/>
          <w:jc w:val="center"/>
        </w:trPr>
        <w:tc>
          <w:tcPr>
            <w:tcW w:w="9080" w:type="dxa"/>
            <w:gridSpan w:val="14"/>
            <w:tcBorders>
              <w:top w:val="nil"/>
              <w:left w:val="nil"/>
              <w:bottom w:val="nil"/>
              <w:right w:val="nil"/>
            </w:tcBorders>
            <w:noWrap/>
            <w:vAlign w:val="center"/>
          </w:tcPr>
          <w:p w:rsidR="00F928AF" w:rsidRDefault="00F31B4E">
            <w:pPr>
              <w:widowControl/>
              <w:spacing w:line="320" w:lineRule="exact"/>
              <w:jc w:val="center"/>
              <w:rPr>
                <w:b/>
                <w:bCs/>
                <w:kern w:val="0"/>
                <w:sz w:val="32"/>
                <w:szCs w:val="32"/>
              </w:rPr>
            </w:pPr>
            <w:r>
              <w:rPr>
                <w:rFonts w:hint="eastAsia"/>
                <w:b/>
                <w:bCs/>
                <w:kern w:val="0"/>
                <w:sz w:val="32"/>
                <w:szCs w:val="32"/>
              </w:rPr>
              <w:t>项目支出绩效自评表</w:t>
            </w:r>
          </w:p>
        </w:tc>
      </w:tr>
      <w:tr w:rsidR="00F928AF">
        <w:trPr>
          <w:trHeight w:val="201"/>
          <w:jc w:val="center"/>
        </w:trPr>
        <w:tc>
          <w:tcPr>
            <w:tcW w:w="9080" w:type="dxa"/>
            <w:gridSpan w:val="14"/>
            <w:tcBorders>
              <w:top w:val="nil"/>
              <w:left w:val="nil"/>
              <w:bottom w:val="nil"/>
              <w:right w:val="nil"/>
            </w:tcBorders>
            <w:noWrap/>
          </w:tcPr>
          <w:p w:rsidR="00F928AF" w:rsidRDefault="00F31B4E">
            <w:pPr>
              <w:widowControl/>
              <w:jc w:val="center"/>
              <w:rPr>
                <w:kern w:val="0"/>
                <w:sz w:val="22"/>
                <w:szCs w:val="22"/>
              </w:rPr>
            </w:pPr>
            <w:r>
              <w:rPr>
                <w:rFonts w:hint="eastAsia"/>
                <w:kern w:val="0"/>
                <w:sz w:val="22"/>
                <w:szCs w:val="22"/>
              </w:rPr>
              <w:t>（</w:t>
            </w:r>
            <w:r>
              <w:rPr>
                <w:rFonts w:hint="eastAsia"/>
                <w:kern w:val="0"/>
                <w:sz w:val="22"/>
                <w:szCs w:val="22"/>
              </w:rPr>
              <w:t>2020</w:t>
            </w:r>
            <w:r>
              <w:rPr>
                <w:rFonts w:hint="eastAsia"/>
                <w:kern w:val="0"/>
                <w:sz w:val="22"/>
                <w:szCs w:val="22"/>
              </w:rPr>
              <w:t>年度）</w:t>
            </w:r>
          </w:p>
        </w:tc>
      </w:tr>
      <w:tr w:rsidR="00F928AF">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协警劳务派遣</w:t>
            </w:r>
          </w:p>
        </w:tc>
      </w:tr>
      <w:tr w:rsidR="00F928AF">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主管部门</w:t>
            </w:r>
          </w:p>
        </w:tc>
        <w:tc>
          <w:tcPr>
            <w:tcW w:w="3962" w:type="dxa"/>
            <w:gridSpan w:val="5"/>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中方县公安局</w:t>
            </w:r>
          </w:p>
        </w:tc>
      </w:tr>
      <w:tr w:rsidR="00F928AF">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项目资金</w:t>
            </w:r>
            <w:r>
              <w:rPr>
                <w:kern w:val="0"/>
                <w:sz w:val="18"/>
                <w:szCs w:val="18"/>
              </w:rPr>
              <w:br/>
            </w:r>
            <w:r>
              <w:rPr>
                <w:rFonts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年初预算数</w:t>
            </w:r>
          </w:p>
        </w:tc>
        <w:tc>
          <w:tcPr>
            <w:tcW w:w="986"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全年预算数</w:t>
            </w:r>
            <w:r>
              <w:rPr>
                <w:rFonts w:hint="eastAsia"/>
                <w:color w:val="000000"/>
                <w:kern w:val="0"/>
                <w:sz w:val="20"/>
                <w:szCs w:val="20"/>
              </w:rPr>
              <w:t>（</w:t>
            </w:r>
            <w:r>
              <w:rPr>
                <w:color w:val="000000"/>
                <w:kern w:val="0"/>
                <w:sz w:val="20"/>
                <w:szCs w:val="20"/>
              </w:rPr>
              <w:t>A</w:t>
            </w:r>
            <w:r>
              <w:rPr>
                <w:rFonts w:hint="eastAsia"/>
                <w:color w:val="000000"/>
                <w:kern w:val="0"/>
                <w:sz w:val="20"/>
                <w:szCs w:val="20"/>
              </w:rPr>
              <w:t>）</w:t>
            </w:r>
          </w:p>
        </w:tc>
        <w:tc>
          <w:tcPr>
            <w:tcW w:w="1282"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全年执行数</w:t>
            </w:r>
            <w:r>
              <w:rPr>
                <w:rFonts w:hint="eastAsia"/>
                <w:color w:val="000000"/>
                <w:kern w:val="0"/>
                <w:sz w:val="20"/>
                <w:szCs w:val="20"/>
              </w:rPr>
              <w:t>（</w:t>
            </w:r>
            <w:r>
              <w:rPr>
                <w:color w:val="000000"/>
                <w:kern w:val="0"/>
                <w:sz w:val="20"/>
                <w:szCs w:val="20"/>
              </w:rPr>
              <w:t>B</w:t>
            </w:r>
            <w:r>
              <w:rPr>
                <w:rFonts w:hint="eastAsia"/>
                <w:color w:val="000000"/>
                <w:kern w:val="0"/>
                <w:sz w:val="20"/>
                <w:szCs w:val="20"/>
              </w:rPr>
              <w:t>）</w:t>
            </w:r>
          </w:p>
        </w:tc>
        <w:tc>
          <w:tcPr>
            <w:tcW w:w="709"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执行率</w:t>
            </w:r>
            <w:r>
              <w:rPr>
                <w:rFonts w:hint="eastAsia"/>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得分</w:t>
            </w:r>
          </w:p>
        </w:tc>
      </w:tr>
      <w:tr w:rsidR="00F928A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rPr>
                <w:kern w:val="0"/>
                <w:sz w:val="18"/>
                <w:szCs w:val="18"/>
              </w:rPr>
            </w:pPr>
            <w:r>
              <w:rPr>
                <w:rFonts w:hint="eastAsia"/>
                <w:kern w:val="0"/>
                <w:sz w:val="18"/>
                <w:szCs w:val="18"/>
              </w:rPr>
              <w:t>年度资金总额</w:t>
            </w:r>
          </w:p>
        </w:tc>
        <w:tc>
          <w:tcPr>
            <w:tcW w:w="1134"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720</w:t>
            </w:r>
          </w:p>
        </w:tc>
        <w:tc>
          <w:tcPr>
            <w:tcW w:w="986"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720</w:t>
            </w:r>
          </w:p>
        </w:tc>
        <w:tc>
          <w:tcPr>
            <w:tcW w:w="1282"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602.87</w:t>
            </w:r>
          </w:p>
        </w:tc>
        <w:tc>
          <w:tcPr>
            <w:tcW w:w="709"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rPr>
                <w:kern w:val="0"/>
                <w:sz w:val="18"/>
                <w:szCs w:val="18"/>
              </w:rPr>
            </w:pPr>
            <w:r>
              <w:rPr>
                <w:rFonts w:hint="eastAsia"/>
                <w:kern w:val="0"/>
                <w:sz w:val="18"/>
                <w:szCs w:val="18"/>
              </w:rPr>
              <w:t>83.73%</w:t>
            </w:r>
          </w:p>
        </w:tc>
        <w:tc>
          <w:tcPr>
            <w:tcW w:w="708"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8</w:t>
            </w:r>
          </w:p>
        </w:tc>
      </w:tr>
      <w:tr w:rsidR="00F928A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其中：当年财政拨款</w:t>
            </w:r>
          </w:p>
        </w:tc>
        <w:tc>
          <w:tcPr>
            <w:tcW w:w="1134"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720</w:t>
            </w:r>
          </w:p>
        </w:tc>
        <w:tc>
          <w:tcPr>
            <w:tcW w:w="986"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720</w:t>
            </w:r>
          </w:p>
        </w:tc>
        <w:tc>
          <w:tcPr>
            <w:tcW w:w="1282"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602.87</w:t>
            </w:r>
          </w:p>
        </w:tc>
        <w:tc>
          <w:tcPr>
            <w:tcW w:w="709"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w:t>
            </w:r>
          </w:p>
        </w:tc>
      </w:tr>
      <w:tr w:rsidR="00F928A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 xml:space="preserve">      </w:t>
            </w:r>
            <w:r>
              <w:rPr>
                <w:rFonts w:hint="eastAsia"/>
                <w:kern w:val="0"/>
                <w:sz w:val="18"/>
                <w:szCs w:val="18"/>
              </w:rPr>
              <w:t>上年结转资金</w:t>
            </w:r>
          </w:p>
        </w:tc>
        <w:tc>
          <w:tcPr>
            <w:tcW w:w="1134" w:type="dxa"/>
            <w:tcBorders>
              <w:top w:val="nil"/>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86" w:type="dxa"/>
            <w:gridSpan w:val="2"/>
            <w:tcBorders>
              <w:top w:val="nil"/>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w:t>
            </w:r>
          </w:p>
        </w:tc>
      </w:tr>
      <w:tr w:rsidR="00F928A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 xml:space="preserve">  </w:t>
            </w:r>
            <w:r>
              <w:rPr>
                <w:rFonts w:hint="eastAsia"/>
                <w:kern w:val="0"/>
                <w:sz w:val="18"/>
                <w:szCs w:val="18"/>
              </w:rPr>
              <w:t>其他资金</w:t>
            </w:r>
          </w:p>
        </w:tc>
        <w:tc>
          <w:tcPr>
            <w:tcW w:w="1134" w:type="dxa"/>
            <w:tcBorders>
              <w:top w:val="nil"/>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86" w:type="dxa"/>
            <w:gridSpan w:val="2"/>
            <w:tcBorders>
              <w:top w:val="nil"/>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w:t>
            </w:r>
          </w:p>
        </w:tc>
      </w:tr>
      <w:tr w:rsidR="00F928AF">
        <w:trPr>
          <w:trHeight w:hRule="exact" w:val="300"/>
          <w:jc w:val="center"/>
        </w:trPr>
        <w:tc>
          <w:tcPr>
            <w:tcW w:w="588" w:type="dxa"/>
            <w:vMerge w:val="restart"/>
            <w:tcBorders>
              <w:top w:val="nil"/>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年度总体目标</w:t>
            </w:r>
          </w:p>
        </w:tc>
        <w:tc>
          <w:tcPr>
            <w:tcW w:w="4942" w:type="dxa"/>
            <w:gridSpan w:val="6"/>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预期目标</w:t>
            </w:r>
          </w:p>
        </w:tc>
        <w:tc>
          <w:tcPr>
            <w:tcW w:w="3550" w:type="dxa"/>
            <w:gridSpan w:val="7"/>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实际完成情况</w:t>
            </w:r>
          </w:p>
        </w:tc>
      </w:tr>
      <w:tr w:rsidR="00F928AF">
        <w:trPr>
          <w:trHeight w:hRule="exact" w:val="570"/>
          <w:jc w:val="center"/>
        </w:trPr>
        <w:tc>
          <w:tcPr>
            <w:tcW w:w="588" w:type="dxa"/>
            <w:vMerge/>
            <w:tcBorders>
              <w:top w:val="nil"/>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4942" w:type="dxa"/>
            <w:gridSpan w:val="6"/>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保障公安工作正常开展，弥补警力不足，维护社会治安</w:t>
            </w:r>
          </w:p>
        </w:tc>
        <w:tc>
          <w:tcPr>
            <w:tcW w:w="3550" w:type="dxa"/>
            <w:gridSpan w:val="7"/>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0"/>
                <w:szCs w:val="10"/>
              </w:rPr>
              <w:t>较好地协助公安民警完成了各项工作，完善</w:t>
            </w:r>
            <w:r>
              <w:rPr>
                <w:kern w:val="0"/>
                <w:sz w:val="10"/>
                <w:szCs w:val="10"/>
              </w:rPr>
              <w:t>4</w:t>
            </w:r>
            <w:r>
              <w:rPr>
                <w:rFonts w:hint="eastAsia"/>
                <w:kern w:val="0"/>
                <w:sz w:val="10"/>
                <w:szCs w:val="10"/>
              </w:rPr>
              <w:t>个警务平台建设，推进社区辅警工作，协助其他公安工作正常开展其他工作</w:t>
            </w:r>
          </w:p>
        </w:tc>
      </w:tr>
      <w:tr w:rsidR="00F928AF">
        <w:trPr>
          <w:trHeight w:hRule="exact" w:val="533"/>
          <w:jc w:val="center"/>
        </w:trPr>
        <w:tc>
          <w:tcPr>
            <w:tcW w:w="588" w:type="dxa"/>
            <w:vMerge w:val="restart"/>
            <w:tcBorders>
              <w:top w:val="nil"/>
              <w:left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绩</w:t>
            </w:r>
            <w:r>
              <w:rPr>
                <w:kern w:val="0"/>
                <w:sz w:val="18"/>
                <w:szCs w:val="18"/>
              </w:rPr>
              <w:br/>
            </w:r>
            <w:r>
              <w:rPr>
                <w:rFonts w:hint="eastAsia"/>
                <w:kern w:val="0"/>
                <w:sz w:val="18"/>
                <w:szCs w:val="18"/>
              </w:rPr>
              <w:t>效</w:t>
            </w:r>
            <w:r>
              <w:rPr>
                <w:kern w:val="0"/>
                <w:sz w:val="18"/>
                <w:szCs w:val="18"/>
              </w:rPr>
              <w:br/>
            </w:r>
            <w:r>
              <w:rPr>
                <w:rFonts w:hint="eastAsia"/>
                <w:kern w:val="0"/>
                <w:sz w:val="18"/>
                <w:szCs w:val="18"/>
              </w:rPr>
              <w:t>指</w:t>
            </w:r>
            <w:r>
              <w:rPr>
                <w:kern w:val="0"/>
                <w:sz w:val="18"/>
                <w:szCs w:val="18"/>
              </w:rPr>
              <w:br/>
            </w:r>
            <w:r>
              <w:rPr>
                <w:rFonts w:hint="eastAsia"/>
                <w:kern w:val="0"/>
                <w:sz w:val="18"/>
                <w:szCs w:val="18"/>
              </w:rPr>
              <w:t>标</w:t>
            </w:r>
          </w:p>
        </w:tc>
        <w:tc>
          <w:tcPr>
            <w:tcW w:w="980"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一级指标</w:t>
            </w:r>
          </w:p>
        </w:tc>
        <w:tc>
          <w:tcPr>
            <w:tcW w:w="1112"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二级指标</w:t>
            </w:r>
          </w:p>
        </w:tc>
        <w:tc>
          <w:tcPr>
            <w:tcW w:w="1995" w:type="dxa"/>
            <w:gridSpan w:val="3"/>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三级指标</w:t>
            </w:r>
          </w:p>
        </w:tc>
        <w:tc>
          <w:tcPr>
            <w:tcW w:w="855"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年度</w:t>
            </w:r>
          </w:p>
          <w:p w:rsidR="00F928AF" w:rsidRDefault="00F31B4E">
            <w:pPr>
              <w:widowControl/>
              <w:spacing w:line="240" w:lineRule="exact"/>
              <w:jc w:val="center"/>
              <w:rPr>
                <w:kern w:val="0"/>
                <w:sz w:val="18"/>
                <w:szCs w:val="18"/>
              </w:rPr>
            </w:pPr>
            <w:r>
              <w:rPr>
                <w:rFonts w:hint="eastAsia"/>
                <w:kern w:val="0"/>
                <w:sz w:val="18"/>
                <w:szCs w:val="18"/>
              </w:rPr>
              <w:t>指标值</w:t>
            </w:r>
          </w:p>
        </w:tc>
        <w:tc>
          <w:tcPr>
            <w:tcW w:w="999" w:type="dxa"/>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实际</w:t>
            </w:r>
          </w:p>
          <w:p w:rsidR="00F928AF" w:rsidRDefault="00F31B4E">
            <w:pPr>
              <w:widowControl/>
              <w:spacing w:line="240" w:lineRule="exact"/>
              <w:jc w:val="center"/>
              <w:rPr>
                <w:kern w:val="0"/>
                <w:sz w:val="18"/>
                <w:szCs w:val="18"/>
              </w:rPr>
            </w:pPr>
            <w:r>
              <w:rPr>
                <w:rFonts w:hint="eastAsia"/>
                <w:kern w:val="0"/>
                <w:sz w:val="18"/>
                <w:szCs w:val="18"/>
              </w:rPr>
              <w:t>完成值</w:t>
            </w:r>
          </w:p>
        </w:tc>
        <w:tc>
          <w:tcPr>
            <w:tcW w:w="567"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分值</w:t>
            </w:r>
          </w:p>
        </w:tc>
        <w:tc>
          <w:tcPr>
            <w:tcW w:w="567" w:type="dxa"/>
            <w:gridSpan w:val="2"/>
            <w:tcBorders>
              <w:top w:val="nil"/>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偏差原因分析及改进措施</w:t>
            </w:r>
          </w:p>
        </w:tc>
      </w:tr>
      <w:tr w:rsidR="00F928AF">
        <w:trPr>
          <w:trHeight w:hRule="exact" w:val="795"/>
          <w:jc w:val="center"/>
        </w:trPr>
        <w:tc>
          <w:tcPr>
            <w:tcW w:w="588" w:type="dxa"/>
            <w:vMerge/>
            <w:tcBorders>
              <w:left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产出指标</w:t>
            </w:r>
            <w:r>
              <w:rPr>
                <w:kern w:val="0"/>
                <w:sz w:val="20"/>
                <w:szCs w:val="20"/>
              </w:rPr>
              <w:t>(50</w:t>
            </w:r>
            <w:r>
              <w:rPr>
                <w:rFonts w:hint="eastAsia"/>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数量指标</w:t>
            </w:r>
          </w:p>
        </w:tc>
        <w:tc>
          <w:tcPr>
            <w:tcW w:w="1995" w:type="dxa"/>
            <w:gridSpan w:val="3"/>
            <w:tcBorders>
              <w:top w:val="single" w:sz="4" w:space="0" w:color="auto"/>
              <w:left w:val="nil"/>
              <w:right w:val="single" w:sz="4" w:space="0" w:color="auto"/>
            </w:tcBorders>
            <w:noWrap/>
            <w:vAlign w:val="center"/>
          </w:tcPr>
          <w:p w:rsidR="00F928AF" w:rsidRDefault="00F31B4E">
            <w:pPr>
              <w:widowControl/>
              <w:spacing w:line="240" w:lineRule="exact"/>
              <w:jc w:val="left"/>
              <w:rPr>
                <w:color w:val="000000"/>
                <w:kern w:val="0"/>
                <w:sz w:val="18"/>
                <w:szCs w:val="18"/>
              </w:rPr>
            </w:pPr>
            <w:r>
              <w:rPr>
                <w:rFonts w:hint="eastAsia"/>
                <w:color w:val="000000"/>
                <w:kern w:val="0"/>
                <w:sz w:val="18"/>
                <w:szCs w:val="18"/>
              </w:rPr>
              <w:t>指标：保障公安工作正常开展，弥补警力不足</w:t>
            </w:r>
          </w:p>
        </w:tc>
        <w:tc>
          <w:tcPr>
            <w:tcW w:w="855" w:type="dxa"/>
            <w:tcBorders>
              <w:top w:val="single" w:sz="4" w:space="0" w:color="auto"/>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180</w:t>
            </w:r>
            <w:r>
              <w:rPr>
                <w:rFonts w:hint="eastAsia"/>
                <w:kern w:val="0"/>
                <w:sz w:val="18"/>
                <w:szCs w:val="18"/>
              </w:rPr>
              <w:t>名辅警</w:t>
            </w:r>
          </w:p>
        </w:tc>
        <w:tc>
          <w:tcPr>
            <w:tcW w:w="999" w:type="dxa"/>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170</w:t>
            </w:r>
            <w:r>
              <w:rPr>
                <w:rFonts w:hint="eastAsia"/>
                <w:kern w:val="0"/>
                <w:sz w:val="18"/>
                <w:szCs w:val="18"/>
              </w:rPr>
              <w:t>名辅警</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15</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14</w:t>
            </w:r>
          </w:p>
        </w:tc>
        <w:tc>
          <w:tcPr>
            <w:tcW w:w="141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r>
      <w:tr w:rsidR="00F928AF">
        <w:trPr>
          <w:trHeight w:hRule="exact" w:val="1455"/>
          <w:jc w:val="center"/>
        </w:trPr>
        <w:tc>
          <w:tcPr>
            <w:tcW w:w="588" w:type="dxa"/>
            <w:vMerge/>
            <w:tcBorders>
              <w:left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质量指标</w:t>
            </w:r>
          </w:p>
        </w:tc>
        <w:tc>
          <w:tcPr>
            <w:tcW w:w="1995" w:type="dxa"/>
            <w:gridSpan w:val="3"/>
            <w:tcBorders>
              <w:top w:val="single" w:sz="4" w:space="0" w:color="auto"/>
              <w:left w:val="nil"/>
              <w:right w:val="single" w:sz="4" w:space="0" w:color="auto"/>
            </w:tcBorders>
            <w:noWrap/>
            <w:vAlign w:val="center"/>
          </w:tcPr>
          <w:p w:rsidR="00F928AF" w:rsidRDefault="00F31B4E">
            <w:pPr>
              <w:widowControl/>
              <w:spacing w:line="240" w:lineRule="exact"/>
              <w:jc w:val="left"/>
              <w:rPr>
                <w:color w:val="000000"/>
                <w:kern w:val="0"/>
                <w:sz w:val="18"/>
                <w:szCs w:val="18"/>
              </w:rPr>
            </w:pPr>
            <w:r>
              <w:rPr>
                <w:rFonts w:hint="eastAsia"/>
                <w:color w:val="000000"/>
                <w:kern w:val="0"/>
                <w:sz w:val="18"/>
                <w:szCs w:val="18"/>
              </w:rPr>
              <w:t>指标：弥补警力不足，维护社会稳定，保障各项工作正常开展</w:t>
            </w:r>
          </w:p>
        </w:tc>
        <w:tc>
          <w:tcPr>
            <w:tcW w:w="855" w:type="dxa"/>
            <w:tcBorders>
              <w:top w:val="single" w:sz="4" w:space="0" w:color="auto"/>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0"/>
                <w:szCs w:val="10"/>
              </w:rPr>
              <w:t>完善</w:t>
            </w:r>
            <w:r>
              <w:rPr>
                <w:kern w:val="0"/>
                <w:sz w:val="10"/>
                <w:szCs w:val="10"/>
              </w:rPr>
              <w:t>4</w:t>
            </w:r>
            <w:r>
              <w:rPr>
                <w:rFonts w:hint="eastAsia"/>
                <w:kern w:val="0"/>
                <w:sz w:val="10"/>
                <w:szCs w:val="10"/>
              </w:rPr>
              <w:t>个警务平台建设，推进社区辅警工作，协助其他公安工作正常开展其他工作正常开展</w:t>
            </w:r>
          </w:p>
        </w:tc>
        <w:tc>
          <w:tcPr>
            <w:tcW w:w="999" w:type="dxa"/>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0"/>
                <w:szCs w:val="10"/>
              </w:rPr>
            </w:pPr>
            <w:r>
              <w:rPr>
                <w:rFonts w:hint="eastAsia"/>
                <w:kern w:val="0"/>
                <w:sz w:val="10"/>
                <w:szCs w:val="10"/>
              </w:rPr>
              <w:t>完善</w:t>
            </w:r>
            <w:r>
              <w:rPr>
                <w:kern w:val="0"/>
                <w:sz w:val="10"/>
                <w:szCs w:val="10"/>
              </w:rPr>
              <w:t>4</w:t>
            </w:r>
            <w:r>
              <w:rPr>
                <w:rFonts w:hint="eastAsia"/>
                <w:kern w:val="0"/>
                <w:sz w:val="10"/>
                <w:szCs w:val="10"/>
              </w:rPr>
              <w:t>个警务平台建设，推进社区辅警工作，协助其他公安工作正常开展其他工作正常开展</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15</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14</w:t>
            </w:r>
          </w:p>
        </w:tc>
        <w:tc>
          <w:tcPr>
            <w:tcW w:w="141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r>
      <w:tr w:rsidR="00F928AF">
        <w:trPr>
          <w:trHeight w:hRule="exact" w:val="900"/>
          <w:jc w:val="center"/>
        </w:trPr>
        <w:tc>
          <w:tcPr>
            <w:tcW w:w="588" w:type="dxa"/>
            <w:vMerge/>
            <w:tcBorders>
              <w:left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时效指标</w:t>
            </w:r>
          </w:p>
        </w:tc>
        <w:tc>
          <w:tcPr>
            <w:tcW w:w="1995" w:type="dxa"/>
            <w:gridSpan w:val="3"/>
            <w:tcBorders>
              <w:top w:val="single" w:sz="4" w:space="0" w:color="auto"/>
              <w:left w:val="nil"/>
              <w:right w:val="single" w:sz="4" w:space="0" w:color="auto"/>
            </w:tcBorders>
            <w:noWrap/>
            <w:vAlign w:val="center"/>
          </w:tcPr>
          <w:p w:rsidR="00F928AF" w:rsidRDefault="00F31B4E">
            <w:pPr>
              <w:widowControl/>
              <w:spacing w:line="240" w:lineRule="exact"/>
              <w:jc w:val="left"/>
              <w:rPr>
                <w:color w:val="000000"/>
                <w:kern w:val="0"/>
                <w:sz w:val="18"/>
                <w:szCs w:val="18"/>
              </w:rPr>
            </w:pPr>
            <w:r>
              <w:rPr>
                <w:rFonts w:hint="eastAsia"/>
                <w:color w:val="000000"/>
                <w:kern w:val="0"/>
                <w:sz w:val="18"/>
                <w:szCs w:val="18"/>
              </w:rPr>
              <w:t>指标：完善</w:t>
            </w:r>
            <w:r>
              <w:rPr>
                <w:color w:val="000000"/>
                <w:kern w:val="0"/>
                <w:sz w:val="18"/>
                <w:szCs w:val="18"/>
              </w:rPr>
              <w:t>4</w:t>
            </w:r>
            <w:r>
              <w:rPr>
                <w:rFonts w:hint="eastAsia"/>
                <w:color w:val="000000"/>
                <w:kern w:val="0"/>
                <w:sz w:val="18"/>
                <w:szCs w:val="18"/>
              </w:rPr>
              <w:t>个警务平台建设，推进社区辅警工作，协助其他公安工作正常开展</w:t>
            </w:r>
          </w:p>
        </w:tc>
        <w:tc>
          <w:tcPr>
            <w:tcW w:w="855" w:type="dxa"/>
            <w:tcBorders>
              <w:top w:val="single" w:sz="4" w:space="0" w:color="auto"/>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按要求完成工作</w:t>
            </w:r>
          </w:p>
        </w:tc>
        <w:tc>
          <w:tcPr>
            <w:tcW w:w="999" w:type="dxa"/>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按要求完成工作</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r>
      <w:tr w:rsidR="00F928AF">
        <w:trPr>
          <w:trHeight w:hRule="exact" w:val="900"/>
          <w:jc w:val="center"/>
        </w:trPr>
        <w:tc>
          <w:tcPr>
            <w:tcW w:w="588" w:type="dxa"/>
            <w:vMerge/>
            <w:tcBorders>
              <w:left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成本指标</w:t>
            </w:r>
          </w:p>
        </w:tc>
        <w:tc>
          <w:tcPr>
            <w:tcW w:w="1995" w:type="dxa"/>
            <w:gridSpan w:val="3"/>
            <w:tcBorders>
              <w:top w:val="single" w:sz="4" w:space="0" w:color="auto"/>
              <w:left w:val="nil"/>
              <w:right w:val="single" w:sz="4" w:space="0" w:color="auto"/>
            </w:tcBorders>
            <w:noWrap/>
            <w:vAlign w:val="center"/>
          </w:tcPr>
          <w:p w:rsidR="00F928AF" w:rsidRDefault="00F31B4E">
            <w:pPr>
              <w:widowControl/>
              <w:spacing w:line="240" w:lineRule="exact"/>
              <w:jc w:val="left"/>
              <w:rPr>
                <w:color w:val="000000"/>
                <w:kern w:val="0"/>
                <w:sz w:val="18"/>
                <w:szCs w:val="18"/>
              </w:rPr>
            </w:pPr>
            <w:r>
              <w:rPr>
                <w:rFonts w:hint="eastAsia"/>
                <w:color w:val="000000"/>
                <w:kern w:val="0"/>
                <w:sz w:val="18"/>
                <w:szCs w:val="18"/>
              </w:rPr>
              <w:t>指标：所有支出不超预算安排</w:t>
            </w:r>
          </w:p>
          <w:p w:rsidR="00F928AF" w:rsidRDefault="00F928AF">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720</w:t>
            </w:r>
            <w:r>
              <w:rPr>
                <w:rFonts w:hint="eastAsia"/>
                <w:kern w:val="0"/>
                <w:sz w:val="18"/>
                <w:szCs w:val="18"/>
              </w:rPr>
              <w:t>万元</w:t>
            </w:r>
          </w:p>
        </w:tc>
        <w:tc>
          <w:tcPr>
            <w:tcW w:w="999" w:type="dxa"/>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602.87</w:t>
            </w:r>
            <w:r>
              <w:rPr>
                <w:rFonts w:hint="eastAsia"/>
                <w:kern w:val="0"/>
                <w:sz w:val="18"/>
                <w:szCs w:val="18"/>
              </w:rPr>
              <w:t>万元</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r>
      <w:tr w:rsidR="00F928AF">
        <w:trPr>
          <w:trHeight w:hRule="exact" w:val="900"/>
          <w:jc w:val="center"/>
        </w:trPr>
        <w:tc>
          <w:tcPr>
            <w:tcW w:w="588" w:type="dxa"/>
            <w:vMerge/>
            <w:tcBorders>
              <w:left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效益指标</w:t>
            </w:r>
            <w:r>
              <w:rPr>
                <w:kern w:val="0"/>
                <w:sz w:val="20"/>
                <w:szCs w:val="20"/>
              </w:rPr>
              <w:t>(30</w:t>
            </w:r>
            <w:r>
              <w:rPr>
                <w:rFonts w:hint="eastAsia"/>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经济效益</w:t>
            </w:r>
          </w:p>
          <w:p w:rsidR="00F928AF" w:rsidRDefault="00F31B4E">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F928AF" w:rsidRDefault="00F31B4E">
            <w:pPr>
              <w:widowControl/>
              <w:spacing w:line="240" w:lineRule="exact"/>
              <w:jc w:val="left"/>
              <w:rPr>
                <w:color w:val="000000"/>
                <w:kern w:val="0"/>
                <w:sz w:val="18"/>
                <w:szCs w:val="18"/>
              </w:rPr>
            </w:pPr>
            <w:r>
              <w:rPr>
                <w:rFonts w:hint="eastAsia"/>
                <w:color w:val="000000"/>
                <w:kern w:val="0"/>
                <w:sz w:val="18"/>
                <w:szCs w:val="18"/>
              </w:rPr>
              <w:t>指标：无</w:t>
            </w:r>
          </w:p>
          <w:p w:rsidR="00F928AF" w:rsidRDefault="00F928AF">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99" w:type="dxa"/>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r>
      <w:tr w:rsidR="00F928AF">
        <w:trPr>
          <w:trHeight w:hRule="exact" w:val="900"/>
          <w:jc w:val="center"/>
        </w:trPr>
        <w:tc>
          <w:tcPr>
            <w:tcW w:w="588" w:type="dxa"/>
            <w:vMerge/>
            <w:tcBorders>
              <w:left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社会效益</w:t>
            </w:r>
          </w:p>
          <w:p w:rsidR="00F928AF" w:rsidRDefault="00F31B4E">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F928AF" w:rsidRDefault="00F31B4E">
            <w:pPr>
              <w:widowControl/>
              <w:spacing w:line="240" w:lineRule="exact"/>
              <w:jc w:val="left"/>
              <w:rPr>
                <w:color w:val="000000"/>
                <w:kern w:val="0"/>
                <w:sz w:val="18"/>
                <w:szCs w:val="18"/>
              </w:rPr>
            </w:pPr>
            <w:r>
              <w:rPr>
                <w:rFonts w:hint="eastAsia"/>
                <w:color w:val="000000"/>
                <w:kern w:val="0"/>
                <w:sz w:val="18"/>
                <w:szCs w:val="18"/>
              </w:rPr>
              <w:t>指标：提升公安执行力和公信力</w:t>
            </w:r>
          </w:p>
          <w:p w:rsidR="00F928AF" w:rsidRDefault="00F928AF">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90%</w:t>
            </w:r>
          </w:p>
        </w:tc>
        <w:tc>
          <w:tcPr>
            <w:tcW w:w="999" w:type="dxa"/>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完成</w:t>
            </w:r>
            <w:r>
              <w:rPr>
                <w:kern w:val="0"/>
                <w:sz w:val="18"/>
                <w:szCs w:val="18"/>
              </w:rPr>
              <w:t xml:space="preserve"> </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30</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30</w:t>
            </w:r>
          </w:p>
        </w:tc>
        <w:tc>
          <w:tcPr>
            <w:tcW w:w="141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r>
      <w:tr w:rsidR="00F928AF">
        <w:trPr>
          <w:trHeight w:hRule="exact" w:val="900"/>
          <w:jc w:val="center"/>
        </w:trPr>
        <w:tc>
          <w:tcPr>
            <w:tcW w:w="588" w:type="dxa"/>
            <w:vMerge/>
            <w:tcBorders>
              <w:left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生态效益</w:t>
            </w:r>
          </w:p>
          <w:p w:rsidR="00F928AF" w:rsidRDefault="00F31B4E">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F928AF" w:rsidRDefault="00F31B4E">
            <w:pPr>
              <w:widowControl/>
              <w:spacing w:line="240" w:lineRule="exact"/>
              <w:jc w:val="left"/>
              <w:rPr>
                <w:color w:val="000000"/>
                <w:kern w:val="0"/>
                <w:sz w:val="18"/>
                <w:szCs w:val="18"/>
              </w:rPr>
            </w:pPr>
            <w:r>
              <w:rPr>
                <w:rFonts w:hint="eastAsia"/>
                <w:color w:val="000000"/>
                <w:kern w:val="0"/>
                <w:sz w:val="18"/>
                <w:szCs w:val="18"/>
              </w:rPr>
              <w:t>指标：无</w:t>
            </w:r>
          </w:p>
          <w:p w:rsidR="00F928AF" w:rsidRDefault="00F928AF">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99" w:type="dxa"/>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r>
      <w:tr w:rsidR="00F928AF">
        <w:trPr>
          <w:trHeight w:hRule="exact" w:val="900"/>
          <w:jc w:val="center"/>
        </w:trPr>
        <w:tc>
          <w:tcPr>
            <w:tcW w:w="588" w:type="dxa"/>
            <w:vMerge/>
            <w:tcBorders>
              <w:left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可持续影响指标</w:t>
            </w:r>
          </w:p>
        </w:tc>
        <w:tc>
          <w:tcPr>
            <w:tcW w:w="1995" w:type="dxa"/>
            <w:gridSpan w:val="3"/>
            <w:tcBorders>
              <w:top w:val="single" w:sz="4" w:space="0" w:color="auto"/>
              <w:left w:val="nil"/>
              <w:right w:val="single" w:sz="4" w:space="0" w:color="auto"/>
            </w:tcBorders>
            <w:noWrap/>
            <w:vAlign w:val="center"/>
          </w:tcPr>
          <w:p w:rsidR="00F928AF" w:rsidRDefault="00F31B4E">
            <w:pPr>
              <w:widowControl/>
              <w:spacing w:line="240" w:lineRule="exact"/>
              <w:jc w:val="left"/>
              <w:rPr>
                <w:color w:val="000000"/>
                <w:kern w:val="0"/>
                <w:sz w:val="18"/>
                <w:szCs w:val="18"/>
              </w:rPr>
            </w:pPr>
            <w:r>
              <w:rPr>
                <w:rFonts w:hint="eastAsia"/>
                <w:color w:val="000000"/>
                <w:kern w:val="0"/>
                <w:sz w:val="18"/>
                <w:szCs w:val="18"/>
              </w:rPr>
              <w:t>指标：无</w:t>
            </w:r>
          </w:p>
          <w:p w:rsidR="00F928AF" w:rsidRDefault="00F928AF">
            <w:pPr>
              <w:widowControl/>
              <w:spacing w:line="240" w:lineRule="exact"/>
              <w:jc w:val="left"/>
              <w:rPr>
                <w:color w:val="000000"/>
                <w:kern w:val="0"/>
                <w:sz w:val="18"/>
                <w:szCs w:val="18"/>
              </w:rPr>
            </w:pPr>
          </w:p>
        </w:tc>
        <w:tc>
          <w:tcPr>
            <w:tcW w:w="855" w:type="dxa"/>
            <w:tcBorders>
              <w:top w:val="single" w:sz="4" w:space="0" w:color="auto"/>
              <w:left w:val="nil"/>
              <w:right w:val="single" w:sz="4" w:space="0" w:color="auto"/>
            </w:tcBorders>
            <w:noWrap/>
            <w:vAlign w:val="center"/>
          </w:tcPr>
          <w:p w:rsidR="00F928AF" w:rsidRDefault="00F928AF">
            <w:pPr>
              <w:widowControl/>
              <w:spacing w:line="240" w:lineRule="exact"/>
              <w:jc w:val="center"/>
              <w:rPr>
                <w:kern w:val="0"/>
                <w:sz w:val="18"/>
                <w:szCs w:val="18"/>
              </w:rPr>
            </w:pPr>
          </w:p>
        </w:tc>
        <w:tc>
          <w:tcPr>
            <w:tcW w:w="999" w:type="dxa"/>
            <w:tcBorders>
              <w:top w:val="single" w:sz="4" w:space="0" w:color="auto"/>
              <w:left w:val="nil"/>
              <w:right w:val="single" w:sz="4" w:space="0" w:color="auto"/>
            </w:tcBorders>
            <w:noWrap/>
            <w:vAlign w:val="center"/>
          </w:tcPr>
          <w:p w:rsidR="00F928AF" w:rsidRDefault="00F928AF">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r>
      <w:tr w:rsidR="00F928AF">
        <w:trPr>
          <w:trHeight w:hRule="exact" w:val="890"/>
          <w:jc w:val="center"/>
        </w:trPr>
        <w:tc>
          <w:tcPr>
            <w:tcW w:w="588" w:type="dxa"/>
            <w:vMerge/>
            <w:tcBorders>
              <w:left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满意度</w:t>
            </w:r>
          </w:p>
          <w:p w:rsidR="00F928AF" w:rsidRDefault="00F31B4E">
            <w:pPr>
              <w:widowControl/>
              <w:spacing w:line="240" w:lineRule="exact"/>
              <w:jc w:val="center"/>
              <w:rPr>
                <w:kern w:val="0"/>
                <w:sz w:val="18"/>
                <w:szCs w:val="18"/>
              </w:rPr>
            </w:pPr>
            <w:r>
              <w:rPr>
                <w:rFonts w:hint="eastAsia"/>
                <w:kern w:val="0"/>
                <w:sz w:val="18"/>
                <w:szCs w:val="18"/>
              </w:rPr>
              <w:t>指标</w:t>
            </w:r>
            <w:r>
              <w:rPr>
                <w:kern w:val="0"/>
                <w:sz w:val="20"/>
                <w:szCs w:val="20"/>
              </w:rPr>
              <w:t>(10</w:t>
            </w:r>
            <w:r>
              <w:rPr>
                <w:rFonts w:hint="eastAsia"/>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服务对象满意度指标</w:t>
            </w:r>
          </w:p>
        </w:tc>
        <w:tc>
          <w:tcPr>
            <w:tcW w:w="1995" w:type="dxa"/>
            <w:gridSpan w:val="3"/>
            <w:tcBorders>
              <w:top w:val="single" w:sz="4" w:space="0" w:color="auto"/>
              <w:left w:val="nil"/>
              <w:right w:val="single" w:sz="4" w:space="0" w:color="auto"/>
            </w:tcBorders>
            <w:noWrap/>
            <w:vAlign w:val="center"/>
          </w:tcPr>
          <w:p w:rsidR="00F928AF" w:rsidRDefault="00F31B4E">
            <w:pPr>
              <w:widowControl/>
              <w:spacing w:line="240" w:lineRule="exact"/>
              <w:jc w:val="left"/>
              <w:rPr>
                <w:color w:val="000000"/>
                <w:kern w:val="0"/>
                <w:sz w:val="18"/>
                <w:szCs w:val="18"/>
              </w:rPr>
            </w:pPr>
            <w:r>
              <w:rPr>
                <w:rFonts w:hint="eastAsia"/>
                <w:color w:val="000000"/>
                <w:kern w:val="0"/>
                <w:sz w:val="18"/>
                <w:szCs w:val="18"/>
              </w:rPr>
              <w:t>指标：群众对公安工作更加满意</w:t>
            </w:r>
          </w:p>
          <w:p w:rsidR="00F928AF" w:rsidRDefault="00F928AF">
            <w:pPr>
              <w:widowControl/>
              <w:spacing w:line="240" w:lineRule="exact"/>
              <w:jc w:val="left"/>
              <w:rPr>
                <w:color w:val="000000"/>
                <w:kern w:val="0"/>
                <w:sz w:val="18"/>
                <w:szCs w:val="18"/>
              </w:rPr>
            </w:pPr>
          </w:p>
        </w:tc>
        <w:tc>
          <w:tcPr>
            <w:tcW w:w="855" w:type="dxa"/>
            <w:tcBorders>
              <w:top w:val="single" w:sz="4" w:space="0" w:color="auto"/>
              <w:left w:val="nil"/>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90%</w:t>
            </w:r>
            <w:r>
              <w:rPr>
                <w:rFonts w:hint="eastAsia"/>
                <w:kern w:val="0"/>
                <w:sz w:val="18"/>
                <w:szCs w:val="18"/>
              </w:rPr>
              <w:t>以上</w:t>
            </w:r>
          </w:p>
        </w:tc>
        <w:tc>
          <w:tcPr>
            <w:tcW w:w="999" w:type="dxa"/>
            <w:tcBorders>
              <w:top w:val="single" w:sz="4" w:space="0" w:color="auto"/>
              <w:left w:val="nil"/>
              <w:right w:val="single" w:sz="4" w:space="0" w:color="auto"/>
            </w:tcBorders>
            <w:noWrap/>
            <w:vAlign w:val="center"/>
          </w:tcPr>
          <w:p w:rsidR="00F928AF" w:rsidRDefault="00F31B4E">
            <w:pPr>
              <w:widowControl/>
              <w:spacing w:line="240" w:lineRule="exact"/>
              <w:jc w:val="center"/>
              <w:rPr>
                <w:kern w:val="0"/>
                <w:sz w:val="18"/>
                <w:szCs w:val="18"/>
              </w:rPr>
            </w:pPr>
            <w:r>
              <w:rPr>
                <w:rFonts w:hint="eastAsia"/>
                <w:kern w:val="0"/>
                <w:sz w:val="18"/>
                <w:szCs w:val="18"/>
              </w:rPr>
              <w:t>完成</w:t>
            </w:r>
            <w:r>
              <w:rPr>
                <w:kern w:val="0"/>
                <w:sz w:val="18"/>
                <w:szCs w:val="18"/>
              </w:rPr>
              <w:t xml:space="preserve"> </w:t>
            </w:r>
          </w:p>
        </w:tc>
        <w:tc>
          <w:tcPr>
            <w:tcW w:w="567" w:type="dxa"/>
            <w:gridSpan w:val="2"/>
            <w:tcBorders>
              <w:top w:val="single" w:sz="4" w:space="0" w:color="auto"/>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r>
      <w:tr w:rsidR="00F928AF">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noWrap/>
            <w:vAlign w:val="center"/>
          </w:tcPr>
          <w:p w:rsidR="00F928AF" w:rsidRDefault="00F31B4E">
            <w:pPr>
              <w:widowControl/>
              <w:spacing w:line="240" w:lineRule="exact"/>
              <w:jc w:val="center"/>
              <w:rPr>
                <w:color w:val="000000"/>
                <w:kern w:val="0"/>
                <w:sz w:val="18"/>
                <w:szCs w:val="18"/>
              </w:rPr>
            </w:pPr>
            <w:r>
              <w:rPr>
                <w:rFonts w:hint="eastAsia"/>
                <w:color w:val="000000"/>
                <w:kern w:val="0"/>
                <w:sz w:val="18"/>
                <w:szCs w:val="18"/>
              </w:rPr>
              <w:t>总分</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noWrap/>
            <w:vAlign w:val="center"/>
          </w:tcPr>
          <w:p w:rsidR="00F928AF" w:rsidRDefault="00F31B4E">
            <w:pPr>
              <w:widowControl/>
              <w:spacing w:line="240" w:lineRule="exact"/>
              <w:jc w:val="center"/>
              <w:rPr>
                <w:color w:val="000000"/>
                <w:kern w:val="0"/>
                <w:sz w:val="18"/>
                <w:szCs w:val="18"/>
              </w:rPr>
            </w:pPr>
            <w:r>
              <w:rPr>
                <w:color w:val="000000"/>
                <w:kern w:val="0"/>
                <w:sz w:val="18"/>
                <w:szCs w:val="18"/>
              </w:rPr>
              <w:t>96</w:t>
            </w:r>
          </w:p>
        </w:tc>
        <w:tc>
          <w:tcPr>
            <w:tcW w:w="1417" w:type="dxa"/>
            <w:gridSpan w:val="2"/>
            <w:tcBorders>
              <w:top w:val="single" w:sz="4" w:space="0" w:color="auto"/>
              <w:left w:val="nil"/>
              <w:bottom w:val="single" w:sz="4" w:space="0" w:color="auto"/>
              <w:right w:val="single" w:sz="4" w:space="0" w:color="auto"/>
            </w:tcBorders>
            <w:noWrap/>
            <w:vAlign w:val="center"/>
          </w:tcPr>
          <w:p w:rsidR="00F928AF" w:rsidRDefault="00F928AF">
            <w:pPr>
              <w:widowControl/>
              <w:spacing w:line="240" w:lineRule="exact"/>
              <w:jc w:val="center"/>
              <w:rPr>
                <w:kern w:val="0"/>
                <w:sz w:val="18"/>
                <w:szCs w:val="18"/>
              </w:rPr>
            </w:pPr>
          </w:p>
        </w:tc>
      </w:tr>
    </w:tbl>
    <w:p w:rsidR="00F928AF" w:rsidRDefault="00F31B4E">
      <w:pPr>
        <w:widowControl/>
        <w:spacing w:line="400" w:lineRule="exact"/>
        <w:jc w:val="left"/>
        <w:rPr>
          <w:color w:val="000000"/>
          <w:kern w:val="0"/>
          <w:sz w:val="18"/>
          <w:szCs w:val="18"/>
        </w:rPr>
      </w:pPr>
      <w:r>
        <w:rPr>
          <w:color w:val="000000"/>
          <w:kern w:val="0"/>
          <w:sz w:val="18"/>
          <w:szCs w:val="18"/>
        </w:rPr>
        <w:br w:type="page"/>
      </w:r>
      <w:r w:rsidR="0098526B" w:rsidRPr="0098526B">
        <w:pict>
          <v:rect id="_x0000_s1026" style="position:absolute;margin-left:-8.5pt;margin-top:14.6pt;width:7in;height:9.75pt;z-index:25165824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XOm2rXAAAACQEAAA8AAAAAAAAAAQAgAAAAIgAAAGRycy9kb3ducmV2Lnht&#10;bFBLAQIUABQAAAAIAIdO4kCFsJGI+gEAACwEAAAOAAAAAAAAAAEAIAAAACYBAABkcnMvZTJvRG9j&#10;LnhtbFBLBQYAAAAABgAGAFkBAACSBQAAAAA=&#10;" strokecolor="white"/>
        </w:pict>
      </w:r>
    </w:p>
    <w:tbl>
      <w:tblPr>
        <w:tblW w:w="9540" w:type="dxa"/>
        <w:tblInd w:w="97" w:type="dxa"/>
        <w:tblLayout w:type="fixed"/>
        <w:tblLook w:val="04A0"/>
      </w:tblPr>
      <w:tblGrid>
        <w:gridCol w:w="9540"/>
      </w:tblGrid>
      <w:tr w:rsidR="00F928AF">
        <w:trPr>
          <w:trHeight w:val="465"/>
        </w:trPr>
        <w:tc>
          <w:tcPr>
            <w:tcW w:w="9540" w:type="dxa"/>
            <w:tcBorders>
              <w:top w:val="single" w:sz="4" w:space="0" w:color="auto"/>
              <w:left w:val="nil"/>
              <w:bottom w:val="nil"/>
              <w:right w:val="nil"/>
            </w:tcBorders>
            <w:noWrap/>
            <w:vAlign w:val="center"/>
          </w:tcPr>
          <w:p w:rsidR="00F928AF" w:rsidRDefault="00F31B4E">
            <w:pPr>
              <w:widowControl/>
              <w:spacing w:line="400" w:lineRule="exact"/>
              <w:jc w:val="left"/>
              <w:rPr>
                <w:color w:val="000000"/>
                <w:kern w:val="0"/>
                <w:sz w:val="18"/>
                <w:szCs w:val="18"/>
              </w:rPr>
            </w:pPr>
            <w:r>
              <w:rPr>
                <w:rFonts w:hint="eastAsia"/>
                <w:color w:val="000000"/>
                <w:kern w:val="0"/>
                <w:sz w:val="18"/>
                <w:szCs w:val="18"/>
              </w:rPr>
              <w:lastRenderedPageBreak/>
              <w:t>注：</w:t>
            </w:r>
            <w:r>
              <w:rPr>
                <w:color w:val="000000"/>
                <w:kern w:val="0"/>
                <w:sz w:val="18"/>
                <w:szCs w:val="18"/>
              </w:rPr>
              <w:t>1.</w:t>
            </w:r>
            <w:r>
              <w:rPr>
                <w:rFonts w:hint="eastAsia"/>
                <w:color w:val="000000"/>
                <w:kern w:val="0"/>
                <w:sz w:val="18"/>
                <w:szCs w:val="18"/>
              </w:rPr>
              <w:t>一级指标分值统一设置为：产出指标</w:t>
            </w:r>
            <w:r>
              <w:rPr>
                <w:color w:val="000000"/>
                <w:kern w:val="0"/>
                <w:sz w:val="18"/>
                <w:szCs w:val="18"/>
              </w:rPr>
              <w:t>50</w:t>
            </w:r>
            <w:r>
              <w:rPr>
                <w:rFonts w:hint="eastAsia"/>
                <w:color w:val="000000"/>
                <w:kern w:val="0"/>
                <w:sz w:val="18"/>
                <w:szCs w:val="18"/>
              </w:rPr>
              <w:t>分、效益指标</w:t>
            </w:r>
            <w:r>
              <w:rPr>
                <w:color w:val="000000"/>
                <w:kern w:val="0"/>
                <w:sz w:val="18"/>
                <w:szCs w:val="18"/>
              </w:rPr>
              <w:t>30</w:t>
            </w:r>
            <w:r>
              <w:rPr>
                <w:rFonts w:hint="eastAsia"/>
                <w:color w:val="000000"/>
                <w:kern w:val="0"/>
                <w:sz w:val="18"/>
                <w:szCs w:val="18"/>
              </w:rPr>
              <w:t>分、服务对象满意度指标</w:t>
            </w:r>
            <w:r>
              <w:rPr>
                <w:color w:val="000000"/>
                <w:kern w:val="0"/>
                <w:sz w:val="18"/>
                <w:szCs w:val="18"/>
              </w:rPr>
              <w:t>10</w:t>
            </w:r>
            <w:r>
              <w:rPr>
                <w:rFonts w:hint="eastAsia"/>
                <w:color w:val="000000"/>
                <w:kern w:val="0"/>
                <w:sz w:val="18"/>
                <w:szCs w:val="18"/>
              </w:rPr>
              <w:t>分、预算资金执行率</w:t>
            </w:r>
            <w:r>
              <w:rPr>
                <w:color w:val="000000"/>
                <w:kern w:val="0"/>
                <w:sz w:val="18"/>
                <w:szCs w:val="18"/>
              </w:rPr>
              <w:t>10</w:t>
            </w:r>
            <w:r>
              <w:rPr>
                <w:rFonts w:hint="eastAsia"/>
                <w:color w:val="000000"/>
                <w:kern w:val="0"/>
                <w:sz w:val="18"/>
                <w:szCs w:val="18"/>
              </w:rPr>
              <w:t>分。如有特殊情况，上述权重可做适当调整，但加总后应等于</w:t>
            </w:r>
            <w:r>
              <w:rPr>
                <w:color w:val="000000"/>
                <w:kern w:val="0"/>
                <w:sz w:val="18"/>
                <w:szCs w:val="18"/>
              </w:rPr>
              <w:t>100</w:t>
            </w:r>
            <w:r>
              <w:rPr>
                <w:rFonts w:hint="eastAsia"/>
                <w:color w:val="000000"/>
                <w:kern w:val="0"/>
                <w:sz w:val="18"/>
                <w:szCs w:val="18"/>
              </w:rPr>
              <w:t>分。各部门根据各项指标重要程度确定三级指标的分值。得分一档最高不能超过该指标分值上限。</w:t>
            </w:r>
          </w:p>
        </w:tc>
      </w:tr>
      <w:tr w:rsidR="00F928AF">
        <w:trPr>
          <w:trHeight w:val="465"/>
        </w:trPr>
        <w:tc>
          <w:tcPr>
            <w:tcW w:w="9540" w:type="dxa"/>
            <w:tcBorders>
              <w:top w:val="nil"/>
              <w:left w:val="nil"/>
              <w:bottom w:val="nil"/>
              <w:right w:val="nil"/>
            </w:tcBorders>
            <w:noWrap/>
            <w:vAlign w:val="center"/>
          </w:tcPr>
          <w:p w:rsidR="00F928AF" w:rsidRDefault="00F31B4E">
            <w:pPr>
              <w:widowControl/>
              <w:spacing w:line="400" w:lineRule="exact"/>
              <w:jc w:val="left"/>
              <w:rPr>
                <w:color w:val="000000"/>
                <w:kern w:val="0"/>
                <w:sz w:val="18"/>
                <w:szCs w:val="18"/>
              </w:rPr>
            </w:pPr>
            <w:r>
              <w:rPr>
                <w:color w:val="000000"/>
                <w:kern w:val="0"/>
                <w:sz w:val="18"/>
                <w:szCs w:val="18"/>
              </w:rPr>
              <w:t xml:space="preserve">    2.</w:t>
            </w:r>
            <w:r>
              <w:rPr>
                <w:rFonts w:hint="eastAsia"/>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rFonts w:hint="eastAsia"/>
                <w:color w:val="000000"/>
                <w:kern w:val="0"/>
                <w:sz w:val="18"/>
                <w:szCs w:val="18"/>
              </w:rPr>
              <w:t>含</w:t>
            </w:r>
            <w:r>
              <w:rPr>
                <w:color w:val="000000"/>
                <w:kern w:val="0"/>
                <w:sz w:val="18"/>
                <w:szCs w:val="18"/>
              </w:rPr>
              <w:t>80%)</w:t>
            </w:r>
            <w:r>
              <w:rPr>
                <w:rFonts w:hint="eastAsia"/>
                <w:color w:val="000000"/>
                <w:kern w:val="0"/>
                <w:sz w:val="18"/>
                <w:szCs w:val="18"/>
              </w:rPr>
              <w:t>、</w:t>
            </w:r>
            <w:r>
              <w:rPr>
                <w:color w:val="000000"/>
                <w:kern w:val="0"/>
                <w:sz w:val="18"/>
                <w:szCs w:val="18"/>
              </w:rPr>
              <w:t>80-50%(</w:t>
            </w:r>
            <w:r>
              <w:rPr>
                <w:rFonts w:hint="eastAsia"/>
                <w:color w:val="000000"/>
                <w:kern w:val="0"/>
                <w:sz w:val="18"/>
                <w:szCs w:val="18"/>
              </w:rPr>
              <w:t>含</w:t>
            </w:r>
            <w:r>
              <w:rPr>
                <w:color w:val="000000"/>
                <w:kern w:val="0"/>
                <w:sz w:val="18"/>
                <w:szCs w:val="18"/>
              </w:rPr>
              <w:t>50%)</w:t>
            </w:r>
            <w:r>
              <w:rPr>
                <w:rFonts w:hint="eastAsia"/>
                <w:color w:val="000000"/>
                <w:kern w:val="0"/>
                <w:sz w:val="18"/>
                <w:szCs w:val="18"/>
              </w:rPr>
              <w:t>、</w:t>
            </w:r>
            <w:r>
              <w:rPr>
                <w:color w:val="000000"/>
                <w:kern w:val="0"/>
                <w:sz w:val="18"/>
                <w:szCs w:val="18"/>
              </w:rPr>
              <w:t>50-0%</w:t>
            </w:r>
            <w:r>
              <w:rPr>
                <w:rFonts w:hint="eastAsia"/>
                <w:color w:val="000000"/>
                <w:kern w:val="0"/>
                <w:sz w:val="18"/>
                <w:szCs w:val="18"/>
              </w:rPr>
              <w:t>合理确定分值。</w:t>
            </w:r>
          </w:p>
        </w:tc>
      </w:tr>
      <w:tr w:rsidR="00F928AF">
        <w:trPr>
          <w:trHeight w:val="465"/>
        </w:trPr>
        <w:tc>
          <w:tcPr>
            <w:tcW w:w="9540" w:type="dxa"/>
            <w:tcBorders>
              <w:top w:val="nil"/>
              <w:left w:val="nil"/>
              <w:bottom w:val="nil"/>
              <w:right w:val="nil"/>
            </w:tcBorders>
            <w:noWrap/>
            <w:vAlign w:val="center"/>
          </w:tcPr>
          <w:p w:rsidR="00F928AF" w:rsidRDefault="00F31B4E">
            <w:pPr>
              <w:widowControl/>
              <w:spacing w:line="400" w:lineRule="exact"/>
              <w:jc w:val="left"/>
              <w:rPr>
                <w:color w:val="000000"/>
                <w:kern w:val="0"/>
                <w:sz w:val="18"/>
                <w:szCs w:val="18"/>
              </w:rPr>
            </w:pPr>
            <w:r>
              <w:rPr>
                <w:color w:val="000000"/>
                <w:kern w:val="0"/>
                <w:sz w:val="18"/>
                <w:szCs w:val="18"/>
              </w:rPr>
              <w:t xml:space="preserve">    3.</w:t>
            </w:r>
            <w:r>
              <w:rPr>
                <w:rFonts w:hint="eastAsia"/>
                <w:color w:val="000000"/>
                <w:kern w:val="0"/>
                <w:sz w:val="18"/>
                <w:szCs w:val="18"/>
              </w:rPr>
              <w:t>定量指标若为正向指标（即指标值为</w:t>
            </w:r>
            <w:r>
              <w:rPr>
                <w:color w:val="000000"/>
                <w:kern w:val="0"/>
                <w:sz w:val="18"/>
                <w:szCs w:val="18"/>
              </w:rPr>
              <w:t>≥*</w:t>
            </w:r>
            <w:r>
              <w:rPr>
                <w:rFonts w:hint="eastAsia"/>
                <w:color w:val="000000"/>
                <w:kern w:val="0"/>
                <w:sz w:val="18"/>
                <w:szCs w:val="18"/>
              </w:rPr>
              <w:t>），则得分计算方法应用全年实际值（</w:t>
            </w:r>
            <w:r>
              <w:rPr>
                <w:color w:val="000000"/>
                <w:kern w:val="0"/>
                <w:sz w:val="18"/>
                <w:szCs w:val="18"/>
              </w:rPr>
              <w:t>B</w:t>
            </w:r>
            <w:r>
              <w:rPr>
                <w:rFonts w:hint="eastAsia"/>
                <w:color w:val="000000"/>
                <w:kern w:val="0"/>
                <w:sz w:val="18"/>
                <w:szCs w:val="18"/>
              </w:rPr>
              <w:t>）</w:t>
            </w:r>
            <w:r>
              <w:rPr>
                <w:color w:val="000000"/>
                <w:kern w:val="0"/>
                <w:sz w:val="18"/>
                <w:szCs w:val="18"/>
              </w:rPr>
              <w:t>/</w:t>
            </w:r>
            <w:r>
              <w:rPr>
                <w:rFonts w:hint="eastAsia"/>
                <w:color w:val="000000"/>
                <w:kern w:val="0"/>
                <w:sz w:val="18"/>
                <w:szCs w:val="18"/>
              </w:rPr>
              <w:t>年度指标值（</w:t>
            </w:r>
            <w:r>
              <w:rPr>
                <w:color w:val="000000"/>
                <w:kern w:val="0"/>
                <w:sz w:val="18"/>
                <w:szCs w:val="18"/>
              </w:rPr>
              <w:t>A</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该指标分值；若定量指标为反向指标（即指标值为</w:t>
            </w:r>
            <w:r>
              <w:rPr>
                <w:color w:val="000000"/>
                <w:kern w:val="0"/>
                <w:sz w:val="18"/>
                <w:szCs w:val="18"/>
              </w:rPr>
              <w:t>≤*</w:t>
            </w:r>
            <w:r>
              <w:rPr>
                <w:rFonts w:hint="eastAsia"/>
                <w:color w:val="000000"/>
                <w:kern w:val="0"/>
                <w:sz w:val="18"/>
                <w:szCs w:val="18"/>
              </w:rPr>
              <w:t>），则得分计算方法应用年度指标值（</w:t>
            </w:r>
            <w:r>
              <w:rPr>
                <w:color w:val="000000"/>
                <w:kern w:val="0"/>
                <w:sz w:val="18"/>
                <w:szCs w:val="18"/>
              </w:rPr>
              <w:t>A</w:t>
            </w:r>
            <w:r>
              <w:rPr>
                <w:rFonts w:hint="eastAsia"/>
                <w:color w:val="000000"/>
                <w:kern w:val="0"/>
                <w:sz w:val="18"/>
                <w:szCs w:val="18"/>
              </w:rPr>
              <w:t>）</w:t>
            </w:r>
            <w:r>
              <w:rPr>
                <w:color w:val="000000"/>
                <w:kern w:val="0"/>
                <w:sz w:val="18"/>
                <w:szCs w:val="18"/>
              </w:rPr>
              <w:t>/</w:t>
            </w:r>
            <w:r>
              <w:rPr>
                <w:rFonts w:hint="eastAsia"/>
                <w:color w:val="000000"/>
                <w:kern w:val="0"/>
                <w:sz w:val="18"/>
                <w:szCs w:val="18"/>
              </w:rPr>
              <w:t>全年实际值（</w:t>
            </w:r>
            <w:r>
              <w:rPr>
                <w:color w:val="000000"/>
                <w:kern w:val="0"/>
                <w:sz w:val="18"/>
                <w:szCs w:val="18"/>
              </w:rPr>
              <w:t>B</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w:t>
            </w:r>
          </w:p>
        </w:tc>
      </w:tr>
      <w:tr w:rsidR="00F928AF">
        <w:trPr>
          <w:trHeight w:val="210"/>
        </w:trPr>
        <w:tc>
          <w:tcPr>
            <w:tcW w:w="9540" w:type="dxa"/>
            <w:tcBorders>
              <w:top w:val="nil"/>
              <w:left w:val="nil"/>
              <w:bottom w:val="nil"/>
              <w:right w:val="nil"/>
            </w:tcBorders>
            <w:noWrap/>
            <w:vAlign w:val="center"/>
          </w:tcPr>
          <w:p w:rsidR="00F928AF" w:rsidRDefault="00F31B4E">
            <w:pPr>
              <w:widowControl/>
              <w:spacing w:line="400" w:lineRule="exact"/>
              <w:jc w:val="left"/>
              <w:rPr>
                <w:color w:val="000000"/>
                <w:kern w:val="0"/>
                <w:sz w:val="18"/>
                <w:szCs w:val="18"/>
              </w:rPr>
            </w:pPr>
            <w:r>
              <w:rPr>
                <w:color w:val="000000"/>
                <w:kern w:val="0"/>
                <w:sz w:val="18"/>
                <w:szCs w:val="18"/>
              </w:rPr>
              <w:t xml:space="preserve">    4.</w:t>
            </w:r>
            <w:r>
              <w:rPr>
                <w:rFonts w:hint="eastAsia"/>
                <w:color w:val="000000"/>
                <w:kern w:val="0"/>
                <w:sz w:val="18"/>
                <w:szCs w:val="18"/>
              </w:rPr>
              <w:t>请在</w:t>
            </w:r>
            <w:r>
              <w:rPr>
                <w:color w:val="000000"/>
                <w:kern w:val="0"/>
                <w:sz w:val="18"/>
                <w:szCs w:val="18"/>
              </w:rPr>
              <w:t>“</w:t>
            </w:r>
            <w:r>
              <w:rPr>
                <w:rFonts w:hint="eastAsia"/>
                <w:kern w:val="0"/>
                <w:sz w:val="18"/>
                <w:szCs w:val="18"/>
              </w:rPr>
              <w:t>偏差原因分析及改进措施</w:t>
            </w:r>
            <w:r>
              <w:rPr>
                <w:color w:val="000000"/>
                <w:kern w:val="0"/>
                <w:sz w:val="18"/>
                <w:szCs w:val="18"/>
              </w:rPr>
              <w:t>”</w:t>
            </w:r>
            <w:r>
              <w:rPr>
                <w:rFonts w:hint="eastAsia"/>
                <w:color w:val="000000"/>
                <w:kern w:val="0"/>
                <w:sz w:val="18"/>
                <w:szCs w:val="18"/>
              </w:rPr>
              <w:t>中说明偏离目标、不能完成目标的原因及拟采取的措施。</w:t>
            </w:r>
          </w:p>
        </w:tc>
      </w:tr>
    </w:tbl>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 w:rsidR="00F928AF" w:rsidRDefault="00F928AF">
      <w:pPr>
        <w:sectPr w:rsidR="00F928AF">
          <w:pgSz w:w="11906" w:h="16838"/>
          <w:pgMar w:top="1440" w:right="1800" w:bottom="1440" w:left="1800" w:header="851" w:footer="992" w:gutter="0"/>
          <w:cols w:space="720"/>
          <w:docGrid w:type="lines" w:linePitch="312"/>
        </w:sectPr>
      </w:pPr>
    </w:p>
    <w:p w:rsidR="00F928AF" w:rsidRDefault="00F928AF"/>
    <w:p w:rsidR="00F928AF" w:rsidRDefault="00F31B4E">
      <w:pPr>
        <w:spacing w:line="560" w:lineRule="exact"/>
        <w:rPr>
          <w:rFonts w:eastAsia="仿宋_GB2312"/>
          <w:bCs/>
          <w:color w:val="000000"/>
          <w:sz w:val="32"/>
          <w:szCs w:val="32"/>
        </w:rPr>
      </w:pPr>
      <w:r>
        <w:rPr>
          <w:rFonts w:eastAsia="仿宋_GB2312" w:hint="eastAsia"/>
          <w:bCs/>
          <w:color w:val="000000"/>
          <w:sz w:val="32"/>
          <w:szCs w:val="32"/>
        </w:rPr>
        <w:t>附件</w:t>
      </w:r>
      <w:r w:rsidR="008849EF">
        <w:rPr>
          <w:rFonts w:eastAsia="仿宋_GB2312" w:hint="eastAsia"/>
          <w:bCs/>
          <w:color w:val="000000"/>
          <w:sz w:val="32"/>
          <w:szCs w:val="32"/>
        </w:rPr>
        <w:t>2</w:t>
      </w:r>
    </w:p>
    <w:p w:rsidR="00F928AF" w:rsidRDefault="00F31B4E">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F928AF">
        <w:trPr>
          <w:trHeight w:val="692"/>
          <w:tblHeader/>
          <w:jc w:val="center"/>
        </w:trPr>
        <w:tc>
          <w:tcPr>
            <w:tcW w:w="682" w:type="dxa"/>
            <w:shd w:val="clear" w:color="auto" w:fill="FFFFFF"/>
            <w:noWrap/>
            <w:vAlign w:val="center"/>
          </w:tcPr>
          <w:p w:rsidR="00F928AF" w:rsidRDefault="00F31B4E">
            <w:pPr>
              <w:widowControl/>
              <w:spacing w:line="240" w:lineRule="atLeast"/>
              <w:jc w:val="center"/>
              <w:rPr>
                <w:b/>
                <w:bCs/>
                <w:color w:val="000000"/>
                <w:kern w:val="0"/>
                <w:sz w:val="22"/>
                <w:szCs w:val="22"/>
              </w:rPr>
            </w:pPr>
            <w:r>
              <w:rPr>
                <w:rFonts w:hint="eastAsia"/>
                <w:b/>
                <w:bCs/>
                <w:color w:val="000000"/>
                <w:kern w:val="0"/>
                <w:sz w:val="22"/>
                <w:szCs w:val="22"/>
              </w:rPr>
              <w:t>一级指标</w:t>
            </w:r>
          </w:p>
        </w:tc>
        <w:tc>
          <w:tcPr>
            <w:tcW w:w="709" w:type="dxa"/>
            <w:shd w:val="clear" w:color="auto" w:fill="FFFFFF"/>
            <w:noWrap/>
            <w:vAlign w:val="center"/>
          </w:tcPr>
          <w:p w:rsidR="00F928AF" w:rsidRDefault="00F31B4E">
            <w:pPr>
              <w:widowControl/>
              <w:spacing w:line="240" w:lineRule="atLeast"/>
              <w:jc w:val="center"/>
              <w:rPr>
                <w:b/>
                <w:bCs/>
                <w:color w:val="000000"/>
                <w:kern w:val="0"/>
                <w:sz w:val="22"/>
                <w:szCs w:val="22"/>
              </w:rPr>
            </w:pPr>
            <w:r>
              <w:rPr>
                <w:rFonts w:hint="eastAsia"/>
                <w:b/>
                <w:bCs/>
                <w:color w:val="000000"/>
                <w:kern w:val="0"/>
                <w:sz w:val="22"/>
                <w:szCs w:val="22"/>
              </w:rPr>
              <w:t>二级指标</w:t>
            </w:r>
          </w:p>
        </w:tc>
        <w:tc>
          <w:tcPr>
            <w:tcW w:w="1134" w:type="dxa"/>
            <w:shd w:val="clear" w:color="auto" w:fill="FFFFFF"/>
            <w:noWrap/>
            <w:vAlign w:val="center"/>
          </w:tcPr>
          <w:p w:rsidR="00F928AF" w:rsidRDefault="00F31B4E">
            <w:pPr>
              <w:widowControl/>
              <w:spacing w:line="240" w:lineRule="atLeast"/>
              <w:jc w:val="center"/>
              <w:rPr>
                <w:b/>
                <w:bCs/>
                <w:color w:val="000000"/>
                <w:kern w:val="0"/>
                <w:sz w:val="22"/>
                <w:szCs w:val="22"/>
              </w:rPr>
            </w:pPr>
            <w:r>
              <w:rPr>
                <w:rFonts w:hint="eastAsia"/>
                <w:b/>
                <w:bCs/>
                <w:color w:val="000000"/>
                <w:kern w:val="0"/>
                <w:sz w:val="22"/>
                <w:szCs w:val="22"/>
              </w:rPr>
              <w:t>三级指标</w:t>
            </w:r>
          </w:p>
        </w:tc>
        <w:tc>
          <w:tcPr>
            <w:tcW w:w="567" w:type="dxa"/>
            <w:shd w:val="clear" w:color="auto" w:fill="FFFFFF"/>
            <w:noWrap/>
          </w:tcPr>
          <w:p w:rsidR="00F928AF" w:rsidRDefault="00F31B4E">
            <w:pPr>
              <w:widowControl/>
              <w:spacing w:line="240" w:lineRule="atLeast"/>
              <w:jc w:val="center"/>
              <w:rPr>
                <w:b/>
                <w:bCs/>
                <w:color w:val="000000"/>
                <w:kern w:val="0"/>
                <w:sz w:val="22"/>
                <w:szCs w:val="22"/>
              </w:rPr>
            </w:pPr>
            <w:r>
              <w:rPr>
                <w:rFonts w:hint="eastAsia"/>
                <w:b/>
                <w:bCs/>
                <w:color w:val="000000"/>
                <w:kern w:val="0"/>
                <w:sz w:val="22"/>
                <w:szCs w:val="22"/>
              </w:rPr>
              <w:t>分</w:t>
            </w:r>
          </w:p>
          <w:p w:rsidR="00F928AF" w:rsidRDefault="00F31B4E">
            <w:pPr>
              <w:widowControl/>
              <w:spacing w:line="240" w:lineRule="atLeast"/>
              <w:jc w:val="center"/>
              <w:rPr>
                <w:b/>
                <w:bCs/>
                <w:color w:val="000000"/>
                <w:kern w:val="0"/>
                <w:sz w:val="22"/>
                <w:szCs w:val="22"/>
              </w:rPr>
            </w:pPr>
            <w:r>
              <w:rPr>
                <w:rFonts w:hint="eastAsia"/>
                <w:b/>
                <w:bCs/>
                <w:color w:val="000000"/>
                <w:kern w:val="0"/>
                <w:sz w:val="22"/>
                <w:szCs w:val="22"/>
              </w:rPr>
              <w:t>值</w:t>
            </w:r>
          </w:p>
        </w:tc>
        <w:tc>
          <w:tcPr>
            <w:tcW w:w="2835" w:type="dxa"/>
            <w:shd w:val="clear" w:color="auto" w:fill="FFFFFF"/>
            <w:noWrap/>
            <w:vAlign w:val="center"/>
          </w:tcPr>
          <w:p w:rsidR="00F928AF" w:rsidRDefault="00F31B4E">
            <w:pPr>
              <w:widowControl/>
              <w:spacing w:line="240" w:lineRule="atLeast"/>
              <w:jc w:val="center"/>
              <w:rPr>
                <w:b/>
                <w:bCs/>
                <w:color w:val="000000"/>
                <w:kern w:val="0"/>
                <w:sz w:val="22"/>
                <w:szCs w:val="22"/>
              </w:rPr>
            </w:pPr>
            <w:r>
              <w:rPr>
                <w:rFonts w:hint="eastAsia"/>
                <w:b/>
                <w:bCs/>
                <w:color w:val="000000"/>
                <w:kern w:val="0"/>
                <w:sz w:val="22"/>
                <w:szCs w:val="22"/>
              </w:rPr>
              <w:t>指标解释</w:t>
            </w:r>
          </w:p>
        </w:tc>
        <w:tc>
          <w:tcPr>
            <w:tcW w:w="6096" w:type="dxa"/>
            <w:shd w:val="clear" w:color="auto" w:fill="FFFFFF"/>
            <w:noWrap/>
            <w:vAlign w:val="center"/>
          </w:tcPr>
          <w:p w:rsidR="00F928AF" w:rsidRDefault="00F31B4E">
            <w:pPr>
              <w:widowControl/>
              <w:spacing w:line="240" w:lineRule="atLeast"/>
              <w:jc w:val="center"/>
              <w:rPr>
                <w:b/>
                <w:bCs/>
                <w:color w:val="000000"/>
                <w:kern w:val="0"/>
                <w:sz w:val="22"/>
                <w:szCs w:val="22"/>
              </w:rPr>
            </w:pPr>
            <w:r>
              <w:rPr>
                <w:rFonts w:hint="eastAsia"/>
                <w:b/>
                <w:bCs/>
                <w:color w:val="000000"/>
                <w:kern w:val="0"/>
                <w:sz w:val="22"/>
                <w:szCs w:val="22"/>
              </w:rPr>
              <w:t>指标说明</w:t>
            </w:r>
          </w:p>
        </w:tc>
        <w:tc>
          <w:tcPr>
            <w:tcW w:w="566" w:type="dxa"/>
            <w:shd w:val="clear" w:color="auto" w:fill="FFFFFF"/>
            <w:noWrap/>
            <w:vAlign w:val="center"/>
          </w:tcPr>
          <w:p w:rsidR="00F928AF" w:rsidRDefault="00F31B4E">
            <w:pPr>
              <w:widowControl/>
              <w:spacing w:line="240" w:lineRule="atLeast"/>
              <w:jc w:val="center"/>
              <w:rPr>
                <w:b/>
                <w:bCs/>
                <w:color w:val="000000"/>
                <w:kern w:val="0"/>
                <w:sz w:val="22"/>
                <w:szCs w:val="22"/>
              </w:rPr>
            </w:pPr>
            <w:r>
              <w:rPr>
                <w:rFonts w:hint="eastAsia"/>
                <w:b/>
                <w:bCs/>
                <w:color w:val="000000"/>
                <w:kern w:val="0"/>
                <w:sz w:val="22"/>
                <w:szCs w:val="22"/>
              </w:rPr>
              <w:t>得分</w:t>
            </w:r>
          </w:p>
        </w:tc>
      </w:tr>
      <w:tr w:rsidR="00F928AF">
        <w:trPr>
          <w:trHeight w:val="2318"/>
          <w:jc w:val="center"/>
        </w:trPr>
        <w:tc>
          <w:tcPr>
            <w:tcW w:w="682" w:type="dxa"/>
            <w:vMerge w:val="restart"/>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 xml:space="preserve">决策　</w:t>
            </w:r>
          </w:p>
          <w:p w:rsidR="00F928AF" w:rsidRDefault="00F31B4E">
            <w:pPr>
              <w:widowControl/>
              <w:spacing w:line="240" w:lineRule="atLeast"/>
              <w:jc w:val="center"/>
              <w:rPr>
                <w:color w:val="000000"/>
                <w:kern w:val="0"/>
                <w:sz w:val="22"/>
                <w:szCs w:val="22"/>
              </w:rPr>
            </w:pPr>
            <w:r>
              <w:rPr>
                <w:rFonts w:hint="eastAsia"/>
                <w:color w:val="000000"/>
                <w:kern w:val="0"/>
                <w:sz w:val="22"/>
                <w:szCs w:val="22"/>
              </w:rPr>
              <w:t xml:space="preserve">　</w:t>
            </w:r>
          </w:p>
          <w:p w:rsidR="00F928AF" w:rsidRDefault="00F31B4E">
            <w:pPr>
              <w:spacing w:line="240" w:lineRule="atLeast"/>
              <w:jc w:val="center"/>
              <w:rPr>
                <w:color w:val="000000"/>
                <w:kern w:val="0"/>
                <w:sz w:val="22"/>
                <w:szCs w:val="22"/>
              </w:rPr>
            </w:pPr>
            <w:r>
              <w:rPr>
                <w:rFonts w:hint="eastAsia"/>
                <w:color w:val="000000"/>
                <w:kern w:val="0"/>
                <w:sz w:val="22"/>
                <w:szCs w:val="22"/>
              </w:rPr>
              <w:t xml:space="preserve">　</w:t>
            </w:r>
          </w:p>
        </w:tc>
        <w:tc>
          <w:tcPr>
            <w:tcW w:w="709" w:type="dxa"/>
            <w:vMerge w:val="restart"/>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 xml:space="preserve">项目立项　</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立项依据</w:t>
            </w:r>
          </w:p>
          <w:p w:rsidR="00F928AF" w:rsidRDefault="00F31B4E">
            <w:pPr>
              <w:widowControl/>
              <w:spacing w:line="240" w:lineRule="atLeast"/>
              <w:jc w:val="center"/>
              <w:rPr>
                <w:color w:val="000000"/>
                <w:kern w:val="0"/>
                <w:sz w:val="22"/>
                <w:szCs w:val="22"/>
              </w:rPr>
            </w:pPr>
            <w:r>
              <w:rPr>
                <w:rFonts w:hint="eastAsia"/>
                <w:color w:val="000000"/>
                <w:kern w:val="0"/>
                <w:sz w:val="22"/>
                <w:szCs w:val="22"/>
              </w:rPr>
              <w:t>充分性</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shd w:val="clear" w:color="auto" w:fill="FFFFFF"/>
            <w:noWrap/>
            <w:vAlign w:val="center"/>
          </w:tcPr>
          <w:p w:rsidR="00F928AF" w:rsidRDefault="00F31B4E">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①项目立项是否符合国家法律法规、国民经济发展规划和相关政策；</w:t>
            </w:r>
            <w:r>
              <w:rPr>
                <w:color w:val="000000"/>
                <w:kern w:val="0"/>
                <w:sz w:val="22"/>
                <w:szCs w:val="22"/>
              </w:rPr>
              <w:br/>
            </w:r>
            <w:r>
              <w:rPr>
                <w:rFonts w:hint="eastAsia"/>
                <w:color w:val="000000"/>
                <w:kern w:val="0"/>
                <w:sz w:val="22"/>
                <w:szCs w:val="22"/>
              </w:rPr>
              <w:t>②项目立项是否符合行业发展规划和政策要求；</w:t>
            </w:r>
            <w:r>
              <w:rPr>
                <w:color w:val="000000"/>
                <w:kern w:val="0"/>
                <w:sz w:val="22"/>
                <w:szCs w:val="22"/>
              </w:rPr>
              <w:br/>
            </w:r>
            <w:r>
              <w:rPr>
                <w:rFonts w:hint="eastAsia"/>
                <w:color w:val="000000"/>
                <w:kern w:val="0"/>
                <w:sz w:val="22"/>
                <w:szCs w:val="22"/>
              </w:rPr>
              <w:t>③项目立项是否与部门职责范围相符，属于部门履职所需；</w:t>
            </w:r>
            <w:r>
              <w:rPr>
                <w:color w:val="000000"/>
                <w:kern w:val="0"/>
                <w:sz w:val="22"/>
                <w:szCs w:val="22"/>
              </w:rPr>
              <w:br/>
            </w:r>
            <w:r>
              <w:rPr>
                <w:rFonts w:hint="eastAsia"/>
                <w:color w:val="000000"/>
                <w:kern w:val="0"/>
                <w:sz w:val="22"/>
                <w:szCs w:val="22"/>
              </w:rPr>
              <w:t>④项目是否属于公共财政支持范围，是否符合中央、地方事权支出责任划分原则；</w:t>
            </w:r>
            <w:r>
              <w:rPr>
                <w:color w:val="000000"/>
                <w:kern w:val="0"/>
                <w:sz w:val="22"/>
                <w:szCs w:val="22"/>
              </w:rPr>
              <w:br/>
            </w:r>
            <w:r>
              <w:rPr>
                <w:rFonts w:hint="eastAsia"/>
                <w:color w:val="000000"/>
                <w:kern w:val="0"/>
                <w:sz w:val="22"/>
                <w:szCs w:val="22"/>
              </w:rPr>
              <w:t>⑤项目是否与相关部门同类项目或部门内部相关项目重复。</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r>
      <w:tr w:rsidR="00F928AF">
        <w:trPr>
          <w:trHeight w:val="1510"/>
          <w:jc w:val="center"/>
        </w:trPr>
        <w:tc>
          <w:tcPr>
            <w:tcW w:w="682" w:type="dxa"/>
            <w:vMerge/>
            <w:shd w:val="clear" w:color="auto" w:fill="FFFFFF"/>
            <w:noWrap/>
            <w:vAlign w:val="center"/>
          </w:tcPr>
          <w:p w:rsidR="00F928AF" w:rsidRDefault="00F928AF">
            <w:pPr>
              <w:spacing w:line="240" w:lineRule="atLeast"/>
              <w:jc w:val="center"/>
              <w:rPr>
                <w:color w:val="000000"/>
                <w:kern w:val="0"/>
                <w:sz w:val="22"/>
                <w:szCs w:val="22"/>
              </w:rPr>
            </w:pPr>
          </w:p>
        </w:tc>
        <w:tc>
          <w:tcPr>
            <w:tcW w:w="709" w:type="dxa"/>
            <w:vMerge/>
            <w:shd w:val="clear" w:color="auto" w:fill="FFFFFF"/>
            <w:noWrap/>
            <w:vAlign w:val="center"/>
          </w:tcPr>
          <w:p w:rsidR="00F928AF" w:rsidRDefault="00F928AF">
            <w:pPr>
              <w:widowControl/>
              <w:spacing w:line="240" w:lineRule="atLeast"/>
              <w:jc w:val="center"/>
              <w:rPr>
                <w:color w:val="000000"/>
                <w:kern w:val="0"/>
                <w:sz w:val="22"/>
                <w:szCs w:val="22"/>
              </w:rPr>
            </w:pP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立项程序</w:t>
            </w:r>
          </w:p>
          <w:p w:rsidR="00F928AF" w:rsidRDefault="00F31B4E">
            <w:pPr>
              <w:widowControl/>
              <w:spacing w:line="240" w:lineRule="atLeast"/>
              <w:jc w:val="center"/>
              <w:rPr>
                <w:color w:val="000000"/>
                <w:kern w:val="0"/>
                <w:sz w:val="22"/>
                <w:szCs w:val="22"/>
              </w:rPr>
            </w:pPr>
            <w:r>
              <w:rPr>
                <w:rFonts w:hint="eastAsia"/>
                <w:color w:val="000000"/>
                <w:kern w:val="0"/>
                <w:sz w:val="22"/>
                <w:szCs w:val="22"/>
              </w:rPr>
              <w:t>规范性</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shd w:val="clear" w:color="auto" w:fill="FFFFFF"/>
            <w:noWrap/>
            <w:vAlign w:val="center"/>
          </w:tcPr>
          <w:p w:rsidR="00F928AF" w:rsidRDefault="00F31B4E">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①项目是否按照规定的程序申请设立；</w:t>
            </w:r>
            <w:r>
              <w:rPr>
                <w:color w:val="000000"/>
                <w:kern w:val="0"/>
                <w:sz w:val="22"/>
                <w:szCs w:val="22"/>
              </w:rPr>
              <w:br/>
            </w:r>
            <w:r>
              <w:rPr>
                <w:rFonts w:hint="eastAsia"/>
                <w:color w:val="000000"/>
                <w:kern w:val="0"/>
                <w:sz w:val="22"/>
                <w:szCs w:val="22"/>
              </w:rPr>
              <w:t>②审批文件、材料是否符合相关要求；</w:t>
            </w:r>
            <w:r>
              <w:rPr>
                <w:color w:val="000000"/>
                <w:kern w:val="0"/>
                <w:sz w:val="22"/>
                <w:szCs w:val="22"/>
              </w:rPr>
              <w:br/>
            </w:r>
            <w:r>
              <w:rPr>
                <w:rFonts w:hint="eastAsia"/>
                <w:color w:val="000000"/>
                <w:kern w:val="0"/>
                <w:sz w:val="22"/>
                <w:szCs w:val="22"/>
              </w:rPr>
              <w:t>③事前是否已经过必要的可行性研究、专家论证、风险评估、绩效评估、集体决策。</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3</w:t>
            </w:r>
          </w:p>
        </w:tc>
      </w:tr>
      <w:tr w:rsidR="00F928AF">
        <w:trPr>
          <w:trHeight w:val="1829"/>
          <w:jc w:val="center"/>
        </w:trPr>
        <w:tc>
          <w:tcPr>
            <w:tcW w:w="682" w:type="dxa"/>
            <w:vMerge/>
            <w:shd w:val="clear" w:color="auto" w:fill="FFFFFF"/>
            <w:noWrap/>
            <w:vAlign w:val="center"/>
          </w:tcPr>
          <w:p w:rsidR="00F928AF" w:rsidRDefault="00F928AF">
            <w:pPr>
              <w:spacing w:line="240" w:lineRule="atLeast"/>
              <w:jc w:val="center"/>
              <w:rPr>
                <w:color w:val="000000"/>
                <w:kern w:val="0"/>
                <w:sz w:val="22"/>
                <w:szCs w:val="22"/>
              </w:rPr>
            </w:pPr>
          </w:p>
        </w:tc>
        <w:tc>
          <w:tcPr>
            <w:tcW w:w="709"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 xml:space="preserve">绩效目标　</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绩效目标</w:t>
            </w:r>
          </w:p>
          <w:p w:rsidR="00F928AF" w:rsidRDefault="00F31B4E">
            <w:pPr>
              <w:widowControl/>
              <w:spacing w:line="240" w:lineRule="atLeast"/>
              <w:jc w:val="center"/>
              <w:rPr>
                <w:color w:val="000000"/>
                <w:kern w:val="0"/>
                <w:sz w:val="22"/>
                <w:szCs w:val="22"/>
              </w:rPr>
            </w:pPr>
            <w:r>
              <w:rPr>
                <w:rFonts w:hint="eastAsia"/>
                <w:color w:val="000000"/>
                <w:kern w:val="0"/>
                <w:sz w:val="22"/>
                <w:szCs w:val="22"/>
              </w:rPr>
              <w:t>合理性</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ign w:val="center"/>
          </w:tcPr>
          <w:p w:rsidR="00F928AF" w:rsidRDefault="00F31B4E">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Pr>
                <w:color w:val="000000"/>
                <w:kern w:val="0"/>
                <w:sz w:val="22"/>
                <w:szCs w:val="22"/>
              </w:rPr>
              <w:br/>
            </w:r>
            <w:r>
              <w:rPr>
                <w:rFonts w:hint="eastAsia"/>
                <w:color w:val="000000"/>
                <w:kern w:val="0"/>
                <w:sz w:val="22"/>
                <w:szCs w:val="22"/>
              </w:rPr>
              <w:t>①项目是否有绩效目标；</w:t>
            </w:r>
            <w:r>
              <w:rPr>
                <w:color w:val="000000"/>
                <w:kern w:val="0"/>
                <w:sz w:val="22"/>
                <w:szCs w:val="22"/>
              </w:rPr>
              <w:br/>
            </w:r>
            <w:r>
              <w:rPr>
                <w:rFonts w:hint="eastAsia"/>
                <w:color w:val="000000"/>
                <w:kern w:val="0"/>
                <w:sz w:val="22"/>
                <w:szCs w:val="22"/>
              </w:rPr>
              <w:t>②项目绩效目标与实际工作内容是否具有相关性；</w:t>
            </w:r>
            <w:r>
              <w:rPr>
                <w:color w:val="000000"/>
                <w:kern w:val="0"/>
                <w:sz w:val="22"/>
                <w:szCs w:val="22"/>
              </w:rPr>
              <w:br/>
            </w:r>
            <w:r>
              <w:rPr>
                <w:rFonts w:hint="eastAsia"/>
                <w:color w:val="000000"/>
                <w:kern w:val="0"/>
                <w:sz w:val="22"/>
                <w:szCs w:val="22"/>
              </w:rPr>
              <w:t>③项目预期产出效益和效果是否符合正常的业绩水平；</w:t>
            </w:r>
          </w:p>
          <w:p w:rsidR="00F928AF" w:rsidRDefault="00F31B4E">
            <w:pPr>
              <w:widowControl/>
              <w:spacing w:line="240" w:lineRule="atLeast"/>
              <w:jc w:val="left"/>
              <w:rPr>
                <w:color w:val="000000"/>
                <w:kern w:val="0"/>
                <w:sz w:val="22"/>
                <w:szCs w:val="22"/>
              </w:rPr>
            </w:pPr>
            <w:r>
              <w:rPr>
                <w:rFonts w:hint="eastAsia"/>
                <w:color w:val="000000"/>
                <w:kern w:val="0"/>
                <w:sz w:val="22"/>
                <w:szCs w:val="22"/>
              </w:rPr>
              <w:t>④是否与预算确定的项目投资额或资金量相匹配。</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r>
      <w:tr w:rsidR="00F928AF">
        <w:trPr>
          <w:trHeight w:val="1464"/>
          <w:jc w:val="center"/>
        </w:trPr>
        <w:tc>
          <w:tcPr>
            <w:tcW w:w="682" w:type="dxa"/>
            <w:vMerge w:val="restart"/>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lastRenderedPageBreak/>
              <w:t xml:space="preserve">决策　</w:t>
            </w:r>
          </w:p>
        </w:tc>
        <w:tc>
          <w:tcPr>
            <w:tcW w:w="709"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绩效目标</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绩效指标</w:t>
            </w:r>
          </w:p>
          <w:p w:rsidR="00F928AF" w:rsidRDefault="00F31B4E">
            <w:pPr>
              <w:widowControl/>
              <w:spacing w:line="240" w:lineRule="atLeast"/>
              <w:jc w:val="center"/>
              <w:rPr>
                <w:color w:val="000000"/>
                <w:kern w:val="0"/>
                <w:sz w:val="22"/>
                <w:szCs w:val="22"/>
              </w:rPr>
            </w:pPr>
            <w:r>
              <w:rPr>
                <w:rFonts w:hint="eastAsia"/>
                <w:color w:val="000000"/>
                <w:kern w:val="0"/>
                <w:sz w:val="22"/>
                <w:szCs w:val="22"/>
              </w:rPr>
              <w:t>明确性</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①是否将项目绩效目标细化分解为具体的绩效指标；</w:t>
            </w:r>
            <w:r>
              <w:rPr>
                <w:color w:val="000000"/>
                <w:kern w:val="0"/>
                <w:sz w:val="22"/>
                <w:szCs w:val="22"/>
              </w:rPr>
              <w:br/>
            </w:r>
            <w:r>
              <w:rPr>
                <w:rFonts w:hint="eastAsia"/>
                <w:color w:val="000000"/>
                <w:kern w:val="0"/>
                <w:sz w:val="22"/>
                <w:szCs w:val="22"/>
              </w:rPr>
              <w:t>②是否通过清晰、可衡量的指标值予以体现；</w:t>
            </w:r>
            <w:r>
              <w:rPr>
                <w:color w:val="000000"/>
                <w:kern w:val="0"/>
                <w:sz w:val="22"/>
                <w:szCs w:val="22"/>
              </w:rPr>
              <w:br/>
            </w:r>
            <w:r>
              <w:rPr>
                <w:rFonts w:hint="eastAsia"/>
                <w:color w:val="000000"/>
                <w:kern w:val="0"/>
                <w:sz w:val="22"/>
                <w:szCs w:val="22"/>
              </w:rPr>
              <w:t>③是否与项目目标任务数或计划数相对应。</w:t>
            </w:r>
            <w:r>
              <w:rPr>
                <w:color w:val="000000"/>
                <w:kern w:val="0"/>
                <w:sz w:val="22"/>
                <w:szCs w:val="22"/>
              </w:rPr>
              <w:br/>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r>
      <w:tr w:rsidR="00F928AF">
        <w:trPr>
          <w:trHeight w:val="1942"/>
          <w:jc w:val="center"/>
        </w:trPr>
        <w:tc>
          <w:tcPr>
            <w:tcW w:w="682" w:type="dxa"/>
            <w:vMerge/>
            <w:shd w:val="clear" w:color="auto" w:fill="FFFFFF"/>
            <w:noWrap/>
            <w:vAlign w:val="center"/>
          </w:tcPr>
          <w:p w:rsidR="00F928AF" w:rsidRDefault="00F928AF">
            <w:pPr>
              <w:spacing w:line="240" w:lineRule="atLeast"/>
              <w:jc w:val="center"/>
              <w:rPr>
                <w:color w:val="000000"/>
                <w:kern w:val="0"/>
                <w:sz w:val="22"/>
                <w:szCs w:val="22"/>
              </w:rPr>
            </w:pPr>
          </w:p>
        </w:tc>
        <w:tc>
          <w:tcPr>
            <w:tcW w:w="709" w:type="dxa"/>
            <w:vMerge w:val="restart"/>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资金投入</w:t>
            </w:r>
          </w:p>
          <w:p w:rsidR="00F928AF" w:rsidRDefault="00F31B4E">
            <w:pPr>
              <w:spacing w:line="240" w:lineRule="atLeast"/>
              <w:jc w:val="center"/>
              <w:rPr>
                <w:color w:val="000000"/>
                <w:kern w:val="0"/>
                <w:sz w:val="22"/>
                <w:szCs w:val="22"/>
              </w:rPr>
            </w:pPr>
            <w:r>
              <w:rPr>
                <w:rFonts w:hint="eastAsia"/>
                <w:color w:val="000000"/>
                <w:kern w:val="0"/>
                <w:sz w:val="22"/>
                <w:szCs w:val="22"/>
              </w:rPr>
              <w:t xml:space="preserve">　</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预算编制</w:t>
            </w:r>
          </w:p>
          <w:p w:rsidR="00F928AF" w:rsidRDefault="00F31B4E">
            <w:pPr>
              <w:widowControl/>
              <w:spacing w:line="240" w:lineRule="atLeast"/>
              <w:jc w:val="center"/>
              <w:rPr>
                <w:color w:val="000000"/>
                <w:kern w:val="0"/>
                <w:sz w:val="22"/>
                <w:szCs w:val="22"/>
              </w:rPr>
            </w:pPr>
            <w:r>
              <w:rPr>
                <w:rFonts w:hint="eastAsia"/>
                <w:color w:val="000000"/>
                <w:kern w:val="0"/>
                <w:sz w:val="22"/>
                <w:szCs w:val="22"/>
              </w:rPr>
              <w:t>科学性</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①预算编制是否经过科学论证；</w:t>
            </w:r>
            <w:r>
              <w:rPr>
                <w:color w:val="000000"/>
                <w:kern w:val="0"/>
                <w:sz w:val="22"/>
                <w:szCs w:val="22"/>
              </w:rPr>
              <w:br/>
            </w:r>
            <w:r>
              <w:rPr>
                <w:rFonts w:hint="eastAsia"/>
                <w:color w:val="000000"/>
                <w:kern w:val="0"/>
                <w:sz w:val="22"/>
                <w:szCs w:val="22"/>
              </w:rPr>
              <w:t>②预算内容与项目内容是否匹配；</w:t>
            </w:r>
            <w:r>
              <w:rPr>
                <w:color w:val="000000"/>
                <w:kern w:val="0"/>
                <w:sz w:val="22"/>
                <w:szCs w:val="22"/>
              </w:rPr>
              <w:br/>
            </w:r>
            <w:r>
              <w:rPr>
                <w:rFonts w:hint="eastAsia"/>
                <w:color w:val="000000"/>
                <w:kern w:val="0"/>
                <w:sz w:val="22"/>
                <w:szCs w:val="22"/>
              </w:rPr>
              <w:t>③预算额度测算依据是否充分，是否按照标准编制；</w:t>
            </w:r>
            <w:r>
              <w:rPr>
                <w:color w:val="000000"/>
                <w:kern w:val="0"/>
                <w:sz w:val="22"/>
                <w:szCs w:val="22"/>
              </w:rPr>
              <w:br/>
            </w:r>
            <w:r>
              <w:rPr>
                <w:rFonts w:hint="eastAsia"/>
                <w:color w:val="000000"/>
                <w:kern w:val="0"/>
                <w:sz w:val="22"/>
                <w:szCs w:val="22"/>
              </w:rPr>
              <w:t>④预算确定的项目投资额或资金量是否与工作任务相匹配。</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3</w:t>
            </w:r>
          </w:p>
        </w:tc>
      </w:tr>
      <w:tr w:rsidR="00F928AF">
        <w:trPr>
          <w:trHeight w:val="1706"/>
          <w:jc w:val="center"/>
        </w:trPr>
        <w:tc>
          <w:tcPr>
            <w:tcW w:w="682" w:type="dxa"/>
            <w:vMerge/>
            <w:shd w:val="clear" w:color="auto" w:fill="FFFFFF"/>
            <w:noWrap/>
            <w:vAlign w:val="center"/>
          </w:tcPr>
          <w:p w:rsidR="00F928AF" w:rsidRDefault="00F928AF">
            <w:pPr>
              <w:widowControl/>
              <w:spacing w:line="240" w:lineRule="atLeast"/>
              <w:jc w:val="center"/>
              <w:rPr>
                <w:color w:val="000000"/>
                <w:kern w:val="0"/>
                <w:sz w:val="22"/>
                <w:szCs w:val="22"/>
              </w:rPr>
            </w:pPr>
          </w:p>
        </w:tc>
        <w:tc>
          <w:tcPr>
            <w:tcW w:w="709" w:type="dxa"/>
            <w:vMerge/>
            <w:shd w:val="clear" w:color="auto" w:fill="FFFFFF"/>
            <w:noWrap/>
            <w:vAlign w:val="center"/>
          </w:tcPr>
          <w:p w:rsidR="00F928AF" w:rsidRDefault="00F928AF">
            <w:pPr>
              <w:widowControl/>
              <w:spacing w:line="240" w:lineRule="atLeast"/>
              <w:jc w:val="center"/>
              <w:rPr>
                <w:color w:val="000000"/>
                <w:kern w:val="0"/>
                <w:sz w:val="22"/>
                <w:szCs w:val="22"/>
              </w:rPr>
            </w:pP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资金分配</w:t>
            </w:r>
          </w:p>
          <w:p w:rsidR="00F928AF" w:rsidRDefault="00F31B4E">
            <w:pPr>
              <w:widowControl/>
              <w:spacing w:line="240" w:lineRule="atLeast"/>
              <w:jc w:val="center"/>
              <w:rPr>
                <w:color w:val="000000"/>
                <w:kern w:val="0"/>
                <w:sz w:val="22"/>
                <w:szCs w:val="22"/>
              </w:rPr>
            </w:pPr>
            <w:r>
              <w:rPr>
                <w:rFonts w:hint="eastAsia"/>
                <w:color w:val="000000"/>
                <w:kern w:val="0"/>
                <w:sz w:val="22"/>
                <w:szCs w:val="22"/>
              </w:rPr>
              <w:t>合理性</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①预算资金分配依据是否充分；</w:t>
            </w:r>
            <w:r>
              <w:rPr>
                <w:color w:val="000000"/>
                <w:kern w:val="0"/>
                <w:sz w:val="22"/>
                <w:szCs w:val="22"/>
              </w:rPr>
              <w:br/>
            </w:r>
            <w:r>
              <w:rPr>
                <w:rFonts w:hint="eastAsia"/>
                <w:color w:val="000000"/>
                <w:kern w:val="0"/>
                <w:sz w:val="22"/>
                <w:szCs w:val="22"/>
              </w:rPr>
              <w:t>②资金分配额度是否合理，与项目单位或地方实际是否相适应。</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3</w:t>
            </w:r>
          </w:p>
        </w:tc>
      </w:tr>
      <w:tr w:rsidR="00F928AF">
        <w:trPr>
          <w:trHeight w:val="1415"/>
          <w:jc w:val="center"/>
        </w:trPr>
        <w:tc>
          <w:tcPr>
            <w:tcW w:w="682" w:type="dxa"/>
            <w:vMerge w:val="restart"/>
            <w:shd w:val="clear" w:color="auto" w:fill="FFFFFF"/>
            <w:noWrap/>
            <w:vAlign w:val="center"/>
          </w:tcPr>
          <w:p w:rsidR="00F928AF" w:rsidRDefault="00F31B4E">
            <w:pPr>
              <w:spacing w:line="240" w:lineRule="atLeast"/>
              <w:jc w:val="center"/>
              <w:rPr>
                <w:color w:val="000000"/>
                <w:kern w:val="0"/>
                <w:sz w:val="22"/>
                <w:szCs w:val="22"/>
              </w:rPr>
            </w:pPr>
            <w:r>
              <w:rPr>
                <w:rFonts w:hint="eastAsia"/>
                <w:color w:val="000000"/>
                <w:kern w:val="0"/>
                <w:sz w:val="22"/>
                <w:szCs w:val="22"/>
              </w:rPr>
              <w:t>过程</w:t>
            </w:r>
          </w:p>
        </w:tc>
        <w:tc>
          <w:tcPr>
            <w:tcW w:w="709" w:type="dxa"/>
            <w:vMerge w:val="restart"/>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资金管理</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资金到位率</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F928AF" w:rsidRDefault="00F31B4E">
            <w:pPr>
              <w:widowControl/>
              <w:spacing w:line="240" w:lineRule="atLeast"/>
              <w:rPr>
                <w:color w:val="000000"/>
                <w:kern w:val="0"/>
                <w:sz w:val="22"/>
                <w:szCs w:val="22"/>
              </w:rPr>
            </w:pPr>
            <w:r>
              <w:rPr>
                <w:rFonts w:hint="eastAsia"/>
                <w:color w:val="000000"/>
                <w:kern w:val="0"/>
                <w:sz w:val="22"/>
                <w:szCs w:val="22"/>
              </w:rPr>
              <w:t>实际到位资金：一定时期（本年度或项目期）内落实到具体项目的资金。</w:t>
            </w:r>
          </w:p>
          <w:p w:rsidR="00F928AF" w:rsidRDefault="00F31B4E">
            <w:pPr>
              <w:widowControl/>
              <w:spacing w:line="24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2</w:t>
            </w:r>
          </w:p>
        </w:tc>
      </w:tr>
      <w:tr w:rsidR="00F928AF">
        <w:trPr>
          <w:trHeight w:val="1320"/>
          <w:jc w:val="center"/>
        </w:trPr>
        <w:tc>
          <w:tcPr>
            <w:tcW w:w="682" w:type="dxa"/>
            <w:vMerge/>
            <w:shd w:val="clear" w:color="auto" w:fill="FFFFFF"/>
            <w:noWrap/>
            <w:vAlign w:val="center"/>
          </w:tcPr>
          <w:p w:rsidR="00F928AF" w:rsidRDefault="00F928AF">
            <w:pPr>
              <w:spacing w:line="240" w:lineRule="atLeast"/>
              <w:jc w:val="center"/>
              <w:rPr>
                <w:color w:val="000000"/>
                <w:kern w:val="0"/>
                <w:sz w:val="22"/>
                <w:szCs w:val="22"/>
              </w:rPr>
            </w:pPr>
          </w:p>
        </w:tc>
        <w:tc>
          <w:tcPr>
            <w:tcW w:w="709" w:type="dxa"/>
            <w:vMerge/>
            <w:shd w:val="clear" w:color="auto" w:fill="FFFFFF"/>
            <w:noWrap/>
            <w:vAlign w:val="center"/>
          </w:tcPr>
          <w:p w:rsidR="00F928AF" w:rsidRDefault="00F928AF">
            <w:pPr>
              <w:spacing w:line="240" w:lineRule="atLeast"/>
              <w:jc w:val="center"/>
              <w:rPr>
                <w:color w:val="000000"/>
                <w:kern w:val="0"/>
                <w:sz w:val="22"/>
                <w:szCs w:val="22"/>
              </w:rPr>
            </w:pP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预算执行率</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r>
      <w:tr w:rsidR="00F928AF">
        <w:trPr>
          <w:trHeight w:val="2076"/>
          <w:jc w:val="center"/>
        </w:trPr>
        <w:tc>
          <w:tcPr>
            <w:tcW w:w="682" w:type="dxa"/>
            <w:vMerge w:val="restart"/>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 xml:space="preserve">　</w:t>
            </w:r>
          </w:p>
          <w:p w:rsidR="00F928AF" w:rsidRDefault="00F31B4E">
            <w:pPr>
              <w:spacing w:line="240" w:lineRule="atLeast"/>
              <w:jc w:val="center"/>
              <w:rPr>
                <w:color w:val="000000"/>
                <w:kern w:val="0"/>
                <w:sz w:val="22"/>
                <w:szCs w:val="22"/>
              </w:rPr>
            </w:pPr>
            <w:r>
              <w:rPr>
                <w:rFonts w:hint="eastAsia"/>
                <w:color w:val="000000"/>
                <w:kern w:val="0"/>
                <w:sz w:val="22"/>
                <w:szCs w:val="22"/>
              </w:rPr>
              <w:t xml:space="preserve">过程　</w:t>
            </w:r>
          </w:p>
        </w:tc>
        <w:tc>
          <w:tcPr>
            <w:tcW w:w="709"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资金管理</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资金使用</w:t>
            </w:r>
          </w:p>
          <w:p w:rsidR="00F928AF" w:rsidRDefault="00F31B4E">
            <w:pPr>
              <w:widowControl/>
              <w:spacing w:line="240" w:lineRule="atLeast"/>
              <w:jc w:val="center"/>
              <w:rPr>
                <w:color w:val="000000"/>
                <w:kern w:val="0"/>
                <w:sz w:val="22"/>
                <w:szCs w:val="22"/>
              </w:rPr>
            </w:pPr>
            <w:r>
              <w:rPr>
                <w:rFonts w:hint="eastAsia"/>
                <w:color w:val="000000"/>
                <w:kern w:val="0"/>
                <w:sz w:val="22"/>
                <w:szCs w:val="22"/>
              </w:rPr>
              <w:t>合规性</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①是否符合国家财经法规和财务管理制度以及有关专项资金管理办法的规定；</w:t>
            </w:r>
            <w:r>
              <w:rPr>
                <w:color w:val="000000"/>
                <w:kern w:val="0"/>
                <w:sz w:val="22"/>
                <w:szCs w:val="22"/>
              </w:rPr>
              <w:br/>
            </w:r>
            <w:r>
              <w:rPr>
                <w:rFonts w:hint="eastAsia"/>
                <w:color w:val="000000"/>
                <w:kern w:val="0"/>
                <w:sz w:val="22"/>
                <w:szCs w:val="22"/>
              </w:rPr>
              <w:t>②资金的拨付是否有完整的审批程序和手续；</w:t>
            </w:r>
            <w:r>
              <w:rPr>
                <w:color w:val="000000"/>
                <w:kern w:val="0"/>
                <w:sz w:val="22"/>
                <w:szCs w:val="22"/>
              </w:rPr>
              <w:br/>
            </w:r>
            <w:r>
              <w:rPr>
                <w:rFonts w:hint="eastAsia"/>
                <w:color w:val="000000"/>
                <w:kern w:val="0"/>
                <w:sz w:val="22"/>
                <w:szCs w:val="22"/>
              </w:rPr>
              <w:t>③是否符合项目预算批复或合同规定的用途；</w:t>
            </w:r>
            <w:r>
              <w:rPr>
                <w:color w:val="000000"/>
                <w:kern w:val="0"/>
                <w:sz w:val="22"/>
                <w:szCs w:val="22"/>
              </w:rPr>
              <w:br/>
            </w:r>
            <w:r>
              <w:rPr>
                <w:rFonts w:hint="eastAsia"/>
                <w:color w:val="000000"/>
                <w:kern w:val="0"/>
                <w:sz w:val="22"/>
                <w:szCs w:val="22"/>
              </w:rPr>
              <w:t>④是否存在截留、挤占、挪用、虚列支出等情况。</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r>
      <w:tr w:rsidR="00F928AF">
        <w:trPr>
          <w:trHeight w:val="1797"/>
          <w:jc w:val="center"/>
        </w:trPr>
        <w:tc>
          <w:tcPr>
            <w:tcW w:w="682" w:type="dxa"/>
            <w:vMerge/>
            <w:shd w:val="clear" w:color="auto" w:fill="FFFFFF"/>
            <w:noWrap/>
            <w:vAlign w:val="center"/>
          </w:tcPr>
          <w:p w:rsidR="00F928AF" w:rsidRDefault="00F928AF">
            <w:pPr>
              <w:spacing w:line="240" w:lineRule="atLeast"/>
              <w:jc w:val="center"/>
              <w:rPr>
                <w:color w:val="000000"/>
                <w:kern w:val="0"/>
                <w:sz w:val="22"/>
                <w:szCs w:val="22"/>
              </w:rPr>
            </w:pPr>
          </w:p>
        </w:tc>
        <w:tc>
          <w:tcPr>
            <w:tcW w:w="709" w:type="dxa"/>
            <w:vMerge w:val="restart"/>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组织实施</w:t>
            </w:r>
          </w:p>
          <w:p w:rsidR="00F928AF" w:rsidRDefault="00F31B4E">
            <w:pPr>
              <w:spacing w:line="240" w:lineRule="atLeast"/>
              <w:jc w:val="center"/>
              <w:rPr>
                <w:color w:val="000000"/>
                <w:kern w:val="0"/>
                <w:sz w:val="22"/>
                <w:szCs w:val="22"/>
              </w:rPr>
            </w:pPr>
            <w:r>
              <w:rPr>
                <w:rFonts w:hint="eastAsia"/>
                <w:color w:val="000000"/>
                <w:kern w:val="0"/>
                <w:sz w:val="22"/>
                <w:szCs w:val="22"/>
              </w:rPr>
              <w:t xml:space="preserve">　</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管理制度</w:t>
            </w:r>
          </w:p>
          <w:p w:rsidR="00F928AF" w:rsidRDefault="00F31B4E">
            <w:pPr>
              <w:widowControl/>
              <w:spacing w:line="240" w:lineRule="atLeast"/>
              <w:jc w:val="center"/>
              <w:rPr>
                <w:color w:val="000000"/>
                <w:kern w:val="0"/>
                <w:sz w:val="22"/>
                <w:szCs w:val="22"/>
              </w:rPr>
            </w:pPr>
            <w:r>
              <w:rPr>
                <w:rFonts w:hint="eastAsia"/>
                <w:color w:val="000000"/>
                <w:kern w:val="0"/>
                <w:sz w:val="22"/>
                <w:szCs w:val="22"/>
              </w:rPr>
              <w:t>健全性</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①是否已制定或具有相应的财务和业务管理制度；</w:t>
            </w:r>
            <w:r>
              <w:rPr>
                <w:color w:val="000000"/>
                <w:kern w:val="0"/>
                <w:sz w:val="22"/>
                <w:szCs w:val="22"/>
              </w:rPr>
              <w:br/>
            </w:r>
            <w:r>
              <w:rPr>
                <w:rFonts w:hint="eastAsia"/>
                <w:color w:val="000000"/>
                <w:kern w:val="0"/>
                <w:sz w:val="22"/>
                <w:szCs w:val="22"/>
              </w:rPr>
              <w:t>②财务和业务管理制度是否合法、合规、完整。</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3</w:t>
            </w:r>
          </w:p>
        </w:tc>
      </w:tr>
      <w:tr w:rsidR="00F928AF">
        <w:trPr>
          <w:trHeight w:val="1769"/>
          <w:jc w:val="center"/>
        </w:trPr>
        <w:tc>
          <w:tcPr>
            <w:tcW w:w="682" w:type="dxa"/>
            <w:vMerge/>
            <w:shd w:val="clear" w:color="auto" w:fill="FFFFFF"/>
            <w:noWrap/>
            <w:vAlign w:val="center"/>
          </w:tcPr>
          <w:p w:rsidR="00F928AF" w:rsidRDefault="00F928AF">
            <w:pPr>
              <w:widowControl/>
              <w:spacing w:line="240" w:lineRule="atLeast"/>
              <w:jc w:val="center"/>
              <w:rPr>
                <w:color w:val="000000"/>
                <w:kern w:val="0"/>
                <w:sz w:val="22"/>
                <w:szCs w:val="22"/>
              </w:rPr>
            </w:pPr>
          </w:p>
        </w:tc>
        <w:tc>
          <w:tcPr>
            <w:tcW w:w="709" w:type="dxa"/>
            <w:vMerge/>
            <w:shd w:val="clear" w:color="auto" w:fill="FFFFFF"/>
            <w:noWrap/>
            <w:vAlign w:val="center"/>
          </w:tcPr>
          <w:p w:rsidR="00F928AF" w:rsidRDefault="00F928AF">
            <w:pPr>
              <w:widowControl/>
              <w:spacing w:line="240" w:lineRule="atLeast"/>
              <w:jc w:val="center"/>
              <w:rPr>
                <w:color w:val="000000"/>
                <w:kern w:val="0"/>
                <w:sz w:val="22"/>
                <w:szCs w:val="22"/>
              </w:rPr>
            </w:pP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制度执行</w:t>
            </w:r>
          </w:p>
          <w:p w:rsidR="00F928AF" w:rsidRDefault="00F31B4E">
            <w:pPr>
              <w:widowControl/>
              <w:spacing w:line="240" w:lineRule="atLeast"/>
              <w:jc w:val="center"/>
              <w:rPr>
                <w:color w:val="000000"/>
                <w:kern w:val="0"/>
                <w:sz w:val="22"/>
                <w:szCs w:val="22"/>
              </w:rPr>
            </w:pPr>
            <w:r>
              <w:rPr>
                <w:rFonts w:hint="eastAsia"/>
                <w:color w:val="000000"/>
                <w:kern w:val="0"/>
                <w:sz w:val="22"/>
                <w:szCs w:val="22"/>
              </w:rPr>
              <w:t>有效性</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①是否遵守相关法律法规和相关管理规定；</w:t>
            </w:r>
            <w:r>
              <w:rPr>
                <w:color w:val="000000"/>
                <w:kern w:val="0"/>
                <w:sz w:val="22"/>
                <w:szCs w:val="22"/>
              </w:rPr>
              <w:br/>
            </w:r>
            <w:r>
              <w:rPr>
                <w:rFonts w:hint="eastAsia"/>
                <w:color w:val="000000"/>
                <w:kern w:val="0"/>
                <w:sz w:val="22"/>
                <w:szCs w:val="22"/>
              </w:rPr>
              <w:t>②项目调整及支出调整手续是否完备；</w:t>
            </w:r>
            <w:r>
              <w:rPr>
                <w:color w:val="000000"/>
                <w:kern w:val="0"/>
                <w:sz w:val="22"/>
                <w:szCs w:val="22"/>
              </w:rPr>
              <w:br/>
            </w:r>
            <w:r>
              <w:rPr>
                <w:rFonts w:hint="eastAsia"/>
                <w:color w:val="000000"/>
                <w:kern w:val="0"/>
                <w:sz w:val="22"/>
                <w:szCs w:val="22"/>
              </w:rPr>
              <w:t>③项目合同书、验收报告、技术鉴定等资料是否齐全并及时归档；</w:t>
            </w:r>
            <w:r>
              <w:rPr>
                <w:color w:val="000000"/>
                <w:kern w:val="0"/>
                <w:sz w:val="22"/>
                <w:szCs w:val="22"/>
              </w:rPr>
              <w:br/>
            </w:r>
            <w:r>
              <w:rPr>
                <w:rFonts w:hint="eastAsia"/>
                <w:color w:val="000000"/>
                <w:kern w:val="0"/>
                <w:sz w:val="22"/>
                <w:szCs w:val="22"/>
              </w:rPr>
              <w:t>④项目实施的人员条件、场地设备、信息支撑等是否落实到位。</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4</w:t>
            </w:r>
          </w:p>
        </w:tc>
      </w:tr>
      <w:tr w:rsidR="00F928AF">
        <w:trPr>
          <w:trHeight w:val="1917"/>
          <w:jc w:val="center"/>
        </w:trPr>
        <w:tc>
          <w:tcPr>
            <w:tcW w:w="682"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lastRenderedPageBreak/>
              <w:t>产出</w:t>
            </w:r>
          </w:p>
        </w:tc>
        <w:tc>
          <w:tcPr>
            <w:tcW w:w="709"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产出数量</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实际完成率</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7</w:t>
            </w:r>
          </w:p>
        </w:tc>
      </w:tr>
      <w:tr w:rsidR="00F928AF">
        <w:trPr>
          <w:trHeight w:val="1718"/>
          <w:jc w:val="center"/>
        </w:trPr>
        <w:tc>
          <w:tcPr>
            <w:tcW w:w="682" w:type="dxa"/>
            <w:vMerge w:val="restart"/>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产出</w:t>
            </w:r>
          </w:p>
        </w:tc>
        <w:tc>
          <w:tcPr>
            <w:tcW w:w="709"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产出质量</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质量达标率</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F928AF" w:rsidRDefault="00F31B4E">
            <w:pPr>
              <w:widowControl/>
              <w:spacing w:line="24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8</w:t>
            </w:r>
          </w:p>
        </w:tc>
      </w:tr>
      <w:tr w:rsidR="00F928AF">
        <w:trPr>
          <w:trHeight w:val="1506"/>
          <w:jc w:val="center"/>
        </w:trPr>
        <w:tc>
          <w:tcPr>
            <w:tcW w:w="682" w:type="dxa"/>
            <w:vMerge/>
            <w:shd w:val="clear" w:color="auto" w:fill="FFFFFF"/>
            <w:noWrap/>
            <w:vAlign w:val="center"/>
          </w:tcPr>
          <w:p w:rsidR="00F928AF" w:rsidRDefault="00F928AF">
            <w:pPr>
              <w:spacing w:line="240" w:lineRule="atLeast"/>
              <w:jc w:val="center"/>
              <w:rPr>
                <w:color w:val="000000"/>
                <w:kern w:val="0"/>
                <w:sz w:val="22"/>
                <w:szCs w:val="22"/>
              </w:rPr>
            </w:pPr>
          </w:p>
        </w:tc>
        <w:tc>
          <w:tcPr>
            <w:tcW w:w="709" w:type="dxa"/>
            <w:shd w:val="clear" w:color="auto" w:fill="FFFFFF"/>
            <w:noWrap/>
            <w:vAlign w:val="center"/>
          </w:tcPr>
          <w:p w:rsidR="00F928AF" w:rsidRDefault="00F31B4E">
            <w:pPr>
              <w:spacing w:line="240" w:lineRule="atLeast"/>
              <w:jc w:val="center"/>
              <w:rPr>
                <w:color w:val="000000"/>
                <w:kern w:val="0"/>
                <w:sz w:val="22"/>
                <w:szCs w:val="22"/>
              </w:rPr>
            </w:pPr>
            <w:r>
              <w:rPr>
                <w:rFonts w:hint="eastAsia"/>
                <w:color w:val="000000"/>
                <w:kern w:val="0"/>
                <w:sz w:val="22"/>
                <w:szCs w:val="22"/>
              </w:rPr>
              <w:t>产出时效</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完成及时性</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7</w:t>
            </w:r>
          </w:p>
        </w:tc>
      </w:tr>
      <w:tr w:rsidR="00F928AF">
        <w:trPr>
          <w:trHeight w:val="1674"/>
          <w:jc w:val="center"/>
        </w:trPr>
        <w:tc>
          <w:tcPr>
            <w:tcW w:w="682" w:type="dxa"/>
            <w:vMerge/>
            <w:shd w:val="clear" w:color="auto" w:fill="FFFFFF"/>
            <w:noWrap/>
            <w:vAlign w:val="center"/>
          </w:tcPr>
          <w:p w:rsidR="00F928AF" w:rsidRDefault="00F928AF">
            <w:pPr>
              <w:widowControl/>
              <w:spacing w:line="240" w:lineRule="atLeast"/>
              <w:jc w:val="center"/>
              <w:rPr>
                <w:color w:val="000000"/>
                <w:kern w:val="0"/>
                <w:sz w:val="22"/>
                <w:szCs w:val="22"/>
              </w:rPr>
            </w:pPr>
          </w:p>
        </w:tc>
        <w:tc>
          <w:tcPr>
            <w:tcW w:w="709"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产出成本</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成本节约率</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8</w:t>
            </w:r>
          </w:p>
        </w:tc>
      </w:tr>
      <w:tr w:rsidR="00F928AF">
        <w:trPr>
          <w:trHeight w:val="693"/>
          <w:jc w:val="center"/>
        </w:trPr>
        <w:tc>
          <w:tcPr>
            <w:tcW w:w="682" w:type="dxa"/>
            <w:vMerge w:val="restart"/>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lastRenderedPageBreak/>
              <w:t xml:space="preserve">效益　</w:t>
            </w:r>
          </w:p>
        </w:tc>
        <w:tc>
          <w:tcPr>
            <w:tcW w:w="709" w:type="dxa"/>
            <w:vMerge w:val="restart"/>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 xml:space="preserve">项目效益　</w:t>
            </w: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实施效益</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20</w:t>
            </w:r>
          </w:p>
        </w:tc>
        <w:tc>
          <w:tcPr>
            <w:tcW w:w="2835" w:type="dxa"/>
            <w:shd w:val="clear" w:color="auto" w:fill="FFFFFF"/>
            <w:noWrap/>
            <w:vAlign w:val="center"/>
          </w:tcPr>
          <w:p w:rsidR="00F928AF" w:rsidRDefault="00F31B4E">
            <w:pPr>
              <w:widowControl/>
              <w:spacing w:line="240" w:lineRule="atLeast"/>
              <w:jc w:val="left"/>
              <w:rPr>
                <w:color w:val="000000"/>
                <w:kern w:val="0"/>
                <w:sz w:val="22"/>
                <w:szCs w:val="22"/>
              </w:rPr>
            </w:pPr>
            <w:r>
              <w:rPr>
                <w:rFonts w:hint="eastAsia"/>
                <w:color w:val="000000"/>
                <w:kern w:val="0"/>
                <w:sz w:val="22"/>
                <w:szCs w:val="22"/>
              </w:rPr>
              <w:t>项目实施所产生的效益。</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20</w:t>
            </w:r>
          </w:p>
        </w:tc>
      </w:tr>
      <w:tr w:rsidR="00F928AF">
        <w:trPr>
          <w:trHeight w:val="929"/>
          <w:jc w:val="center"/>
        </w:trPr>
        <w:tc>
          <w:tcPr>
            <w:tcW w:w="682" w:type="dxa"/>
            <w:vMerge/>
            <w:shd w:val="clear" w:color="auto" w:fill="FFFFFF"/>
            <w:noWrap/>
            <w:vAlign w:val="center"/>
          </w:tcPr>
          <w:p w:rsidR="00F928AF" w:rsidRDefault="00F928AF">
            <w:pPr>
              <w:widowControl/>
              <w:spacing w:line="240" w:lineRule="atLeast"/>
              <w:jc w:val="center"/>
              <w:rPr>
                <w:color w:val="000000"/>
                <w:kern w:val="0"/>
                <w:sz w:val="22"/>
                <w:szCs w:val="22"/>
              </w:rPr>
            </w:pPr>
          </w:p>
        </w:tc>
        <w:tc>
          <w:tcPr>
            <w:tcW w:w="709" w:type="dxa"/>
            <w:vMerge/>
            <w:shd w:val="clear" w:color="auto" w:fill="FFFFFF"/>
            <w:noWrap/>
            <w:vAlign w:val="center"/>
          </w:tcPr>
          <w:p w:rsidR="00F928AF" w:rsidRDefault="00F928AF">
            <w:pPr>
              <w:widowControl/>
              <w:spacing w:line="240" w:lineRule="atLeast"/>
              <w:jc w:val="center"/>
              <w:rPr>
                <w:color w:val="000000"/>
                <w:kern w:val="0"/>
                <w:sz w:val="22"/>
                <w:szCs w:val="22"/>
              </w:rPr>
            </w:pPr>
          </w:p>
        </w:tc>
        <w:tc>
          <w:tcPr>
            <w:tcW w:w="1134" w:type="dxa"/>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满意度</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shd w:val="clear" w:color="auto" w:fill="FFFFFF"/>
            <w:noWrap/>
            <w:vAlign w:val="center"/>
          </w:tcPr>
          <w:p w:rsidR="00F928AF" w:rsidRDefault="00F31B4E">
            <w:pPr>
              <w:widowControl/>
              <w:spacing w:line="24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8</w:t>
            </w:r>
          </w:p>
        </w:tc>
      </w:tr>
      <w:tr w:rsidR="00F928AF">
        <w:trPr>
          <w:trHeight w:val="558"/>
          <w:jc w:val="center"/>
        </w:trPr>
        <w:tc>
          <w:tcPr>
            <w:tcW w:w="2525" w:type="dxa"/>
            <w:gridSpan w:val="3"/>
            <w:shd w:val="clear" w:color="auto" w:fill="FFFFFF"/>
            <w:noWrap/>
            <w:vAlign w:val="center"/>
          </w:tcPr>
          <w:p w:rsidR="00F928AF" w:rsidRDefault="00F31B4E">
            <w:pPr>
              <w:widowControl/>
              <w:spacing w:line="240" w:lineRule="atLeast"/>
              <w:jc w:val="center"/>
              <w:rPr>
                <w:color w:val="000000"/>
                <w:kern w:val="0"/>
                <w:sz w:val="22"/>
                <w:szCs w:val="22"/>
              </w:rPr>
            </w:pPr>
            <w:r>
              <w:rPr>
                <w:rFonts w:hint="eastAsia"/>
                <w:color w:val="000000"/>
                <w:kern w:val="0"/>
                <w:sz w:val="22"/>
                <w:szCs w:val="22"/>
              </w:rPr>
              <w:t>总分</w:t>
            </w:r>
          </w:p>
        </w:tc>
        <w:tc>
          <w:tcPr>
            <w:tcW w:w="567"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100</w:t>
            </w:r>
          </w:p>
        </w:tc>
        <w:tc>
          <w:tcPr>
            <w:tcW w:w="2835" w:type="dxa"/>
            <w:shd w:val="clear" w:color="auto" w:fill="FFFFFF"/>
            <w:noWrap/>
            <w:vAlign w:val="center"/>
          </w:tcPr>
          <w:p w:rsidR="00F928AF" w:rsidRDefault="00F928AF">
            <w:pPr>
              <w:widowControl/>
              <w:spacing w:line="240" w:lineRule="atLeast"/>
              <w:rPr>
                <w:color w:val="000000"/>
                <w:kern w:val="0"/>
                <w:sz w:val="22"/>
                <w:szCs w:val="22"/>
              </w:rPr>
            </w:pPr>
          </w:p>
        </w:tc>
        <w:tc>
          <w:tcPr>
            <w:tcW w:w="6096" w:type="dxa"/>
            <w:shd w:val="clear" w:color="auto" w:fill="FFFFFF"/>
            <w:noWrap/>
            <w:vAlign w:val="center"/>
          </w:tcPr>
          <w:p w:rsidR="00F928AF" w:rsidRDefault="00F928AF">
            <w:pPr>
              <w:widowControl/>
              <w:spacing w:line="240" w:lineRule="atLeast"/>
              <w:rPr>
                <w:color w:val="000000"/>
                <w:kern w:val="0"/>
                <w:sz w:val="22"/>
                <w:szCs w:val="22"/>
              </w:rPr>
            </w:pPr>
          </w:p>
        </w:tc>
        <w:tc>
          <w:tcPr>
            <w:tcW w:w="566" w:type="dxa"/>
            <w:shd w:val="clear" w:color="auto" w:fill="FFFFFF"/>
            <w:noWrap/>
            <w:vAlign w:val="center"/>
          </w:tcPr>
          <w:p w:rsidR="00F928AF" w:rsidRDefault="00F31B4E">
            <w:pPr>
              <w:widowControl/>
              <w:spacing w:line="240" w:lineRule="atLeast"/>
              <w:jc w:val="center"/>
              <w:rPr>
                <w:color w:val="000000"/>
                <w:kern w:val="0"/>
                <w:sz w:val="22"/>
                <w:szCs w:val="22"/>
              </w:rPr>
            </w:pPr>
            <w:r>
              <w:rPr>
                <w:color w:val="000000"/>
                <w:kern w:val="0"/>
                <w:sz w:val="22"/>
                <w:szCs w:val="22"/>
              </w:rPr>
              <w:t>96</w:t>
            </w:r>
          </w:p>
        </w:tc>
      </w:tr>
    </w:tbl>
    <w:p w:rsidR="00F928AF" w:rsidRDefault="00F31B4E">
      <w:pPr>
        <w:spacing w:line="560" w:lineRule="exact"/>
        <w:ind w:firstLineChars="100" w:firstLine="200"/>
        <w:rPr>
          <w:rFonts w:eastAsia="仿宋_GB2312"/>
          <w:sz w:val="20"/>
          <w:szCs w:val="20"/>
        </w:rPr>
      </w:pPr>
      <w:r>
        <w:rPr>
          <w:rFonts w:eastAsia="仿宋_GB2312" w:hint="eastAsia"/>
          <w:sz w:val="20"/>
          <w:szCs w:val="20"/>
        </w:rPr>
        <w:t>注：单位可以根据专项资金的管理要求和绩效要求增设个性指标。</w:t>
      </w:r>
    </w:p>
    <w:p w:rsidR="00F928AF" w:rsidRDefault="00F928AF" w:rsidP="008849EF"/>
    <w:sectPr w:rsidR="00F928AF" w:rsidSect="00F928AF">
      <w:pgSz w:w="16838" w:h="11906" w:orient="landscape"/>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DB7" w:rsidRDefault="00A12DB7" w:rsidP="00B53F11">
      <w:r>
        <w:separator/>
      </w:r>
    </w:p>
  </w:endnote>
  <w:endnote w:type="continuationSeparator" w:id="0">
    <w:p w:rsidR="00A12DB7" w:rsidRDefault="00A12DB7" w:rsidP="00B53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DB7" w:rsidRDefault="00A12DB7" w:rsidP="00B53F11">
      <w:r>
        <w:separator/>
      </w:r>
    </w:p>
  </w:footnote>
  <w:footnote w:type="continuationSeparator" w:id="0">
    <w:p w:rsidR="00A12DB7" w:rsidRDefault="00A12DB7" w:rsidP="00B53F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A920B2"/>
    <w:multiLevelType w:val="singleLevel"/>
    <w:tmpl w:val="C4A920B2"/>
    <w:lvl w:ilvl="0">
      <w:start w:val="2"/>
      <w:numFmt w:val="chineseCounting"/>
      <w:suff w:val="nothing"/>
      <w:lvlText w:val="（%1）"/>
      <w:lvlJc w:val="left"/>
      <w:rPr>
        <w:rFonts w:cs="Times New Roman" w:hint="eastAsia"/>
      </w:rPr>
    </w:lvl>
  </w:abstractNum>
  <w:abstractNum w:abstractNumId="1">
    <w:nsid w:val="E171655B"/>
    <w:multiLevelType w:val="singleLevel"/>
    <w:tmpl w:val="E171655B"/>
    <w:lvl w:ilvl="0">
      <w:start w:val="2"/>
      <w:numFmt w:val="chineseCounting"/>
      <w:suff w:val="nothing"/>
      <w:lvlText w:val="%1、"/>
      <w:lvlJc w:val="left"/>
      <w:pPr>
        <w:ind w:left="1120"/>
      </w:pPr>
      <w:rPr>
        <w:rFonts w:cs="Times New Roman" w:hint="eastAsia"/>
      </w:rPr>
    </w:lvl>
  </w:abstractNum>
  <w:abstractNum w:abstractNumId="2">
    <w:nsid w:val="139E7CC3"/>
    <w:multiLevelType w:val="singleLevel"/>
    <w:tmpl w:val="139E7CC3"/>
    <w:lvl w:ilvl="0">
      <w:start w:val="3"/>
      <w:numFmt w:val="chineseCounting"/>
      <w:suff w:val="nothing"/>
      <w:lvlText w:val="（%1）"/>
      <w:lvlJc w:val="left"/>
      <w:rPr>
        <w:rFonts w:cs="Times New Roman" w:hint="eastAsia"/>
      </w:rPr>
    </w:lvl>
  </w:abstractNum>
  <w:abstractNum w:abstractNumId="3">
    <w:nsid w:val="28EA2EAE"/>
    <w:multiLevelType w:val="singleLevel"/>
    <w:tmpl w:val="28EA2EAE"/>
    <w:lvl w:ilvl="0">
      <w:start w:val="5"/>
      <w:numFmt w:val="chineseCounting"/>
      <w:suff w:val="nothing"/>
      <w:lvlText w:val="%1、"/>
      <w:lvlJc w:val="left"/>
      <w:rPr>
        <w:rFonts w:cs="Times New Roman" w:hint="eastAsia"/>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07E3B6E"/>
    <w:rsid w:val="008849EF"/>
    <w:rsid w:val="0098526B"/>
    <w:rsid w:val="00A12DB7"/>
    <w:rsid w:val="00B53F11"/>
    <w:rsid w:val="00F31B4E"/>
    <w:rsid w:val="00F928AF"/>
    <w:rsid w:val="707E3B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28AF"/>
    <w:pPr>
      <w:widowControl w:val="0"/>
      <w:jc w:val="both"/>
    </w:pPr>
    <w:rPr>
      <w:rFonts w:ascii="Times New Roman" w:hAnsi="Times New Roman"/>
      <w:kern w:val="2"/>
      <w:sz w:val="21"/>
      <w:szCs w:val="24"/>
    </w:rPr>
  </w:style>
  <w:style w:type="paragraph" w:styleId="2">
    <w:name w:val="heading 2"/>
    <w:basedOn w:val="a"/>
    <w:next w:val="a"/>
    <w:uiPriority w:val="99"/>
    <w:qFormat/>
    <w:rsid w:val="00F928AF"/>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928AF"/>
    <w:pPr>
      <w:spacing w:beforeAutospacing="1" w:afterAutospacing="1"/>
      <w:jc w:val="left"/>
    </w:pPr>
    <w:rPr>
      <w:kern w:val="0"/>
      <w:sz w:val="24"/>
    </w:rPr>
  </w:style>
  <w:style w:type="paragraph" w:styleId="a4">
    <w:name w:val="No Spacing"/>
    <w:uiPriority w:val="99"/>
    <w:qFormat/>
    <w:rsid w:val="00F928AF"/>
    <w:pPr>
      <w:widowControl w:val="0"/>
      <w:jc w:val="both"/>
    </w:pPr>
    <w:rPr>
      <w:rFonts w:ascii="Times New Roman" w:hAnsi="Times New Roman"/>
      <w:kern w:val="2"/>
      <w:sz w:val="21"/>
      <w:szCs w:val="22"/>
    </w:rPr>
  </w:style>
  <w:style w:type="paragraph" w:styleId="a5">
    <w:name w:val="header"/>
    <w:basedOn w:val="a"/>
    <w:link w:val="Char"/>
    <w:rsid w:val="00B53F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53F11"/>
    <w:rPr>
      <w:rFonts w:ascii="Times New Roman" w:hAnsi="Times New Roman"/>
      <w:kern w:val="2"/>
      <w:sz w:val="18"/>
      <w:szCs w:val="18"/>
    </w:rPr>
  </w:style>
  <w:style w:type="paragraph" w:styleId="a6">
    <w:name w:val="footer"/>
    <w:basedOn w:val="a"/>
    <w:link w:val="Char0"/>
    <w:rsid w:val="00B53F11"/>
    <w:pPr>
      <w:tabs>
        <w:tab w:val="center" w:pos="4153"/>
        <w:tab w:val="right" w:pos="8306"/>
      </w:tabs>
      <w:snapToGrid w:val="0"/>
      <w:jc w:val="left"/>
    </w:pPr>
    <w:rPr>
      <w:sz w:val="18"/>
      <w:szCs w:val="18"/>
    </w:rPr>
  </w:style>
  <w:style w:type="character" w:customStyle="1" w:styleId="Char0">
    <w:name w:val="页脚 Char"/>
    <w:basedOn w:val="a0"/>
    <w:link w:val="a6"/>
    <w:rsid w:val="00B53F11"/>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882</Words>
  <Characters>5034</Characters>
  <Application>Microsoft Office Word</Application>
  <DocSecurity>0</DocSecurity>
  <Lines>41</Lines>
  <Paragraphs>11</Paragraphs>
  <ScaleCrop>false</ScaleCrop>
  <Company/>
  <LinksUpToDate>false</LinksUpToDate>
  <CharactersWithSpaces>5905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2021-07-21T09:16:00Z</dcterms:created>
  <dcterms:modified xsi:type="dcterms:W3CDTF">2021-07-26T04:26:00Z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