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58A" w:rsidRDefault="004C179B">
      <w:pPr>
        <w:pStyle w:val="a4"/>
        <w:spacing w:line="510" w:lineRule="exact"/>
        <w:jc w:val="center"/>
        <w:rPr>
          <w:rFonts w:eastAsia="黑体"/>
          <w:sz w:val="44"/>
          <w:szCs w:val="44"/>
        </w:rPr>
      </w:pPr>
      <w:r>
        <w:rPr>
          <w:rFonts w:eastAsia="黑体" w:hint="eastAsia"/>
          <w:sz w:val="44"/>
          <w:szCs w:val="44"/>
        </w:rPr>
        <w:t>中方县公安局</w:t>
      </w:r>
      <w:r w:rsidR="00804BA5">
        <w:rPr>
          <w:rFonts w:eastAsia="黑体" w:hint="eastAsia"/>
          <w:sz w:val="44"/>
          <w:szCs w:val="44"/>
        </w:rPr>
        <w:t>2020</w:t>
      </w:r>
      <w:r w:rsidR="00804BA5">
        <w:rPr>
          <w:rFonts w:eastAsia="黑体" w:hint="eastAsia"/>
          <w:sz w:val="44"/>
          <w:szCs w:val="44"/>
        </w:rPr>
        <w:t>年度</w:t>
      </w:r>
      <w:r>
        <w:rPr>
          <w:rFonts w:eastAsia="黑体" w:hint="eastAsia"/>
          <w:sz w:val="44"/>
          <w:szCs w:val="44"/>
        </w:rPr>
        <w:t>人口证照工本费项目支出绩效自评报告</w:t>
      </w:r>
    </w:p>
    <w:p w:rsidR="008A258A" w:rsidRDefault="008A258A">
      <w:pPr>
        <w:pStyle w:val="a4"/>
        <w:spacing w:line="510" w:lineRule="exact"/>
        <w:ind w:firstLineChars="200" w:firstLine="643"/>
        <w:rPr>
          <w:rFonts w:ascii="仿宋" w:eastAsia="仿宋" w:hAnsi="仿宋" w:cs="仿宋"/>
          <w:b/>
          <w:sz w:val="32"/>
          <w:szCs w:val="32"/>
        </w:rPr>
      </w:pPr>
    </w:p>
    <w:p w:rsidR="008A258A" w:rsidRDefault="004C179B">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一、项目基本情况</w:t>
      </w:r>
    </w:p>
    <w:p w:rsidR="008A258A" w:rsidRDefault="004C179B">
      <w:pPr>
        <w:pStyle w:val="a4"/>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（一）项目概况</w:t>
      </w:r>
    </w:p>
    <w:p w:rsidR="008A258A" w:rsidRDefault="004C179B">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sz w:val="32"/>
          <w:szCs w:val="32"/>
        </w:rPr>
        <w:t>项目背景及主要内容：</w:t>
      </w:r>
      <w:r>
        <w:rPr>
          <w:rFonts w:ascii="仿宋" w:eastAsia="仿宋" w:hAnsi="仿宋" w:cs="仿宋" w:hint="eastAsia"/>
          <w:color w:val="444444"/>
          <w:sz w:val="32"/>
          <w:szCs w:val="32"/>
          <w:shd w:val="clear" w:color="auto" w:fill="FFFFFF"/>
        </w:rPr>
        <w:t>人口证照工本费项目是为了加强政府对身份证、户口薄、迁移证工本费等管理工作，减免办理全县公民因丢失、损坏需补办的相关证件的工本费。</w:t>
      </w:r>
    </w:p>
    <w:p w:rsidR="008A258A" w:rsidRDefault="004C179B">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color w:val="333333"/>
          <w:sz w:val="32"/>
          <w:szCs w:val="32"/>
        </w:rPr>
        <w:t>资金使用情况：</w:t>
      </w:r>
      <w:r>
        <w:rPr>
          <w:rFonts w:ascii="仿宋" w:eastAsia="仿宋" w:hAnsi="仿宋" w:cs="仿宋" w:hint="eastAsia"/>
          <w:sz w:val="32"/>
          <w:szCs w:val="32"/>
        </w:rPr>
        <w:t>2020年人口证照工本</w:t>
      </w:r>
      <w:r>
        <w:rPr>
          <w:rFonts w:ascii="仿宋" w:eastAsia="仿宋" w:hAnsi="仿宋" w:cs="仿宋" w:hint="eastAsia"/>
          <w:color w:val="333333"/>
          <w:sz w:val="32"/>
          <w:szCs w:val="32"/>
        </w:rPr>
        <w:t>费</w:t>
      </w:r>
      <w:r>
        <w:rPr>
          <w:rFonts w:ascii="仿宋" w:eastAsia="仿宋" w:hAnsi="仿宋" w:cs="仿宋" w:hint="eastAsia"/>
          <w:color w:val="444444"/>
          <w:sz w:val="32"/>
          <w:szCs w:val="32"/>
          <w:shd w:val="clear" w:color="auto" w:fill="FFFFFF"/>
        </w:rPr>
        <w:t>项目共拨付20.68万元，实际执行20.68万元，执行率</w:t>
      </w:r>
      <w:r>
        <w:rPr>
          <w:rFonts w:ascii="仿宋" w:eastAsia="仿宋" w:hAnsi="仿宋" w:cs="仿宋"/>
          <w:color w:val="444444"/>
          <w:sz w:val="32"/>
          <w:szCs w:val="32"/>
          <w:shd w:val="clear" w:color="auto" w:fill="FFFFFF"/>
        </w:rPr>
        <w:t>100%</w:t>
      </w:r>
      <w:r>
        <w:rPr>
          <w:rFonts w:ascii="仿宋" w:eastAsia="仿宋" w:hAnsi="仿宋" w:cs="仿宋" w:hint="eastAsia"/>
          <w:color w:val="444444"/>
          <w:sz w:val="32"/>
          <w:szCs w:val="32"/>
          <w:shd w:val="clear" w:color="auto" w:fill="FFFFFF"/>
        </w:rPr>
        <w:t>。</w:t>
      </w:r>
    </w:p>
    <w:p w:rsidR="008A258A" w:rsidRDefault="004C179B">
      <w:pPr>
        <w:pStyle w:val="a4"/>
        <w:snapToGrid w:val="0"/>
        <w:spacing w:line="560" w:lineRule="atLeast"/>
        <w:ind w:firstLineChars="200" w:firstLine="640"/>
        <w:rPr>
          <w:rFonts w:ascii="仿宋" w:eastAsia="仿宋" w:hAnsi="仿宋" w:cs="仿宋"/>
          <w:color w:val="3D3D3D"/>
          <w:sz w:val="32"/>
          <w:szCs w:val="32"/>
          <w:shd w:val="clear" w:color="auto" w:fill="FFFFFF"/>
        </w:rPr>
      </w:pPr>
      <w:r>
        <w:rPr>
          <w:rFonts w:ascii="仿宋" w:eastAsia="仿宋" w:hAnsi="仿宋" w:cs="仿宋"/>
          <w:kern w:val="0"/>
          <w:sz w:val="32"/>
          <w:szCs w:val="32"/>
        </w:rPr>
        <w:t xml:space="preserve"> </w:t>
      </w:r>
      <w:r>
        <w:rPr>
          <w:rFonts w:ascii="仿宋" w:eastAsia="仿宋" w:hAnsi="仿宋" w:cs="仿宋" w:hint="eastAsia"/>
          <w:kern w:val="0"/>
          <w:sz w:val="32"/>
          <w:szCs w:val="32"/>
        </w:rPr>
        <w:t>实施情况：</w:t>
      </w:r>
      <w:r>
        <w:rPr>
          <w:rFonts w:ascii="仿宋" w:eastAsia="仿宋" w:hAnsi="仿宋" w:cs="仿宋" w:hint="eastAsia"/>
          <w:color w:val="3D3D3D"/>
          <w:sz w:val="32"/>
          <w:szCs w:val="32"/>
          <w:shd w:val="clear" w:color="auto" w:fill="FFFFFF"/>
        </w:rPr>
        <w:t>在项目组织实施过程中我局根据国家相关法律法规，结合我局实际制定了《中方县公安局财务管理办法》、《中方县公安局专项资金使管理办法》等规章制度，对专项资金管理使用工作做了统筹安排，统一部署，明确了职责和工作要求。</w:t>
      </w:r>
    </w:p>
    <w:p w:rsidR="008A258A" w:rsidRDefault="004C179B">
      <w:pPr>
        <w:pStyle w:val="a4"/>
        <w:snapToGrid w:val="0"/>
        <w:spacing w:line="560" w:lineRule="atLeast"/>
        <w:ind w:firstLineChars="200" w:firstLine="640"/>
        <w:rPr>
          <w:rFonts w:ascii="仿宋" w:eastAsia="仿宋" w:hAnsi="仿宋" w:cs="仿宋"/>
          <w:kern w:val="0"/>
          <w:sz w:val="32"/>
          <w:szCs w:val="32"/>
        </w:rPr>
      </w:pPr>
      <w:r>
        <w:rPr>
          <w:rFonts w:ascii="仿宋" w:eastAsia="仿宋" w:hAnsi="仿宋" w:cs="仿宋" w:hint="eastAsia"/>
          <w:color w:val="3D3D3D"/>
          <w:sz w:val="32"/>
          <w:szCs w:val="32"/>
          <w:shd w:val="clear" w:color="auto" w:fill="FFFFFF"/>
        </w:rPr>
        <w:t>（二）</w:t>
      </w:r>
      <w:r>
        <w:rPr>
          <w:rFonts w:ascii="仿宋" w:eastAsia="仿宋" w:hAnsi="仿宋" w:cs="仿宋"/>
          <w:kern w:val="0"/>
          <w:sz w:val="32"/>
          <w:szCs w:val="32"/>
        </w:rPr>
        <w:t xml:space="preserve"> </w:t>
      </w:r>
      <w:r>
        <w:rPr>
          <w:rFonts w:ascii="仿宋" w:eastAsia="仿宋" w:hAnsi="仿宋" w:cs="仿宋" w:hint="eastAsia"/>
          <w:kern w:val="0"/>
          <w:sz w:val="32"/>
          <w:szCs w:val="32"/>
        </w:rPr>
        <w:t>项目绩效目标：</w:t>
      </w:r>
      <w:r>
        <w:rPr>
          <w:rFonts w:ascii="仿宋" w:eastAsia="仿宋" w:hAnsi="仿宋" w:cs="仿宋"/>
          <w:kern w:val="0"/>
          <w:sz w:val="32"/>
          <w:szCs w:val="32"/>
        </w:rPr>
        <w:t xml:space="preserve"> </w:t>
      </w:r>
      <w:r>
        <w:rPr>
          <w:rFonts w:ascii="仿宋" w:eastAsia="仿宋" w:hAnsi="仿宋" w:cs="仿宋" w:hint="eastAsia"/>
          <w:kern w:val="0"/>
          <w:sz w:val="32"/>
          <w:szCs w:val="32"/>
        </w:rPr>
        <w:t>减少群众办证成本，方便群众办事，提高群众对公安工作的满意度。</w:t>
      </w:r>
    </w:p>
    <w:p w:rsidR="008A258A" w:rsidRDefault="004C179B">
      <w:pPr>
        <w:pStyle w:val="a4"/>
        <w:spacing w:line="510" w:lineRule="exact"/>
        <w:ind w:firstLineChars="200" w:firstLine="643"/>
        <w:rPr>
          <w:rFonts w:eastAsia="楷体"/>
          <w:b/>
          <w:sz w:val="32"/>
          <w:szCs w:val="32"/>
        </w:rPr>
      </w:pPr>
      <w:r>
        <w:rPr>
          <w:rFonts w:eastAsia="楷体" w:hint="eastAsia"/>
          <w:b/>
          <w:sz w:val="32"/>
          <w:szCs w:val="32"/>
        </w:rPr>
        <w:t>二、绩效评价工作开展情况</w:t>
      </w:r>
    </w:p>
    <w:p w:rsidR="008A258A" w:rsidRDefault="004C179B">
      <w:pPr>
        <w:pStyle w:val="a4"/>
        <w:spacing w:line="510" w:lineRule="exact"/>
        <w:ind w:firstLineChars="200" w:firstLine="640"/>
        <w:rPr>
          <w:rFonts w:eastAsia="仿宋"/>
          <w:sz w:val="32"/>
          <w:szCs w:val="32"/>
        </w:rPr>
      </w:pPr>
      <w:r>
        <w:rPr>
          <w:rFonts w:eastAsia="仿宋" w:hint="eastAsia"/>
          <w:sz w:val="32"/>
          <w:szCs w:val="32"/>
        </w:rPr>
        <w:t>（一）绩效评价目的：按业务要求完成业务需求。</w:t>
      </w:r>
    </w:p>
    <w:p w:rsidR="008A258A" w:rsidRDefault="004C179B">
      <w:pPr>
        <w:pStyle w:val="a4"/>
        <w:spacing w:line="510" w:lineRule="exact"/>
        <w:ind w:firstLineChars="300" w:firstLine="960"/>
        <w:rPr>
          <w:rFonts w:eastAsia="仿宋"/>
          <w:sz w:val="32"/>
          <w:szCs w:val="32"/>
        </w:rPr>
      </w:pPr>
      <w:r>
        <w:rPr>
          <w:rFonts w:eastAsia="仿宋" w:hint="eastAsia"/>
          <w:sz w:val="32"/>
          <w:szCs w:val="32"/>
        </w:rPr>
        <w:t>对象和范围：全县居民办理的证件所需工本费。</w:t>
      </w:r>
    </w:p>
    <w:p w:rsidR="008A258A" w:rsidRDefault="004C179B">
      <w:pPr>
        <w:pStyle w:val="a4"/>
        <w:spacing w:line="510" w:lineRule="exact"/>
        <w:ind w:firstLineChars="200" w:firstLine="640"/>
        <w:rPr>
          <w:rFonts w:eastAsia="仿宋"/>
          <w:sz w:val="32"/>
          <w:szCs w:val="32"/>
        </w:rPr>
      </w:pPr>
      <w:r>
        <w:rPr>
          <w:rFonts w:eastAsia="仿宋" w:hint="eastAsia"/>
          <w:sz w:val="32"/>
          <w:szCs w:val="32"/>
        </w:rPr>
        <w:t>（二）绩效评价原则、评价指标体系（附表说明）、评价方法、评价标准等。</w:t>
      </w:r>
    </w:p>
    <w:p w:rsidR="008A258A" w:rsidRDefault="004C179B">
      <w:pPr>
        <w:pStyle w:val="a4"/>
        <w:spacing w:line="510" w:lineRule="exact"/>
        <w:ind w:firstLineChars="200" w:firstLine="640"/>
        <w:rPr>
          <w:rFonts w:eastAsia="仿宋"/>
          <w:sz w:val="32"/>
          <w:szCs w:val="32"/>
        </w:rPr>
      </w:pPr>
      <w:r>
        <w:rPr>
          <w:rFonts w:eastAsia="仿宋" w:hint="eastAsia"/>
          <w:sz w:val="32"/>
          <w:szCs w:val="32"/>
        </w:rPr>
        <w:t>根据项目支出绩效评价指标表进行绩效评价。</w:t>
      </w:r>
    </w:p>
    <w:p w:rsidR="008A258A" w:rsidRDefault="004C179B">
      <w:pPr>
        <w:pStyle w:val="a4"/>
        <w:numPr>
          <w:ilvl w:val="0"/>
          <w:numId w:val="1"/>
        </w:numPr>
        <w:spacing w:line="510" w:lineRule="exact"/>
        <w:ind w:firstLineChars="200" w:firstLine="640"/>
        <w:rPr>
          <w:rFonts w:eastAsia="仿宋"/>
          <w:sz w:val="32"/>
          <w:szCs w:val="32"/>
        </w:rPr>
      </w:pPr>
      <w:r>
        <w:rPr>
          <w:rFonts w:eastAsia="仿宋" w:hint="eastAsia"/>
          <w:sz w:val="32"/>
          <w:szCs w:val="32"/>
        </w:rPr>
        <w:t>绩效评价工作过程。</w:t>
      </w:r>
    </w:p>
    <w:p w:rsidR="008A258A" w:rsidRDefault="004C179B">
      <w:pPr>
        <w:pStyle w:val="a4"/>
        <w:snapToGrid w:val="0"/>
        <w:spacing w:line="560" w:lineRule="atLeast"/>
        <w:ind w:firstLineChars="200" w:firstLine="640"/>
        <w:rPr>
          <w:rFonts w:ascii="仿宋" w:eastAsia="仿宋" w:hAnsi="仿宋" w:cs="仿宋"/>
          <w:sz w:val="32"/>
          <w:szCs w:val="32"/>
        </w:rPr>
      </w:pPr>
      <w:r>
        <w:rPr>
          <w:rFonts w:eastAsia="仿宋" w:hint="eastAsia"/>
          <w:sz w:val="32"/>
          <w:szCs w:val="32"/>
        </w:rPr>
        <w:t>运用科学的方法进行收集资料并进行评价。</w:t>
      </w:r>
      <w:r>
        <w:rPr>
          <w:rFonts w:ascii="仿宋" w:eastAsia="仿宋" w:hAnsi="仿宋" w:cs="仿宋" w:hint="eastAsia"/>
          <w:color w:val="444444"/>
          <w:sz w:val="32"/>
          <w:szCs w:val="32"/>
          <w:shd w:val="clear" w:color="auto" w:fill="FFFFFF"/>
        </w:rPr>
        <w:t>一是目标比较</w:t>
      </w:r>
      <w:r>
        <w:rPr>
          <w:rFonts w:ascii="仿宋" w:eastAsia="仿宋" w:hAnsi="仿宋" w:cs="仿宋"/>
          <w:color w:val="444444"/>
          <w:sz w:val="32"/>
          <w:szCs w:val="32"/>
          <w:shd w:val="clear" w:color="auto" w:fill="FFFFFF"/>
        </w:rPr>
        <w:t>,</w:t>
      </w:r>
      <w:r>
        <w:rPr>
          <w:rFonts w:ascii="仿宋" w:eastAsia="仿宋" w:hAnsi="仿宋" w:cs="仿宋" w:hint="eastAsia"/>
          <w:color w:val="444444"/>
          <w:sz w:val="32"/>
          <w:szCs w:val="32"/>
          <w:shd w:val="clear" w:color="auto" w:fill="FFFFFF"/>
        </w:rPr>
        <w:t>找准差距。通过对财政支出产生的实际效果与预定目标的比较，</w:t>
      </w:r>
      <w:r>
        <w:rPr>
          <w:rFonts w:ascii="仿宋" w:eastAsia="仿宋" w:hAnsi="仿宋" w:cs="仿宋" w:hint="eastAsia"/>
          <w:color w:val="444444"/>
          <w:sz w:val="32"/>
          <w:szCs w:val="32"/>
          <w:shd w:val="clear" w:color="auto" w:fill="FFFFFF"/>
        </w:rPr>
        <w:lastRenderedPageBreak/>
        <w:t>分析完成目标或未完成目标的原因，从而评价绩效。二是问卷调查，科学评价。通过设计不同形式的调查问卷，在一定范围内发放、收集、分析调查问卷，对绩效目标进行客观公正的评价。</w:t>
      </w:r>
    </w:p>
    <w:p w:rsidR="008A258A" w:rsidRDefault="004C179B">
      <w:pPr>
        <w:pStyle w:val="a4"/>
        <w:spacing w:line="510" w:lineRule="exact"/>
        <w:ind w:firstLineChars="200" w:firstLine="643"/>
        <w:rPr>
          <w:rFonts w:eastAsia="楷体"/>
          <w:b/>
          <w:sz w:val="32"/>
          <w:szCs w:val="32"/>
        </w:rPr>
      </w:pPr>
      <w:r>
        <w:rPr>
          <w:rFonts w:eastAsia="楷体" w:hint="eastAsia"/>
          <w:b/>
          <w:sz w:val="32"/>
          <w:szCs w:val="32"/>
        </w:rPr>
        <w:t>三、综合评价情况及评价结论（附相关评分表）</w:t>
      </w:r>
    </w:p>
    <w:p w:rsidR="008A258A" w:rsidRDefault="004C179B">
      <w:pPr>
        <w:pStyle w:val="a4"/>
        <w:spacing w:line="510" w:lineRule="exact"/>
        <w:ind w:firstLineChars="200" w:firstLine="640"/>
        <w:rPr>
          <w:rFonts w:eastAsia="仿宋"/>
          <w:sz w:val="32"/>
          <w:szCs w:val="32"/>
        </w:rPr>
      </w:pPr>
      <w:r>
        <w:rPr>
          <w:rFonts w:eastAsia="仿宋" w:hint="eastAsia"/>
          <w:sz w:val="32"/>
          <w:szCs w:val="32"/>
        </w:rPr>
        <w:t>根据《项目支出绩效评价共性指标表》综合评分，</w:t>
      </w:r>
      <w:r>
        <w:rPr>
          <w:rFonts w:ascii="仿宋" w:eastAsia="仿宋" w:hAnsi="仿宋" w:cs="仿宋" w:hint="eastAsia"/>
          <w:color w:val="444444"/>
          <w:sz w:val="32"/>
          <w:szCs w:val="32"/>
          <w:shd w:val="clear" w:color="auto" w:fill="FFFFFF"/>
        </w:rPr>
        <w:t>2020年度</w:t>
      </w:r>
      <w:r>
        <w:rPr>
          <w:rFonts w:ascii="仿宋" w:eastAsia="仿宋" w:hAnsi="仿宋" w:cs="仿宋" w:hint="eastAsia"/>
          <w:color w:val="333333"/>
          <w:sz w:val="32"/>
          <w:szCs w:val="32"/>
        </w:rPr>
        <w:t>人口证照工本费</w:t>
      </w:r>
      <w:r>
        <w:rPr>
          <w:rFonts w:ascii="仿宋" w:eastAsia="仿宋" w:hAnsi="仿宋" w:cs="仿宋" w:hint="eastAsia"/>
          <w:color w:val="444444"/>
          <w:sz w:val="32"/>
          <w:szCs w:val="32"/>
          <w:shd w:val="clear" w:color="auto" w:fill="FFFFFF"/>
        </w:rPr>
        <w:t>项目</w:t>
      </w:r>
      <w:r>
        <w:rPr>
          <w:rFonts w:eastAsia="仿宋" w:hint="eastAsia"/>
          <w:sz w:val="32"/>
          <w:szCs w:val="32"/>
        </w:rPr>
        <w:t>绩效得分为</w:t>
      </w:r>
      <w:r>
        <w:rPr>
          <w:rFonts w:eastAsia="仿宋"/>
          <w:sz w:val="32"/>
          <w:szCs w:val="32"/>
        </w:rPr>
        <w:t>100</w:t>
      </w:r>
      <w:r>
        <w:rPr>
          <w:rFonts w:eastAsia="仿宋" w:hint="eastAsia"/>
          <w:sz w:val="32"/>
          <w:szCs w:val="32"/>
        </w:rPr>
        <w:t>分，项目通过了县委常委会研究，依据充分，公开采购符合规范。经综合评价，项目绩效评价等级为优。</w:t>
      </w:r>
    </w:p>
    <w:p w:rsidR="008A258A" w:rsidRDefault="004C179B">
      <w:pPr>
        <w:pStyle w:val="a4"/>
        <w:spacing w:line="510" w:lineRule="exact"/>
        <w:ind w:firstLineChars="200" w:firstLine="643"/>
        <w:rPr>
          <w:rFonts w:eastAsia="楷体"/>
          <w:b/>
          <w:sz w:val="32"/>
          <w:szCs w:val="32"/>
        </w:rPr>
      </w:pPr>
      <w:r>
        <w:rPr>
          <w:rFonts w:eastAsia="楷体" w:hint="eastAsia"/>
          <w:b/>
          <w:sz w:val="32"/>
          <w:szCs w:val="32"/>
        </w:rPr>
        <w:t>四、绩效评价指标分析</w:t>
      </w:r>
    </w:p>
    <w:p w:rsidR="008A258A" w:rsidRDefault="004C179B">
      <w:pPr>
        <w:pStyle w:val="a4"/>
        <w:spacing w:line="510" w:lineRule="exact"/>
        <w:ind w:firstLineChars="200" w:firstLine="640"/>
        <w:rPr>
          <w:rFonts w:eastAsia="仿宋"/>
          <w:sz w:val="32"/>
          <w:szCs w:val="32"/>
        </w:rPr>
      </w:pPr>
      <w:r>
        <w:rPr>
          <w:rFonts w:eastAsia="仿宋" w:hint="eastAsia"/>
          <w:sz w:val="32"/>
          <w:szCs w:val="32"/>
        </w:rPr>
        <w:t>（一）项目决策情况。通过县委常委会研究。</w:t>
      </w:r>
    </w:p>
    <w:p w:rsidR="008A258A" w:rsidRDefault="004C179B">
      <w:pPr>
        <w:pStyle w:val="a4"/>
        <w:spacing w:line="510" w:lineRule="exact"/>
        <w:ind w:firstLineChars="200" w:firstLine="640"/>
        <w:rPr>
          <w:rFonts w:eastAsia="仿宋"/>
          <w:sz w:val="32"/>
          <w:szCs w:val="32"/>
        </w:rPr>
      </w:pPr>
      <w:r>
        <w:rPr>
          <w:rFonts w:eastAsia="仿宋" w:hint="eastAsia"/>
          <w:sz w:val="32"/>
          <w:szCs w:val="32"/>
        </w:rPr>
        <w:t>（二）项目过程情况。年初预算</w:t>
      </w:r>
      <w:r>
        <w:rPr>
          <w:rFonts w:eastAsia="仿宋"/>
          <w:sz w:val="32"/>
          <w:szCs w:val="32"/>
        </w:rPr>
        <w:t>10</w:t>
      </w:r>
      <w:r>
        <w:rPr>
          <w:rFonts w:eastAsia="仿宋" w:hint="eastAsia"/>
          <w:sz w:val="32"/>
          <w:szCs w:val="32"/>
        </w:rPr>
        <w:t>万元，经过业务过程中的实际消耗，实际支付</w:t>
      </w:r>
      <w:r>
        <w:rPr>
          <w:rFonts w:eastAsia="仿宋"/>
          <w:sz w:val="32"/>
          <w:szCs w:val="32"/>
        </w:rPr>
        <w:t>10</w:t>
      </w:r>
      <w:r>
        <w:rPr>
          <w:rFonts w:eastAsia="仿宋" w:hint="eastAsia"/>
          <w:sz w:val="32"/>
          <w:szCs w:val="32"/>
        </w:rPr>
        <w:t>万元。</w:t>
      </w:r>
    </w:p>
    <w:p w:rsidR="008A258A" w:rsidRDefault="004C179B">
      <w:pPr>
        <w:pStyle w:val="a4"/>
        <w:spacing w:line="510" w:lineRule="exact"/>
        <w:ind w:firstLineChars="200" w:firstLine="640"/>
        <w:rPr>
          <w:rFonts w:ascii="仿宋" w:eastAsia="仿宋" w:hAnsi="仿宋" w:cs="仿宋"/>
          <w:color w:val="444444"/>
          <w:sz w:val="32"/>
          <w:szCs w:val="32"/>
          <w:shd w:val="clear" w:color="auto" w:fill="FFFFFF"/>
        </w:rPr>
      </w:pPr>
      <w:r>
        <w:rPr>
          <w:rFonts w:eastAsia="仿宋" w:hint="eastAsia"/>
          <w:sz w:val="32"/>
          <w:szCs w:val="32"/>
        </w:rPr>
        <w:t>（三）项目产出情况。</w:t>
      </w:r>
      <w:r>
        <w:rPr>
          <w:rFonts w:ascii="仿宋" w:eastAsia="仿宋" w:hAnsi="仿宋" w:cs="仿宋" w:hint="eastAsia"/>
          <w:color w:val="444444"/>
          <w:sz w:val="32"/>
          <w:szCs w:val="32"/>
          <w:shd w:val="clear" w:color="auto" w:fill="FFFFFF"/>
        </w:rPr>
        <w:t>人口办证窗口全年办理各种居民证件3.18万件。</w:t>
      </w:r>
    </w:p>
    <w:p w:rsidR="008A258A" w:rsidRDefault="004C179B">
      <w:pPr>
        <w:pStyle w:val="a3"/>
        <w:widowControl/>
        <w:spacing w:beforeAutospacing="0" w:afterAutospacing="0" w:line="30" w:lineRule="atLeast"/>
        <w:ind w:firstLineChars="200" w:firstLine="640"/>
        <w:textAlignment w:val="center"/>
        <w:rPr>
          <w:rFonts w:ascii="仿宋" w:eastAsia="仿宋" w:hAnsi="仿宋" w:cs="仿宋"/>
          <w:color w:val="333333"/>
          <w:sz w:val="32"/>
          <w:szCs w:val="32"/>
        </w:rPr>
      </w:pPr>
      <w:r>
        <w:rPr>
          <w:rFonts w:eastAsia="仿宋" w:hint="eastAsia"/>
          <w:sz w:val="32"/>
          <w:szCs w:val="32"/>
        </w:rPr>
        <w:t>（四）项目效益情况。</w:t>
      </w:r>
      <w:r>
        <w:rPr>
          <w:rFonts w:ascii="仿宋_GB2312" w:eastAsia="仿宋_GB2312" w:hAnsi="宋体" w:cs="宋体" w:hint="eastAsia"/>
          <w:color w:val="000000"/>
          <w:sz w:val="32"/>
          <w:szCs w:val="32"/>
        </w:rPr>
        <w:t>不断深化“放管服”改革，落实服务经济建设和便民利民举措，办理户籍、出入境业务3</w:t>
      </w:r>
      <w:r>
        <w:rPr>
          <w:rFonts w:ascii="仿宋_GB2312" w:eastAsia="仿宋_GB2312" w:hAnsi="宋体" w:cs="宋体"/>
          <w:color w:val="000000"/>
          <w:sz w:val="32"/>
          <w:szCs w:val="32"/>
        </w:rPr>
        <w:t>.</w:t>
      </w:r>
      <w:r>
        <w:rPr>
          <w:rFonts w:ascii="仿宋_GB2312" w:eastAsia="仿宋_GB2312" w:hAnsi="宋体" w:cs="宋体" w:hint="eastAsia"/>
          <w:color w:val="000000"/>
          <w:sz w:val="32"/>
          <w:szCs w:val="32"/>
        </w:rPr>
        <w:t>18万余件，以群众需求为导向，以群众满意为目标，不断加强基层基础工作服务质效，促进公安工作提档升级。</w:t>
      </w:r>
    </w:p>
    <w:p w:rsidR="008A258A" w:rsidRDefault="004C179B">
      <w:pPr>
        <w:pStyle w:val="a4"/>
        <w:spacing w:line="510" w:lineRule="exact"/>
        <w:ind w:firstLineChars="200" w:firstLine="643"/>
        <w:rPr>
          <w:rFonts w:eastAsia="楷体"/>
          <w:b/>
          <w:sz w:val="32"/>
          <w:szCs w:val="32"/>
        </w:rPr>
      </w:pPr>
      <w:r>
        <w:rPr>
          <w:rFonts w:eastAsia="楷体" w:hint="eastAsia"/>
          <w:b/>
          <w:sz w:val="32"/>
          <w:szCs w:val="32"/>
        </w:rPr>
        <w:t>五、主要经验及做法、存在的问题及原因分析</w:t>
      </w:r>
    </w:p>
    <w:p w:rsidR="008A258A" w:rsidRDefault="004C179B">
      <w:pPr>
        <w:spacing w:line="600" w:lineRule="exact"/>
        <w:ind w:firstLineChars="200" w:firstLine="60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w:t>
      </w:r>
      <w:r>
        <w:rPr>
          <w:rFonts w:ascii="仿宋" w:eastAsia="仿宋" w:hAnsi="仿宋" w:cs="仿宋" w:hint="eastAsia"/>
          <w:color w:val="000000"/>
          <w:sz w:val="32"/>
          <w:szCs w:val="32"/>
        </w:rPr>
        <w:t>加强领导和指导、完善相关制度、合理编制预算、强化项目实施过程的管理和监督，是项目顺利实施的关键环节。</w:t>
      </w:r>
      <w:r>
        <w:rPr>
          <w:rFonts w:ascii="仿宋" w:eastAsia="仿宋" w:hAnsi="仿宋" w:cs="仿宋" w:hint="eastAsia"/>
          <w:sz w:val="30"/>
          <w:szCs w:val="30"/>
        </w:rPr>
        <w:t>明确分工提高了办事效率，责任到个人确保了项目质量。</w:t>
      </w:r>
    </w:p>
    <w:p w:rsidR="008A258A" w:rsidRDefault="004C179B">
      <w:pPr>
        <w:ind w:firstLineChars="200" w:firstLine="640"/>
        <w:rPr>
          <w:rFonts w:ascii="仿宋" w:eastAsia="仿宋" w:hAnsi="仿宋" w:cs="仿宋"/>
          <w:sz w:val="30"/>
          <w:szCs w:val="30"/>
        </w:rPr>
      </w:pPr>
      <w:r>
        <w:rPr>
          <w:rFonts w:ascii="仿宋" w:eastAsia="仿宋" w:hAnsi="仿宋" w:cs="Arial Unicode MS"/>
          <w:bCs/>
          <w:color w:val="000000"/>
          <w:sz w:val="32"/>
          <w:szCs w:val="48"/>
        </w:rPr>
        <w:lastRenderedPageBreak/>
        <w:t>2</w:t>
      </w:r>
      <w:r>
        <w:rPr>
          <w:rFonts w:ascii="仿宋" w:eastAsia="仿宋" w:hAnsi="仿宋" w:cs="Arial Unicode MS" w:hint="eastAsia"/>
          <w:bCs/>
          <w:color w:val="000000"/>
          <w:sz w:val="32"/>
          <w:szCs w:val="48"/>
        </w:rPr>
        <w:t>、项目资金审核严格按程序，会计核算规范。按照财政专项资金的管理办法进行账务处理，并严格执行相关政策，费用的支出</w:t>
      </w:r>
      <w:r>
        <w:rPr>
          <w:rFonts w:ascii="仿宋" w:eastAsia="仿宋" w:hAnsi="仿宋" w:cs="仿宋" w:hint="eastAsia"/>
          <w:sz w:val="30"/>
          <w:szCs w:val="30"/>
        </w:rPr>
        <w:t>，确保项目资金使用效率。</w:t>
      </w:r>
    </w:p>
    <w:p w:rsidR="008A258A" w:rsidRDefault="004C179B">
      <w:pPr>
        <w:pStyle w:val="a4"/>
        <w:spacing w:line="510" w:lineRule="exact"/>
        <w:ind w:firstLineChars="200" w:firstLine="643"/>
        <w:rPr>
          <w:rFonts w:eastAsia="楷体"/>
          <w:b/>
          <w:sz w:val="32"/>
          <w:szCs w:val="32"/>
        </w:rPr>
      </w:pPr>
      <w:r>
        <w:rPr>
          <w:rFonts w:eastAsia="楷体" w:hint="eastAsia"/>
          <w:b/>
          <w:sz w:val="32"/>
          <w:szCs w:val="32"/>
        </w:rPr>
        <w:t>六、有关建议</w:t>
      </w:r>
    </w:p>
    <w:p w:rsidR="008A258A" w:rsidRDefault="004C179B">
      <w:pPr>
        <w:pStyle w:val="a4"/>
        <w:snapToGrid w:val="0"/>
        <w:spacing w:line="560" w:lineRule="atLeast"/>
        <w:ind w:firstLineChars="200" w:firstLine="640"/>
        <w:rPr>
          <w:rFonts w:ascii="仿宋" w:eastAsia="仿宋" w:hAnsi="仿宋" w:cs="仿宋"/>
          <w:bCs/>
          <w:sz w:val="32"/>
          <w:szCs w:val="32"/>
        </w:rPr>
      </w:pPr>
      <w:r>
        <w:rPr>
          <w:rFonts w:ascii="仿宋" w:eastAsia="仿宋" w:hAnsi="仿宋" w:cs="仿宋" w:hint="eastAsia"/>
          <w:bCs/>
          <w:sz w:val="32"/>
          <w:szCs w:val="32"/>
        </w:rPr>
        <w:t>无</w:t>
      </w:r>
    </w:p>
    <w:p w:rsidR="008A258A" w:rsidRDefault="004C179B">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七、其他需要说明的问题</w:t>
      </w:r>
    </w:p>
    <w:p w:rsidR="008A258A" w:rsidRDefault="004C179B">
      <w:pPr>
        <w:pStyle w:val="a4"/>
        <w:snapToGrid w:val="0"/>
        <w:spacing w:line="560" w:lineRule="atLeast"/>
        <w:ind w:firstLineChars="200" w:firstLine="640"/>
        <w:rPr>
          <w:rFonts w:ascii="仿宋" w:eastAsia="仿宋" w:hAnsi="仿宋" w:cs="仿宋"/>
          <w:bCs/>
          <w:sz w:val="32"/>
          <w:szCs w:val="32"/>
        </w:rPr>
      </w:pPr>
      <w:r>
        <w:rPr>
          <w:rFonts w:ascii="仿宋" w:eastAsia="仿宋" w:hAnsi="仿宋" w:cs="仿宋" w:hint="eastAsia"/>
          <w:bCs/>
          <w:sz w:val="32"/>
          <w:szCs w:val="32"/>
        </w:rPr>
        <w:t>无</w:t>
      </w:r>
    </w:p>
    <w:p w:rsidR="008A258A" w:rsidRDefault="004C179B">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1.</w:t>
      </w:r>
      <w:r>
        <w:rPr>
          <w:rFonts w:ascii="仿宋" w:eastAsia="仿宋" w:hAnsi="仿宋" w:cs="仿宋" w:hint="eastAsia"/>
          <w:sz w:val="32"/>
          <w:szCs w:val="32"/>
        </w:rPr>
        <w:t>项目支出绩效自评表</w:t>
      </w:r>
    </w:p>
    <w:p w:rsidR="008A258A" w:rsidRDefault="004C179B">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8A258A" w:rsidRDefault="008A258A">
      <w:pPr>
        <w:rPr>
          <w:rFonts w:ascii="仿宋" w:eastAsia="仿宋" w:hAnsi="仿宋" w:cs="仿宋"/>
          <w:sz w:val="32"/>
          <w:szCs w:val="32"/>
        </w:rPr>
      </w:pPr>
    </w:p>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8A258A"/>
    <w:p w:rsidR="008A258A" w:rsidRDefault="004C179B">
      <w:pPr>
        <w:spacing w:line="400" w:lineRule="exact"/>
        <w:rPr>
          <w:rFonts w:eastAsia="仿宋_GB2312"/>
          <w:bCs/>
          <w:color w:val="000000"/>
          <w:sz w:val="32"/>
          <w:szCs w:val="32"/>
        </w:rPr>
      </w:pPr>
      <w:bookmarkStart w:id="0" w:name="_GoBack"/>
      <w:bookmarkEnd w:id="0"/>
      <w:r>
        <w:rPr>
          <w:rFonts w:eastAsia="仿宋_GB2312" w:hint="eastAsia"/>
          <w:bCs/>
          <w:color w:val="000000"/>
          <w:sz w:val="32"/>
          <w:szCs w:val="32"/>
        </w:rPr>
        <w:lastRenderedPageBreak/>
        <w:t>附件</w:t>
      </w:r>
      <w:r w:rsidR="00206D85">
        <w:rPr>
          <w:rFonts w:eastAsia="仿宋_GB2312" w:hint="eastAsia"/>
          <w:bCs/>
          <w:color w:val="000000"/>
          <w:sz w:val="32"/>
          <w:szCs w:val="32"/>
        </w:rPr>
        <w:t>1</w:t>
      </w:r>
    </w:p>
    <w:tbl>
      <w:tblPr>
        <w:tblW w:w="9637" w:type="dxa"/>
        <w:jc w:val="center"/>
        <w:tblLayout w:type="fixed"/>
        <w:tblLook w:val="04A0"/>
      </w:tblPr>
      <w:tblGrid>
        <w:gridCol w:w="97"/>
        <w:gridCol w:w="491"/>
        <w:gridCol w:w="980"/>
        <w:gridCol w:w="1112"/>
        <w:gridCol w:w="730"/>
        <w:gridCol w:w="1134"/>
        <w:gridCol w:w="131"/>
        <w:gridCol w:w="855"/>
        <w:gridCol w:w="999"/>
        <w:gridCol w:w="283"/>
        <w:gridCol w:w="284"/>
        <w:gridCol w:w="425"/>
        <w:gridCol w:w="142"/>
        <w:gridCol w:w="709"/>
        <w:gridCol w:w="708"/>
        <w:gridCol w:w="557"/>
      </w:tblGrid>
      <w:tr w:rsidR="008A258A" w:rsidTr="00206D85">
        <w:trPr>
          <w:gridAfter w:val="1"/>
          <w:wAfter w:w="557" w:type="dxa"/>
          <w:trHeight w:hRule="exact" w:val="349"/>
          <w:jc w:val="center"/>
        </w:trPr>
        <w:tc>
          <w:tcPr>
            <w:tcW w:w="9080" w:type="dxa"/>
            <w:gridSpan w:val="15"/>
            <w:tcBorders>
              <w:top w:val="nil"/>
              <w:left w:val="nil"/>
              <w:bottom w:val="nil"/>
              <w:right w:val="nil"/>
            </w:tcBorders>
            <w:noWrap/>
            <w:vAlign w:val="center"/>
          </w:tcPr>
          <w:p w:rsidR="008A258A" w:rsidRDefault="004C179B">
            <w:pPr>
              <w:widowControl/>
              <w:spacing w:line="320" w:lineRule="exact"/>
              <w:jc w:val="center"/>
              <w:rPr>
                <w:b/>
                <w:bCs/>
                <w:kern w:val="0"/>
                <w:sz w:val="32"/>
                <w:szCs w:val="32"/>
              </w:rPr>
            </w:pPr>
            <w:r>
              <w:rPr>
                <w:rFonts w:hint="eastAsia"/>
                <w:b/>
                <w:bCs/>
                <w:kern w:val="0"/>
                <w:sz w:val="32"/>
                <w:szCs w:val="32"/>
              </w:rPr>
              <w:t>项目支出绩效自评表</w:t>
            </w:r>
          </w:p>
        </w:tc>
      </w:tr>
      <w:tr w:rsidR="008A258A" w:rsidTr="00206D85">
        <w:trPr>
          <w:gridAfter w:val="1"/>
          <w:wAfter w:w="557" w:type="dxa"/>
          <w:trHeight w:val="201"/>
          <w:jc w:val="center"/>
        </w:trPr>
        <w:tc>
          <w:tcPr>
            <w:tcW w:w="9080" w:type="dxa"/>
            <w:gridSpan w:val="15"/>
            <w:tcBorders>
              <w:top w:val="nil"/>
              <w:left w:val="nil"/>
              <w:bottom w:val="nil"/>
              <w:right w:val="nil"/>
            </w:tcBorders>
            <w:noWrap/>
          </w:tcPr>
          <w:p w:rsidR="008A258A" w:rsidRDefault="004C179B">
            <w:pPr>
              <w:widowControl/>
              <w:jc w:val="center"/>
              <w:rPr>
                <w:kern w:val="0"/>
                <w:sz w:val="22"/>
                <w:szCs w:val="22"/>
              </w:rPr>
            </w:pPr>
            <w:r>
              <w:rPr>
                <w:rFonts w:hint="eastAsia"/>
                <w:kern w:val="0"/>
                <w:sz w:val="22"/>
                <w:szCs w:val="22"/>
              </w:rPr>
              <w:t>（</w:t>
            </w:r>
            <w:r>
              <w:rPr>
                <w:rFonts w:hint="eastAsia"/>
                <w:kern w:val="0"/>
                <w:sz w:val="22"/>
                <w:szCs w:val="22"/>
              </w:rPr>
              <w:t>2020</w:t>
            </w:r>
            <w:r>
              <w:rPr>
                <w:rFonts w:hint="eastAsia"/>
                <w:kern w:val="0"/>
                <w:sz w:val="22"/>
                <w:szCs w:val="22"/>
              </w:rPr>
              <w:t>年度）</w:t>
            </w:r>
          </w:p>
        </w:tc>
      </w:tr>
      <w:tr w:rsidR="008A258A" w:rsidTr="00206D85">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人口证照工本费</w:t>
            </w:r>
          </w:p>
        </w:tc>
      </w:tr>
      <w:tr w:rsidR="008A258A" w:rsidTr="00206D85">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主管部门</w:t>
            </w:r>
          </w:p>
        </w:tc>
        <w:tc>
          <w:tcPr>
            <w:tcW w:w="3962" w:type="dxa"/>
            <w:gridSpan w:val="5"/>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中方县公安局</w:t>
            </w:r>
          </w:p>
        </w:tc>
      </w:tr>
      <w:tr w:rsidR="008A258A" w:rsidTr="00206D85">
        <w:trPr>
          <w:gridAfter w:val="1"/>
          <w:wAfter w:w="557" w:type="dxa"/>
          <w:trHeight w:hRule="exact" w:val="436"/>
          <w:jc w:val="center"/>
        </w:trPr>
        <w:tc>
          <w:tcPr>
            <w:tcW w:w="1568" w:type="dxa"/>
            <w:gridSpan w:val="3"/>
            <w:vMerge w:val="restart"/>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年初预算数</w:t>
            </w:r>
          </w:p>
        </w:tc>
        <w:tc>
          <w:tcPr>
            <w:tcW w:w="986"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全年预算数</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282"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得分</w:t>
            </w:r>
          </w:p>
        </w:tc>
      </w:tr>
      <w:tr w:rsidR="008A258A" w:rsidTr="00206D85">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rPr>
                <w:kern w:val="0"/>
                <w:sz w:val="18"/>
                <w:szCs w:val="18"/>
              </w:rPr>
            </w:pPr>
            <w:r>
              <w:rPr>
                <w:rFonts w:hint="eastAsia"/>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12.2</w:t>
            </w:r>
          </w:p>
        </w:tc>
        <w:tc>
          <w:tcPr>
            <w:tcW w:w="986"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12.2</w:t>
            </w:r>
          </w:p>
        </w:tc>
        <w:tc>
          <w:tcPr>
            <w:tcW w:w="1282"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20.68</w:t>
            </w:r>
          </w:p>
        </w:tc>
        <w:tc>
          <w:tcPr>
            <w:tcW w:w="709"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rPr>
                <w:kern w:val="0"/>
                <w:sz w:val="18"/>
                <w:szCs w:val="18"/>
              </w:rPr>
            </w:pPr>
            <w:r>
              <w:rPr>
                <w:kern w:val="0"/>
                <w:sz w:val="18"/>
                <w:szCs w:val="18"/>
              </w:rPr>
              <w:t>100%</w:t>
            </w:r>
          </w:p>
        </w:tc>
        <w:tc>
          <w:tcPr>
            <w:tcW w:w="708"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r>
      <w:tr w:rsidR="008A258A" w:rsidTr="00206D85">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12.2</w:t>
            </w:r>
          </w:p>
        </w:tc>
        <w:tc>
          <w:tcPr>
            <w:tcW w:w="986"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12.2</w:t>
            </w:r>
          </w:p>
        </w:tc>
        <w:tc>
          <w:tcPr>
            <w:tcW w:w="1282"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20.68</w:t>
            </w:r>
          </w:p>
        </w:tc>
        <w:tc>
          <w:tcPr>
            <w:tcW w:w="709"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w:t>
            </w:r>
          </w:p>
        </w:tc>
      </w:tr>
      <w:tr w:rsidR="008A258A" w:rsidTr="00206D85">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w:t>
            </w:r>
          </w:p>
        </w:tc>
      </w:tr>
      <w:tr w:rsidR="008A258A" w:rsidTr="00206D85">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tcBorders>
              <w:top w:val="nil"/>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w:t>
            </w:r>
          </w:p>
        </w:tc>
      </w:tr>
      <w:tr w:rsidR="008A258A" w:rsidTr="00206D85">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年度总体目标</w:t>
            </w:r>
          </w:p>
        </w:tc>
        <w:tc>
          <w:tcPr>
            <w:tcW w:w="4942" w:type="dxa"/>
            <w:gridSpan w:val="6"/>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预期目标</w:t>
            </w:r>
          </w:p>
        </w:tc>
        <w:tc>
          <w:tcPr>
            <w:tcW w:w="3550" w:type="dxa"/>
            <w:gridSpan w:val="7"/>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实际完成情况</w:t>
            </w:r>
          </w:p>
        </w:tc>
      </w:tr>
      <w:tr w:rsidR="008A258A" w:rsidTr="00206D85">
        <w:trPr>
          <w:gridAfter w:val="1"/>
          <w:wAfter w:w="557" w:type="dxa"/>
          <w:trHeight w:hRule="exact" w:val="570"/>
          <w:jc w:val="center"/>
        </w:trPr>
        <w:tc>
          <w:tcPr>
            <w:tcW w:w="588" w:type="dxa"/>
            <w:gridSpan w:val="2"/>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4942" w:type="dxa"/>
            <w:gridSpan w:val="6"/>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保障监控系统正常运行，提升应急处置和突发事件的反应速度，为公安工作提供便利</w:t>
            </w:r>
          </w:p>
        </w:tc>
        <w:tc>
          <w:tcPr>
            <w:tcW w:w="3550" w:type="dxa"/>
            <w:gridSpan w:val="7"/>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监控系统运行正常，期间我侦察破案提供有力条件，破案率有所提升。</w:t>
            </w:r>
          </w:p>
        </w:tc>
      </w:tr>
      <w:tr w:rsidR="008A258A" w:rsidTr="00206D85">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二级指标</w:t>
            </w:r>
          </w:p>
        </w:tc>
        <w:tc>
          <w:tcPr>
            <w:tcW w:w="1995" w:type="dxa"/>
            <w:gridSpan w:val="3"/>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三级指标</w:t>
            </w:r>
          </w:p>
        </w:tc>
        <w:tc>
          <w:tcPr>
            <w:tcW w:w="855"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年度</w:t>
            </w:r>
          </w:p>
          <w:p w:rsidR="008A258A" w:rsidRDefault="004C179B">
            <w:pPr>
              <w:widowControl/>
              <w:spacing w:line="240" w:lineRule="exact"/>
              <w:jc w:val="center"/>
              <w:rPr>
                <w:kern w:val="0"/>
                <w:sz w:val="18"/>
                <w:szCs w:val="18"/>
              </w:rPr>
            </w:pPr>
            <w:r>
              <w:rPr>
                <w:rFonts w:hint="eastAsia"/>
                <w:kern w:val="0"/>
                <w:sz w:val="18"/>
                <w:szCs w:val="18"/>
              </w:rPr>
              <w:t>指标值</w:t>
            </w:r>
          </w:p>
        </w:tc>
        <w:tc>
          <w:tcPr>
            <w:tcW w:w="999" w:type="dxa"/>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实际</w:t>
            </w:r>
          </w:p>
          <w:p w:rsidR="008A258A" w:rsidRDefault="004C179B">
            <w:pPr>
              <w:widowControl/>
              <w:spacing w:line="240" w:lineRule="exact"/>
              <w:jc w:val="center"/>
              <w:rPr>
                <w:kern w:val="0"/>
                <w:sz w:val="18"/>
                <w:szCs w:val="18"/>
              </w:rPr>
            </w:pPr>
            <w:r>
              <w:rPr>
                <w:rFonts w:hint="eastAsia"/>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偏差原因分析及改进措施</w:t>
            </w:r>
          </w:p>
        </w:tc>
      </w:tr>
      <w:tr w:rsidR="008A258A" w:rsidTr="00206D85">
        <w:trPr>
          <w:gridAfter w:val="1"/>
          <w:wAfter w:w="557" w:type="dxa"/>
          <w:trHeight w:hRule="exact" w:val="93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数量指标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指标：按需办理人口证件</w:t>
            </w: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全年办理证件</w:t>
            </w:r>
            <w:r>
              <w:rPr>
                <w:kern w:val="0"/>
                <w:sz w:val="18"/>
                <w:szCs w:val="18"/>
              </w:rPr>
              <w:t>5000</w:t>
            </w:r>
            <w:r>
              <w:rPr>
                <w:rFonts w:hint="eastAsia"/>
                <w:kern w:val="0"/>
                <w:sz w:val="18"/>
                <w:szCs w:val="18"/>
              </w:rPr>
              <w:t>个以上</w:t>
            </w:r>
          </w:p>
        </w:tc>
        <w:tc>
          <w:tcPr>
            <w:tcW w:w="999" w:type="dxa"/>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1.42</w:t>
            </w:r>
            <w:r>
              <w:rPr>
                <w:rFonts w:hint="eastAsia"/>
                <w:kern w:val="0"/>
                <w:sz w:val="18"/>
                <w:szCs w:val="18"/>
              </w:rPr>
              <w:t>万件以上</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1215"/>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质量指标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指标：按需办理人口证件</w:t>
            </w: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符合证件质量要求</w:t>
            </w:r>
          </w:p>
        </w:tc>
        <w:tc>
          <w:tcPr>
            <w:tcW w:w="999" w:type="dxa"/>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符合证件质量要求</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时效指标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指标：按需办理人口证件</w:t>
            </w: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在规定时间内取件，不超期</w:t>
            </w:r>
          </w:p>
        </w:tc>
        <w:tc>
          <w:tcPr>
            <w:tcW w:w="999" w:type="dxa"/>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在规定时间内取件，不超期</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成本指标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指标：所有支出不超预算安排</w:t>
            </w:r>
          </w:p>
          <w:p w:rsidR="008A258A" w:rsidRDefault="008A258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12.2</w:t>
            </w:r>
            <w:r>
              <w:rPr>
                <w:rFonts w:hint="eastAsia"/>
                <w:kern w:val="0"/>
                <w:sz w:val="18"/>
                <w:szCs w:val="18"/>
              </w:rPr>
              <w:t>万元</w:t>
            </w:r>
          </w:p>
        </w:tc>
        <w:tc>
          <w:tcPr>
            <w:tcW w:w="999" w:type="dxa"/>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20.68</w:t>
            </w:r>
            <w:r>
              <w:rPr>
                <w:rFonts w:hint="eastAsia"/>
                <w:kern w:val="0"/>
                <w:sz w:val="18"/>
                <w:szCs w:val="18"/>
              </w:rPr>
              <w:t>万元</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经济效益</w:t>
            </w:r>
          </w:p>
          <w:p w:rsidR="008A258A" w:rsidRDefault="004C179B">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指标：无</w:t>
            </w:r>
          </w:p>
          <w:p w:rsidR="008A258A" w:rsidRDefault="008A258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社会效益</w:t>
            </w:r>
          </w:p>
          <w:p w:rsidR="008A258A" w:rsidRDefault="004C179B">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指标：提升公安执行力和公信力</w:t>
            </w:r>
          </w:p>
          <w:p w:rsidR="008A258A" w:rsidRDefault="008A258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90%</w:t>
            </w:r>
          </w:p>
        </w:tc>
        <w:tc>
          <w:tcPr>
            <w:tcW w:w="999" w:type="dxa"/>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30</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30</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生态效益</w:t>
            </w:r>
          </w:p>
          <w:p w:rsidR="008A258A" w:rsidRDefault="004C179B">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指标：无</w:t>
            </w:r>
          </w:p>
          <w:p w:rsidR="008A258A" w:rsidRDefault="008A258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可持续影响指标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指标：无</w:t>
            </w:r>
          </w:p>
          <w:p w:rsidR="008A258A" w:rsidRDefault="008A258A">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8A258A" w:rsidRDefault="008A258A">
            <w:pPr>
              <w:widowControl/>
              <w:spacing w:line="240" w:lineRule="exact"/>
              <w:jc w:val="center"/>
              <w:rPr>
                <w:kern w:val="0"/>
                <w:sz w:val="18"/>
                <w:szCs w:val="18"/>
              </w:rPr>
            </w:pPr>
          </w:p>
        </w:tc>
        <w:tc>
          <w:tcPr>
            <w:tcW w:w="999" w:type="dxa"/>
            <w:tcBorders>
              <w:top w:val="single" w:sz="4" w:space="0" w:color="auto"/>
              <w:left w:val="nil"/>
              <w:right w:val="single" w:sz="4" w:space="0" w:color="auto"/>
            </w:tcBorders>
            <w:noWrap/>
            <w:vAlign w:val="center"/>
          </w:tcPr>
          <w:p w:rsidR="008A258A" w:rsidRDefault="008A258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890"/>
          <w:jc w:val="center"/>
        </w:trPr>
        <w:tc>
          <w:tcPr>
            <w:tcW w:w="588" w:type="dxa"/>
            <w:gridSpan w:val="2"/>
            <w:vMerge/>
            <w:tcBorders>
              <w:left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满意度</w:t>
            </w:r>
          </w:p>
          <w:p w:rsidR="008A258A" w:rsidRDefault="004C179B">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服务对象满意度指标</w:t>
            </w:r>
          </w:p>
        </w:tc>
        <w:tc>
          <w:tcPr>
            <w:tcW w:w="1995" w:type="dxa"/>
            <w:gridSpan w:val="3"/>
            <w:tcBorders>
              <w:top w:val="single" w:sz="4" w:space="0" w:color="auto"/>
              <w:left w:val="nil"/>
              <w:right w:val="single" w:sz="4" w:space="0" w:color="auto"/>
            </w:tcBorders>
            <w:noWrap/>
            <w:vAlign w:val="center"/>
          </w:tcPr>
          <w:p w:rsidR="008A258A" w:rsidRDefault="004C179B">
            <w:pPr>
              <w:widowControl/>
              <w:spacing w:line="240" w:lineRule="exact"/>
              <w:jc w:val="left"/>
              <w:rPr>
                <w:color w:val="000000"/>
                <w:kern w:val="0"/>
                <w:sz w:val="18"/>
                <w:szCs w:val="18"/>
              </w:rPr>
            </w:pPr>
            <w:r>
              <w:rPr>
                <w:rFonts w:hint="eastAsia"/>
                <w:color w:val="000000"/>
                <w:kern w:val="0"/>
                <w:sz w:val="18"/>
                <w:szCs w:val="18"/>
              </w:rPr>
              <w:t>指标：群众对公安工作更加满意</w:t>
            </w:r>
          </w:p>
          <w:p w:rsidR="008A258A" w:rsidRDefault="008A258A">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90%</w:t>
            </w:r>
            <w:r>
              <w:rPr>
                <w:rFonts w:hint="eastAsia"/>
                <w:kern w:val="0"/>
                <w:sz w:val="18"/>
                <w:szCs w:val="18"/>
              </w:rPr>
              <w:t>以上</w:t>
            </w:r>
          </w:p>
        </w:tc>
        <w:tc>
          <w:tcPr>
            <w:tcW w:w="999" w:type="dxa"/>
            <w:tcBorders>
              <w:top w:val="single" w:sz="4" w:space="0" w:color="auto"/>
              <w:left w:val="nil"/>
              <w:right w:val="single" w:sz="4" w:space="0" w:color="auto"/>
            </w:tcBorders>
            <w:noWrap/>
            <w:vAlign w:val="center"/>
          </w:tcPr>
          <w:p w:rsidR="008A258A" w:rsidRDefault="004C179B">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8A258A" w:rsidTr="00206D85">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noWrap/>
            <w:vAlign w:val="center"/>
          </w:tcPr>
          <w:p w:rsidR="008A258A" w:rsidRDefault="004C179B">
            <w:pPr>
              <w:widowControl/>
              <w:spacing w:line="240" w:lineRule="exact"/>
              <w:jc w:val="center"/>
              <w:rPr>
                <w:color w:val="000000"/>
                <w:kern w:val="0"/>
                <w:sz w:val="18"/>
                <w:szCs w:val="18"/>
              </w:rPr>
            </w:pPr>
            <w:r>
              <w:rPr>
                <w:rFonts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noWrap/>
            <w:vAlign w:val="center"/>
          </w:tcPr>
          <w:p w:rsidR="008A258A" w:rsidRDefault="004C179B">
            <w:pPr>
              <w:widowControl/>
              <w:spacing w:line="240" w:lineRule="exact"/>
              <w:jc w:val="center"/>
              <w:rPr>
                <w:color w:val="000000"/>
                <w:kern w:val="0"/>
                <w:sz w:val="18"/>
                <w:szCs w:val="18"/>
              </w:rPr>
            </w:pPr>
            <w:r>
              <w:rPr>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noWrap/>
            <w:vAlign w:val="center"/>
          </w:tcPr>
          <w:p w:rsidR="008A258A" w:rsidRDefault="008A258A">
            <w:pPr>
              <w:widowControl/>
              <w:spacing w:line="240" w:lineRule="exact"/>
              <w:jc w:val="center"/>
              <w:rPr>
                <w:kern w:val="0"/>
                <w:sz w:val="18"/>
                <w:szCs w:val="18"/>
              </w:rPr>
            </w:pPr>
          </w:p>
        </w:tc>
      </w:tr>
      <w:tr w:rsidR="00206D85" w:rsidTr="00206D85">
        <w:tblPrEx>
          <w:jc w:val="left"/>
        </w:tblPrEx>
        <w:trPr>
          <w:gridBefore w:val="1"/>
          <w:wBefore w:w="97" w:type="dxa"/>
          <w:trHeight w:val="465"/>
        </w:trPr>
        <w:tc>
          <w:tcPr>
            <w:tcW w:w="9540" w:type="dxa"/>
            <w:gridSpan w:val="15"/>
            <w:tcBorders>
              <w:top w:val="single" w:sz="4" w:space="0" w:color="auto"/>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r>
              <w:rPr>
                <w:rFonts w:hint="eastAsia"/>
                <w:color w:val="000000"/>
                <w:kern w:val="0"/>
                <w:sz w:val="18"/>
                <w:szCs w:val="18"/>
              </w:rPr>
              <w:lastRenderedPageBreak/>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206D85" w:rsidTr="00206D85">
        <w:tblPrEx>
          <w:jc w:val="left"/>
        </w:tblPrEx>
        <w:trPr>
          <w:gridBefore w:val="1"/>
          <w:wBefore w:w="97" w:type="dxa"/>
          <w:trHeight w:val="465"/>
        </w:trPr>
        <w:tc>
          <w:tcPr>
            <w:tcW w:w="9540" w:type="dxa"/>
            <w:gridSpan w:val="15"/>
            <w:tcBorders>
              <w:top w:val="nil"/>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206D85" w:rsidTr="00206D85">
        <w:tblPrEx>
          <w:jc w:val="left"/>
        </w:tblPrEx>
        <w:trPr>
          <w:gridBefore w:val="1"/>
          <w:wBefore w:w="97" w:type="dxa"/>
          <w:trHeight w:val="465"/>
        </w:trPr>
        <w:tc>
          <w:tcPr>
            <w:tcW w:w="9540" w:type="dxa"/>
            <w:gridSpan w:val="15"/>
            <w:tcBorders>
              <w:top w:val="nil"/>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w:t>
            </w:r>
          </w:p>
        </w:tc>
      </w:tr>
      <w:tr w:rsidR="00206D85" w:rsidTr="00206D85">
        <w:tblPrEx>
          <w:jc w:val="left"/>
        </w:tblPrEx>
        <w:trPr>
          <w:gridBefore w:val="1"/>
          <w:wBefore w:w="97" w:type="dxa"/>
          <w:trHeight w:val="210"/>
        </w:trPr>
        <w:tc>
          <w:tcPr>
            <w:tcW w:w="9540" w:type="dxa"/>
            <w:gridSpan w:val="15"/>
            <w:tcBorders>
              <w:top w:val="nil"/>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206D85" w:rsidRDefault="00206D85" w:rsidP="00206D85"/>
    <w:p w:rsidR="00206D85" w:rsidRPr="00FB1072" w:rsidRDefault="004C179B">
      <w:pPr>
        <w:widowControl/>
        <w:spacing w:line="400" w:lineRule="exact"/>
        <w:jc w:val="left"/>
      </w:pPr>
      <w:r>
        <w:rPr>
          <w:color w:val="000000"/>
          <w:kern w:val="0"/>
          <w:sz w:val="18"/>
          <w:szCs w:val="18"/>
        </w:rPr>
        <w:br w:type="page"/>
      </w:r>
    </w:p>
    <w:tbl>
      <w:tblPr>
        <w:tblW w:w="9540" w:type="dxa"/>
        <w:tblInd w:w="97" w:type="dxa"/>
        <w:tblLayout w:type="fixed"/>
        <w:tblLook w:val="04A0"/>
      </w:tblPr>
      <w:tblGrid>
        <w:gridCol w:w="9540"/>
      </w:tblGrid>
      <w:tr w:rsidR="00206D85" w:rsidTr="00724A23">
        <w:trPr>
          <w:trHeight w:val="465"/>
        </w:trPr>
        <w:tc>
          <w:tcPr>
            <w:tcW w:w="9540" w:type="dxa"/>
            <w:tcBorders>
              <w:top w:val="single" w:sz="4" w:space="0" w:color="auto"/>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p>
        </w:tc>
      </w:tr>
      <w:tr w:rsidR="00206D85" w:rsidTr="00724A23">
        <w:trPr>
          <w:trHeight w:val="465"/>
        </w:trPr>
        <w:tc>
          <w:tcPr>
            <w:tcW w:w="9540" w:type="dxa"/>
            <w:tcBorders>
              <w:top w:val="nil"/>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p>
        </w:tc>
      </w:tr>
      <w:tr w:rsidR="00206D85" w:rsidTr="00724A23">
        <w:trPr>
          <w:trHeight w:val="465"/>
        </w:trPr>
        <w:tc>
          <w:tcPr>
            <w:tcW w:w="9540" w:type="dxa"/>
            <w:tcBorders>
              <w:top w:val="nil"/>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p>
        </w:tc>
      </w:tr>
      <w:tr w:rsidR="00206D85" w:rsidTr="00206D85">
        <w:trPr>
          <w:trHeight w:val="80"/>
        </w:trPr>
        <w:tc>
          <w:tcPr>
            <w:tcW w:w="9540" w:type="dxa"/>
            <w:tcBorders>
              <w:top w:val="nil"/>
              <w:left w:val="nil"/>
              <w:bottom w:val="nil"/>
              <w:right w:val="nil"/>
            </w:tcBorders>
            <w:noWrap/>
            <w:vAlign w:val="center"/>
          </w:tcPr>
          <w:p w:rsidR="00206D85" w:rsidRDefault="00206D85" w:rsidP="00724A23">
            <w:pPr>
              <w:widowControl/>
              <w:spacing w:line="400" w:lineRule="exact"/>
              <w:jc w:val="left"/>
              <w:rPr>
                <w:color w:val="000000"/>
                <w:kern w:val="0"/>
                <w:sz w:val="18"/>
                <w:szCs w:val="18"/>
              </w:rPr>
            </w:pPr>
          </w:p>
        </w:tc>
      </w:tr>
    </w:tbl>
    <w:p w:rsidR="008A258A" w:rsidRPr="00206D85" w:rsidRDefault="00FB1072" w:rsidP="00206D85">
      <w:pPr>
        <w:widowControl/>
        <w:spacing w:line="400" w:lineRule="exact"/>
        <w:jc w:val="left"/>
        <w:rPr>
          <w:color w:val="000000"/>
          <w:kern w:val="0"/>
          <w:sz w:val="18"/>
          <w:szCs w:val="18"/>
        </w:rPr>
        <w:sectPr w:rsidR="008A258A" w:rsidRPr="00206D85">
          <w:pgSz w:w="11906" w:h="16838"/>
          <w:pgMar w:top="1587" w:right="1587" w:bottom="1587" w:left="1587" w:header="737" w:footer="850" w:gutter="0"/>
          <w:cols w:space="720"/>
          <w:docGrid w:type="lines" w:linePitch="408"/>
        </w:sectPr>
      </w:pPr>
      <w:r w:rsidRPr="00FB1072">
        <w:pict>
          <v:rect id="_x0000_s1026" style="position:absolute;margin-left:-8.5pt;margin-top:14.6pt;width:7in;height:9.75pt;z-index:251658240;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CFsJGI+gEAACwEAAAOAAAAAAAAAAEAIAAAACYBAABkcnMvZTJvRG9j&#10;LnhtbFBLBQYAAAAABgAGAFkBAACSBQAAAAA=&#10;" strokecolor="white"/>
        </w:pict>
      </w:r>
    </w:p>
    <w:p w:rsidR="008A258A" w:rsidRDefault="004C179B">
      <w:pPr>
        <w:spacing w:line="560" w:lineRule="exact"/>
        <w:rPr>
          <w:rFonts w:eastAsia="仿宋_GB2312"/>
          <w:bCs/>
          <w:color w:val="000000"/>
          <w:sz w:val="32"/>
          <w:szCs w:val="32"/>
        </w:rPr>
      </w:pPr>
      <w:r>
        <w:rPr>
          <w:rFonts w:eastAsia="仿宋_GB2312" w:hint="eastAsia"/>
          <w:bCs/>
          <w:color w:val="000000"/>
          <w:sz w:val="32"/>
          <w:szCs w:val="32"/>
        </w:rPr>
        <w:lastRenderedPageBreak/>
        <w:t>附件</w:t>
      </w:r>
      <w:r w:rsidR="00206D85">
        <w:rPr>
          <w:rFonts w:eastAsia="仿宋_GB2312" w:hint="eastAsia"/>
          <w:bCs/>
          <w:color w:val="000000"/>
          <w:sz w:val="32"/>
          <w:szCs w:val="32"/>
        </w:rPr>
        <w:t>2</w:t>
      </w:r>
    </w:p>
    <w:p w:rsidR="008A258A" w:rsidRDefault="004C179B">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8A258A">
        <w:trPr>
          <w:trHeight w:val="692"/>
          <w:tblHeader/>
          <w:jc w:val="center"/>
        </w:trPr>
        <w:tc>
          <w:tcPr>
            <w:tcW w:w="682" w:type="dxa"/>
            <w:shd w:val="clear" w:color="auto" w:fill="FFFFFF"/>
            <w:noWrap/>
            <w:vAlign w:val="center"/>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一级指标</w:t>
            </w:r>
          </w:p>
        </w:tc>
        <w:tc>
          <w:tcPr>
            <w:tcW w:w="709" w:type="dxa"/>
            <w:shd w:val="clear" w:color="auto" w:fill="FFFFFF"/>
            <w:noWrap/>
            <w:vAlign w:val="center"/>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二级指标</w:t>
            </w:r>
          </w:p>
        </w:tc>
        <w:tc>
          <w:tcPr>
            <w:tcW w:w="1134" w:type="dxa"/>
            <w:shd w:val="clear" w:color="auto" w:fill="FFFFFF"/>
            <w:noWrap/>
            <w:vAlign w:val="center"/>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三级指标</w:t>
            </w:r>
          </w:p>
        </w:tc>
        <w:tc>
          <w:tcPr>
            <w:tcW w:w="567" w:type="dxa"/>
            <w:shd w:val="clear" w:color="auto" w:fill="FFFFFF"/>
            <w:noWrap/>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分</w:t>
            </w:r>
          </w:p>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值</w:t>
            </w:r>
          </w:p>
        </w:tc>
        <w:tc>
          <w:tcPr>
            <w:tcW w:w="2835" w:type="dxa"/>
            <w:shd w:val="clear" w:color="auto" w:fill="FFFFFF"/>
            <w:noWrap/>
            <w:vAlign w:val="center"/>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指标解释</w:t>
            </w:r>
          </w:p>
        </w:tc>
        <w:tc>
          <w:tcPr>
            <w:tcW w:w="6096" w:type="dxa"/>
            <w:shd w:val="clear" w:color="auto" w:fill="FFFFFF"/>
            <w:noWrap/>
            <w:vAlign w:val="center"/>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指标说明</w:t>
            </w:r>
          </w:p>
        </w:tc>
        <w:tc>
          <w:tcPr>
            <w:tcW w:w="566" w:type="dxa"/>
            <w:shd w:val="clear" w:color="auto" w:fill="FFFFFF"/>
            <w:noWrap/>
            <w:vAlign w:val="center"/>
          </w:tcPr>
          <w:p w:rsidR="008A258A" w:rsidRDefault="004C179B">
            <w:pPr>
              <w:widowControl/>
              <w:spacing w:line="240" w:lineRule="atLeast"/>
              <w:jc w:val="center"/>
              <w:rPr>
                <w:b/>
                <w:bCs/>
                <w:color w:val="000000"/>
                <w:kern w:val="0"/>
                <w:sz w:val="22"/>
                <w:szCs w:val="22"/>
              </w:rPr>
            </w:pPr>
            <w:r>
              <w:rPr>
                <w:rFonts w:hint="eastAsia"/>
                <w:b/>
                <w:bCs/>
                <w:color w:val="000000"/>
                <w:kern w:val="0"/>
                <w:sz w:val="22"/>
                <w:szCs w:val="22"/>
              </w:rPr>
              <w:t>得分</w:t>
            </w:r>
          </w:p>
        </w:tc>
      </w:tr>
      <w:tr w:rsidR="008A258A">
        <w:trPr>
          <w:trHeight w:val="2318"/>
          <w:jc w:val="center"/>
        </w:trPr>
        <w:tc>
          <w:tcPr>
            <w:tcW w:w="682"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 xml:space="preserve">决策　</w:t>
            </w:r>
          </w:p>
          <w:p w:rsidR="008A258A" w:rsidRDefault="004C179B">
            <w:pPr>
              <w:widowControl/>
              <w:spacing w:line="240" w:lineRule="atLeast"/>
              <w:jc w:val="center"/>
              <w:rPr>
                <w:color w:val="000000"/>
                <w:kern w:val="0"/>
                <w:sz w:val="22"/>
                <w:szCs w:val="22"/>
              </w:rPr>
            </w:pPr>
            <w:r>
              <w:rPr>
                <w:rFonts w:hint="eastAsia"/>
                <w:color w:val="000000"/>
                <w:kern w:val="0"/>
                <w:sz w:val="22"/>
                <w:szCs w:val="22"/>
              </w:rPr>
              <w:t xml:space="preserve">　</w:t>
            </w:r>
          </w:p>
          <w:p w:rsidR="008A258A" w:rsidRDefault="004C179B">
            <w:pPr>
              <w:spacing w:line="240" w:lineRule="atLeast"/>
              <w:jc w:val="center"/>
              <w:rPr>
                <w:color w:val="000000"/>
                <w:kern w:val="0"/>
                <w:sz w:val="22"/>
                <w:szCs w:val="22"/>
              </w:rPr>
            </w:pPr>
            <w:r>
              <w:rPr>
                <w:rFonts w:hint="eastAsia"/>
                <w:color w:val="000000"/>
                <w:kern w:val="0"/>
                <w:sz w:val="22"/>
                <w:szCs w:val="22"/>
              </w:rPr>
              <w:t xml:space="preserve">　</w:t>
            </w:r>
          </w:p>
        </w:tc>
        <w:tc>
          <w:tcPr>
            <w:tcW w:w="709"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 xml:space="preserve">项目立项　</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立项依据</w:t>
            </w:r>
          </w:p>
          <w:p w:rsidR="008A258A" w:rsidRDefault="004C179B">
            <w:pPr>
              <w:widowControl/>
              <w:spacing w:line="240" w:lineRule="atLeast"/>
              <w:jc w:val="center"/>
              <w:rPr>
                <w:color w:val="000000"/>
                <w:kern w:val="0"/>
                <w:sz w:val="22"/>
                <w:szCs w:val="22"/>
              </w:rPr>
            </w:pPr>
            <w:r>
              <w:rPr>
                <w:rFonts w:hint="eastAsia"/>
                <w:color w:val="000000"/>
                <w:kern w:val="0"/>
                <w:sz w:val="22"/>
                <w:szCs w:val="22"/>
              </w:rPr>
              <w:t>充分性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8A258A" w:rsidRDefault="004C179B">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①项目立项是否符合国家法律法规、国民经济发展规划和相关政策；</w:t>
            </w:r>
            <w:r>
              <w:rPr>
                <w:color w:val="000000"/>
                <w:kern w:val="0"/>
                <w:sz w:val="22"/>
                <w:szCs w:val="22"/>
              </w:rPr>
              <w:br/>
            </w:r>
            <w:r>
              <w:rPr>
                <w:rFonts w:hint="eastAsia"/>
                <w:color w:val="000000"/>
                <w:kern w:val="0"/>
                <w:sz w:val="22"/>
                <w:szCs w:val="22"/>
              </w:rPr>
              <w:t>②项目立项是否符合行业发展规划和政策要求；</w:t>
            </w:r>
            <w:r>
              <w:rPr>
                <w:color w:val="000000"/>
                <w:kern w:val="0"/>
                <w:sz w:val="22"/>
                <w:szCs w:val="22"/>
              </w:rPr>
              <w:br/>
            </w:r>
            <w:r>
              <w:rPr>
                <w:rFonts w:hint="eastAsia"/>
                <w:color w:val="000000"/>
                <w:kern w:val="0"/>
                <w:sz w:val="22"/>
                <w:szCs w:val="22"/>
              </w:rPr>
              <w:t>③项目立项是否与部门职责范围相符，属于部门履职所需；</w:t>
            </w:r>
            <w:r>
              <w:rPr>
                <w:color w:val="000000"/>
                <w:kern w:val="0"/>
                <w:sz w:val="22"/>
                <w:szCs w:val="22"/>
              </w:rPr>
              <w:br/>
            </w:r>
            <w:r>
              <w:rPr>
                <w:rFonts w:hint="eastAsia"/>
                <w:color w:val="000000"/>
                <w:kern w:val="0"/>
                <w:sz w:val="22"/>
                <w:szCs w:val="22"/>
              </w:rPr>
              <w:t>④项目是否属于公共财政支持范围，是否符合中央、地方事权支出责任划分原则；</w:t>
            </w:r>
            <w:r>
              <w:rPr>
                <w:color w:val="000000"/>
                <w:kern w:val="0"/>
                <w:sz w:val="22"/>
                <w:szCs w:val="22"/>
              </w:rPr>
              <w:br/>
            </w:r>
            <w:r>
              <w:rPr>
                <w:rFonts w:hint="eastAsia"/>
                <w:color w:val="000000"/>
                <w:kern w:val="0"/>
                <w:sz w:val="22"/>
                <w:szCs w:val="22"/>
              </w:rPr>
              <w:t>⑤项目是否与相关部门同类项目或部门内部相关项目重复。</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1510"/>
          <w:jc w:val="center"/>
        </w:trPr>
        <w:tc>
          <w:tcPr>
            <w:tcW w:w="682" w:type="dxa"/>
            <w:vMerge/>
            <w:shd w:val="clear" w:color="auto" w:fill="FFFFFF"/>
            <w:noWrap/>
            <w:vAlign w:val="center"/>
          </w:tcPr>
          <w:p w:rsidR="008A258A" w:rsidRDefault="008A258A">
            <w:pPr>
              <w:spacing w:line="240" w:lineRule="atLeast"/>
              <w:jc w:val="center"/>
              <w:rPr>
                <w:color w:val="000000"/>
                <w:kern w:val="0"/>
                <w:sz w:val="22"/>
                <w:szCs w:val="22"/>
              </w:rPr>
            </w:pPr>
          </w:p>
        </w:tc>
        <w:tc>
          <w:tcPr>
            <w:tcW w:w="709"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立项程序</w:t>
            </w:r>
          </w:p>
          <w:p w:rsidR="008A258A" w:rsidRDefault="004C179B">
            <w:pPr>
              <w:widowControl/>
              <w:spacing w:line="240" w:lineRule="atLeast"/>
              <w:jc w:val="center"/>
              <w:rPr>
                <w:color w:val="000000"/>
                <w:kern w:val="0"/>
                <w:sz w:val="22"/>
                <w:szCs w:val="22"/>
              </w:rPr>
            </w:pPr>
            <w:r>
              <w:rPr>
                <w:rFonts w:hint="eastAsia"/>
                <w:color w:val="000000"/>
                <w:kern w:val="0"/>
                <w:sz w:val="22"/>
                <w:szCs w:val="22"/>
              </w:rPr>
              <w:t>规范性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8A258A" w:rsidRDefault="004C179B">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①项目是否按照规定的程序申请设立；</w:t>
            </w:r>
            <w:r>
              <w:rPr>
                <w:color w:val="000000"/>
                <w:kern w:val="0"/>
                <w:sz w:val="22"/>
                <w:szCs w:val="22"/>
              </w:rPr>
              <w:br/>
            </w:r>
            <w:r>
              <w:rPr>
                <w:rFonts w:hint="eastAsia"/>
                <w:color w:val="000000"/>
                <w:kern w:val="0"/>
                <w:sz w:val="22"/>
                <w:szCs w:val="22"/>
              </w:rPr>
              <w:t>②审批文件、材料是否符合相关要求；</w:t>
            </w:r>
            <w:r>
              <w:rPr>
                <w:color w:val="000000"/>
                <w:kern w:val="0"/>
                <w:sz w:val="22"/>
                <w:szCs w:val="22"/>
              </w:rPr>
              <w:br/>
            </w:r>
            <w:r>
              <w:rPr>
                <w:rFonts w:hint="eastAsia"/>
                <w:color w:val="000000"/>
                <w:kern w:val="0"/>
                <w:sz w:val="22"/>
                <w:szCs w:val="22"/>
              </w:rPr>
              <w:t>③事前是否已经过必要的可行性研究、专家论证、风险评估、绩效评估、集体决策。</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r>
      <w:tr w:rsidR="008A258A">
        <w:trPr>
          <w:trHeight w:val="1829"/>
          <w:jc w:val="center"/>
        </w:trPr>
        <w:tc>
          <w:tcPr>
            <w:tcW w:w="682" w:type="dxa"/>
            <w:vMerge/>
            <w:shd w:val="clear" w:color="auto" w:fill="FFFFFF"/>
            <w:noWrap/>
            <w:vAlign w:val="center"/>
          </w:tcPr>
          <w:p w:rsidR="008A258A" w:rsidRDefault="008A258A">
            <w:pPr>
              <w:spacing w:line="240" w:lineRule="atLeast"/>
              <w:jc w:val="center"/>
              <w:rPr>
                <w:color w:val="000000"/>
                <w:kern w:val="0"/>
                <w:sz w:val="22"/>
                <w:szCs w:val="22"/>
              </w:rPr>
            </w:pPr>
          </w:p>
        </w:tc>
        <w:tc>
          <w:tcPr>
            <w:tcW w:w="709"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 xml:space="preserve">绩效目标　</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绩效目标</w:t>
            </w:r>
          </w:p>
          <w:p w:rsidR="008A258A" w:rsidRDefault="004C179B">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8A258A" w:rsidRDefault="004C179B">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hint="eastAsia"/>
                <w:color w:val="000000"/>
                <w:kern w:val="0"/>
                <w:sz w:val="22"/>
                <w:szCs w:val="22"/>
              </w:rPr>
              <w:t>①项目是否有绩效目标；</w:t>
            </w:r>
            <w:r>
              <w:rPr>
                <w:color w:val="000000"/>
                <w:kern w:val="0"/>
                <w:sz w:val="22"/>
                <w:szCs w:val="22"/>
              </w:rPr>
              <w:br/>
            </w:r>
            <w:r>
              <w:rPr>
                <w:rFonts w:hint="eastAsia"/>
                <w:color w:val="000000"/>
                <w:kern w:val="0"/>
                <w:sz w:val="22"/>
                <w:szCs w:val="22"/>
              </w:rPr>
              <w:t>②项目绩效目标与实际工作内容是否具有相关性；</w:t>
            </w:r>
            <w:r>
              <w:rPr>
                <w:color w:val="000000"/>
                <w:kern w:val="0"/>
                <w:sz w:val="22"/>
                <w:szCs w:val="22"/>
              </w:rPr>
              <w:br/>
            </w:r>
            <w:r>
              <w:rPr>
                <w:rFonts w:hint="eastAsia"/>
                <w:color w:val="000000"/>
                <w:kern w:val="0"/>
                <w:sz w:val="22"/>
                <w:szCs w:val="22"/>
              </w:rPr>
              <w:t>③项目预期产出效益和效果是否符合正常的业绩水平；</w:t>
            </w:r>
          </w:p>
          <w:p w:rsidR="008A258A" w:rsidRDefault="004C179B">
            <w:pPr>
              <w:widowControl/>
              <w:spacing w:line="240" w:lineRule="atLeast"/>
              <w:jc w:val="left"/>
              <w:rPr>
                <w:color w:val="000000"/>
                <w:kern w:val="0"/>
                <w:sz w:val="22"/>
                <w:szCs w:val="22"/>
              </w:rPr>
            </w:pPr>
            <w:r>
              <w:rPr>
                <w:rFonts w:hint="eastAsia"/>
                <w:color w:val="000000"/>
                <w:kern w:val="0"/>
                <w:sz w:val="22"/>
                <w:szCs w:val="22"/>
              </w:rPr>
              <w:t>④是否与预算确定的项目投资额或资金量相匹配。</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1464"/>
          <w:jc w:val="center"/>
        </w:trPr>
        <w:tc>
          <w:tcPr>
            <w:tcW w:w="682"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绩效目标</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绩效指标</w:t>
            </w:r>
          </w:p>
          <w:p w:rsidR="008A258A" w:rsidRDefault="004C179B">
            <w:pPr>
              <w:widowControl/>
              <w:spacing w:line="240" w:lineRule="atLeast"/>
              <w:jc w:val="center"/>
              <w:rPr>
                <w:color w:val="000000"/>
                <w:kern w:val="0"/>
                <w:sz w:val="22"/>
                <w:szCs w:val="22"/>
              </w:rPr>
            </w:pPr>
            <w:r>
              <w:rPr>
                <w:rFonts w:hint="eastAsia"/>
                <w:color w:val="000000"/>
                <w:kern w:val="0"/>
                <w:sz w:val="22"/>
                <w:szCs w:val="22"/>
              </w:rPr>
              <w:t>明确性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①是否将项目绩效目标细化分解为具体的绩效指标；</w:t>
            </w:r>
            <w:r>
              <w:rPr>
                <w:color w:val="000000"/>
                <w:kern w:val="0"/>
                <w:sz w:val="22"/>
                <w:szCs w:val="22"/>
              </w:rPr>
              <w:br/>
            </w:r>
            <w:r>
              <w:rPr>
                <w:rFonts w:hint="eastAsia"/>
                <w:color w:val="000000"/>
                <w:kern w:val="0"/>
                <w:sz w:val="22"/>
                <w:szCs w:val="22"/>
              </w:rPr>
              <w:t>②是否通过清晰、可衡量的指标值予以体现；</w:t>
            </w:r>
            <w:r>
              <w:rPr>
                <w:color w:val="000000"/>
                <w:kern w:val="0"/>
                <w:sz w:val="22"/>
                <w:szCs w:val="22"/>
              </w:rPr>
              <w:br/>
            </w:r>
            <w:r>
              <w:rPr>
                <w:rFonts w:hint="eastAsia"/>
                <w:color w:val="000000"/>
                <w:kern w:val="0"/>
                <w:sz w:val="22"/>
                <w:szCs w:val="22"/>
              </w:rPr>
              <w:t>③是否与项目目标任务数或计划数相对应。</w:t>
            </w:r>
            <w:r>
              <w:rPr>
                <w:color w:val="000000"/>
                <w:kern w:val="0"/>
                <w:sz w:val="22"/>
                <w:szCs w:val="22"/>
              </w:rPr>
              <w:br/>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1942"/>
          <w:jc w:val="center"/>
        </w:trPr>
        <w:tc>
          <w:tcPr>
            <w:tcW w:w="682" w:type="dxa"/>
            <w:vMerge/>
            <w:shd w:val="clear" w:color="auto" w:fill="FFFFFF"/>
            <w:noWrap/>
            <w:vAlign w:val="center"/>
          </w:tcPr>
          <w:p w:rsidR="008A258A" w:rsidRDefault="008A258A">
            <w:pPr>
              <w:spacing w:line="240" w:lineRule="atLeast"/>
              <w:jc w:val="center"/>
              <w:rPr>
                <w:color w:val="000000"/>
                <w:kern w:val="0"/>
                <w:sz w:val="22"/>
                <w:szCs w:val="22"/>
              </w:rPr>
            </w:pPr>
          </w:p>
        </w:tc>
        <w:tc>
          <w:tcPr>
            <w:tcW w:w="709"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资金投入</w:t>
            </w:r>
          </w:p>
          <w:p w:rsidR="008A258A" w:rsidRDefault="004C179B">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预算编制</w:t>
            </w:r>
          </w:p>
          <w:p w:rsidR="008A258A" w:rsidRDefault="004C179B">
            <w:pPr>
              <w:widowControl/>
              <w:spacing w:line="240" w:lineRule="atLeast"/>
              <w:jc w:val="center"/>
              <w:rPr>
                <w:color w:val="000000"/>
                <w:kern w:val="0"/>
                <w:sz w:val="22"/>
                <w:szCs w:val="22"/>
              </w:rPr>
            </w:pPr>
            <w:r>
              <w:rPr>
                <w:rFonts w:hint="eastAsia"/>
                <w:color w:val="000000"/>
                <w:kern w:val="0"/>
                <w:sz w:val="22"/>
                <w:szCs w:val="22"/>
              </w:rPr>
              <w:t>科学性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①预算编制是否经过科学论证；</w:t>
            </w:r>
            <w:r>
              <w:rPr>
                <w:color w:val="000000"/>
                <w:kern w:val="0"/>
                <w:sz w:val="22"/>
                <w:szCs w:val="22"/>
              </w:rPr>
              <w:br/>
            </w:r>
            <w:r>
              <w:rPr>
                <w:rFonts w:hint="eastAsia"/>
                <w:color w:val="000000"/>
                <w:kern w:val="0"/>
                <w:sz w:val="22"/>
                <w:szCs w:val="22"/>
              </w:rPr>
              <w:t>②预算内容与项目内容是否匹配；</w:t>
            </w:r>
            <w:r>
              <w:rPr>
                <w:color w:val="000000"/>
                <w:kern w:val="0"/>
                <w:sz w:val="22"/>
                <w:szCs w:val="22"/>
              </w:rPr>
              <w:br/>
            </w:r>
            <w:r>
              <w:rPr>
                <w:rFonts w:hint="eastAsia"/>
                <w:color w:val="000000"/>
                <w:kern w:val="0"/>
                <w:sz w:val="22"/>
                <w:szCs w:val="22"/>
              </w:rPr>
              <w:t>③预算额度测算依据是否充分，是否按照标准编制；</w:t>
            </w:r>
            <w:r>
              <w:rPr>
                <w:color w:val="000000"/>
                <w:kern w:val="0"/>
                <w:sz w:val="22"/>
                <w:szCs w:val="22"/>
              </w:rPr>
              <w:br/>
            </w:r>
            <w:r>
              <w:rPr>
                <w:rFonts w:hint="eastAsia"/>
                <w:color w:val="000000"/>
                <w:kern w:val="0"/>
                <w:sz w:val="22"/>
                <w:szCs w:val="22"/>
              </w:rPr>
              <w:t>④预算确定的项目投资额或资金量是否与工作任务相匹配。</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r>
      <w:tr w:rsidR="008A258A">
        <w:trPr>
          <w:trHeight w:val="1706"/>
          <w:jc w:val="center"/>
        </w:trPr>
        <w:tc>
          <w:tcPr>
            <w:tcW w:w="682"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709"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资金分配</w:t>
            </w:r>
          </w:p>
          <w:p w:rsidR="008A258A" w:rsidRDefault="004C179B">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①预算资金分配依据是否充分；</w:t>
            </w:r>
            <w:r>
              <w:rPr>
                <w:color w:val="000000"/>
                <w:kern w:val="0"/>
                <w:sz w:val="22"/>
                <w:szCs w:val="22"/>
              </w:rPr>
              <w:br/>
            </w:r>
            <w:r>
              <w:rPr>
                <w:rFonts w:hint="eastAsia"/>
                <w:color w:val="000000"/>
                <w:kern w:val="0"/>
                <w:sz w:val="22"/>
                <w:szCs w:val="22"/>
              </w:rPr>
              <w:t>②资金分配额度是否合理，与项目单位或地方实际是否相适应。</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r>
      <w:tr w:rsidR="008A258A">
        <w:trPr>
          <w:trHeight w:val="1415"/>
          <w:jc w:val="center"/>
        </w:trPr>
        <w:tc>
          <w:tcPr>
            <w:tcW w:w="682" w:type="dxa"/>
            <w:vMerge w:val="restart"/>
            <w:shd w:val="clear" w:color="auto" w:fill="FFFFFF"/>
            <w:noWrap/>
            <w:vAlign w:val="center"/>
          </w:tcPr>
          <w:p w:rsidR="008A258A" w:rsidRDefault="004C179B">
            <w:pPr>
              <w:spacing w:line="240" w:lineRule="atLeast"/>
              <w:jc w:val="center"/>
              <w:rPr>
                <w:color w:val="000000"/>
                <w:kern w:val="0"/>
                <w:sz w:val="22"/>
                <w:szCs w:val="22"/>
              </w:rPr>
            </w:pPr>
            <w:r>
              <w:rPr>
                <w:rFonts w:hint="eastAsia"/>
                <w:color w:val="000000"/>
                <w:kern w:val="0"/>
                <w:sz w:val="22"/>
                <w:szCs w:val="22"/>
              </w:rPr>
              <w:t>过程</w:t>
            </w:r>
          </w:p>
        </w:tc>
        <w:tc>
          <w:tcPr>
            <w:tcW w:w="709"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资金到位率</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8A258A" w:rsidRDefault="004C179B">
            <w:pPr>
              <w:widowControl/>
              <w:spacing w:line="24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8A258A" w:rsidRDefault="004C179B">
            <w:pPr>
              <w:widowControl/>
              <w:spacing w:line="24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3</w:t>
            </w:r>
          </w:p>
        </w:tc>
      </w:tr>
      <w:tr w:rsidR="008A258A">
        <w:trPr>
          <w:trHeight w:val="1320"/>
          <w:jc w:val="center"/>
        </w:trPr>
        <w:tc>
          <w:tcPr>
            <w:tcW w:w="682" w:type="dxa"/>
            <w:vMerge/>
            <w:shd w:val="clear" w:color="auto" w:fill="FFFFFF"/>
            <w:noWrap/>
            <w:vAlign w:val="center"/>
          </w:tcPr>
          <w:p w:rsidR="008A258A" w:rsidRDefault="008A258A">
            <w:pPr>
              <w:spacing w:line="240" w:lineRule="atLeast"/>
              <w:jc w:val="center"/>
              <w:rPr>
                <w:color w:val="000000"/>
                <w:kern w:val="0"/>
                <w:sz w:val="22"/>
                <w:szCs w:val="22"/>
              </w:rPr>
            </w:pPr>
          </w:p>
        </w:tc>
        <w:tc>
          <w:tcPr>
            <w:tcW w:w="709" w:type="dxa"/>
            <w:vMerge/>
            <w:shd w:val="clear" w:color="auto" w:fill="FFFFFF"/>
            <w:noWrap/>
            <w:vAlign w:val="center"/>
          </w:tcPr>
          <w:p w:rsidR="008A258A" w:rsidRDefault="008A258A">
            <w:pPr>
              <w:spacing w:line="240" w:lineRule="atLeast"/>
              <w:jc w:val="center"/>
              <w:rPr>
                <w:color w:val="000000"/>
                <w:kern w:val="0"/>
                <w:sz w:val="22"/>
                <w:szCs w:val="22"/>
              </w:rPr>
            </w:pP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预算执行率</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2076"/>
          <w:jc w:val="center"/>
        </w:trPr>
        <w:tc>
          <w:tcPr>
            <w:tcW w:w="682"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 xml:space="preserve">　</w:t>
            </w:r>
          </w:p>
          <w:p w:rsidR="008A258A" w:rsidRDefault="004C179B">
            <w:pPr>
              <w:spacing w:line="240" w:lineRule="atLeast"/>
              <w:jc w:val="center"/>
              <w:rPr>
                <w:color w:val="000000"/>
                <w:kern w:val="0"/>
                <w:sz w:val="22"/>
                <w:szCs w:val="22"/>
              </w:rPr>
            </w:pPr>
            <w:r>
              <w:rPr>
                <w:rFonts w:hint="eastAsia"/>
                <w:color w:val="000000"/>
                <w:kern w:val="0"/>
                <w:sz w:val="22"/>
                <w:szCs w:val="22"/>
              </w:rPr>
              <w:t xml:space="preserve">过程　</w:t>
            </w:r>
          </w:p>
        </w:tc>
        <w:tc>
          <w:tcPr>
            <w:tcW w:w="709"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资金使用</w:t>
            </w:r>
          </w:p>
          <w:p w:rsidR="008A258A" w:rsidRDefault="004C179B">
            <w:pPr>
              <w:widowControl/>
              <w:spacing w:line="240" w:lineRule="atLeast"/>
              <w:jc w:val="center"/>
              <w:rPr>
                <w:color w:val="000000"/>
                <w:kern w:val="0"/>
                <w:sz w:val="22"/>
                <w:szCs w:val="22"/>
              </w:rPr>
            </w:pPr>
            <w:r>
              <w:rPr>
                <w:rFonts w:hint="eastAsia"/>
                <w:color w:val="000000"/>
                <w:kern w:val="0"/>
                <w:sz w:val="22"/>
                <w:szCs w:val="22"/>
              </w:rPr>
              <w:t>合规性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①是否符合国家财经法规和财务管理制度以及有关专项资金管理办法的规定；</w:t>
            </w:r>
            <w:r>
              <w:rPr>
                <w:color w:val="000000"/>
                <w:kern w:val="0"/>
                <w:sz w:val="22"/>
                <w:szCs w:val="22"/>
              </w:rPr>
              <w:br/>
            </w:r>
            <w:r>
              <w:rPr>
                <w:rFonts w:hint="eastAsia"/>
                <w:color w:val="000000"/>
                <w:kern w:val="0"/>
                <w:sz w:val="22"/>
                <w:szCs w:val="22"/>
              </w:rPr>
              <w:t>②资金的拨付是否有完整的审批程序和手续；</w:t>
            </w:r>
            <w:r>
              <w:rPr>
                <w:color w:val="000000"/>
                <w:kern w:val="0"/>
                <w:sz w:val="22"/>
                <w:szCs w:val="22"/>
              </w:rPr>
              <w:br/>
            </w:r>
            <w:r>
              <w:rPr>
                <w:rFonts w:hint="eastAsia"/>
                <w:color w:val="000000"/>
                <w:kern w:val="0"/>
                <w:sz w:val="22"/>
                <w:szCs w:val="22"/>
              </w:rPr>
              <w:t>③是否符合项目预算批复或合同规定的用途；</w:t>
            </w:r>
            <w:r>
              <w:rPr>
                <w:color w:val="000000"/>
                <w:kern w:val="0"/>
                <w:sz w:val="22"/>
                <w:szCs w:val="22"/>
              </w:rPr>
              <w:br/>
            </w:r>
            <w:r>
              <w:rPr>
                <w:rFonts w:hint="eastAsia"/>
                <w:color w:val="000000"/>
                <w:kern w:val="0"/>
                <w:sz w:val="22"/>
                <w:szCs w:val="22"/>
              </w:rPr>
              <w:t>④是否存在截留、挤占、挪用、虚列支出等情况。</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1797"/>
          <w:jc w:val="center"/>
        </w:trPr>
        <w:tc>
          <w:tcPr>
            <w:tcW w:w="682" w:type="dxa"/>
            <w:vMerge/>
            <w:shd w:val="clear" w:color="auto" w:fill="FFFFFF"/>
            <w:noWrap/>
            <w:vAlign w:val="center"/>
          </w:tcPr>
          <w:p w:rsidR="008A258A" w:rsidRDefault="008A258A">
            <w:pPr>
              <w:spacing w:line="240" w:lineRule="atLeast"/>
              <w:jc w:val="center"/>
              <w:rPr>
                <w:color w:val="000000"/>
                <w:kern w:val="0"/>
                <w:sz w:val="22"/>
                <w:szCs w:val="22"/>
              </w:rPr>
            </w:pPr>
          </w:p>
        </w:tc>
        <w:tc>
          <w:tcPr>
            <w:tcW w:w="709"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组织实施</w:t>
            </w:r>
          </w:p>
          <w:p w:rsidR="008A258A" w:rsidRDefault="004C179B">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管理制度</w:t>
            </w:r>
          </w:p>
          <w:p w:rsidR="008A258A" w:rsidRDefault="004C179B">
            <w:pPr>
              <w:widowControl/>
              <w:spacing w:line="240" w:lineRule="atLeast"/>
              <w:jc w:val="center"/>
              <w:rPr>
                <w:color w:val="000000"/>
                <w:kern w:val="0"/>
                <w:sz w:val="22"/>
                <w:szCs w:val="22"/>
              </w:rPr>
            </w:pPr>
            <w:r>
              <w:rPr>
                <w:rFonts w:hint="eastAsia"/>
                <w:color w:val="000000"/>
                <w:kern w:val="0"/>
                <w:sz w:val="22"/>
                <w:szCs w:val="22"/>
              </w:rPr>
              <w:t>健全性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①是否已制定或具有相应的财务和业务管理制度；</w:t>
            </w:r>
            <w:r>
              <w:rPr>
                <w:color w:val="000000"/>
                <w:kern w:val="0"/>
                <w:sz w:val="22"/>
                <w:szCs w:val="22"/>
              </w:rPr>
              <w:br/>
            </w:r>
            <w:r>
              <w:rPr>
                <w:rFonts w:hint="eastAsia"/>
                <w:color w:val="000000"/>
                <w:kern w:val="0"/>
                <w:sz w:val="22"/>
                <w:szCs w:val="22"/>
              </w:rPr>
              <w:t>②财务和业务管理制度是否合法、合规、完整。</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1769"/>
          <w:jc w:val="center"/>
        </w:trPr>
        <w:tc>
          <w:tcPr>
            <w:tcW w:w="682"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709"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制度执行</w:t>
            </w:r>
          </w:p>
          <w:p w:rsidR="008A258A" w:rsidRDefault="004C179B">
            <w:pPr>
              <w:widowControl/>
              <w:spacing w:line="240" w:lineRule="atLeast"/>
              <w:jc w:val="center"/>
              <w:rPr>
                <w:color w:val="000000"/>
                <w:kern w:val="0"/>
                <w:sz w:val="22"/>
                <w:szCs w:val="22"/>
              </w:rPr>
            </w:pPr>
            <w:r>
              <w:rPr>
                <w:rFonts w:hint="eastAsia"/>
                <w:color w:val="000000"/>
                <w:kern w:val="0"/>
                <w:sz w:val="22"/>
                <w:szCs w:val="22"/>
              </w:rPr>
              <w:t>有效性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①是否遵守相关法律法规和相关管理规定；</w:t>
            </w:r>
            <w:r>
              <w:rPr>
                <w:color w:val="000000"/>
                <w:kern w:val="0"/>
                <w:sz w:val="22"/>
                <w:szCs w:val="22"/>
              </w:rPr>
              <w:br/>
            </w:r>
            <w:r>
              <w:rPr>
                <w:rFonts w:hint="eastAsia"/>
                <w:color w:val="000000"/>
                <w:kern w:val="0"/>
                <w:sz w:val="22"/>
                <w:szCs w:val="22"/>
              </w:rPr>
              <w:t>②项目调整及支出调整手续是否完备；</w:t>
            </w:r>
            <w:r>
              <w:rPr>
                <w:color w:val="000000"/>
                <w:kern w:val="0"/>
                <w:sz w:val="22"/>
                <w:szCs w:val="22"/>
              </w:rPr>
              <w:br/>
            </w:r>
            <w:r>
              <w:rPr>
                <w:rFonts w:hint="eastAsia"/>
                <w:color w:val="000000"/>
                <w:kern w:val="0"/>
                <w:sz w:val="22"/>
                <w:szCs w:val="22"/>
              </w:rPr>
              <w:t>③项目合同书、验收报告、技术鉴定等资料是否齐全并及时归档；</w:t>
            </w:r>
            <w:r>
              <w:rPr>
                <w:color w:val="000000"/>
                <w:kern w:val="0"/>
                <w:sz w:val="22"/>
                <w:szCs w:val="22"/>
              </w:rPr>
              <w:br/>
            </w:r>
            <w:r>
              <w:rPr>
                <w:rFonts w:hint="eastAsia"/>
                <w:color w:val="000000"/>
                <w:kern w:val="0"/>
                <w:sz w:val="22"/>
                <w:szCs w:val="22"/>
              </w:rPr>
              <w:t>④项目实施的人员条件、场地设备、信息支撑等是否落实到位。</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4</w:t>
            </w:r>
          </w:p>
        </w:tc>
      </w:tr>
      <w:tr w:rsidR="008A258A">
        <w:trPr>
          <w:trHeight w:val="1917"/>
          <w:jc w:val="center"/>
        </w:trPr>
        <w:tc>
          <w:tcPr>
            <w:tcW w:w="682"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lastRenderedPageBreak/>
              <w:t>产出</w:t>
            </w:r>
          </w:p>
        </w:tc>
        <w:tc>
          <w:tcPr>
            <w:tcW w:w="709"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产出数量</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实际完成率</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r>
      <w:tr w:rsidR="008A258A">
        <w:trPr>
          <w:trHeight w:val="1718"/>
          <w:jc w:val="center"/>
        </w:trPr>
        <w:tc>
          <w:tcPr>
            <w:tcW w:w="682"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产出</w:t>
            </w:r>
          </w:p>
        </w:tc>
        <w:tc>
          <w:tcPr>
            <w:tcW w:w="709"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产出质量</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质量达标率</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8A258A" w:rsidRDefault="004C179B">
            <w:pPr>
              <w:widowControl/>
              <w:spacing w:line="24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r>
      <w:tr w:rsidR="008A258A">
        <w:trPr>
          <w:trHeight w:val="1506"/>
          <w:jc w:val="center"/>
        </w:trPr>
        <w:tc>
          <w:tcPr>
            <w:tcW w:w="682" w:type="dxa"/>
            <w:vMerge/>
            <w:shd w:val="clear" w:color="auto" w:fill="FFFFFF"/>
            <w:noWrap/>
            <w:vAlign w:val="center"/>
          </w:tcPr>
          <w:p w:rsidR="008A258A" w:rsidRDefault="008A258A">
            <w:pPr>
              <w:spacing w:line="240" w:lineRule="atLeast"/>
              <w:jc w:val="center"/>
              <w:rPr>
                <w:color w:val="000000"/>
                <w:kern w:val="0"/>
                <w:sz w:val="22"/>
                <w:szCs w:val="22"/>
              </w:rPr>
            </w:pPr>
          </w:p>
        </w:tc>
        <w:tc>
          <w:tcPr>
            <w:tcW w:w="709" w:type="dxa"/>
            <w:shd w:val="clear" w:color="auto" w:fill="FFFFFF"/>
            <w:noWrap/>
            <w:vAlign w:val="center"/>
          </w:tcPr>
          <w:p w:rsidR="008A258A" w:rsidRDefault="004C179B">
            <w:pPr>
              <w:spacing w:line="240" w:lineRule="atLeast"/>
              <w:jc w:val="center"/>
              <w:rPr>
                <w:color w:val="000000"/>
                <w:kern w:val="0"/>
                <w:sz w:val="22"/>
                <w:szCs w:val="22"/>
              </w:rPr>
            </w:pPr>
            <w:r>
              <w:rPr>
                <w:rFonts w:hint="eastAsia"/>
                <w:color w:val="000000"/>
                <w:kern w:val="0"/>
                <w:sz w:val="22"/>
                <w:szCs w:val="22"/>
              </w:rPr>
              <w:t>产出时效</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完成及时性</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r>
      <w:tr w:rsidR="008A258A">
        <w:trPr>
          <w:trHeight w:val="1674"/>
          <w:jc w:val="center"/>
        </w:trPr>
        <w:tc>
          <w:tcPr>
            <w:tcW w:w="682"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709"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产出成本</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成本节约率</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r>
      <w:tr w:rsidR="008A258A">
        <w:trPr>
          <w:trHeight w:val="693"/>
          <w:jc w:val="center"/>
        </w:trPr>
        <w:tc>
          <w:tcPr>
            <w:tcW w:w="682"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lastRenderedPageBreak/>
              <w:t xml:space="preserve">效益　</w:t>
            </w:r>
          </w:p>
        </w:tc>
        <w:tc>
          <w:tcPr>
            <w:tcW w:w="709" w:type="dxa"/>
            <w:vMerge w:val="restart"/>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 xml:space="preserve">项目效益　</w:t>
            </w: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实施效益</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20</w:t>
            </w:r>
          </w:p>
        </w:tc>
        <w:tc>
          <w:tcPr>
            <w:tcW w:w="2835" w:type="dxa"/>
            <w:shd w:val="clear" w:color="auto" w:fill="FFFFFF"/>
            <w:noWrap/>
            <w:vAlign w:val="center"/>
          </w:tcPr>
          <w:p w:rsidR="008A258A" w:rsidRDefault="004C179B">
            <w:pPr>
              <w:widowControl/>
              <w:spacing w:line="240" w:lineRule="atLeast"/>
              <w:jc w:val="left"/>
              <w:rPr>
                <w:color w:val="000000"/>
                <w:kern w:val="0"/>
                <w:sz w:val="22"/>
                <w:szCs w:val="22"/>
              </w:rPr>
            </w:pPr>
            <w:r>
              <w:rPr>
                <w:rFonts w:hint="eastAsia"/>
                <w:color w:val="000000"/>
                <w:kern w:val="0"/>
                <w:sz w:val="22"/>
                <w:szCs w:val="22"/>
              </w:rPr>
              <w:t>项目实施所产生的效益。</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20</w:t>
            </w:r>
          </w:p>
        </w:tc>
      </w:tr>
      <w:tr w:rsidR="008A258A">
        <w:trPr>
          <w:trHeight w:val="929"/>
          <w:jc w:val="center"/>
        </w:trPr>
        <w:tc>
          <w:tcPr>
            <w:tcW w:w="682"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709" w:type="dxa"/>
            <w:vMerge/>
            <w:shd w:val="clear" w:color="auto" w:fill="FFFFFF"/>
            <w:noWrap/>
            <w:vAlign w:val="center"/>
          </w:tcPr>
          <w:p w:rsidR="008A258A" w:rsidRDefault="008A258A">
            <w:pPr>
              <w:widowControl/>
              <w:spacing w:line="240" w:lineRule="atLeast"/>
              <w:jc w:val="center"/>
              <w:rPr>
                <w:color w:val="000000"/>
                <w:kern w:val="0"/>
                <w:sz w:val="22"/>
                <w:szCs w:val="22"/>
              </w:rPr>
            </w:pPr>
          </w:p>
        </w:tc>
        <w:tc>
          <w:tcPr>
            <w:tcW w:w="1134" w:type="dxa"/>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满意度</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shd w:val="clear" w:color="auto" w:fill="FFFFFF"/>
            <w:noWrap/>
            <w:vAlign w:val="center"/>
          </w:tcPr>
          <w:p w:rsidR="008A258A" w:rsidRDefault="004C179B">
            <w:pPr>
              <w:widowControl/>
              <w:spacing w:line="24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8</w:t>
            </w:r>
          </w:p>
        </w:tc>
      </w:tr>
      <w:tr w:rsidR="008A258A">
        <w:trPr>
          <w:trHeight w:val="558"/>
          <w:jc w:val="center"/>
        </w:trPr>
        <w:tc>
          <w:tcPr>
            <w:tcW w:w="2525" w:type="dxa"/>
            <w:gridSpan w:val="3"/>
            <w:shd w:val="clear" w:color="auto" w:fill="FFFFFF"/>
            <w:noWrap/>
            <w:vAlign w:val="center"/>
          </w:tcPr>
          <w:p w:rsidR="008A258A" w:rsidRDefault="004C179B">
            <w:pPr>
              <w:widowControl/>
              <w:spacing w:line="240" w:lineRule="atLeast"/>
              <w:jc w:val="center"/>
              <w:rPr>
                <w:color w:val="000000"/>
                <w:kern w:val="0"/>
                <w:sz w:val="22"/>
                <w:szCs w:val="22"/>
              </w:rPr>
            </w:pPr>
            <w:r>
              <w:rPr>
                <w:rFonts w:hint="eastAsia"/>
                <w:color w:val="000000"/>
                <w:kern w:val="0"/>
                <w:sz w:val="22"/>
                <w:szCs w:val="22"/>
              </w:rPr>
              <w:t>总分</w:t>
            </w:r>
          </w:p>
        </w:tc>
        <w:tc>
          <w:tcPr>
            <w:tcW w:w="567"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100</w:t>
            </w:r>
          </w:p>
        </w:tc>
        <w:tc>
          <w:tcPr>
            <w:tcW w:w="2835" w:type="dxa"/>
            <w:shd w:val="clear" w:color="auto" w:fill="FFFFFF"/>
            <w:noWrap/>
            <w:vAlign w:val="center"/>
          </w:tcPr>
          <w:p w:rsidR="008A258A" w:rsidRDefault="008A258A">
            <w:pPr>
              <w:widowControl/>
              <w:spacing w:line="240" w:lineRule="atLeast"/>
              <w:rPr>
                <w:color w:val="000000"/>
                <w:kern w:val="0"/>
                <w:sz w:val="22"/>
                <w:szCs w:val="22"/>
              </w:rPr>
            </w:pPr>
          </w:p>
        </w:tc>
        <w:tc>
          <w:tcPr>
            <w:tcW w:w="6096" w:type="dxa"/>
            <w:shd w:val="clear" w:color="auto" w:fill="FFFFFF"/>
            <w:noWrap/>
            <w:vAlign w:val="center"/>
          </w:tcPr>
          <w:p w:rsidR="008A258A" w:rsidRDefault="008A258A">
            <w:pPr>
              <w:widowControl/>
              <w:spacing w:line="240" w:lineRule="atLeast"/>
              <w:rPr>
                <w:color w:val="000000"/>
                <w:kern w:val="0"/>
                <w:sz w:val="22"/>
                <w:szCs w:val="22"/>
              </w:rPr>
            </w:pPr>
          </w:p>
        </w:tc>
        <w:tc>
          <w:tcPr>
            <w:tcW w:w="566" w:type="dxa"/>
            <w:shd w:val="clear" w:color="auto" w:fill="FFFFFF"/>
            <w:noWrap/>
            <w:vAlign w:val="center"/>
          </w:tcPr>
          <w:p w:rsidR="008A258A" w:rsidRDefault="004C179B">
            <w:pPr>
              <w:widowControl/>
              <w:spacing w:line="240" w:lineRule="atLeast"/>
              <w:jc w:val="center"/>
              <w:rPr>
                <w:color w:val="000000"/>
                <w:kern w:val="0"/>
                <w:sz w:val="22"/>
                <w:szCs w:val="22"/>
              </w:rPr>
            </w:pPr>
            <w:r>
              <w:rPr>
                <w:color w:val="000000"/>
                <w:kern w:val="0"/>
                <w:sz w:val="22"/>
                <w:szCs w:val="22"/>
              </w:rPr>
              <w:t>100</w:t>
            </w:r>
          </w:p>
        </w:tc>
      </w:tr>
    </w:tbl>
    <w:p w:rsidR="008A258A" w:rsidRDefault="004C179B">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8A258A" w:rsidRDefault="008A258A" w:rsidP="00206D85"/>
    <w:sectPr w:rsidR="008A258A" w:rsidSect="00206D85">
      <w:pgSz w:w="16838" w:h="11906" w:orient="landscape"/>
      <w:pgMar w:top="1797" w:right="1440" w:bottom="179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E63" w:rsidRDefault="00320E63" w:rsidP="00804BA5">
      <w:r>
        <w:separator/>
      </w:r>
    </w:p>
  </w:endnote>
  <w:endnote w:type="continuationSeparator" w:id="0">
    <w:p w:rsidR="00320E63" w:rsidRDefault="00320E63" w:rsidP="00804B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E63" w:rsidRDefault="00320E63" w:rsidP="00804BA5">
      <w:r>
        <w:separator/>
      </w:r>
    </w:p>
  </w:footnote>
  <w:footnote w:type="continuationSeparator" w:id="0">
    <w:p w:rsidR="00320E63" w:rsidRDefault="00320E63" w:rsidP="00804B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E7CC3"/>
    <w:multiLevelType w:val="singleLevel"/>
    <w:tmpl w:val="139E7CC3"/>
    <w:lvl w:ilvl="0">
      <w:start w:val="3"/>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5843"/>
    <w:rsid w:val="000F5843"/>
    <w:rsid w:val="00206D85"/>
    <w:rsid w:val="00320E63"/>
    <w:rsid w:val="004C179B"/>
    <w:rsid w:val="00804BA5"/>
    <w:rsid w:val="008A258A"/>
    <w:rsid w:val="00FB1072"/>
    <w:rsid w:val="0E3D4E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58A"/>
    <w:pPr>
      <w:widowControl w:val="0"/>
      <w:jc w:val="both"/>
    </w:pPr>
    <w:rPr>
      <w:rFonts w:ascii="Times New Roman" w:hAnsi="Times New Roman"/>
      <w:kern w:val="2"/>
      <w:sz w:val="21"/>
      <w:szCs w:val="24"/>
    </w:rPr>
  </w:style>
  <w:style w:type="paragraph" w:styleId="2">
    <w:name w:val="heading 2"/>
    <w:basedOn w:val="a"/>
    <w:next w:val="a"/>
    <w:uiPriority w:val="99"/>
    <w:qFormat/>
    <w:rsid w:val="008A258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A258A"/>
    <w:pPr>
      <w:spacing w:beforeAutospacing="1" w:afterAutospacing="1"/>
      <w:jc w:val="left"/>
    </w:pPr>
    <w:rPr>
      <w:kern w:val="0"/>
      <w:sz w:val="24"/>
    </w:rPr>
  </w:style>
  <w:style w:type="paragraph" w:styleId="a4">
    <w:name w:val="No Spacing"/>
    <w:uiPriority w:val="99"/>
    <w:qFormat/>
    <w:rsid w:val="008A258A"/>
    <w:pPr>
      <w:widowControl w:val="0"/>
      <w:jc w:val="both"/>
    </w:pPr>
    <w:rPr>
      <w:rFonts w:ascii="Times New Roman" w:hAnsi="Times New Roman"/>
      <w:kern w:val="2"/>
      <w:sz w:val="21"/>
      <w:szCs w:val="22"/>
    </w:rPr>
  </w:style>
  <w:style w:type="paragraph" w:styleId="a5">
    <w:name w:val="header"/>
    <w:basedOn w:val="a"/>
    <w:link w:val="Char"/>
    <w:rsid w:val="00804B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04BA5"/>
    <w:rPr>
      <w:rFonts w:ascii="Times New Roman" w:hAnsi="Times New Roman"/>
      <w:kern w:val="2"/>
      <w:sz w:val="18"/>
      <w:szCs w:val="18"/>
    </w:rPr>
  </w:style>
  <w:style w:type="paragraph" w:styleId="a6">
    <w:name w:val="footer"/>
    <w:basedOn w:val="a"/>
    <w:link w:val="Char0"/>
    <w:rsid w:val="00804BA5"/>
    <w:pPr>
      <w:tabs>
        <w:tab w:val="center" w:pos="4153"/>
        <w:tab w:val="right" w:pos="8306"/>
      </w:tabs>
      <w:snapToGrid w:val="0"/>
      <w:jc w:val="left"/>
    </w:pPr>
    <w:rPr>
      <w:sz w:val="18"/>
      <w:szCs w:val="18"/>
    </w:rPr>
  </w:style>
  <w:style w:type="character" w:customStyle="1" w:styleId="Char0">
    <w:name w:val="页脚 Char"/>
    <w:basedOn w:val="a0"/>
    <w:link w:val="a6"/>
    <w:rsid w:val="00804BA5"/>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734</Words>
  <Characters>4190</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2021-07-21T08:54:00Z</dcterms:created>
  <dcterms:modified xsi:type="dcterms:W3CDTF">2021-07-26T04:24:00Z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