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7AA" w:rsidRDefault="00D66AD8">
      <w:pPr>
        <w:pStyle w:val="a4"/>
        <w:spacing w:line="510" w:lineRule="exact"/>
        <w:jc w:val="center"/>
        <w:rPr>
          <w:rFonts w:eastAsia="黑体"/>
          <w:sz w:val="44"/>
          <w:szCs w:val="44"/>
        </w:rPr>
      </w:pPr>
      <w:r>
        <w:rPr>
          <w:rFonts w:eastAsia="黑体" w:hint="eastAsia"/>
          <w:sz w:val="44"/>
          <w:szCs w:val="44"/>
        </w:rPr>
        <w:t>中方县公安局</w:t>
      </w:r>
      <w:r w:rsidR="00A53725">
        <w:rPr>
          <w:rFonts w:eastAsia="黑体" w:hint="eastAsia"/>
          <w:sz w:val="44"/>
          <w:szCs w:val="44"/>
        </w:rPr>
        <w:t>2020</w:t>
      </w:r>
      <w:r w:rsidR="00A53725">
        <w:rPr>
          <w:rFonts w:eastAsia="黑体" w:hint="eastAsia"/>
          <w:sz w:val="44"/>
          <w:szCs w:val="44"/>
        </w:rPr>
        <w:t>年度</w:t>
      </w:r>
      <w:r>
        <w:rPr>
          <w:rFonts w:eastAsia="黑体" w:hint="eastAsia"/>
          <w:sz w:val="44"/>
          <w:szCs w:val="44"/>
        </w:rPr>
        <w:t>业务用房及派出所建设项目</w:t>
      </w:r>
      <w:r>
        <w:rPr>
          <w:rFonts w:eastAsia="黑体"/>
          <w:sz w:val="44"/>
          <w:szCs w:val="44"/>
        </w:rPr>
        <w:t>项目支出绩效</w:t>
      </w:r>
      <w:r>
        <w:rPr>
          <w:rFonts w:eastAsia="黑体" w:hint="eastAsia"/>
          <w:sz w:val="44"/>
          <w:szCs w:val="44"/>
        </w:rPr>
        <w:t>自评</w:t>
      </w:r>
      <w:r>
        <w:rPr>
          <w:rFonts w:eastAsia="黑体"/>
          <w:sz w:val="44"/>
          <w:szCs w:val="44"/>
        </w:rPr>
        <w:t>报告</w:t>
      </w:r>
    </w:p>
    <w:p w:rsidR="008627AA" w:rsidRDefault="008627AA">
      <w:pPr>
        <w:pStyle w:val="a4"/>
        <w:spacing w:line="510" w:lineRule="exact"/>
        <w:ind w:firstLineChars="300" w:firstLine="1320"/>
        <w:jc w:val="left"/>
        <w:rPr>
          <w:rFonts w:eastAsia="黑体"/>
          <w:sz w:val="44"/>
          <w:szCs w:val="44"/>
        </w:rPr>
      </w:pPr>
    </w:p>
    <w:p w:rsidR="008627AA" w:rsidRDefault="008627AA">
      <w:pPr>
        <w:pStyle w:val="a4"/>
        <w:spacing w:line="510" w:lineRule="exact"/>
        <w:ind w:firstLineChars="200" w:firstLine="643"/>
        <w:rPr>
          <w:rFonts w:ascii="仿宋" w:eastAsia="仿宋" w:hAnsi="仿宋" w:cs="仿宋"/>
          <w:b/>
          <w:sz w:val="32"/>
          <w:szCs w:val="32"/>
        </w:rPr>
      </w:pPr>
    </w:p>
    <w:p w:rsidR="008627AA" w:rsidRDefault="00D66AD8">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一、项目基本情况</w:t>
      </w:r>
    </w:p>
    <w:p w:rsidR="008627AA" w:rsidRDefault="00D66AD8">
      <w:pPr>
        <w:pStyle w:val="a4"/>
        <w:snapToGrid w:val="0"/>
        <w:spacing w:line="560" w:lineRule="atLeast"/>
        <w:ind w:firstLineChars="200" w:firstLine="640"/>
        <w:rPr>
          <w:rFonts w:ascii="仿宋" w:eastAsia="仿宋" w:hAnsi="仿宋" w:cs="仿宋"/>
          <w:color w:val="333333"/>
          <w:sz w:val="32"/>
          <w:szCs w:val="32"/>
        </w:rPr>
      </w:pPr>
      <w:r>
        <w:rPr>
          <w:rFonts w:ascii="仿宋" w:eastAsia="仿宋" w:hAnsi="仿宋" w:cs="仿宋" w:hint="eastAsia"/>
          <w:color w:val="333333"/>
          <w:sz w:val="32"/>
          <w:szCs w:val="32"/>
          <w:shd w:val="clear" w:color="auto" w:fill="FFFFFF"/>
        </w:rPr>
        <w:t>（一）项目背景及主要内容：</w:t>
      </w:r>
      <w:r>
        <w:rPr>
          <w:rFonts w:ascii="仿宋" w:eastAsia="仿宋" w:hAnsi="仿宋" w:cs="仿宋" w:hint="eastAsia"/>
          <w:color w:val="333333"/>
          <w:sz w:val="32"/>
          <w:szCs w:val="32"/>
        </w:rPr>
        <w:t>我局共有派出所14个，十三五规划以及省公安厅“派出所建设三年行动计划”精神下达后，我局对基层派出所基础设施建设高度重视，通过摸清无房、危房和业务用房面积严重不足的派出所底数，科学规划建设方案，2015年至2018年经发改委立项新建了铁坡、铜湾、花桥3个派出所及公安业务技术用房。</w:t>
      </w:r>
    </w:p>
    <w:p w:rsidR="008627AA" w:rsidRDefault="00D66AD8">
      <w:pPr>
        <w:pStyle w:val="a4"/>
        <w:snapToGrid w:val="0"/>
        <w:spacing w:line="560" w:lineRule="atLeast"/>
        <w:ind w:firstLineChars="200" w:firstLine="640"/>
        <w:rPr>
          <w:rFonts w:ascii="仿宋" w:eastAsia="仿宋" w:hAnsi="仿宋" w:cs="仿宋"/>
          <w:kern w:val="0"/>
          <w:sz w:val="32"/>
          <w:szCs w:val="32"/>
        </w:rPr>
      </w:pPr>
      <w:r>
        <w:rPr>
          <w:rFonts w:ascii="仿宋" w:eastAsia="仿宋" w:hAnsi="仿宋" w:cs="仿宋" w:hint="eastAsia"/>
          <w:sz w:val="32"/>
          <w:szCs w:val="32"/>
        </w:rPr>
        <w:t>项目实施情况：</w:t>
      </w:r>
      <w:r>
        <w:rPr>
          <w:rFonts w:ascii="仿宋" w:eastAsia="仿宋" w:hAnsi="仿宋" w:cs="仿宋" w:hint="eastAsia"/>
          <w:color w:val="3D3D3D"/>
          <w:sz w:val="32"/>
          <w:szCs w:val="32"/>
          <w:shd w:val="clear" w:color="auto" w:fill="FFFFFF"/>
        </w:rPr>
        <w:t>在项目组织实施过程中我局根据国家相关法律法规，结合我局实际制定了《中方县公安局财务管理办法》、《中方县公安局专项资金使管理办法》等规章制度，对专项资金管理使用工作做了统筹安排，统一部署，明确了职责和工作要求。同时我局</w:t>
      </w:r>
      <w:r>
        <w:rPr>
          <w:rFonts w:ascii="仿宋" w:eastAsia="仿宋" w:hAnsi="仿宋" w:cs="仿宋" w:hint="eastAsia"/>
          <w:color w:val="333333"/>
          <w:sz w:val="32"/>
          <w:szCs w:val="32"/>
        </w:rPr>
        <w:t>严格按照规定程序实施基层派出所业务用房的项目建设，依照规定进行立项审批、规划选址、可行性研究、用地审批、编入投资计划、依法招标采购、严格监理施工、竣工验收、结算审查和资金支付等工作。</w:t>
      </w:r>
      <w:r>
        <w:rPr>
          <w:rFonts w:ascii="仿宋" w:eastAsia="仿宋" w:hAnsi="仿宋" w:cs="仿宋" w:hint="eastAsia"/>
          <w:kern w:val="0"/>
          <w:sz w:val="32"/>
          <w:szCs w:val="32"/>
        </w:rPr>
        <w:t xml:space="preserve"> </w:t>
      </w:r>
    </w:p>
    <w:p w:rsidR="008627AA" w:rsidRDefault="00D66AD8">
      <w:pPr>
        <w:pStyle w:val="a4"/>
        <w:snapToGrid w:val="0"/>
        <w:spacing w:line="560" w:lineRule="atLeast"/>
        <w:ind w:firstLineChars="200" w:firstLine="640"/>
        <w:rPr>
          <w:rFonts w:ascii="仿宋" w:eastAsia="仿宋" w:hAnsi="仿宋" w:cs="仿宋"/>
          <w:color w:val="444444"/>
          <w:sz w:val="32"/>
          <w:szCs w:val="32"/>
          <w:shd w:val="clear" w:color="auto" w:fill="FFFFFF"/>
        </w:rPr>
      </w:pPr>
      <w:r>
        <w:rPr>
          <w:rFonts w:ascii="仿宋" w:eastAsia="仿宋" w:hAnsi="仿宋" w:cs="仿宋" w:hint="eastAsia"/>
          <w:sz w:val="32"/>
          <w:szCs w:val="32"/>
        </w:rPr>
        <w:t>资金使用情况：业务用房及派出所建设</w:t>
      </w:r>
      <w:r>
        <w:rPr>
          <w:rFonts w:ascii="仿宋" w:eastAsia="仿宋" w:hAnsi="仿宋" w:cs="仿宋" w:hint="eastAsia"/>
          <w:color w:val="444444"/>
          <w:sz w:val="32"/>
          <w:szCs w:val="32"/>
          <w:shd w:val="clear" w:color="auto" w:fill="FFFFFF"/>
        </w:rPr>
        <w:t>项目共拨付595.18万元，实际执行</w:t>
      </w:r>
      <w:r>
        <w:rPr>
          <w:rFonts w:ascii="仿宋" w:eastAsia="仿宋" w:hAnsi="仿宋" w:cs="仿宋" w:hint="eastAsia"/>
          <w:sz w:val="32"/>
          <w:szCs w:val="32"/>
        </w:rPr>
        <w:t>595.18</w:t>
      </w:r>
      <w:r>
        <w:rPr>
          <w:rFonts w:ascii="仿宋" w:eastAsia="仿宋" w:hAnsi="仿宋" w:cs="仿宋" w:hint="eastAsia"/>
          <w:color w:val="444444"/>
          <w:sz w:val="32"/>
          <w:szCs w:val="32"/>
          <w:shd w:val="clear" w:color="auto" w:fill="FFFFFF"/>
        </w:rPr>
        <w:t xml:space="preserve">万元，执行率100%。 </w:t>
      </w:r>
    </w:p>
    <w:p w:rsidR="008627AA" w:rsidRDefault="00D66AD8">
      <w:pPr>
        <w:pStyle w:val="a3"/>
        <w:widowControl/>
        <w:spacing w:before="0" w:beforeAutospacing="0" w:after="0" w:afterAutospacing="0" w:line="3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444444"/>
          <w:sz w:val="32"/>
          <w:szCs w:val="32"/>
          <w:shd w:val="clear" w:color="auto" w:fill="FFFFFF"/>
        </w:rPr>
        <w:t>（二）项目绩效目标：</w:t>
      </w:r>
      <w:r>
        <w:rPr>
          <w:rFonts w:ascii="仿宋" w:eastAsia="仿宋" w:hAnsi="仿宋" w:cs="仿宋" w:hint="eastAsia"/>
          <w:color w:val="333333"/>
          <w:sz w:val="32"/>
          <w:szCs w:val="32"/>
        </w:rPr>
        <w:t>通过基层派出所业务用房的建设，有效落实了上级惠警政策。新派出所业务用房建成以后，环境优美、威严规范，正规化建设进一步加强，办公办案条件进一步优化。</w:t>
      </w:r>
      <w:r>
        <w:rPr>
          <w:rFonts w:ascii="仿宋" w:eastAsia="仿宋" w:hAnsi="仿宋" w:cs="仿宋" w:hint="eastAsia"/>
          <w:color w:val="333333"/>
          <w:sz w:val="32"/>
          <w:szCs w:val="32"/>
        </w:rPr>
        <w:lastRenderedPageBreak/>
        <w:t>同时充分考虑方便服务群众，在选址时充分考虑群众的便利性，在设计时充分考虑群众的需求性，在建设中充分考虑群众的舒适实用性，用良好的硬件及软件环境为群众提供优质的服务，进一步密切警民关系，提高人民群众满意度。</w:t>
      </w:r>
    </w:p>
    <w:p w:rsidR="008627AA" w:rsidRDefault="00D66AD8">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二、绩效评价工作开展情况</w:t>
      </w:r>
    </w:p>
    <w:p w:rsidR="008627AA" w:rsidRDefault="00D66AD8">
      <w:pPr>
        <w:pStyle w:val="a4"/>
        <w:spacing w:line="510" w:lineRule="exact"/>
        <w:ind w:firstLineChars="200" w:firstLine="640"/>
        <w:rPr>
          <w:rFonts w:eastAsia="仿宋"/>
          <w:sz w:val="32"/>
          <w:szCs w:val="32"/>
        </w:rPr>
      </w:pPr>
      <w:r>
        <w:rPr>
          <w:rFonts w:eastAsia="仿宋"/>
          <w:sz w:val="32"/>
          <w:szCs w:val="32"/>
        </w:rPr>
        <w:t>（一）绩效评价目的</w:t>
      </w:r>
      <w:r>
        <w:rPr>
          <w:rFonts w:eastAsia="仿宋" w:hint="eastAsia"/>
          <w:sz w:val="32"/>
          <w:szCs w:val="32"/>
        </w:rPr>
        <w:t>：按合同要求完成项目建设。</w:t>
      </w:r>
    </w:p>
    <w:p w:rsidR="008627AA" w:rsidRDefault="00D66AD8">
      <w:pPr>
        <w:pStyle w:val="a4"/>
        <w:spacing w:line="510" w:lineRule="exact"/>
        <w:ind w:firstLineChars="300" w:firstLine="960"/>
        <w:rPr>
          <w:rFonts w:eastAsia="仿宋"/>
          <w:sz w:val="32"/>
          <w:szCs w:val="32"/>
        </w:rPr>
      </w:pPr>
      <w:r>
        <w:rPr>
          <w:rFonts w:eastAsia="仿宋"/>
          <w:sz w:val="32"/>
          <w:szCs w:val="32"/>
        </w:rPr>
        <w:t>对象和范围</w:t>
      </w:r>
      <w:r>
        <w:rPr>
          <w:rFonts w:eastAsia="仿宋" w:hint="eastAsia"/>
          <w:sz w:val="32"/>
          <w:szCs w:val="32"/>
        </w:rPr>
        <w:t>：中方县业务技术用房、铁坡、铜湾、花桥派出所。</w:t>
      </w:r>
    </w:p>
    <w:p w:rsidR="008627AA" w:rsidRDefault="00D66AD8">
      <w:pPr>
        <w:pStyle w:val="a4"/>
        <w:spacing w:line="510" w:lineRule="exact"/>
        <w:ind w:firstLineChars="200" w:firstLine="640"/>
        <w:rPr>
          <w:rFonts w:eastAsia="仿宋"/>
          <w:sz w:val="32"/>
          <w:szCs w:val="32"/>
        </w:rPr>
      </w:pPr>
      <w:r>
        <w:rPr>
          <w:rFonts w:eastAsia="仿宋"/>
          <w:sz w:val="32"/>
          <w:szCs w:val="32"/>
        </w:rPr>
        <w:t>（二）绩效评价原则、评价指标体系（附表说明）、评价方法、评价标准等。</w:t>
      </w:r>
    </w:p>
    <w:p w:rsidR="008627AA" w:rsidRDefault="00D66AD8">
      <w:pPr>
        <w:pStyle w:val="a4"/>
        <w:spacing w:line="510" w:lineRule="exact"/>
        <w:ind w:firstLineChars="200" w:firstLine="640"/>
        <w:rPr>
          <w:rFonts w:eastAsia="仿宋"/>
          <w:sz w:val="32"/>
          <w:szCs w:val="32"/>
        </w:rPr>
      </w:pPr>
      <w:r>
        <w:rPr>
          <w:rFonts w:eastAsia="仿宋" w:hint="eastAsia"/>
          <w:sz w:val="32"/>
          <w:szCs w:val="32"/>
        </w:rPr>
        <w:t>根据</w:t>
      </w:r>
      <w:r>
        <w:rPr>
          <w:rFonts w:eastAsia="仿宋"/>
          <w:sz w:val="32"/>
          <w:szCs w:val="32"/>
        </w:rPr>
        <w:t>项目支出绩效评价指标表</w:t>
      </w:r>
      <w:r>
        <w:rPr>
          <w:rFonts w:eastAsia="仿宋" w:hint="eastAsia"/>
          <w:sz w:val="32"/>
          <w:szCs w:val="32"/>
        </w:rPr>
        <w:t>进行绩效评价。</w:t>
      </w:r>
    </w:p>
    <w:p w:rsidR="008627AA" w:rsidRDefault="00D66AD8">
      <w:pPr>
        <w:pStyle w:val="a4"/>
        <w:numPr>
          <w:ilvl w:val="0"/>
          <w:numId w:val="1"/>
        </w:numPr>
        <w:spacing w:line="510" w:lineRule="exact"/>
        <w:ind w:firstLineChars="200" w:firstLine="640"/>
        <w:rPr>
          <w:rFonts w:eastAsia="仿宋"/>
          <w:sz w:val="32"/>
          <w:szCs w:val="32"/>
        </w:rPr>
      </w:pPr>
      <w:r>
        <w:rPr>
          <w:rFonts w:eastAsia="仿宋"/>
          <w:sz w:val="32"/>
          <w:szCs w:val="32"/>
        </w:rPr>
        <w:t>绩效评价工作过程。</w:t>
      </w:r>
    </w:p>
    <w:p w:rsidR="008627AA" w:rsidRDefault="00D66AD8">
      <w:pPr>
        <w:pStyle w:val="a4"/>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color w:val="444444"/>
          <w:sz w:val="32"/>
          <w:szCs w:val="32"/>
          <w:shd w:val="clear" w:color="auto" w:fill="FFFFFF"/>
        </w:rPr>
        <w:t>2020年度，中方县公安局共新建了3个基层派出所办公用房，1个公安业务技术用房，房屋建设的质量标准均达到预计目标，资金使用率为100%。通过开展绩效评价，掌握部门工作进度、资金使用、制度建设和执行以及取得的成效情况，总结经验，找准问题，提出改进意见和建议，通过完善机制，加强管理、强化监督，保证部门工作及时完成、资金使用规范、安全、有效；提升管理水平，提高财政资金的使用效益和效率，为指导建始县公安局预算编制，优化财政支出结构，提高公共服务水平提供决策依据。</w:t>
      </w:r>
    </w:p>
    <w:p w:rsidR="008627AA" w:rsidRDefault="00D66AD8">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三、综合评价情况及评价结论（附相关评分表）</w:t>
      </w:r>
    </w:p>
    <w:p w:rsidR="008627AA" w:rsidRDefault="00D66AD8">
      <w:pPr>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县公安局根据《</w:t>
      </w:r>
      <w:r>
        <w:rPr>
          <w:rFonts w:ascii="仿宋" w:eastAsia="仿宋" w:hAnsi="仿宋" w:cs="仿宋" w:hint="eastAsia"/>
          <w:bCs/>
          <w:color w:val="000000"/>
          <w:sz w:val="32"/>
          <w:szCs w:val="32"/>
        </w:rPr>
        <w:t>项目支出绩效评价共性指标表</w:t>
      </w:r>
      <w:r>
        <w:rPr>
          <w:rFonts w:ascii="仿宋" w:eastAsia="仿宋" w:hAnsi="仿宋" w:cs="仿宋" w:hint="eastAsia"/>
          <w:sz w:val="32"/>
          <w:szCs w:val="32"/>
        </w:rPr>
        <w:t>》对县公安局业务用房及派出所建设专项资金进行了绩效评价，评价得分为90</w:t>
      </w:r>
      <w:r>
        <w:rPr>
          <w:rFonts w:ascii="仿宋" w:eastAsia="仿宋" w:hAnsi="仿宋" w:cs="仿宋" w:hint="eastAsia"/>
          <w:sz w:val="32"/>
          <w:szCs w:val="32"/>
        </w:rPr>
        <w:lastRenderedPageBreak/>
        <w:t>分，等级为优。</w:t>
      </w:r>
    </w:p>
    <w:p w:rsidR="008627AA" w:rsidRDefault="00D66AD8">
      <w:pPr>
        <w:snapToGrid w:val="0"/>
        <w:spacing w:line="560" w:lineRule="atLeast"/>
        <w:ind w:firstLineChars="200" w:firstLine="640"/>
        <w:rPr>
          <w:rFonts w:ascii="仿宋" w:eastAsia="仿宋" w:hAnsi="仿宋" w:cs="仿宋"/>
          <w:sz w:val="32"/>
          <w:szCs w:val="32"/>
        </w:rPr>
      </w:pPr>
      <w:r>
        <w:rPr>
          <w:rFonts w:ascii="仿宋" w:eastAsia="仿宋" w:hAnsi="仿宋" w:cs="仿宋" w:hint="eastAsia"/>
          <w:sz w:val="32"/>
          <w:szCs w:val="32"/>
        </w:rPr>
        <w:t>业务用房及派出所建设专项资金项目的业务管理及财务管理都比较优秀，项目产出与项目效益达到预基绩效目标，整个专款资金项目运行较好。</w:t>
      </w:r>
    </w:p>
    <w:p w:rsidR="008627AA" w:rsidRDefault="00D66AD8">
      <w:pPr>
        <w:pStyle w:val="a4"/>
        <w:spacing w:line="510" w:lineRule="exact"/>
        <w:ind w:firstLineChars="200" w:firstLine="643"/>
        <w:rPr>
          <w:rFonts w:eastAsia="楷体"/>
          <w:b/>
          <w:sz w:val="32"/>
          <w:szCs w:val="32"/>
        </w:rPr>
      </w:pPr>
      <w:r>
        <w:rPr>
          <w:rFonts w:eastAsia="楷体"/>
          <w:b/>
          <w:sz w:val="32"/>
          <w:szCs w:val="32"/>
        </w:rPr>
        <w:t>四、绩效评价指标分析</w:t>
      </w:r>
    </w:p>
    <w:p w:rsidR="008627AA" w:rsidRDefault="00D66AD8">
      <w:pPr>
        <w:pStyle w:val="a4"/>
        <w:spacing w:line="510" w:lineRule="exact"/>
        <w:ind w:firstLineChars="200" w:firstLine="640"/>
        <w:rPr>
          <w:rFonts w:eastAsia="仿宋"/>
          <w:sz w:val="32"/>
          <w:szCs w:val="32"/>
        </w:rPr>
      </w:pPr>
      <w:r>
        <w:rPr>
          <w:rFonts w:eastAsia="仿宋"/>
          <w:sz w:val="32"/>
          <w:szCs w:val="32"/>
        </w:rPr>
        <w:t>（一）项目决策情况。</w:t>
      </w:r>
      <w:r>
        <w:rPr>
          <w:rFonts w:eastAsia="仿宋" w:hint="eastAsia"/>
          <w:sz w:val="32"/>
          <w:szCs w:val="32"/>
        </w:rPr>
        <w:t>通过县委常委会研究，经发改委立项。</w:t>
      </w:r>
    </w:p>
    <w:p w:rsidR="008627AA" w:rsidRDefault="00D66AD8">
      <w:pPr>
        <w:pStyle w:val="a4"/>
        <w:spacing w:line="510" w:lineRule="exact"/>
        <w:ind w:firstLineChars="200" w:firstLine="640"/>
        <w:rPr>
          <w:rFonts w:eastAsia="仿宋"/>
          <w:sz w:val="32"/>
          <w:szCs w:val="32"/>
        </w:rPr>
      </w:pPr>
      <w:r>
        <w:rPr>
          <w:rFonts w:eastAsia="仿宋"/>
          <w:sz w:val="32"/>
          <w:szCs w:val="32"/>
        </w:rPr>
        <w:t>（二）项目过程情况。</w:t>
      </w:r>
      <w:r>
        <w:rPr>
          <w:rFonts w:eastAsia="仿宋" w:hint="eastAsia"/>
          <w:sz w:val="32"/>
          <w:szCs w:val="32"/>
        </w:rPr>
        <w:t>年初预算</w:t>
      </w:r>
      <w:r>
        <w:rPr>
          <w:rFonts w:eastAsia="仿宋" w:hint="eastAsia"/>
          <w:sz w:val="32"/>
          <w:szCs w:val="32"/>
        </w:rPr>
        <w:t>1022.2</w:t>
      </w:r>
      <w:r>
        <w:rPr>
          <w:rFonts w:eastAsia="仿宋" w:hint="eastAsia"/>
          <w:sz w:val="32"/>
          <w:szCs w:val="32"/>
        </w:rPr>
        <w:t>万元，根据财政拨付资金状况、工程建设合同以及建设进度支付工程款，实际支付</w:t>
      </w:r>
      <w:r>
        <w:rPr>
          <w:rFonts w:eastAsia="仿宋" w:hint="eastAsia"/>
          <w:sz w:val="32"/>
          <w:szCs w:val="32"/>
        </w:rPr>
        <w:t>595.18</w:t>
      </w:r>
      <w:r>
        <w:rPr>
          <w:rFonts w:eastAsia="仿宋" w:hint="eastAsia"/>
          <w:sz w:val="32"/>
          <w:szCs w:val="32"/>
        </w:rPr>
        <w:t>万元。</w:t>
      </w:r>
    </w:p>
    <w:p w:rsidR="008627AA" w:rsidRDefault="00D66AD8">
      <w:pPr>
        <w:pStyle w:val="a4"/>
        <w:spacing w:line="510" w:lineRule="exact"/>
        <w:ind w:firstLineChars="200" w:firstLine="640"/>
        <w:rPr>
          <w:rFonts w:ascii="仿宋" w:eastAsia="仿宋" w:hAnsi="仿宋" w:cs="仿宋"/>
          <w:color w:val="444444"/>
          <w:sz w:val="32"/>
          <w:szCs w:val="32"/>
          <w:shd w:val="clear" w:color="auto" w:fill="FFFFFF"/>
        </w:rPr>
      </w:pPr>
      <w:r>
        <w:rPr>
          <w:rFonts w:eastAsia="仿宋"/>
          <w:sz w:val="32"/>
          <w:szCs w:val="32"/>
        </w:rPr>
        <w:t>（三）项目产出情况。</w:t>
      </w:r>
      <w:r>
        <w:rPr>
          <w:rFonts w:ascii="仿宋" w:eastAsia="仿宋" w:hAnsi="仿宋" w:cs="仿宋" w:hint="eastAsia"/>
          <w:color w:val="444444"/>
          <w:sz w:val="32"/>
          <w:szCs w:val="32"/>
          <w:shd w:val="clear" w:color="auto" w:fill="FFFFFF"/>
        </w:rPr>
        <w:t>3个基层派出所办公用房，1个公安业务技术用房。</w:t>
      </w:r>
    </w:p>
    <w:p w:rsidR="008627AA" w:rsidRDefault="00D66AD8">
      <w:pPr>
        <w:pStyle w:val="a3"/>
        <w:widowControl/>
        <w:spacing w:before="0" w:beforeAutospacing="0" w:after="0" w:afterAutospacing="0" w:line="30" w:lineRule="atLeast"/>
        <w:ind w:firstLineChars="200" w:firstLine="640"/>
        <w:textAlignment w:val="center"/>
        <w:rPr>
          <w:rFonts w:ascii="仿宋" w:eastAsia="仿宋" w:hAnsi="仿宋" w:cs="仿宋"/>
          <w:color w:val="444444"/>
          <w:sz w:val="32"/>
          <w:szCs w:val="32"/>
          <w:shd w:val="clear" w:color="auto" w:fill="FFFFFF"/>
        </w:rPr>
      </w:pPr>
      <w:r>
        <w:rPr>
          <w:rFonts w:eastAsia="仿宋"/>
          <w:sz w:val="32"/>
          <w:szCs w:val="32"/>
        </w:rPr>
        <w:t>（四）项目效益情况。</w:t>
      </w:r>
      <w:r>
        <w:rPr>
          <w:rFonts w:ascii="仿宋" w:eastAsia="仿宋" w:hAnsi="仿宋" w:cs="仿宋" w:hint="eastAsia"/>
          <w:color w:val="333333"/>
          <w:sz w:val="32"/>
          <w:szCs w:val="32"/>
        </w:rPr>
        <w:t>通过基层派出所业务用房的建设，有效落实了上级惠警政策。新派出所业务用房建成以后，环境优美、威严规范，正规化建设进一步加强，办公办案条件得到了进一步优化，良好的硬件及软件环境为群众提供优质的服务，进一步密切了警民关系，提高了人民群众满意度。</w:t>
      </w:r>
    </w:p>
    <w:p w:rsidR="008627AA" w:rsidRDefault="00D66AD8">
      <w:pPr>
        <w:pStyle w:val="a4"/>
        <w:numPr>
          <w:ilvl w:val="0"/>
          <w:numId w:val="2"/>
        </w:numPr>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主要经验及做法、存在的问题及原因分析</w:t>
      </w:r>
    </w:p>
    <w:p w:rsidR="008627AA" w:rsidRDefault="00D66AD8">
      <w:pPr>
        <w:pStyle w:val="a3"/>
        <w:widowControl/>
        <w:spacing w:before="0" w:beforeAutospacing="0" w:after="0" w:afterAutospacing="0" w:line="30" w:lineRule="atLeast"/>
        <w:ind w:firstLineChars="200" w:firstLine="640"/>
        <w:textAlignment w:val="center"/>
        <w:rPr>
          <w:rFonts w:ascii="仿宋" w:eastAsia="仿宋" w:hAnsi="仿宋" w:cs="仿宋"/>
          <w:color w:val="333333"/>
          <w:sz w:val="32"/>
          <w:szCs w:val="32"/>
        </w:rPr>
      </w:pPr>
      <w:r>
        <w:rPr>
          <w:rFonts w:ascii="仿宋" w:eastAsia="仿宋" w:hAnsi="仿宋" w:cs="仿宋" w:hint="eastAsia"/>
          <w:color w:val="333333"/>
          <w:sz w:val="32"/>
          <w:szCs w:val="32"/>
        </w:rPr>
        <w:t>（一）强化过程监管、严格履行合同</w:t>
      </w:r>
    </w:p>
    <w:p w:rsidR="008627AA" w:rsidRDefault="00D66AD8">
      <w:pPr>
        <w:pStyle w:val="a3"/>
        <w:widowControl/>
        <w:spacing w:before="0" w:beforeAutospacing="0" w:after="0" w:afterAutospacing="0" w:line="30" w:lineRule="atLeast"/>
        <w:textAlignment w:val="center"/>
        <w:rPr>
          <w:rFonts w:ascii="仿宋" w:eastAsia="仿宋" w:hAnsi="仿宋" w:cs="仿宋"/>
          <w:color w:val="333333"/>
          <w:sz w:val="32"/>
          <w:szCs w:val="32"/>
        </w:rPr>
      </w:pPr>
      <w:r>
        <w:rPr>
          <w:rFonts w:ascii="仿宋" w:eastAsia="仿宋" w:hAnsi="仿宋" w:cs="仿宋" w:hint="eastAsia"/>
          <w:color w:val="333333"/>
          <w:sz w:val="32"/>
          <w:szCs w:val="32"/>
        </w:rPr>
        <w:t xml:space="preserve">　　对业务用房及派出所基础建设过程进行全程监督管理，确保程序手续全规、确保工程质量达标，严格按照政府采购招标签订合同，依合同规定进行资金审核支付。</w:t>
      </w:r>
    </w:p>
    <w:p w:rsidR="008627AA" w:rsidRDefault="00D66AD8">
      <w:pPr>
        <w:pStyle w:val="a3"/>
        <w:widowControl/>
        <w:spacing w:before="0" w:beforeAutospacing="0" w:after="0" w:afterAutospacing="0" w:line="30" w:lineRule="atLeast"/>
        <w:ind w:left="590"/>
        <w:textAlignment w:val="center"/>
        <w:rPr>
          <w:rFonts w:ascii="仿宋" w:eastAsia="仿宋" w:hAnsi="仿宋" w:cs="仿宋"/>
          <w:color w:val="333333"/>
          <w:sz w:val="32"/>
          <w:szCs w:val="32"/>
        </w:rPr>
      </w:pPr>
      <w:r>
        <w:rPr>
          <w:rFonts w:ascii="仿宋" w:eastAsia="仿宋" w:hAnsi="仿宋" w:cs="仿宋" w:hint="eastAsia"/>
          <w:color w:val="333333"/>
          <w:sz w:val="32"/>
          <w:szCs w:val="32"/>
        </w:rPr>
        <w:t>（二）加强规划编制、做好财政预算</w:t>
      </w:r>
    </w:p>
    <w:p w:rsidR="008627AA" w:rsidRDefault="00D66AD8">
      <w:pPr>
        <w:pStyle w:val="a3"/>
        <w:widowControl/>
        <w:spacing w:before="0" w:beforeAutospacing="0" w:after="0" w:afterAutospacing="0" w:line="30" w:lineRule="atLeast"/>
        <w:textAlignment w:val="center"/>
        <w:rPr>
          <w:rFonts w:ascii="仿宋" w:eastAsia="仿宋" w:hAnsi="仿宋" w:cs="仿宋"/>
          <w:color w:val="333333"/>
          <w:sz w:val="32"/>
          <w:szCs w:val="32"/>
        </w:rPr>
      </w:pPr>
      <w:r>
        <w:rPr>
          <w:rFonts w:ascii="仿宋" w:eastAsia="仿宋" w:hAnsi="仿宋" w:cs="仿宋" w:hint="eastAsia"/>
          <w:color w:val="333333"/>
          <w:sz w:val="32"/>
          <w:szCs w:val="32"/>
        </w:rPr>
        <w:lastRenderedPageBreak/>
        <w:t xml:space="preserve">　　要按照上级“派出所建设三年行动计划”要求，及对需要建设的派出所进行规划设计，纳入政府投资计划，根据政府投资计划做好项目建设财政资金的预算编制工作。</w:t>
      </w:r>
    </w:p>
    <w:p w:rsidR="008627AA" w:rsidRDefault="00D66AD8">
      <w:pPr>
        <w:pStyle w:val="a3"/>
        <w:widowControl/>
        <w:spacing w:before="0" w:beforeAutospacing="0" w:after="0" w:afterAutospacing="0" w:line="30" w:lineRule="atLeast"/>
        <w:ind w:left="590"/>
        <w:textAlignment w:val="center"/>
        <w:rPr>
          <w:rFonts w:ascii="仿宋" w:eastAsia="仿宋" w:hAnsi="仿宋" w:cs="仿宋"/>
          <w:color w:val="333333"/>
          <w:sz w:val="32"/>
          <w:szCs w:val="32"/>
        </w:rPr>
      </w:pPr>
      <w:r>
        <w:rPr>
          <w:rFonts w:ascii="仿宋" w:eastAsia="仿宋" w:hAnsi="仿宋" w:cs="仿宋" w:hint="eastAsia"/>
          <w:color w:val="333333"/>
          <w:sz w:val="32"/>
          <w:szCs w:val="32"/>
        </w:rPr>
        <w:t>（三）加强专项资金的监督管理</w:t>
      </w:r>
    </w:p>
    <w:p w:rsidR="008627AA" w:rsidRDefault="00D66AD8">
      <w:pPr>
        <w:pStyle w:val="a3"/>
        <w:widowControl/>
        <w:spacing w:before="0" w:beforeAutospacing="0" w:after="0" w:afterAutospacing="0" w:line="30" w:lineRule="atLeast"/>
        <w:textAlignment w:val="center"/>
        <w:rPr>
          <w:rFonts w:ascii="仿宋" w:eastAsia="仿宋" w:hAnsi="仿宋" w:cs="仿宋"/>
          <w:color w:val="333333"/>
          <w:sz w:val="32"/>
          <w:szCs w:val="32"/>
        </w:rPr>
      </w:pPr>
      <w:r>
        <w:rPr>
          <w:rFonts w:ascii="仿宋" w:eastAsia="仿宋" w:hAnsi="仿宋" w:cs="仿宋" w:hint="eastAsia"/>
          <w:color w:val="333333"/>
          <w:sz w:val="32"/>
          <w:szCs w:val="32"/>
        </w:rPr>
        <w:t xml:space="preserve">　　业务用房及基层派出所基础建设资金建立资金拨付监管与管理责任制，制定资金拨付时间进度表，确保资金拨付各环节和时间点不出问题。制定相应的项目管理办法和专项资金管理办法，对建设资金实行专账管理、专门核算，保障建设资金的合理分配与使用，使其发挥出最大的经济效益和社会效益。</w:t>
      </w:r>
    </w:p>
    <w:p w:rsidR="008627AA" w:rsidRDefault="00D66AD8">
      <w:pPr>
        <w:pStyle w:val="a3"/>
        <w:widowControl/>
        <w:spacing w:before="0" w:beforeAutospacing="0" w:after="0" w:afterAutospacing="0" w:line="30" w:lineRule="atLeast"/>
        <w:textAlignment w:val="center"/>
        <w:rPr>
          <w:rFonts w:ascii="仿宋" w:eastAsia="仿宋" w:hAnsi="仿宋" w:cs="仿宋"/>
          <w:color w:val="333333"/>
          <w:sz w:val="32"/>
          <w:szCs w:val="32"/>
        </w:rPr>
      </w:pPr>
      <w:r>
        <w:rPr>
          <w:rFonts w:ascii="仿宋" w:eastAsia="仿宋" w:hAnsi="仿宋" w:cs="仿宋" w:hint="eastAsia"/>
          <w:color w:val="333333"/>
          <w:sz w:val="32"/>
          <w:szCs w:val="32"/>
        </w:rPr>
        <w:t xml:space="preserve">　　（四）健全档案资料管理</w:t>
      </w:r>
    </w:p>
    <w:p w:rsidR="008627AA" w:rsidRDefault="00D66AD8">
      <w:pPr>
        <w:pStyle w:val="a3"/>
        <w:widowControl/>
        <w:spacing w:before="0" w:beforeAutospacing="0" w:after="0" w:afterAutospacing="0" w:line="30" w:lineRule="atLeast"/>
        <w:textAlignment w:val="center"/>
        <w:rPr>
          <w:rFonts w:ascii="仿宋" w:eastAsia="仿宋" w:hAnsi="仿宋" w:cs="仿宋"/>
          <w:color w:val="333333"/>
          <w:sz w:val="32"/>
          <w:szCs w:val="32"/>
        </w:rPr>
      </w:pPr>
      <w:r>
        <w:rPr>
          <w:rFonts w:ascii="仿宋" w:eastAsia="仿宋" w:hAnsi="仿宋" w:cs="仿宋" w:hint="eastAsia"/>
          <w:color w:val="333333"/>
          <w:sz w:val="32"/>
          <w:szCs w:val="32"/>
        </w:rPr>
        <w:t xml:space="preserve">　　加强业务用房及基层派出所基础建设资料的收集管理，每个项目建立单独的基建档案，确保档案资料规范齐全，能够及时调阅查询。</w:t>
      </w:r>
    </w:p>
    <w:p w:rsidR="008627AA" w:rsidRDefault="00D66AD8">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六、有关建议</w:t>
      </w:r>
    </w:p>
    <w:p w:rsidR="008627AA" w:rsidRDefault="00D66AD8">
      <w:pPr>
        <w:pStyle w:val="a4"/>
        <w:snapToGrid w:val="0"/>
        <w:spacing w:line="560" w:lineRule="atLeast"/>
        <w:ind w:firstLineChars="200" w:firstLine="640"/>
        <w:rPr>
          <w:rFonts w:ascii="仿宋" w:eastAsia="仿宋" w:hAnsi="仿宋" w:cs="仿宋"/>
          <w:b/>
          <w:sz w:val="32"/>
          <w:szCs w:val="32"/>
        </w:rPr>
      </w:pPr>
      <w:r>
        <w:rPr>
          <w:rFonts w:ascii="仿宋" w:eastAsia="仿宋" w:hAnsi="仿宋" w:cs="仿宋" w:hint="eastAsia"/>
          <w:color w:val="333333"/>
          <w:sz w:val="32"/>
          <w:szCs w:val="32"/>
          <w:shd w:val="clear" w:color="auto" w:fill="FFFFFF"/>
        </w:rPr>
        <w:t>建设财政按预算及时足额保障经费，为项目正常运转提供有力支撑，部门继续加强各项资金管理，实现资金的规范、高效、安全和廉洁使用。</w:t>
      </w:r>
    </w:p>
    <w:p w:rsidR="008627AA" w:rsidRDefault="00D66AD8">
      <w:pPr>
        <w:pStyle w:val="a4"/>
        <w:snapToGrid w:val="0"/>
        <w:spacing w:line="560" w:lineRule="atLeast"/>
        <w:ind w:firstLineChars="200" w:firstLine="643"/>
        <w:rPr>
          <w:rFonts w:ascii="仿宋" w:eastAsia="仿宋" w:hAnsi="仿宋" w:cs="仿宋"/>
          <w:b/>
          <w:sz w:val="32"/>
          <w:szCs w:val="32"/>
        </w:rPr>
      </w:pPr>
      <w:r>
        <w:rPr>
          <w:rFonts w:ascii="仿宋" w:eastAsia="仿宋" w:hAnsi="仿宋" w:cs="仿宋" w:hint="eastAsia"/>
          <w:b/>
          <w:sz w:val="32"/>
          <w:szCs w:val="32"/>
        </w:rPr>
        <w:t>七、其他需要说明的问题</w:t>
      </w:r>
    </w:p>
    <w:p w:rsidR="008627AA" w:rsidRDefault="00D66AD8" w:rsidP="00A53725">
      <w:pPr>
        <w:pStyle w:val="a4"/>
        <w:snapToGrid w:val="0"/>
        <w:spacing w:line="560" w:lineRule="atLeast"/>
        <w:ind w:leftChars="200" w:left="420" w:firstLineChars="200" w:firstLine="640"/>
        <w:rPr>
          <w:rFonts w:ascii="仿宋" w:eastAsia="仿宋" w:hAnsi="仿宋" w:cs="仿宋"/>
          <w:bCs/>
          <w:sz w:val="32"/>
          <w:szCs w:val="32"/>
        </w:rPr>
      </w:pPr>
      <w:r>
        <w:rPr>
          <w:rFonts w:ascii="仿宋" w:eastAsia="仿宋" w:hAnsi="仿宋" w:cs="仿宋" w:hint="eastAsia"/>
          <w:bCs/>
          <w:sz w:val="32"/>
          <w:szCs w:val="32"/>
        </w:rPr>
        <w:t>无</w:t>
      </w:r>
    </w:p>
    <w:p w:rsidR="008627AA" w:rsidRDefault="00D66AD8">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附件：1.项目支出绩效自评表</w:t>
      </w:r>
    </w:p>
    <w:p w:rsidR="008627AA" w:rsidRDefault="00D66AD8">
      <w:pPr>
        <w:widowControl/>
        <w:snapToGrid w:val="0"/>
        <w:spacing w:line="560" w:lineRule="atLeast"/>
        <w:ind w:firstLineChars="200" w:firstLine="640"/>
        <w:jc w:val="left"/>
        <w:rPr>
          <w:rFonts w:ascii="仿宋" w:eastAsia="仿宋" w:hAnsi="仿宋" w:cs="仿宋"/>
          <w:sz w:val="32"/>
          <w:szCs w:val="32"/>
        </w:rPr>
      </w:pPr>
      <w:r>
        <w:rPr>
          <w:rFonts w:ascii="仿宋" w:eastAsia="仿宋" w:hAnsi="仿宋" w:cs="仿宋" w:hint="eastAsia"/>
          <w:sz w:val="32"/>
          <w:szCs w:val="32"/>
        </w:rPr>
        <w:t>2.项目支出绩效评价指标</w:t>
      </w:r>
      <w:r>
        <w:rPr>
          <w:rFonts w:ascii="仿宋" w:eastAsia="仿宋" w:hAnsi="仿宋" w:cs="仿宋" w:hint="eastAsia"/>
          <w:bCs/>
          <w:color w:val="000000"/>
          <w:kern w:val="0"/>
          <w:sz w:val="32"/>
          <w:szCs w:val="32"/>
        </w:rPr>
        <w:t>评分表</w:t>
      </w:r>
    </w:p>
    <w:p w:rsidR="008627AA" w:rsidRDefault="008627AA">
      <w:pPr>
        <w:snapToGrid w:val="0"/>
        <w:spacing w:line="560" w:lineRule="atLeast"/>
        <w:ind w:firstLineChars="200" w:firstLine="640"/>
        <w:rPr>
          <w:rFonts w:ascii="仿宋" w:eastAsia="仿宋" w:hAnsi="仿宋" w:cs="仿宋"/>
          <w:sz w:val="32"/>
          <w:szCs w:val="32"/>
        </w:rPr>
      </w:pPr>
    </w:p>
    <w:p w:rsidR="008627AA" w:rsidRDefault="008627AA"/>
    <w:p w:rsidR="008627AA" w:rsidRDefault="00D66AD8">
      <w:pPr>
        <w:spacing w:line="400" w:lineRule="exact"/>
        <w:rPr>
          <w:rFonts w:eastAsia="仿宋_GB2312"/>
          <w:bCs/>
          <w:color w:val="000000"/>
          <w:sz w:val="32"/>
          <w:szCs w:val="32"/>
        </w:rPr>
      </w:pPr>
      <w:r>
        <w:rPr>
          <w:rFonts w:eastAsia="仿宋_GB2312"/>
          <w:bCs/>
          <w:color w:val="000000"/>
          <w:sz w:val="32"/>
          <w:szCs w:val="32"/>
        </w:rPr>
        <w:lastRenderedPageBreak/>
        <w:t>附件</w:t>
      </w:r>
      <w:r w:rsidR="00CD4E65">
        <w:rPr>
          <w:rFonts w:eastAsia="仿宋_GB2312" w:hint="eastAsia"/>
          <w:bCs/>
          <w:color w:val="000000"/>
          <w:sz w:val="32"/>
          <w:szCs w:val="32"/>
        </w:rPr>
        <w:t>1</w:t>
      </w:r>
    </w:p>
    <w:tbl>
      <w:tblPr>
        <w:tblW w:w="9080" w:type="dxa"/>
        <w:jc w:val="center"/>
        <w:tblLayout w:type="fixed"/>
        <w:tblLook w:val="04A0"/>
      </w:tblPr>
      <w:tblGrid>
        <w:gridCol w:w="588"/>
        <w:gridCol w:w="980"/>
        <w:gridCol w:w="1112"/>
        <w:gridCol w:w="730"/>
        <w:gridCol w:w="1134"/>
        <w:gridCol w:w="131"/>
        <w:gridCol w:w="855"/>
        <w:gridCol w:w="999"/>
        <w:gridCol w:w="283"/>
        <w:gridCol w:w="284"/>
        <w:gridCol w:w="425"/>
        <w:gridCol w:w="142"/>
        <w:gridCol w:w="709"/>
        <w:gridCol w:w="708"/>
      </w:tblGrid>
      <w:tr w:rsidR="008627AA">
        <w:trPr>
          <w:trHeight w:hRule="exact" w:val="349"/>
          <w:jc w:val="center"/>
        </w:trPr>
        <w:tc>
          <w:tcPr>
            <w:tcW w:w="9080" w:type="dxa"/>
            <w:gridSpan w:val="14"/>
            <w:tcBorders>
              <w:top w:val="nil"/>
              <w:left w:val="nil"/>
              <w:bottom w:val="nil"/>
              <w:right w:val="nil"/>
            </w:tcBorders>
            <w:vAlign w:val="center"/>
          </w:tcPr>
          <w:p w:rsidR="008627AA" w:rsidRDefault="00D66AD8">
            <w:pPr>
              <w:widowControl/>
              <w:spacing w:line="320" w:lineRule="exact"/>
              <w:jc w:val="center"/>
              <w:rPr>
                <w:b/>
                <w:bCs/>
                <w:kern w:val="0"/>
                <w:sz w:val="32"/>
                <w:szCs w:val="32"/>
              </w:rPr>
            </w:pPr>
            <w:r>
              <w:rPr>
                <w:b/>
                <w:bCs/>
                <w:kern w:val="0"/>
                <w:sz w:val="32"/>
                <w:szCs w:val="32"/>
              </w:rPr>
              <w:t>项目支出绩效自评表</w:t>
            </w:r>
          </w:p>
        </w:tc>
      </w:tr>
      <w:tr w:rsidR="008627AA">
        <w:trPr>
          <w:trHeight w:val="201"/>
          <w:jc w:val="center"/>
        </w:trPr>
        <w:tc>
          <w:tcPr>
            <w:tcW w:w="9080" w:type="dxa"/>
            <w:gridSpan w:val="14"/>
            <w:tcBorders>
              <w:top w:val="nil"/>
              <w:left w:val="nil"/>
              <w:bottom w:val="nil"/>
              <w:right w:val="nil"/>
            </w:tcBorders>
          </w:tcPr>
          <w:p w:rsidR="008627AA" w:rsidRDefault="00D66AD8">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8627A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业务用房及派出所建设</w:t>
            </w:r>
          </w:p>
        </w:tc>
      </w:tr>
      <w:tr w:rsidR="008627AA">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主管部门</w:t>
            </w:r>
          </w:p>
        </w:tc>
        <w:tc>
          <w:tcPr>
            <w:tcW w:w="3962" w:type="dxa"/>
            <w:gridSpan w:val="5"/>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中方县公安局</w:t>
            </w:r>
          </w:p>
        </w:tc>
      </w:tr>
      <w:tr w:rsidR="008627AA">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年初预算数</w:t>
            </w:r>
          </w:p>
        </w:tc>
        <w:tc>
          <w:tcPr>
            <w:tcW w:w="986"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1282"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得分</w:t>
            </w:r>
          </w:p>
        </w:tc>
      </w:tr>
      <w:tr w:rsidR="008627A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rPr>
                <w:kern w:val="0"/>
                <w:sz w:val="18"/>
                <w:szCs w:val="18"/>
              </w:rPr>
            </w:pPr>
            <w:r>
              <w:rPr>
                <w:kern w:val="0"/>
                <w:sz w:val="18"/>
                <w:szCs w:val="18"/>
              </w:rPr>
              <w:t>年度资金总额</w:t>
            </w:r>
          </w:p>
        </w:tc>
        <w:tc>
          <w:tcPr>
            <w:tcW w:w="1134"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1022.2</w:t>
            </w:r>
          </w:p>
        </w:tc>
        <w:tc>
          <w:tcPr>
            <w:tcW w:w="986"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1022.2</w:t>
            </w:r>
          </w:p>
        </w:tc>
        <w:tc>
          <w:tcPr>
            <w:tcW w:w="1282"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595.18</w:t>
            </w:r>
          </w:p>
        </w:tc>
        <w:tc>
          <w:tcPr>
            <w:tcW w:w="709"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rPr>
                <w:kern w:val="0"/>
                <w:sz w:val="18"/>
                <w:szCs w:val="18"/>
              </w:rPr>
            </w:pPr>
            <w:r>
              <w:rPr>
                <w:rFonts w:hint="eastAsia"/>
                <w:kern w:val="0"/>
                <w:sz w:val="18"/>
                <w:szCs w:val="18"/>
              </w:rPr>
              <w:t>58.23%</w:t>
            </w:r>
          </w:p>
        </w:tc>
        <w:tc>
          <w:tcPr>
            <w:tcW w:w="708"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5</w:t>
            </w:r>
          </w:p>
        </w:tc>
      </w:tr>
      <w:tr w:rsidR="008627A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1022.2</w:t>
            </w:r>
          </w:p>
        </w:tc>
        <w:tc>
          <w:tcPr>
            <w:tcW w:w="986"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1022.2</w:t>
            </w:r>
          </w:p>
        </w:tc>
        <w:tc>
          <w:tcPr>
            <w:tcW w:w="1282"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595.18</w:t>
            </w:r>
          </w:p>
        </w:tc>
        <w:tc>
          <w:tcPr>
            <w:tcW w:w="709"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r>
      <w:tr w:rsidR="008627A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r>
      <w:tr w:rsidR="008627AA">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6" w:type="dxa"/>
            <w:gridSpan w:val="2"/>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282" w:type="dxa"/>
            <w:gridSpan w:val="2"/>
            <w:tcBorders>
              <w:top w:val="nil"/>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w:t>
            </w:r>
          </w:p>
        </w:tc>
      </w:tr>
      <w:tr w:rsidR="008627AA">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年度总体目标</w:t>
            </w:r>
          </w:p>
        </w:tc>
        <w:tc>
          <w:tcPr>
            <w:tcW w:w="4942" w:type="dxa"/>
            <w:gridSpan w:val="6"/>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预期目标</w:t>
            </w:r>
          </w:p>
        </w:tc>
        <w:tc>
          <w:tcPr>
            <w:tcW w:w="3550" w:type="dxa"/>
            <w:gridSpan w:val="7"/>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实际完成情况</w:t>
            </w:r>
          </w:p>
        </w:tc>
      </w:tr>
      <w:tr w:rsidR="008627AA">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4942" w:type="dxa"/>
            <w:gridSpan w:val="6"/>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为新形势下公安工作提供便利，提升破案率，有效打击犯罪</w:t>
            </w:r>
          </w:p>
        </w:tc>
        <w:tc>
          <w:tcPr>
            <w:tcW w:w="3550" w:type="dxa"/>
            <w:gridSpan w:val="7"/>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2020</w:t>
            </w:r>
            <w:r>
              <w:rPr>
                <w:rFonts w:hint="eastAsia"/>
                <w:kern w:val="0"/>
                <w:sz w:val="18"/>
                <w:szCs w:val="18"/>
              </w:rPr>
              <w:t>年刑事案件发生率下降，破案率上升</w:t>
            </w:r>
          </w:p>
        </w:tc>
      </w:tr>
      <w:tr w:rsidR="008627AA">
        <w:trPr>
          <w:trHeight w:hRule="exact" w:val="533"/>
          <w:jc w:val="center"/>
        </w:trPr>
        <w:tc>
          <w:tcPr>
            <w:tcW w:w="588" w:type="dxa"/>
            <w:vMerge w:val="restart"/>
            <w:tcBorders>
              <w:top w:val="nil"/>
              <w:left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二级指标</w:t>
            </w:r>
          </w:p>
        </w:tc>
        <w:tc>
          <w:tcPr>
            <w:tcW w:w="1995" w:type="dxa"/>
            <w:gridSpan w:val="3"/>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三级指标</w:t>
            </w:r>
          </w:p>
        </w:tc>
        <w:tc>
          <w:tcPr>
            <w:tcW w:w="855"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年度</w:t>
            </w:r>
          </w:p>
          <w:p w:rsidR="008627AA" w:rsidRDefault="00D66AD8">
            <w:pPr>
              <w:widowControl/>
              <w:spacing w:line="240" w:lineRule="exact"/>
              <w:jc w:val="center"/>
              <w:rPr>
                <w:kern w:val="0"/>
                <w:sz w:val="18"/>
                <w:szCs w:val="18"/>
              </w:rPr>
            </w:pPr>
            <w:r>
              <w:rPr>
                <w:kern w:val="0"/>
                <w:sz w:val="18"/>
                <w:szCs w:val="18"/>
              </w:rPr>
              <w:t>指标值</w:t>
            </w:r>
          </w:p>
        </w:tc>
        <w:tc>
          <w:tcPr>
            <w:tcW w:w="999" w:type="dxa"/>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实际</w:t>
            </w:r>
          </w:p>
          <w:p w:rsidR="008627AA" w:rsidRDefault="00D66AD8">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偏差原因分析及改进措施</w:t>
            </w:r>
          </w:p>
        </w:tc>
      </w:tr>
      <w:tr w:rsidR="008627AA">
        <w:trPr>
          <w:trHeight w:hRule="exact" w:val="105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数量指标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：中方县业务技术用房建设项目、铁坡派出所、铜湾派出所、花桥派出所</w:t>
            </w: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w:t>
            </w:r>
            <w:r>
              <w:rPr>
                <w:rFonts w:hint="eastAsia"/>
                <w:kern w:val="0"/>
                <w:sz w:val="18"/>
                <w:szCs w:val="18"/>
              </w:rPr>
              <w:t>个业务用房、</w:t>
            </w:r>
            <w:r>
              <w:rPr>
                <w:rFonts w:hint="eastAsia"/>
                <w:kern w:val="0"/>
                <w:sz w:val="18"/>
                <w:szCs w:val="18"/>
              </w:rPr>
              <w:t>3</w:t>
            </w:r>
            <w:r>
              <w:rPr>
                <w:rFonts w:hint="eastAsia"/>
                <w:kern w:val="0"/>
                <w:sz w:val="18"/>
                <w:szCs w:val="18"/>
              </w:rPr>
              <w:t>个派出所建设</w:t>
            </w:r>
          </w:p>
        </w:tc>
        <w:tc>
          <w:tcPr>
            <w:tcW w:w="999" w:type="dxa"/>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w:t>
            </w:r>
            <w:r>
              <w:rPr>
                <w:rFonts w:hint="eastAsia"/>
                <w:kern w:val="0"/>
                <w:sz w:val="18"/>
                <w:szCs w:val="18"/>
              </w:rPr>
              <w:t>个业务用房、</w:t>
            </w:r>
            <w:r>
              <w:rPr>
                <w:rFonts w:hint="eastAsia"/>
                <w:kern w:val="0"/>
                <w:sz w:val="18"/>
                <w:szCs w:val="18"/>
              </w:rPr>
              <w:t>3</w:t>
            </w:r>
            <w:r>
              <w:rPr>
                <w:rFonts w:hint="eastAsia"/>
                <w:kern w:val="0"/>
                <w:sz w:val="18"/>
                <w:szCs w:val="18"/>
              </w:rPr>
              <w:t>个派出所建设</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15</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1215"/>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质量指标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中方县业务技术用房建设项目、铁坡派出所、铜湾派出所、花桥派出所</w:t>
            </w: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符合建筑要求及行业使用标准</w:t>
            </w:r>
          </w:p>
        </w:tc>
        <w:tc>
          <w:tcPr>
            <w:tcW w:w="999" w:type="dxa"/>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基本符合要求，铜湾派出所出现房屋漏水现象</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15</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时效指标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：中方县业务技术用房建设项目、铁坡派出所、铜湾派出所、花桥派出所</w:t>
            </w: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2020</w:t>
            </w:r>
            <w:r>
              <w:rPr>
                <w:rFonts w:hint="eastAsia"/>
                <w:kern w:val="0"/>
                <w:sz w:val="18"/>
                <w:szCs w:val="18"/>
              </w:rPr>
              <w:t>年建设完成</w:t>
            </w:r>
          </w:p>
        </w:tc>
        <w:tc>
          <w:tcPr>
            <w:tcW w:w="999" w:type="dxa"/>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建设完毕</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成本指标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所有支出不超预算安排</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1215.04</w:t>
            </w:r>
            <w:r>
              <w:rPr>
                <w:rFonts w:hint="eastAsia"/>
                <w:kern w:val="0"/>
                <w:sz w:val="18"/>
                <w:szCs w:val="18"/>
              </w:rPr>
              <w:t>万元</w:t>
            </w:r>
          </w:p>
        </w:tc>
        <w:tc>
          <w:tcPr>
            <w:tcW w:w="999" w:type="dxa"/>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595.18</w:t>
            </w:r>
            <w:r>
              <w:rPr>
                <w:rFonts w:hint="eastAsia"/>
                <w:kern w:val="0"/>
                <w:sz w:val="18"/>
                <w:szCs w:val="18"/>
              </w:rPr>
              <w:t>万元</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经济效益</w:t>
            </w:r>
          </w:p>
          <w:p w:rsidR="008627AA" w:rsidRDefault="00D66AD8">
            <w:pPr>
              <w:widowControl/>
              <w:spacing w:line="240" w:lineRule="exact"/>
              <w:jc w:val="center"/>
              <w:rPr>
                <w:kern w:val="0"/>
                <w:sz w:val="18"/>
                <w:szCs w:val="18"/>
              </w:rPr>
            </w:pPr>
            <w:r>
              <w:rPr>
                <w:kern w:val="0"/>
                <w:sz w:val="18"/>
                <w:szCs w:val="18"/>
              </w:rPr>
              <w:t>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无</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社会效益</w:t>
            </w:r>
          </w:p>
          <w:p w:rsidR="008627AA" w:rsidRDefault="00D66AD8">
            <w:pPr>
              <w:widowControl/>
              <w:spacing w:line="240" w:lineRule="exact"/>
              <w:jc w:val="center"/>
              <w:rPr>
                <w:kern w:val="0"/>
                <w:sz w:val="18"/>
                <w:szCs w:val="18"/>
              </w:rPr>
            </w:pPr>
            <w:r>
              <w:rPr>
                <w:kern w:val="0"/>
                <w:sz w:val="18"/>
                <w:szCs w:val="18"/>
              </w:rPr>
              <w:t>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提升公安执行力和公信力</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90%</w:t>
            </w:r>
          </w:p>
        </w:tc>
        <w:tc>
          <w:tcPr>
            <w:tcW w:w="999" w:type="dxa"/>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30</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30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生态效益</w:t>
            </w:r>
          </w:p>
          <w:p w:rsidR="008627AA" w:rsidRDefault="00D66AD8">
            <w:pPr>
              <w:widowControl/>
              <w:spacing w:line="240" w:lineRule="exact"/>
              <w:jc w:val="center"/>
              <w:rPr>
                <w:kern w:val="0"/>
                <w:sz w:val="18"/>
                <w:szCs w:val="18"/>
              </w:rPr>
            </w:pPr>
            <w:r>
              <w:rPr>
                <w:kern w:val="0"/>
                <w:sz w:val="18"/>
                <w:szCs w:val="18"/>
              </w:rPr>
              <w:t>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无</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99" w:type="dxa"/>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90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可持续影响指标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无</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vAlign w:val="center"/>
          </w:tcPr>
          <w:p w:rsidR="008627AA" w:rsidRDefault="008627AA">
            <w:pPr>
              <w:widowControl/>
              <w:spacing w:line="240" w:lineRule="exact"/>
              <w:jc w:val="center"/>
              <w:rPr>
                <w:kern w:val="0"/>
                <w:sz w:val="18"/>
                <w:szCs w:val="18"/>
              </w:rPr>
            </w:pPr>
          </w:p>
        </w:tc>
        <w:tc>
          <w:tcPr>
            <w:tcW w:w="999" w:type="dxa"/>
            <w:tcBorders>
              <w:top w:val="single" w:sz="4" w:space="0" w:color="auto"/>
              <w:left w:val="nil"/>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890"/>
          <w:jc w:val="center"/>
        </w:trPr>
        <w:tc>
          <w:tcPr>
            <w:tcW w:w="588" w:type="dxa"/>
            <w:vMerge/>
            <w:tcBorders>
              <w:left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c>
          <w:tcPr>
            <w:tcW w:w="980" w:type="dxa"/>
            <w:tcBorders>
              <w:top w:val="single" w:sz="4" w:space="0" w:color="auto"/>
              <w:left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满意度</w:t>
            </w:r>
          </w:p>
          <w:p w:rsidR="008627AA" w:rsidRDefault="00D66AD8">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kern w:val="0"/>
                <w:sz w:val="18"/>
                <w:szCs w:val="18"/>
              </w:rPr>
              <w:t>服务对象满意度指标</w:t>
            </w:r>
          </w:p>
        </w:tc>
        <w:tc>
          <w:tcPr>
            <w:tcW w:w="1995" w:type="dxa"/>
            <w:gridSpan w:val="3"/>
            <w:tcBorders>
              <w:top w:val="single" w:sz="4" w:space="0" w:color="auto"/>
              <w:left w:val="nil"/>
              <w:right w:val="single" w:sz="4" w:space="0" w:color="auto"/>
            </w:tcBorders>
            <w:vAlign w:val="center"/>
          </w:tcPr>
          <w:p w:rsidR="008627AA" w:rsidRDefault="00D66AD8">
            <w:pPr>
              <w:widowControl/>
              <w:spacing w:line="240" w:lineRule="exact"/>
              <w:jc w:val="left"/>
              <w:rPr>
                <w:color w:val="000000"/>
                <w:kern w:val="0"/>
                <w:sz w:val="18"/>
                <w:szCs w:val="18"/>
              </w:rPr>
            </w:pPr>
            <w:r>
              <w:rPr>
                <w:color w:val="000000"/>
                <w:kern w:val="0"/>
                <w:sz w:val="18"/>
                <w:szCs w:val="18"/>
              </w:rPr>
              <w:t>指标：</w:t>
            </w:r>
            <w:r>
              <w:rPr>
                <w:rFonts w:hint="eastAsia"/>
                <w:color w:val="000000"/>
                <w:kern w:val="0"/>
                <w:sz w:val="18"/>
                <w:szCs w:val="18"/>
              </w:rPr>
              <w:t>群众对公安工作更加满意</w:t>
            </w:r>
          </w:p>
          <w:p w:rsidR="008627AA" w:rsidRDefault="008627AA">
            <w:pPr>
              <w:widowControl/>
              <w:spacing w:line="240" w:lineRule="exact"/>
              <w:jc w:val="left"/>
              <w:rPr>
                <w:color w:val="000000"/>
                <w:kern w:val="0"/>
                <w:sz w:val="18"/>
                <w:szCs w:val="18"/>
              </w:rPr>
            </w:pPr>
          </w:p>
        </w:tc>
        <w:tc>
          <w:tcPr>
            <w:tcW w:w="855" w:type="dxa"/>
            <w:tcBorders>
              <w:top w:val="single" w:sz="4" w:space="0" w:color="auto"/>
              <w:left w:val="nil"/>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90%</w:t>
            </w:r>
            <w:r>
              <w:rPr>
                <w:rFonts w:hint="eastAsia"/>
                <w:kern w:val="0"/>
                <w:sz w:val="18"/>
                <w:szCs w:val="18"/>
              </w:rPr>
              <w:t>以上</w:t>
            </w:r>
          </w:p>
        </w:tc>
        <w:tc>
          <w:tcPr>
            <w:tcW w:w="999" w:type="dxa"/>
            <w:tcBorders>
              <w:top w:val="single" w:sz="4" w:space="0" w:color="auto"/>
              <w:left w:val="nil"/>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完成</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r w:rsidR="008627AA">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8627AA" w:rsidRDefault="00D66AD8">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8627AA" w:rsidRDefault="00D66AD8">
            <w:pPr>
              <w:widowControl/>
              <w:spacing w:line="240" w:lineRule="exact"/>
              <w:jc w:val="center"/>
              <w:rPr>
                <w:color w:val="000000"/>
                <w:kern w:val="0"/>
                <w:sz w:val="18"/>
                <w:szCs w:val="18"/>
              </w:rPr>
            </w:pPr>
            <w:r>
              <w:rPr>
                <w:rFonts w:hint="eastAsia"/>
                <w:color w:val="000000"/>
                <w:kern w:val="0"/>
                <w:sz w:val="18"/>
                <w:szCs w:val="18"/>
              </w:rPr>
              <w:t>90</w:t>
            </w:r>
          </w:p>
        </w:tc>
        <w:tc>
          <w:tcPr>
            <w:tcW w:w="1417" w:type="dxa"/>
            <w:gridSpan w:val="2"/>
            <w:tcBorders>
              <w:top w:val="single" w:sz="4" w:space="0" w:color="auto"/>
              <w:left w:val="nil"/>
              <w:bottom w:val="single" w:sz="4" w:space="0" w:color="auto"/>
              <w:right w:val="single" w:sz="4" w:space="0" w:color="auto"/>
            </w:tcBorders>
            <w:vAlign w:val="center"/>
          </w:tcPr>
          <w:p w:rsidR="008627AA" w:rsidRDefault="008627AA">
            <w:pPr>
              <w:widowControl/>
              <w:spacing w:line="240" w:lineRule="exact"/>
              <w:jc w:val="center"/>
              <w:rPr>
                <w:kern w:val="0"/>
                <w:sz w:val="18"/>
                <w:szCs w:val="18"/>
              </w:rPr>
            </w:pPr>
          </w:p>
        </w:tc>
      </w:tr>
    </w:tbl>
    <w:p w:rsidR="008627AA" w:rsidRDefault="00D66AD8">
      <w:pPr>
        <w:widowControl/>
        <w:spacing w:line="400" w:lineRule="exact"/>
        <w:jc w:val="left"/>
        <w:rPr>
          <w:color w:val="000000"/>
          <w:kern w:val="0"/>
          <w:sz w:val="18"/>
          <w:szCs w:val="18"/>
        </w:rPr>
      </w:pPr>
      <w:r>
        <w:rPr>
          <w:color w:val="000000"/>
          <w:kern w:val="0"/>
          <w:sz w:val="18"/>
          <w:szCs w:val="18"/>
        </w:rPr>
        <w:br w:type="page"/>
      </w:r>
      <w:r w:rsidR="00FC3107" w:rsidRPr="00FC3107">
        <w:rPr>
          <w:sz w:val="18"/>
        </w:rPr>
        <w:lastRenderedPageBreak/>
        <w:pict>
          <v:rect id="_x0000_s1026" style="position:absolute;margin-left:-8.5pt;margin-top:14.6pt;width:7in;height:9.75pt;z-index:25165824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XOm2rXAAAACQEAAA8AAAAAAAAAAQAgAAAAIgAAAGRycy9kb3ducmV2Lnht&#10;bFBLAQIUABQAAAAIAIdO4kCFsJGI+gEAACwEAAAOAAAAAAAAAAEAIAAAACYBAABkcnMvZTJvRG9j&#10;LnhtbFBLBQYAAAAABgAGAFkBAACSBQAAAAA=&#10;" strokecolor="white"/>
        </w:pict>
      </w:r>
      <w:r>
        <w:rPr>
          <w:rFonts w:hint="eastAsia"/>
          <w:color w:val="000000"/>
          <w:kern w:val="0"/>
          <w:sz w:val="18"/>
          <w:szCs w:val="18"/>
        </w:rPr>
        <w:t xml:space="preserve"> </w:t>
      </w:r>
    </w:p>
    <w:tbl>
      <w:tblPr>
        <w:tblW w:w="9540" w:type="dxa"/>
        <w:tblInd w:w="97" w:type="dxa"/>
        <w:tblLayout w:type="fixed"/>
        <w:tblLook w:val="04A0"/>
      </w:tblPr>
      <w:tblGrid>
        <w:gridCol w:w="9540"/>
      </w:tblGrid>
      <w:tr w:rsidR="008627AA">
        <w:trPr>
          <w:trHeight w:val="465"/>
        </w:trPr>
        <w:tc>
          <w:tcPr>
            <w:tcW w:w="9540" w:type="dxa"/>
            <w:tcBorders>
              <w:top w:val="single" w:sz="4" w:space="0" w:color="auto"/>
              <w:left w:val="nil"/>
              <w:bottom w:val="nil"/>
              <w:right w:val="nil"/>
            </w:tcBorders>
            <w:vAlign w:val="center"/>
          </w:tcPr>
          <w:p w:rsidR="008627AA" w:rsidRDefault="00D66AD8">
            <w:pPr>
              <w:widowControl/>
              <w:spacing w:line="400" w:lineRule="exact"/>
              <w:jc w:val="left"/>
              <w:rPr>
                <w:color w:val="000000"/>
                <w:kern w:val="0"/>
                <w:sz w:val="18"/>
                <w:szCs w:val="18"/>
              </w:rPr>
            </w:pPr>
            <w:r>
              <w:rPr>
                <w:color w:val="000000"/>
                <w:kern w:val="0"/>
                <w:sz w:val="18"/>
                <w:szCs w:val="18"/>
              </w:rPr>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8627AA">
        <w:trPr>
          <w:trHeight w:val="465"/>
        </w:trPr>
        <w:tc>
          <w:tcPr>
            <w:tcW w:w="9540" w:type="dxa"/>
            <w:tcBorders>
              <w:top w:val="nil"/>
              <w:left w:val="nil"/>
              <w:bottom w:val="nil"/>
              <w:right w:val="nil"/>
            </w:tcBorders>
            <w:vAlign w:val="center"/>
          </w:tcPr>
          <w:p w:rsidR="008627AA" w:rsidRDefault="00D66AD8">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8627AA">
        <w:trPr>
          <w:trHeight w:val="465"/>
        </w:trPr>
        <w:tc>
          <w:tcPr>
            <w:tcW w:w="9540" w:type="dxa"/>
            <w:tcBorders>
              <w:top w:val="nil"/>
              <w:left w:val="nil"/>
              <w:bottom w:val="nil"/>
              <w:right w:val="nil"/>
            </w:tcBorders>
            <w:vAlign w:val="center"/>
          </w:tcPr>
          <w:p w:rsidR="008627AA" w:rsidRDefault="00D66AD8">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8627AA">
        <w:trPr>
          <w:trHeight w:val="210"/>
        </w:trPr>
        <w:tc>
          <w:tcPr>
            <w:tcW w:w="9540" w:type="dxa"/>
            <w:tcBorders>
              <w:top w:val="nil"/>
              <w:left w:val="nil"/>
              <w:bottom w:val="nil"/>
              <w:right w:val="nil"/>
            </w:tcBorders>
            <w:noWrap/>
            <w:vAlign w:val="center"/>
          </w:tcPr>
          <w:p w:rsidR="008627AA" w:rsidRDefault="00D66AD8">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8627AA" w:rsidRDefault="008627AA">
      <w:pPr>
        <w:widowControl/>
        <w:spacing w:line="400" w:lineRule="exact"/>
        <w:jc w:val="left"/>
        <w:rPr>
          <w:color w:val="000000"/>
          <w:kern w:val="0"/>
          <w:sz w:val="18"/>
          <w:szCs w:val="18"/>
        </w:rPr>
      </w:pPr>
    </w:p>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 w:rsidR="008627AA" w:rsidRDefault="008627AA">
      <w:pPr>
        <w:sectPr w:rsidR="008627AA">
          <w:pgSz w:w="11906" w:h="16838"/>
          <w:pgMar w:top="1474" w:right="1474" w:bottom="1474" w:left="1474" w:header="851" w:footer="1361" w:gutter="0"/>
          <w:cols w:space="720"/>
          <w:docGrid w:type="lines" w:linePitch="323"/>
        </w:sectPr>
      </w:pPr>
    </w:p>
    <w:p w:rsidR="008627AA" w:rsidRDefault="00D66AD8">
      <w:pPr>
        <w:spacing w:line="560" w:lineRule="exact"/>
        <w:rPr>
          <w:rFonts w:eastAsia="仿宋_GB2312"/>
          <w:bCs/>
          <w:color w:val="000000"/>
          <w:sz w:val="32"/>
          <w:szCs w:val="32"/>
        </w:rPr>
      </w:pPr>
      <w:r>
        <w:rPr>
          <w:rFonts w:eastAsia="仿宋_GB2312"/>
          <w:bCs/>
          <w:color w:val="000000"/>
          <w:sz w:val="32"/>
          <w:szCs w:val="32"/>
        </w:rPr>
        <w:lastRenderedPageBreak/>
        <w:t>附件</w:t>
      </w:r>
      <w:r w:rsidR="00CD4E65">
        <w:rPr>
          <w:rFonts w:eastAsia="仿宋_GB2312" w:hint="eastAsia"/>
          <w:bCs/>
          <w:color w:val="000000"/>
          <w:sz w:val="32"/>
          <w:szCs w:val="32"/>
        </w:rPr>
        <w:t>2</w:t>
      </w:r>
    </w:p>
    <w:p w:rsidR="008627AA" w:rsidRDefault="00D66AD8">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8627AA">
        <w:trPr>
          <w:trHeight w:val="692"/>
          <w:tblHeader/>
          <w:jc w:val="center"/>
        </w:trPr>
        <w:tc>
          <w:tcPr>
            <w:tcW w:w="682"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8627AA" w:rsidRDefault="00D66AD8">
            <w:pPr>
              <w:widowControl/>
              <w:spacing w:line="0" w:lineRule="atLeast"/>
              <w:jc w:val="center"/>
              <w:rPr>
                <w:b/>
                <w:bCs/>
                <w:color w:val="000000"/>
                <w:kern w:val="0"/>
                <w:sz w:val="22"/>
                <w:szCs w:val="22"/>
              </w:rPr>
            </w:pPr>
            <w:r>
              <w:rPr>
                <w:b/>
                <w:bCs/>
                <w:color w:val="000000"/>
                <w:kern w:val="0"/>
                <w:sz w:val="22"/>
                <w:szCs w:val="22"/>
              </w:rPr>
              <w:t>分</w:t>
            </w:r>
          </w:p>
          <w:p w:rsidR="008627AA" w:rsidRDefault="00D66AD8">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8627AA" w:rsidRDefault="00D66AD8">
            <w:pPr>
              <w:widowControl/>
              <w:spacing w:line="0" w:lineRule="atLeast"/>
              <w:jc w:val="center"/>
              <w:rPr>
                <w:b/>
                <w:bCs/>
                <w:color w:val="000000"/>
                <w:kern w:val="0"/>
                <w:sz w:val="22"/>
                <w:szCs w:val="22"/>
              </w:rPr>
            </w:pPr>
            <w:r>
              <w:rPr>
                <w:b/>
                <w:bCs/>
                <w:color w:val="000000"/>
                <w:kern w:val="0"/>
                <w:sz w:val="22"/>
                <w:szCs w:val="22"/>
              </w:rPr>
              <w:t>得分</w:t>
            </w:r>
          </w:p>
        </w:tc>
      </w:tr>
      <w:tr w:rsidR="008627AA">
        <w:trPr>
          <w:trHeight w:val="2318"/>
          <w:jc w:val="center"/>
        </w:trPr>
        <w:tc>
          <w:tcPr>
            <w:tcW w:w="682"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 xml:space="preserve">决策　</w:t>
            </w:r>
          </w:p>
          <w:p w:rsidR="008627AA" w:rsidRDefault="00D66AD8">
            <w:pPr>
              <w:widowControl/>
              <w:spacing w:line="0" w:lineRule="atLeast"/>
              <w:jc w:val="center"/>
              <w:rPr>
                <w:color w:val="000000"/>
                <w:kern w:val="0"/>
                <w:sz w:val="22"/>
                <w:szCs w:val="22"/>
              </w:rPr>
            </w:pPr>
            <w:r>
              <w:rPr>
                <w:color w:val="000000"/>
                <w:kern w:val="0"/>
                <w:sz w:val="22"/>
                <w:szCs w:val="22"/>
              </w:rPr>
              <w:t xml:space="preserve">　</w:t>
            </w:r>
          </w:p>
          <w:p w:rsidR="008627AA" w:rsidRDefault="00D66AD8">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立项依据</w:t>
            </w:r>
          </w:p>
          <w:p w:rsidR="008627AA" w:rsidRDefault="00D66AD8">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8627AA" w:rsidRDefault="00D66AD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510"/>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立项程序</w:t>
            </w:r>
          </w:p>
          <w:p w:rsidR="008627AA" w:rsidRDefault="00D66AD8">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8627AA" w:rsidRDefault="00D66AD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3</w:t>
            </w:r>
          </w:p>
        </w:tc>
      </w:tr>
      <w:tr w:rsidR="008627AA">
        <w:trPr>
          <w:trHeight w:val="1829"/>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绩效目标</w:t>
            </w:r>
          </w:p>
          <w:p w:rsidR="008627AA" w:rsidRDefault="00D66AD8">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8627AA" w:rsidRDefault="00D66AD8">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8627AA" w:rsidRDefault="00D66AD8">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464"/>
          <w:jc w:val="center"/>
        </w:trPr>
        <w:tc>
          <w:tcPr>
            <w:tcW w:w="682"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绩效指标</w:t>
            </w:r>
          </w:p>
          <w:p w:rsidR="008627AA" w:rsidRDefault="00D66AD8">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942"/>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资金投入</w:t>
            </w:r>
          </w:p>
          <w:p w:rsidR="008627AA" w:rsidRDefault="00D66AD8">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预算编制</w:t>
            </w:r>
          </w:p>
          <w:p w:rsidR="008627AA" w:rsidRDefault="00D66AD8">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3</w:t>
            </w:r>
          </w:p>
        </w:tc>
      </w:tr>
      <w:tr w:rsidR="008627AA">
        <w:trPr>
          <w:trHeight w:val="1706"/>
          <w:jc w:val="center"/>
        </w:trPr>
        <w:tc>
          <w:tcPr>
            <w:tcW w:w="682"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709"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资金分配</w:t>
            </w:r>
          </w:p>
          <w:p w:rsidR="008627AA" w:rsidRDefault="00D66AD8">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3</w:t>
            </w:r>
          </w:p>
        </w:tc>
      </w:tr>
      <w:tr w:rsidR="008627AA">
        <w:trPr>
          <w:trHeight w:val="1415"/>
          <w:jc w:val="center"/>
        </w:trPr>
        <w:tc>
          <w:tcPr>
            <w:tcW w:w="682" w:type="dxa"/>
            <w:vMerge w:val="restart"/>
            <w:shd w:val="clear" w:color="auto" w:fill="FFFFFF"/>
            <w:vAlign w:val="center"/>
          </w:tcPr>
          <w:p w:rsidR="008627AA" w:rsidRDefault="00D66AD8">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8627AA" w:rsidRDefault="00D66AD8">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8627AA" w:rsidRDefault="00D66AD8">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1</w:t>
            </w:r>
          </w:p>
        </w:tc>
      </w:tr>
      <w:tr w:rsidR="008627AA">
        <w:trPr>
          <w:trHeight w:val="1320"/>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vMerge/>
            <w:shd w:val="clear" w:color="auto" w:fill="FFFFFF"/>
            <w:vAlign w:val="center"/>
          </w:tcPr>
          <w:p w:rsidR="008627AA" w:rsidRDefault="008627AA">
            <w:pPr>
              <w:spacing w:line="0" w:lineRule="atLeast"/>
              <w:jc w:val="center"/>
              <w:rPr>
                <w:color w:val="000000"/>
                <w:kern w:val="0"/>
                <w:sz w:val="22"/>
                <w:szCs w:val="22"/>
              </w:rPr>
            </w:pP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2076"/>
          <w:jc w:val="center"/>
        </w:trPr>
        <w:tc>
          <w:tcPr>
            <w:tcW w:w="682"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lastRenderedPageBreak/>
              <w:t xml:space="preserve">　</w:t>
            </w:r>
          </w:p>
          <w:p w:rsidR="008627AA" w:rsidRDefault="00D66AD8">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资金使用</w:t>
            </w:r>
          </w:p>
          <w:p w:rsidR="008627AA" w:rsidRDefault="00D66AD8">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797"/>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组织实施</w:t>
            </w:r>
          </w:p>
          <w:p w:rsidR="008627AA" w:rsidRDefault="00D66AD8">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管理制度</w:t>
            </w:r>
          </w:p>
          <w:p w:rsidR="008627AA" w:rsidRDefault="00D66AD8">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769"/>
          <w:jc w:val="center"/>
        </w:trPr>
        <w:tc>
          <w:tcPr>
            <w:tcW w:w="682"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709"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制度执行</w:t>
            </w:r>
          </w:p>
          <w:p w:rsidR="008627AA" w:rsidRDefault="00D66AD8">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4</w:t>
            </w:r>
          </w:p>
        </w:tc>
      </w:tr>
      <w:tr w:rsidR="008627AA">
        <w:trPr>
          <w:trHeight w:val="1917"/>
          <w:jc w:val="center"/>
        </w:trPr>
        <w:tc>
          <w:tcPr>
            <w:tcW w:w="682"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6</w:t>
            </w:r>
          </w:p>
        </w:tc>
      </w:tr>
      <w:tr w:rsidR="008627AA">
        <w:trPr>
          <w:trHeight w:val="1718"/>
          <w:jc w:val="center"/>
        </w:trPr>
        <w:tc>
          <w:tcPr>
            <w:tcW w:w="682"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8627AA" w:rsidRDefault="00D66AD8">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6</w:t>
            </w:r>
          </w:p>
        </w:tc>
      </w:tr>
      <w:tr w:rsidR="008627AA">
        <w:trPr>
          <w:trHeight w:val="1506"/>
          <w:jc w:val="center"/>
        </w:trPr>
        <w:tc>
          <w:tcPr>
            <w:tcW w:w="682" w:type="dxa"/>
            <w:vMerge/>
            <w:shd w:val="clear" w:color="auto" w:fill="FFFFFF"/>
            <w:vAlign w:val="center"/>
          </w:tcPr>
          <w:p w:rsidR="008627AA" w:rsidRDefault="008627AA">
            <w:pPr>
              <w:spacing w:line="0" w:lineRule="atLeast"/>
              <w:jc w:val="center"/>
              <w:rPr>
                <w:color w:val="000000"/>
                <w:kern w:val="0"/>
                <w:sz w:val="22"/>
                <w:szCs w:val="22"/>
              </w:rPr>
            </w:pPr>
          </w:p>
        </w:tc>
        <w:tc>
          <w:tcPr>
            <w:tcW w:w="709" w:type="dxa"/>
            <w:shd w:val="clear" w:color="auto" w:fill="FFFFFF"/>
            <w:vAlign w:val="center"/>
          </w:tcPr>
          <w:p w:rsidR="008627AA" w:rsidRDefault="00D66AD8">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8</w:t>
            </w:r>
          </w:p>
        </w:tc>
      </w:tr>
      <w:tr w:rsidR="008627AA">
        <w:trPr>
          <w:trHeight w:val="1674"/>
          <w:jc w:val="center"/>
        </w:trPr>
        <w:tc>
          <w:tcPr>
            <w:tcW w:w="682"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709"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6</w:t>
            </w:r>
          </w:p>
        </w:tc>
      </w:tr>
      <w:tr w:rsidR="008627AA">
        <w:trPr>
          <w:trHeight w:val="693"/>
          <w:jc w:val="center"/>
        </w:trPr>
        <w:tc>
          <w:tcPr>
            <w:tcW w:w="682"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8627AA" w:rsidRDefault="00D66AD8">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20</w:t>
            </w:r>
          </w:p>
        </w:tc>
      </w:tr>
      <w:tr w:rsidR="008627AA">
        <w:trPr>
          <w:trHeight w:val="929"/>
          <w:jc w:val="center"/>
        </w:trPr>
        <w:tc>
          <w:tcPr>
            <w:tcW w:w="682"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709" w:type="dxa"/>
            <w:vMerge/>
            <w:shd w:val="clear" w:color="auto" w:fill="FFFFFF"/>
            <w:vAlign w:val="center"/>
          </w:tcPr>
          <w:p w:rsidR="008627AA" w:rsidRDefault="008627AA">
            <w:pPr>
              <w:widowControl/>
              <w:spacing w:line="0" w:lineRule="atLeast"/>
              <w:jc w:val="center"/>
              <w:rPr>
                <w:color w:val="000000"/>
                <w:kern w:val="0"/>
                <w:sz w:val="22"/>
                <w:szCs w:val="22"/>
              </w:rPr>
            </w:pPr>
          </w:p>
        </w:tc>
        <w:tc>
          <w:tcPr>
            <w:tcW w:w="1134"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8627AA" w:rsidRDefault="00D66AD8">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8</w:t>
            </w:r>
          </w:p>
        </w:tc>
      </w:tr>
      <w:tr w:rsidR="008627AA">
        <w:trPr>
          <w:trHeight w:val="558"/>
          <w:jc w:val="center"/>
        </w:trPr>
        <w:tc>
          <w:tcPr>
            <w:tcW w:w="2525" w:type="dxa"/>
            <w:gridSpan w:val="3"/>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8627AA" w:rsidRDefault="00D66AD8">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8627AA" w:rsidRDefault="008627AA">
            <w:pPr>
              <w:widowControl/>
              <w:spacing w:line="0" w:lineRule="atLeast"/>
              <w:rPr>
                <w:color w:val="000000"/>
                <w:kern w:val="0"/>
                <w:sz w:val="22"/>
                <w:szCs w:val="22"/>
              </w:rPr>
            </w:pPr>
          </w:p>
        </w:tc>
        <w:tc>
          <w:tcPr>
            <w:tcW w:w="6096" w:type="dxa"/>
            <w:shd w:val="clear" w:color="auto" w:fill="FFFFFF"/>
            <w:vAlign w:val="center"/>
          </w:tcPr>
          <w:p w:rsidR="008627AA" w:rsidRDefault="008627AA">
            <w:pPr>
              <w:widowControl/>
              <w:spacing w:line="0" w:lineRule="atLeast"/>
              <w:rPr>
                <w:color w:val="000000"/>
                <w:kern w:val="0"/>
                <w:sz w:val="22"/>
                <w:szCs w:val="22"/>
              </w:rPr>
            </w:pPr>
          </w:p>
        </w:tc>
        <w:tc>
          <w:tcPr>
            <w:tcW w:w="566" w:type="dxa"/>
            <w:shd w:val="clear" w:color="auto" w:fill="FFFFFF"/>
            <w:vAlign w:val="center"/>
          </w:tcPr>
          <w:p w:rsidR="008627AA" w:rsidRDefault="00D66AD8">
            <w:pPr>
              <w:widowControl/>
              <w:spacing w:line="0" w:lineRule="atLeast"/>
              <w:jc w:val="center"/>
              <w:rPr>
                <w:color w:val="000000"/>
                <w:kern w:val="0"/>
                <w:sz w:val="22"/>
                <w:szCs w:val="22"/>
              </w:rPr>
            </w:pPr>
            <w:r>
              <w:rPr>
                <w:rFonts w:hint="eastAsia"/>
                <w:color w:val="000000"/>
                <w:kern w:val="0"/>
                <w:sz w:val="22"/>
                <w:szCs w:val="22"/>
              </w:rPr>
              <w:t>92</w:t>
            </w:r>
          </w:p>
        </w:tc>
      </w:tr>
    </w:tbl>
    <w:p w:rsidR="008627AA" w:rsidRDefault="00D66AD8">
      <w:pPr>
        <w:spacing w:line="560" w:lineRule="exact"/>
        <w:ind w:firstLineChars="100" w:firstLine="200"/>
        <w:rPr>
          <w:rFonts w:eastAsia="仿宋_GB2312"/>
          <w:sz w:val="20"/>
          <w:szCs w:val="20"/>
        </w:rPr>
      </w:pPr>
      <w:r>
        <w:rPr>
          <w:rFonts w:eastAsia="仿宋_GB2312"/>
          <w:sz w:val="20"/>
          <w:szCs w:val="20"/>
        </w:rPr>
        <w:t>注：单位可以根据专项资金的管理要求和绩效要求增设个性指标。</w:t>
      </w:r>
    </w:p>
    <w:p w:rsidR="008627AA" w:rsidRDefault="008627AA">
      <w:bookmarkStart w:id="0" w:name="_GoBack"/>
      <w:bookmarkEnd w:id="0"/>
    </w:p>
    <w:sectPr w:rsidR="008627AA" w:rsidSect="008627AA">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155F" w:rsidRDefault="00C3155F" w:rsidP="00A53725">
      <w:r>
        <w:separator/>
      </w:r>
    </w:p>
  </w:endnote>
  <w:endnote w:type="continuationSeparator" w:id="0">
    <w:p w:rsidR="00C3155F" w:rsidRDefault="00C3155F" w:rsidP="00A537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155F" w:rsidRDefault="00C3155F" w:rsidP="00A53725">
      <w:r>
        <w:separator/>
      </w:r>
    </w:p>
  </w:footnote>
  <w:footnote w:type="continuationSeparator" w:id="0">
    <w:p w:rsidR="00C3155F" w:rsidRDefault="00C3155F" w:rsidP="00A537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E7CC3"/>
    <w:multiLevelType w:val="singleLevel"/>
    <w:tmpl w:val="139E7CC3"/>
    <w:lvl w:ilvl="0">
      <w:start w:val="3"/>
      <w:numFmt w:val="chineseCounting"/>
      <w:suff w:val="nothing"/>
      <w:lvlText w:val="（%1）"/>
      <w:lvlJc w:val="left"/>
      <w:rPr>
        <w:rFonts w:hint="eastAsia"/>
      </w:rPr>
    </w:lvl>
  </w:abstractNum>
  <w:abstractNum w:abstractNumId="1">
    <w:nsid w:val="28EA2EAE"/>
    <w:multiLevelType w:val="singleLevel"/>
    <w:tmpl w:val="28EA2EAE"/>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1727243"/>
    <w:rsid w:val="008627AA"/>
    <w:rsid w:val="00A53725"/>
    <w:rsid w:val="00C3155F"/>
    <w:rsid w:val="00CD4E65"/>
    <w:rsid w:val="00D66AD8"/>
    <w:rsid w:val="00FC3107"/>
    <w:rsid w:val="017272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27AA"/>
    <w:pPr>
      <w:widowControl w:val="0"/>
      <w:jc w:val="both"/>
    </w:pPr>
    <w:rPr>
      <w:kern w:val="2"/>
      <w:sz w:val="21"/>
      <w:szCs w:val="24"/>
    </w:rPr>
  </w:style>
  <w:style w:type="paragraph" w:styleId="2">
    <w:name w:val="heading 2"/>
    <w:basedOn w:val="a"/>
    <w:next w:val="a"/>
    <w:qFormat/>
    <w:rsid w:val="008627A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8627AA"/>
    <w:pPr>
      <w:spacing w:before="100" w:beforeAutospacing="1" w:after="100" w:afterAutospacing="1"/>
      <w:jc w:val="left"/>
    </w:pPr>
    <w:rPr>
      <w:kern w:val="0"/>
      <w:sz w:val="24"/>
    </w:rPr>
  </w:style>
  <w:style w:type="paragraph" w:styleId="a4">
    <w:name w:val="No Spacing"/>
    <w:qFormat/>
    <w:rsid w:val="008627AA"/>
    <w:pPr>
      <w:widowControl w:val="0"/>
      <w:jc w:val="both"/>
    </w:pPr>
    <w:rPr>
      <w:kern w:val="2"/>
      <w:sz w:val="21"/>
      <w:szCs w:val="22"/>
    </w:rPr>
  </w:style>
  <w:style w:type="paragraph" w:styleId="a5">
    <w:name w:val="header"/>
    <w:basedOn w:val="a"/>
    <w:link w:val="Char"/>
    <w:rsid w:val="00A53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53725"/>
    <w:rPr>
      <w:kern w:val="2"/>
      <w:sz w:val="18"/>
      <w:szCs w:val="18"/>
    </w:rPr>
  </w:style>
  <w:style w:type="paragraph" w:styleId="a6">
    <w:name w:val="footer"/>
    <w:basedOn w:val="a"/>
    <w:link w:val="Char0"/>
    <w:rsid w:val="00A53725"/>
    <w:pPr>
      <w:tabs>
        <w:tab w:val="center" w:pos="4153"/>
        <w:tab w:val="right" w:pos="8306"/>
      </w:tabs>
      <w:snapToGrid w:val="0"/>
      <w:jc w:val="left"/>
    </w:pPr>
    <w:rPr>
      <w:sz w:val="18"/>
      <w:szCs w:val="18"/>
    </w:rPr>
  </w:style>
  <w:style w:type="character" w:customStyle="1" w:styleId="Char0">
    <w:name w:val="页脚 Char"/>
    <w:basedOn w:val="a0"/>
    <w:link w:val="a6"/>
    <w:rsid w:val="00A5372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871</Words>
  <Characters>4968</Characters>
  <Application>Microsoft Office Word</Application>
  <DocSecurity>0</DocSecurity>
  <Lines>41</Lines>
  <Paragraphs>11</Paragraphs>
  <ScaleCrop>false</ScaleCrop>
  <Company/>
  <LinksUpToDate>false</LinksUpToDate>
  <CharactersWithSpaces>5828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2021-07-21T09:22:00Z</dcterms:created>
  <dcterms:modified xsi:type="dcterms:W3CDTF">2021-07-26T04:26:00Z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