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督查督办及扶贫协商工作</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督查督办及扶贫协商工作</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用于</w:t>
      </w:r>
      <w:r>
        <w:rPr>
          <w:rFonts w:hint="eastAsia" w:ascii="Times New Roman" w:hAnsi="Times New Roman" w:eastAsia="仿宋" w:cs="Times New Roman"/>
          <w:sz w:val="32"/>
          <w:szCs w:val="32"/>
        </w:rPr>
        <w:t>督促检查县政府各部门、乡镇人民政府对国务院、省政府、市政府和县政府重要决定、决策、公文及县政府领导指示的执行及贯彻落实情况，并跟踪调研，及时向县政府领导报告</w:t>
      </w:r>
      <w:r>
        <w:rPr>
          <w:rFonts w:hint="eastAsia" w:ascii="Times New Roman" w:hAnsi="Times New Roman" w:eastAsia="仿宋" w:cs="Times New Roman"/>
          <w:sz w:val="32"/>
          <w:szCs w:val="32"/>
          <w:lang w:eastAsia="zh-CN"/>
        </w:rPr>
        <w:t>，以及在扶贫工作中的串联协商。</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督查督办及扶贫协商工作</w:t>
      </w:r>
      <w:r>
        <w:rPr>
          <w:rFonts w:hint="default" w:ascii="Times New Roman" w:hAnsi="Times New Roman" w:eastAsia="仿宋" w:cs="Times New Roman"/>
          <w:sz w:val="32"/>
          <w:szCs w:val="32"/>
        </w:rPr>
        <w:t>时所发生的办公费、</w:t>
      </w:r>
      <w:r>
        <w:rPr>
          <w:rFonts w:hint="eastAsia" w:ascii="Times New Roman" w:hAnsi="Times New Roman" w:eastAsia="仿宋" w:cs="Times New Roman"/>
          <w:sz w:val="32"/>
          <w:szCs w:val="32"/>
          <w:lang w:eastAsia="zh-CN"/>
        </w:rPr>
        <w:t>差旅费</w:t>
      </w:r>
      <w:r>
        <w:rPr>
          <w:rFonts w:hint="eastAsia" w:ascii="Times New Roman" w:hAnsi="Times New Roman" w:eastAsia="仿宋" w:cs="Times New Roman"/>
          <w:sz w:val="32"/>
          <w:szCs w:val="32"/>
          <w:lang w:val="en-US" w:eastAsia="zh-CN"/>
        </w:rPr>
        <w:t>印刷费</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中方县人民政府办公室督查督办及扶贫协商工作项目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85000元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50000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督查督办及扶贫协商工作项目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50000</w:t>
      </w:r>
      <w:r>
        <w:rPr>
          <w:rFonts w:hint="default" w:ascii="Times New Roman" w:hAnsi="Times New Roman" w:eastAsia="仿宋" w:cs="Times New Roman"/>
          <w:sz w:val="32"/>
          <w:szCs w:val="32"/>
          <w:highlight w:val="none"/>
        </w:rPr>
        <w:t>元。</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督查督办及扶贫协商工作项目</w:t>
      </w:r>
      <w:r>
        <w:rPr>
          <w:rFonts w:hint="eastAsia" w:ascii="Times New Roman" w:hAnsi="Times New Roman" w:eastAsia="仿宋" w:cs="Times New Roman"/>
          <w:sz w:val="32"/>
          <w:szCs w:val="32"/>
          <w:lang w:val="en-US" w:eastAsia="zh-CN"/>
        </w:rPr>
        <w:t>实施期绩效目标为推动落实国家重大</w:t>
      </w:r>
      <w:r>
        <w:rPr>
          <w:rFonts w:hint="eastAsia" w:ascii="仿宋_GB2312" w:hAnsi="Times New Roman" w:eastAsia="仿宋_GB2312"/>
          <w:snapToGrid w:val="0"/>
          <w:kern w:val="0"/>
          <w:sz w:val="32"/>
          <w:szCs w:val="32"/>
          <w:lang w:val="en-US" w:eastAsia="zh-CN" w:bidi="ar-SA"/>
        </w:rPr>
        <w:t>政策措施，提高财政资金使用绩效，防范政府性债务风险，加强作风建设，维护群众利益。本年度的绩效目标是为督促检查各部门单位对县政府领导指示的执行及贯彻落实情况。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督查督办及扶贫协商工作项目系根据县委、县政府领导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2020年度，本单位督查督办及扶贫协商工作项目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85000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仿宋_GB2312" w:hAnsi="Times New Roman" w:eastAsia="仿宋_GB2312"/>
          <w:snapToGrid w:val="0"/>
          <w:color w:val="auto"/>
          <w:kern w:val="0"/>
          <w:sz w:val="32"/>
          <w:szCs w:val="32"/>
          <w:lang w:val="en-US" w:eastAsia="zh-CN" w:bidi="ar-SA"/>
        </w:rPr>
        <w:t>50000</w:t>
      </w:r>
      <w:r>
        <w:rPr>
          <w:rFonts w:hint="default" w:ascii="仿宋_GB2312" w:hAnsi="Times New Roman" w:eastAsia="仿宋_GB2312"/>
          <w:snapToGrid w:val="0"/>
          <w:kern w:val="0"/>
          <w:sz w:val="32"/>
          <w:szCs w:val="32"/>
          <w:lang w:val="en-US" w:eastAsia="zh-CN" w:bidi="ar-SA"/>
        </w:rPr>
        <w:t>元，</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计划完成了2020年度的督查督办及扶贫协商工作</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ascii="方正仿宋_GB2312" w:hAnsi="方正仿宋_GB2312" w:eastAsia="方正仿宋_GB2312" w:cs="方正仿宋_GB2312"/>
          <w:i w:val="0"/>
          <w:iCs w:val="0"/>
          <w:caps w:val="0"/>
          <w:color w:val="000000"/>
          <w:spacing w:val="0"/>
          <w:sz w:val="32"/>
          <w:szCs w:val="32"/>
        </w:rPr>
        <w:t>提高办事效率和工作质量，确保上级决策部署和重点工作安排得到迅速部署、全面落实</w:t>
      </w:r>
      <w:r>
        <w:rPr>
          <w:rFonts w:hint="eastAsia" w:ascii="方正仿宋_GB2312" w:hAnsi="方正仿宋_GB2312" w:eastAsia="方正仿宋_GB2312" w:cs="方正仿宋_GB2312"/>
          <w:i w:val="0"/>
          <w:iCs w:val="0"/>
          <w:caps w:val="0"/>
          <w:color w:val="000000"/>
          <w:spacing w:val="0"/>
          <w:sz w:val="32"/>
          <w:szCs w:val="32"/>
          <w:lang w:eastAsia="zh-CN"/>
        </w:rPr>
        <w:t>；</w:t>
      </w:r>
      <w:r>
        <w:rPr>
          <w:rFonts w:hint="eastAsia" w:ascii="仿宋_GB2312" w:hAnsi="Times New Roman" w:eastAsia="仿宋_GB2312"/>
          <w:snapToGrid w:val="0"/>
          <w:kern w:val="0"/>
          <w:sz w:val="32"/>
          <w:szCs w:val="32"/>
          <w:lang w:val="en-US" w:eastAsia="zh-CN" w:bidi="ar-SA"/>
        </w:rPr>
        <w:t>把扶贫工作当做当前的重点工作来抓，继续研究探索，落实好各项政策，推进专项扶贫。</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督查督办及扶贫协商工作</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5.0</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58.82%</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6</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5.0</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全年督会</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&gt;100次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rPr>
            </w:pPr>
            <w:r>
              <w:rPr>
                <w:rFonts w:hint="eastAsia" w:ascii="Times New Roman" w:hAnsi="Times New Roman"/>
                <w:kern w:val="0"/>
                <w:sz w:val="18"/>
                <w:szCs w:val="18"/>
              </w:rPr>
              <w:t>&gt;100次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3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bookmarkStart w:id="0" w:name="_GoBack"/>
            <w:r>
              <w:rPr>
                <w:rFonts w:hint="eastAsia" w:ascii="Times New Roman" w:hAnsi="Times New Roman"/>
                <w:color w:val="000000"/>
                <w:kern w:val="0"/>
                <w:sz w:val="18"/>
                <w:szCs w:val="18"/>
              </w:rPr>
              <w:t>对各项督查工作快速落实交办件</w:t>
            </w:r>
            <w:bookmarkEnd w:id="0"/>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&gt;120次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&gt;120次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1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w:t>
            </w:r>
            <w:r>
              <w:rPr>
                <w:rFonts w:hint="eastAsia" w:cs="Times New Roman"/>
                <w:color w:val="000000"/>
                <w:kern w:val="0"/>
                <w:sz w:val="18"/>
                <w:szCs w:val="18"/>
                <w:lang w:val="en-US" w:eastAsia="zh-CN"/>
              </w:rPr>
              <w:t>3</w:t>
            </w:r>
            <w:r>
              <w:rPr>
                <w:rFonts w:hint="default" w:ascii="Times New Roman" w:hAnsi="Times New Roman" w:cs="Times New Roman"/>
                <w:color w:val="000000"/>
                <w:kern w:val="0"/>
                <w:sz w:val="18"/>
                <w:szCs w:val="18"/>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对各项督查工作见实效性</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提高工作完成质量，督察工作落实到位</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继续提高督查监察工作影响</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保障各项工作的顺利开展，提高被督察单位工作整改情况</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继续提高</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群众对督查工作满意度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2312">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CC53E21"/>
    <w:rsid w:val="0D2964EB"/>
    <w:rsid w:val="11601083"/>
    <w:rsid w:val="14B91FAE"/>
    <w:rsid w:val="16343B67"/>
    <w:rsid w:val="1AAD7B7A"/>
    <w:rsid w:val="1C1E6B01"/>
    <w:rsid w:val="20FF1E89"/>
    <w:rsid w:val="2C990014"/>
    <w:rsid w:val="389802E9"/>
    <w:rsid w:val="397B3E29"/>
    <w:rsid w:val="3E460296"/>
    <w:rsid w:val="41F950CB"/>
    <w:rsid w:val="431E1162"/>
    <w:rsid w:val="43603FF5"/>
    <w:rsid w:val="45381E27"/>
    <w:rsid w:val="56813666"/>
    <w:rsid w:val="5B8A34D4"/>
    <w:rsid w:val="5C805932"/>
    <w:rsid w:val="61BA6239"/>
    <w:rsid w:val="6243247B"/>
    <w:rsid w:val="6244348C"/>
    <w:rsid w:val="6AF01A6D"/>
    <w:rsid w:val="6E477B8E"/>
    <w:rsid w:val="70487917"/>
    <w:rsid w:val="70D668A0"/>
    <w:rsid w:val="71901AB5"/>
    <w:rsid w:val="78D07F64"/>
    <w:rsid w:val="7B8E443D"/>
    <w:rsid w:val="7C0F2CF8"/>
    <w:rsid w:val="7EEB3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2021-07-25T15:41:02Z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