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A9B" w:rsidRDefault="00513A9B">
      <w:pPr>
        <w:pStyle w:val="a6"/>
        <w:spacing w:line="510" w:lineRule="exact"/>
        <w:ind w:firstLineChars="500" w:firstLine="2209"/>
        <w:rPr>
          <w:rFonts w:ascii="仿宋" w:eastAsia="仿宋" w:hAnsi="仿宋"/>
          <w:b/>
          <w:sz w:val="44"/>
          <w:szCs w:val="44"/>
        </w:rPr>
      </w:pPr>
    </w:p>
    <w:p w:rsidR="00513A9B" w:rsidRPr="000363D5" w:rsidRDefault="00024562" w:rsidP="000363D5">
      <w:pPr>
        <w:pStyle w:val="a6"/>
        <w:spacing w:line="510" w:lineRule="exact"/>
        <w:ind w:firstLineChars="500" w:firstLine="2200"/>
        <w:rPr>
          <w:rFonts w:ascii="方正小标宋_GBK" w:eastAsia="方正小标宋_GBK" w:hAnsi="仿宋"/>
          <w:sz w:val="44"/>
          <w:szCs w:val="44"/>
        </w:rPr>
      </w:pPr>
      <w:r w:rsidRPr="000363D5">
        <w:rPr>
          <w:rFonts w:ascii="方正小标宋_GBK" w:eastAsia="方正小标宋_GBK" w:hAnsi="仿宋" w:hint="eastAsia"/>
          <w:sz w:val="44"/>
          <w:szCs w:val="44"/>
        </w:rPr>
        <w:t>中方县</w:t>
      </w:r>
      <w:r w:rsidR="00827CD5" w:rsidRPr="000363D5">
        <w:rPr>
          <w:rFonts w:ascii="方正小标宋_GBK" w:eastAsia="方正小标宋_GBK" w:hAnsi="仿宋" w:hint="eastAsia"/>
          <w:sz w:val="44"/>
          <w:szCs w:val="44"/>
        </w:rPr>
        <w:t>委统战部</w:t>
      </w:r>
      <w:r w:rsidRPr="000363D5">
        <w:rPr>
          <w:rFonts w:ascii="方正小标宋_GBK" w:eastAsia="方正小标宋_GBK" w:hAnsi="仿宋" w:hint="eastAsia"/>
          <w:sz w:val="44"/>
          <w:szCs w:val="44"/>
        </w:rPr>
        <w:t>2020年度</w:t>
      </w:r>
    </w:p>
    <w:p w:rsidR="00513A9B" w:rsidRDefault="00827CD5" w:rsidP="00827CD5">
      <w:pPr>
        <w:pStyle w:val="a6"/>
        <w:spacing w:line="510" w:lineRule="exact"/>
        <w:jc w:val="center"/>
        <w:rPr>
          <w:rFonts w:ascii="仿宋" w:eastAsia="仿宋" w:hAnsi="仿宋"/>
          <w:b/>
          <w:sz w:val="44"/>
          <w:szCs w:val="44"/>
        </w:rPr>
      </w:pPr>
      <w:r w:rsidRPr="000363D5">
        <w:rPr>
          <w:rFonts w:ascii="方正小标宋_GBK" w:eastAsia="方正小标宋_GBK" w:hAnsi="仿宋" w:hint="eastAsia"/>
          <w:sz w:val="44"/>
          <w:szCs w:val="44"/>
        </w:rPr>
        <w:t>招商引资</w:t>
      </w:r>
      <w:r w:rsidR="00024562" w:rsidRPr="000363D5">
        <w:rPr>
          <w:rFonts w:ascii="方正小标宋_GBK" w:eastAsia="方正小标宋_GBK" w:hAnsi="仿宋" w:hint="eastAsia"/>
          <w:sz w:val="44"/>
          <w:szCs w:val="44"/>
        </w:rPr>
        <w:t>奖励</w:t>
      </w:r>
      <w:r w:rsidR="001C5524" w:rsidRPr="000363D5">
        <w:rPr>
          <w:rFonts w:ascii="方正小标宋_GBK" w:eastAsia="方正小标宋_GBK" w:hAnsi="仿宋" w:hint="eastAsia"/>
          <w:sz w:val="44"/>
          <w:szCs w:val="44"/>
        </w:rPr>
        <w:t>资金</w:t>
      </w:r>
      <w:r w:rsidR="00024562" w:rsidRPr="000363D5">
        <w:rPr>
          <w:rFonts w:ascii="方正小标宋_GBK" w:eastAsia="方正小标宋_GBK" w:hAnsi="仿宋" w:hint="eastAsia"/>
          <w:sz w:val="44"/>
          <w:szCs w:val="44"/>
        </w:rPr>
        <w:t>项目支出绩效自评报告</w:t>
      </w:r>
    </w:p>
    <w:p w:rsidR="00513A9B" w:rsidRDefault="00513A9B">
      <w:pPr>
        <w:pStyle w:val="a6"/>
        <w:spacing w:line="510" w:lineRule="exact"/>
        <w:ind w:firstLineChars="200" w:firstLine="643"/>
        <w:rPr>
          <w:rFonts w:ascii="仿宋" w:eastAsia="仿宋" w:hAnsi="仿宋"/>
          <w:b/>
          <w:sz w:val="32"/>
          <w:szCs w:val="32"/>
        </w:rPr>
      </w:pPr>
    </w:p>
    <w:p w:rsidR="00513A9B" w:rsidRPr="000363D5" w:rsidRDefault="00024562" w:rsidP="000363D5">
      <w:pPr>
        <w:pStyle w:val="a6"/>
        <w:spacing w:line="510" w:lineRule="exact"/>
        <w:ind w:firstLineChars="200" w:firstLine="640"/>
        <w:rPr>
          <w:rFonts w:ascii="黑体" w:eastAsia="黑体" w:hAnsi="黑体"/>
          <w:sz w:val="32"/>
          <w:szCs w:val="32"/>
        </w:rPr>
      </w:pPr>
      <w:r w:rsidRPr="000363D5">
        <w:rPr>
          <w:rFonts w:ascii="黑体" w:eastAsia="黑体" w:hAnsi="黑体"/>
          <w:sz w:val="32"/>
          <w:szCs w:val="32"/>
        </w:rPr>
        <w:t>一、基本情况</w:t>
      </w:r>
    </w:p>
    <w:p w:rsidR="00513A9B" w:rsidRPr="000363D5" w:rsidRDefault="00024562">
      <w:pPr>
        <w:pStyle w:val="a6"/>
        <w:spacing w:line="510" w:lineRule="exact"/>
        <w:ind w:firstLineChars="200" w:firstLine="643"/>
        <w:rPr>
          <w:rFonts w:ascii="楷体_GB2312" w:eastAsia="楷体_GB2312" w:hAnsi="仿宋"/>
          <w:sz w:val="32"/>
          <w:szCs w:val="32"/>
        </w:rPr>
      </w:pPr>
      <w:r w:rsidRPr="000363D5">
        <w:rPr>
          <w:rFonts w:ascii="楷体_GB2312" w:eastAsia="楷体_GB2312" w:hAnsi="仿宋" w:hint="eastAsia"/>
          <w:b/>
          <w:sz w:val="32"/>
          <w:szCs w:val="32"/>
        </w:rPr>
        <w:t>（一）项目概况。</w:t>
      </w:r>
    </w:p>
    <w:p w:rsidR="00513A9B" w:rsidRDefault="001C5524">
      <w:pPr>
        <w:pStyle w:val="a5"/>
        <w:shd w:val="clear" w:color="auto" w:fill="FFFFFF"/>
        <w:ind w:firstLineChars="250" w:firstLine="800"/>
        <w:rPr>
          <w:rFonts w:ascii="仿宋" w:eastAsia="仿宋" w:hAnsi="仿宋"/>
          <w:sz w:val="32"/>
          <w:szCs w:val="32"/>
        </w:rPr>
      </w:pPr>
      <w:r>
        <w:rPr>
          <w:rFonts w:ascii="仿宋" w:eastAsia="仿宋" w:hAnsi="仿宋" w:hint="eastAsia"/>
          <w:sz w:val="32"/>
          <w:szCs w:val="32"/>
        </w:rPr>
        <w:t>为吸引更多的优质企业进入本县</w:t>
      </w:r>
      <w:r w:rsidR="00024562">
        <w:rPr>
          <w:rFonts w:ascii="仿宋" w:eastAsia="仿宋" w:hAnsi="仿宋" w:hint="eastAsia"/>
          <w:sz w:val="32"/>
          <w:szCs w:val="32"/>
        </w:rPr>
        <w:t>，经县</w:t>
      </w:r>
      <w:r w:rsidR="000363D5">
        <w:rPr>
          <w:rFonts w:ascii="仿宋" w:eastAsia="仿宋" w:hAnsi="仿宋" w:hint="eastAsia"/>
          <w:sz w:val="32"/>
          <w:szCs w:val="32"/>
        </w:rPr>
        <w:t>人民</w:t>
      </w:r>
      <w:r w:rsidR="00024562">
        <w:rPr>
          <w:rFonts w:ascii="仿宋" w:eastAsia="仿宋" w:hAnsi="仿宋" w:hint="eastAsia"/>
          <w:sz w:val="32"/>
          <w:szCs w:val="32"/>
        </w:rPr>
        <w:t>政府</w:t>
      </w:r>
      <w:r>
        <w:rPr>
          <w:rFonts w:ascii="仿宋" w:eastAsia="仿宋" w:hAnsi="仿宋" w:hint="eastAsia"/>
          <w:sz w:val="32"/>
          <w:szCs w:val="32"/>
        </w:rPr>
        <w:t>牵头</w:t>
      </w:r>
      <w:r w:rsidR="00024562">
        <w:rPr>
          <w:rFonts w:ascii="仿宋" w:eastAsia="仿宋" w:hAnsi="仿宋" w:hint="eastAsia"/>
          <w:sz w:val="32"/>
          <w:szCs w:val="32"/>
        </w:rPr>
        <w:t>，</w:t>
      </w:r>
      <w:r>
        <w:rPr>
          <w:rFonts w:ascii="仿宋" w:eastAsia="仿宋" w:hAnsi="仿宋" w:hint="eastAsia"/>
          <w:sz w:val="32"/>
          <w:szCs w:val="32"/>
        </w:rPr>
        <w:t>核定本单位招商引资任务，年底完成核定的招商引资任务的</w:t>
      </w:r>
      <w:r w:rsidR="000363D5">
        <w:rPr>
          <w:rFonts w:ascii="仿宋" w:eastAsia="仿宋" w:hAnsi="仿宋" w:hint="eastAsia"/>
          <w:sz w:val="32"/>
          <w:szCs w:val="32"/>
        </w:rPr>
        <w:t>优秀单位</w:t>
      </w:r>
      <w:r>
        <w:rPr>
          <w:rFonts w:ascii="仿宋" w:eastAsia="仿宋" w:hAnsi="仿宋" w:hint="eastAsia"/>
          <w:sz w:val="32"/>
          <w:szCs w:val="32"/>
        </w:rPr>
        <w:t>给予2万元的资金奖励，</w:t>
      </w:r>
      <w:r w:rsidR="000363D5">
        <w:rPr>
          <w:rFonts w:ascii="仿宋" w:eastAsia="仿宋" w:hAnsi="仿宋" w:hint="eastAsia"/>
          <w:sz w:val="32"/>
          <w:szCs w:val="32"/>
        </w:rPr>
        <w:t>采取以奖代补的方式</w:t>
      </w:r>
      <w:r>
        <w:rPr>
          <w:rFonts w:ascii="仿宋" w:eastAsia="仿宋" w:hAnsi="仿宋" w:hint="eastAsia"/>
          <w:sz w:val="32"/>
          <w:szCs w:val="32"/>
        </w:rPr>
        <w:t>用于</w:t>
      </w:r>
      <w:r w:rsidR="000363D5">
        <w:rPr>
          <w:rFonts w:ascii="仿宋" w:eastAsia="仿宋" w:hAnsi="仿宋" w:hint="eastAsia"/>
          <w:sz w:val="32"/>
          <w:szCs w:val="32"/>
        </w:rPr>
        <w:t>弥补</w:t>
      </w:r>
      <w:r>
        <w:rPr>
          <w:rFonts w:ascii="仿宋" w:eastAsia="仿宋" w:hAnsi="仿宋" w:hint="eastAsia"/>
          <w:sz w:val="32"/>
          <w:szCs w:val="32"/>
        </w:rPr>
        <w:t>招商引资</w:t>
      </w:r>
      <w:r w:rsidR="000363D5">
        <w:rPr>
          <w:rFonts w:ascii="仿宋" w:eastAsia="仿宋" w:hAnsi="仿宋" w:hint="eastAsia"/>
          <w:sz w:val="32"/>
          <w:szCs w:val="32"/>
        </w:rPr>
        <w:t>所</w:t>
      </w:r>
      <w:r>
        <w:rPr>
          <w:rFonts w:ascii="仿宋" w:eastAsia="仿宋" w:hAnsi="仿宋" w:hint="eastAsia"/>
          <w:sz w:val="32"/>
          <w:szCs w:val="32"/>
        </w:rPr>
        <w:t>需各项经费</w:t>
      </w:r>
      <w:r w:rsidR="00024562">
        <w:rPr>
          <w:rFonts w:ascii="仿宋" w:eastAsia="仿宋" w:hAnsi="仿宋" w:hint="eastAsia"/>
          <w:sz w:val="32"/>
          <w:szCs w:val="32"/>
        </w:rPr>
        <w:t>。县财政将该资金</w:t>
      </w:r>
      <w:r>
        <w:rPr>
          <w:rFonts w:ascii="仿宋" w:eastAsia="仿宋" w:hAnsi="仿宋" w:hint="eastAsia"/>
          <w:sz w:val="32"/>
          <w:szCs w:val="32"/>
        </w:rPr>
        <w:t>及时拨付到本预算单位后</w:t>
      </w:r>
      <w:r w:rsidR="00024562">
        <w:rPr>
          <w:rFonts w:ascii="仿宋" w:eastAsia="仿宋" w:hAnsi="仿宋" w:hint="eastAsia"/>
          <w:sz w:val="32"/>
          <w:szCs w:val="32"/>
        </w:rPr>
        <w:t>，</w:t>
      </w:r>
      <w:r>
        <w:rPr>
          <w:rFonts w:ascii="仿宋" w:eastAsia="仿宋" w:hAnsi="仿宋" w:hint="eastAsia"/>
          <w:sz w:val="32"/>
          <w:szCs w:val="32"/>
        </w:rPr>
        <w:t>本单位</w:t>
      </w:r>
      <w:r w:rsidR="00024562">
        <w:rPr>
          <w:rFonts w:ascii="仿宋" w:eastAsia="仿宋" w:hAnsi="仿宋" w:hint="eastAsia"/>
          <w:sz w:val="32"/>
          <w:szCs w:val="32"/>
        </w:rPr>
        <w:t>加强资金使用监管，确保专款专用，严格按照有关规定使用管理专项资金。</w:t>
      </w:r>
    </w:p>
    <w:p w:rsidR="00513A9B" w:rsidRPr="000363D5" w:rsidRDefault="00024562">
      <w:pPr>
        <w:pStyle w:val="a6"/>
        <w:spacing w:line="510" w:lineRule="exact"/>
        <w:ind w:firstLineChars="200" w:firstLine="643"/>
        <w:rPr>
          <w:rFonts w:ascii="楷体_GB2312" w:eastAsia="楷体_GB2312" w:hAnsi="仿宋"/>
          <w:b/>
          <w:sz w:val="32"/>
          <w:szCs w:val="32"/>
        </w:rPr>
      </w:pPr>
      <w:r w:rsidRPr="000363D5">
        <w:rPr>
          <w:rFonts w:ascii="楷体_GB2312" w:eastAsia="楷体_GB2312" w:hAnsi="仿宋"/>
          <w:b/>
          <w:sz w:val="32"/>
          <w:szCs w:val="32"/>
        </w:rPr>
        <w:t>（二）项目绩效目标。</w:t>
      </w:r>
    </w:p>
    <w:p w:rsidR="00513A9B" w:rsidRDefault="000363D5">
      <w:pPr>
        <w:pStyle w:val="a5"/>
        <w:shd w:val="clear" w:color="auto" w:fill="FFFFFF"/>
        <w:ind w:firstLineChars="250" w:firstLine="800"/>
        <w:rPr>
          <w:rFonts w:ascii="仿宋" w:eastAsia="仿宋" w:hAnsi="仿宋"/>
          <w:sz w:val="32"/>
          <w:szCs w:val="32"/>
        </w:rPr>
      </w:pPr>
      <w:r>
        <w:rPr>
          <w:rFonts w:ascii="仿宋" w:eastAsia="仿宋" w:hAnsi="仿宋" w:hint="eastAsia"/>
          <w:sz w:val="32"/>
          <w:szCs w:val="32"/>
        </w:rPr>
        <w:t>按照县人民政府下达的招商引资任务，在规定时限内完成招商引资入户落实本县园区</w:t>
      </w:r>
      <w:r w:rsidR="001C5524">
        <w:rPr>
          <w:rFonts w:ascii="仿宋" w:eastAsia="仿宋" w:hAnsi="仿宋" w:hint="eastAsia"/>
          <w:sz w:val="32"/>
          <w:szCs w:val="32"/>
        </w:rPr>
        <w:t>。</w:t>
      </w:r>
    </w:p>
    <w:p w:rsidR="00513A9B" w:rsidRPr="000363D5" w:rsidRDefault="00024562" w:rsidP="000363D5">
      <w:pPr>
        <w:pStyle w:val="a6"/>
        <w:spacing w:line="510" w:lineRule="exact"/>
        <w:ind w:firstLineChars="200" w:firstLine="640"/>
        <w:rPr>
          <w:rFonts w:ascii="黑体" w:eastAsia="黑体" w:hAnsi="黑体"/>
          <w:sz w:val="32"/>
          <w:szCs w:val="32"/>
        </w:rPr>
      </w:pPr>
      <w:r w:rsidRPr="000363D5">
        <w:rPr>
          <w:rFonts w:ascii="黑体" w:eastAsia="黑体" w:hAnsi="黑体"/>
          <w:sz w:val="32"/>
          <w:szCs w:val="32"/>
        </w:rPr>
        <w:t>二、绩效评价工作开展情况</w:t>
      </w:r>
    </w:p>
    <w:p w:rsidR="00513A9B" w:rsidRPr="000363D5" w:rsidRDefault="00024562">
      <w:pPr>
        <w:pStyle w:val="a6"/>
        <w:spacing w:line="510" w:lineRule="exact"/>
        <w:ind w:firstLineChars="200" w:firstLine="643"/>
        <w:rPr>
          <w:rFonts w:ascii="楷体_GB2312" w:eastAsia="楷体_GB2312" w:hAnsi="仿宋"/>
          <w:b/>
          <w:sz w:val="32"/>
          <w:szCs w:val="32"/>
        </w:rPr>
      </w:pPr>
      <w:r w:rsidRPr="000363D5">
        <w:rPr>
          <w:rFonts w:ascii="楷体_GB2312" w:eastAsia="楷体_GB2312" w:hAnsi="仿宋"/>
          <w:b/>
          <w:sz w:val="32"/>
          <w:szCs w:val="32"/>
        </w:rPr>
        <w:t>（一）绩效评价目的、对象和范围。</w:t>
      </w:r>
    </w:p>
    <w:p w:rsidR="00513A9B" w:rsidRDefault="000363D5">
      <w:pPr>
        <w:pStyle w:val="a5"/>
        <w:shd w:val="clear" w:color="auto" w:fill="FFFFFF"/>
        <w:ind w:firstLineChars="200" w:firstLine="640"/>
        <w:rPr>
          <w:rFonts w:ascii="仿宋" w:eastAsia="仿宋" w:hAnsi="仿宋"/>
          <w:sz w:val="32"/>
          <w:szCs w:val="32"/>
        </w:rPr>
      </w:pPr>
      <w:r>
        <w:rPr>
          <w:rFonts w:ascii="仿宋" w:eastAsia="仿宋" w:hAnsi="仿宋" w:hint="eastAsia"/>
          <w:sz w:val="32"/>
          <w:szCs w:val="32"/>
        </w:rPr>
        <w:t>通过绩效评价，促进单位</w:t>
      </w:r>
      <w:r w:rsidR="00BD7C92">
        <w:rPr>
          <w:rFonts w:ascii="仿宋" w:eastAsia="仿宋" w:hAnsi="仿宋" w:hint="eastAsia"/>
          <w:sz w:val="32"/>
          <w:szCs w:val="32"/>
        </w:rPr>
        <w:t>认真履行</w:t>
      </w:r>
      <w:r w:rsidR="001C5524">
        <w:rPr>
          <w:rFonts w:ascii="仿宋" w:eastAsia="仿宋" w:hAnsi="仿宋" w:hint="eastAsia"/>
          <w:sz w:val="32"/>
          <w:szCs w:val="32"/>
        </w:rPr>
        <w:t>招商引资</w:t>
      </w:r>
      <w:r w:rsidR="00BD7C92">
        <w:rPr>
          <w:rFonts w:ascii="仿宋" w:eastAsia="仿宋" w:hAnsi="仿宋" w:hint="eastAsia"/>
          <w:sz w:val="32"/>
          <w:szCs w:val="32"/>
        </w:rPr>
        <w:t>工作责任，高标准完成县人民政府下达的招商引资任务。进一步完善项目管理制度，保障资金使用的安全性、高效性，为促进县域经济社会发展</w:t>
      </w:r>
      <w:proofErr w:type="gramStart"/>
      <w:r w:rsidR="00BD7C92">
        <w:rPr>
          <w:rFonts w:ascii="仿宋" w:eastAsia="仿宋" w:hAnsi="仿宋" w:hint="eastAsia"/>
          <w:sz w:val="32"/>
          <w:szCs w:val="32"/>
        </w:rPr>
        <w:t>作出</w:t>
      </w:r>
      <w:proofErr w:type="gramEnd"/>
      <w:r w:rsidR="00BD7C92">
        <w:rPr>
          <w:rFonts w:ascii="仿宋" w:eastAsia="仿宋" w:hAnsi="仿宋" w:hint="eastAsia"/>
          <w:sz w:val="32"/>
          <w:szCs w:val="32"/>
        </w:rPr>
        <w:t>更大的贡献。</w:t>
      </w:r>
    </w:p>
    <w:p w:rsidR="00513A9B" w:rsidRPr="000363D5" w:rsidRDefault="00024562">
      <w:pPr>
        <w:pStyle w:val="a6"/>
        <w:spacing w:line="510" w:lineRule="exact"/>
        <w:ind w:firstLineChars="200" w:firstLine="643"/>
        <w:rPr>
          <w:rFonts w:ascii="楷体_GB2312" w:eastAsia="楷体_GB2312" w:hAnsi="仿宋"/>
          <w:b/>
          <w:sz w:val="32"/>
          <w:szCs w:val="32"/>
        </w:rPr>
      </w:pPr>
      <w:r w:rsidRPr="000363D5">
        <w:rPr>
          <w:rFonts w:ascii="楷体_GB2312" w:eastAsia="楷体_GB2312" w:hAnsi="仿宋"/>
          <w:b/>
          <w:sz w:val="32"/>
          <w:szCs w:val="32"/>
        </w:rPr>
        <w:t>（二）绩效评价原则、评价指标体系（附表说明）、评价方法、评价标准等。</w:t>
      </w:r>
    </w:p>
    <w:p w:rsidR="00513A9B" w:rsidRDefault="00204C66">
      <w:pPr>
        <w:pStyle w:val="a5"/>
        <w:shd w:val="clear" w:color="auto" w:fill="FFFFFF"/>
        <w:ind w:firstLineChars="250" w:firstLine="800"/>
        <w:rPr>
          <w:rFonts w:ascii="仿宋" w:eastAsia="仿宋" w:hAnsi="仿宋"/>
          <w:sz w:val="32"/>
          <w:szCs w:val="32"/>
        </w:rPr>
      </w:pPr>
      <w:r>
        <w:rPr>
          <w:rFonts w:ascii="仿宋" w:eastAsia="仿宋" w:hAnsi="仿宋" w:hint="eastAsia"/>
          <w:sz w:val="32"/>
          <w:szCs w:val="32"/>
        </w:rPr>
        <w:lastRenderedPageBreak/>
        <w:t>依据县人民政府下达的招商引资任务，完成任务的给予奖励，县人民政府给予2万元奖励；未完成任务的不予以奖励。严格按照县人民政府下达的招商引资指标，开展绩效评价。</w:t>
      </w:r>
    </w:p>
    <w:p w:rsidR="00513A9B" w:rsidRPr="000363D5" w:rsidRDefault="00024562">
      <w:pPr>
        <w:pStyle w:val="a6"/>
        <w:spacing w:line="510" w:lineRule="exact"/>
        <w:ind w:firstLineChars="200" w:firstLine="643"/>
        <w:rPr>
          <w:rFonts w:ascii="楷体_GB2312" w:eastAsia="楷体_GB2312" w:hAnsi="仿宋"/>
          <w:b/>
          <w:sz w:val="32"/>
          <w:szCs w:val="32"/>
        </w:rPr>
      </w:pPr>
      <w:r w:rsidRPr="000363D5">
        <w:rPr>
          <w:rFonts w:ascii="楷体_GB2312" w:eastAsia="楷体_GB2312" w:hAnsi="仿宋"/>
          <w:b/>
          <w:sz w:val="32"/>
          <w:szCs w:val="32"/>
        </w:rPr>
        <w:t>（三）绩效评价工作过程。</w:t>
      </w:r>
    </w:p>
    <w:p w:rsidR="00513A9B" w:rsidRDefault="00024562">
      <w:pPr>
        <w:pStyle w:val="a6"/>
        <w:spacing w:line="510" w:lineRule="exact"/>
        <w:ind w:firstLineChars="200" w:firstLine="640"/>
        <w:rPr>
          <w:rFonts w:ascii="仿宋" w:eastAsia="仿宋" w:hAnsi="仿宋"/>
          <w:b/>
          <w:sz w:val="32"/>
          <w:szCs w:val="32"/>
        </w:rPr>
      </w:pPr>
      <w:r>
        <w:rPr>
          <w:rFonts w:ascii="仿宋" w:eastAsia="仿宋" w:hAnsi="仿宋" w:hint="eastAsia"/>
          <w:sz w:val="32"/>
          <w:szCs w:val="32"/>
        </w:rPr>
        <w:t>县</w:t>
      </w:r>
      <w:r w:rsidR="001C5524">
        <w:rPr>
          <w:rFonts w:ascii="仿宋" w:eastAsia="仿宋" w:hAnsi="仿宋" w:hint="eastAsia"/>
          <w:sz w:val="32"/>
          <w:szCs w:val="32"/>
        </w:rPr>
        <w:t>人民政府根据年初给相关职能单位分配的招商引资任务</w:t>
      </w:r>
      <w:r>
        <w:rPr>
          <w:rFonts w:ascii="仿宋" w:eastAsia="仿宋" w:hAnsi="仿宋" w:hint="eastAsia"/>
          <w:sz w:val="32"/>
          <w:szCs w:val="32"/>
        </w:rPr>
        <w:t>，对照</w:t>
      </w:r>
      <w:r w:rsidR="001C5524">
        <w:rPr>
          <w:rFonts w:ascii="仿宋" w:eastAsia="仿宋" w:hAnsi="仿宋" w:hint="eastAsia"/>
          <w:sz w:val="32"/>
          <w:szCs w:val="32"/>
        </w:rPr>
        <w:t>经过经信局</w:t>
      </w:r>
      <w:r w:rsidR="00204C66">
        <w:rPr>
          <w:rFonts w:ascii="仿宋" w:eastAsia="仿宋" w:hAnsi="仿宋" w:hint="eastAsia"/>
          <w:sz w:val="32"/>
          <w:szCs w:val="32"/>
        </w:rPr>
        <w:t>、</w:t>
      </w:r>
      <w:r w:rsidR="001C5524">
        <w:rPr>
          <w:rFonts w:ascii="仿宋" w:eastAsia="仿宋" w:hAnsi="仿宋" w:hint="eastAsia"/>
          <w:sz w:val="32"/>
          <w:szCs w:val="32"/>
        </w:rPr>
        <w:t>财政局核实的</w:t>
      </w:r>
      <w:r w:rsidR="00484F21">
        <w:rPr>
          <w:rFonts w:ascii="仿宋" w:eastAsia="仿宋" w:hAnsi="仿宋" w:hint="eastAsia"/>
          <w:sz w:val="32"/>
          <w:szCs w:val="32"/>
        </w:rPr>
        <w:t>引进企业规模及投入情况</w:t>
      </w:r>
      <w:r>
        <w:rPr>
          <w:rFonts w:ascii="仿宋" w:eastAsia="仿宋" w:hAnsi="仿宋" w:hint="eastAsia"/>
          <w:sz w:val="32"/>
          <w:szCs w:val="32"/>
        </w:rPr>
        <w:t>，逐项进行考核。考核结果报县政府，确定</w:t>
      </w:r>
      <w:r w:rsidR="00484F21">
        <w:rPr>
          <w:rFonts w:ascii="仿宋" w:eastAsia="仿宋" w:hAnsi="仿宋" w:hint="eastAsia"/>
          <w:sz w:val="32"/>
          <w:szCs w:val="32"/>
        </w:rPr>
        <w:t>是否给予奖励</w:t>
      </w:r>
      <w:r>
        <w:rPr>
          <w:rFonts w:ascii="仿宋" w:eastAsia="仿宋" w:hAnsi="仿宋" w:hint="eastAsia"/>
          <w:sz w:val="32"/>
          <w:szCs w:val="32"/>
        </w:rPr>
        <w:t>。</w:t>
      </w:r>
    </w:p>
    <w:p w:rsidR="00513A9B" w:rsidRPr="000363D5" w:rsidRDefault="00024562" w:rsidP="000363D5">
      <w:pPr>
        <w:pStyle w:val="a6"/>
        <w:spacing w:line="510" w:lineRule="exact"/>
        <w:ind w:firstLineChars="200" w:firstLine="640"/>
        <w:rPr>
          <w:rFonts w:ascii="黑体" w:eastAsia="黑体" w:hAnsi="黑体"/>
          <w:sz w:val="32"/>
          <w:szCs w:val="32"/>
        </w:rPr>
      </w:pPr>
      <w:r w:rsidRPr="000363D5">
        <w:rPr>
          <w:rFonts w:ascii="黑体" w:eastAsia="黑体" w:hAnsi="黑体"/>
          <w:sz w:val="32"/>
          <w:szCs w:val="32"/>
        </w:rPr>
        <w:t>三、综合评价情况及评价结论（</w:t>
      </w:r>
      <w:r w:rsidRPr="000363D5">
        <w:rPr>
          <w:rFonts w:ascii="黑体" w:eastAsia="黑体" w:hAnsi="黑体" w:hint="eastAsia"/>
          <w:sz w:val="32"/>
          <w:szCs w:val="32"/>
        </w:rPr>
        <w:t>见</w:t>
      </w:r>
      <w:r w:rsidRPr="000363D5">
        <w:rPr>
          <w:rFonts w:ascii="黑体" w:eastAsia="黑体" w:hAnsi="黑体"/>
          <w:sz w:val="32"/>
          <w:szCs w:val="32"/>
        </w:rPr>
        <w:t>附</w:t>
      </w:r>
      <w:r w:rsidRPr="000363D5">
        <w:rPr>
          <w:rFonts w:ascii="黑体" w:eastAsia="黑体" w:hAnsi="黑体" w:hint="eastAsia"/>
          <w:sz w:val="32"/>
          <w:szCs w:val="32"/>
        </w:rPr>
        <w:t>表1</w:t>
      </w:r>
      <w:r w:rsidRPr="000363D5">
        <w:rPr>
          <w:rFonts w:ascii="黑体" w:eastAsia="黑体" w:hAnsi="黑体"/>
          <w:sz w:val="32"/>
          <w:szCs w:val="32"/>
        </w:rPr>
        <w:t>）</w:t>
      </w:r>
    </w:p>
    <w:p w:rsidR="00513A9B" w:rsidRDefault="00024562">
      <w:pPr>
        <w:pStyle w:val="a6"/>
        <w:spacing w:line="510" w:lineRule="exact"/>
        <w:ind w:firstLineChars="200" w:firstLine="640"/>
        <w:rPr>
          <w:rFonts w:ascii="仿宋" w:eastAsia="仿宋" w:hAnsi="仿宋"/>
          <w:sz w:val="32"/>
          <w:szCs w:val="32"/>
        </w:rPr>
      </w:pPr>
      <w:r>
        <w:rPr>
          <w:rFonts w:ascii="仿宋" w:eastAsia="仿宋" w:hAnsi="仿宋"/>
          <w:sz w:val="32"/>
          <w:szCs w:val="32"/>
        </w:rPr>
        <w:t>绩效评价等级为：</w:t>
      </w:r>
      <w:r>
        <w:rPr>
          <w:rFonts w:ascii="仿宋" w:eastAsia="仿宋" w:hAnsi="仿宋" w:hint="eastAsia"/>
          <w:sz w:val="32"/>
          <w:szCs w:val="32"/>
        </w:rPr>
        <w:t>优</w:t>
      </w:r>
    </w:p>
    <w:p w:rsidR="00513A9B" w:rsidRPr="000363D5" w:rsidRDefault="00024562" w:rsidP="000363D5">
      <w:pPr>
        <w:pStyle w:val="a6"/>
        <w:spacing w:line="510" w:lineRule="exact"/>
        <w:ind w:firstLineChars="200" w:firstLine="640"/>
        <w:rPr>
          <w:rFonts w:ascii="黑体" w:eastAsia="黑体" w:hAnsi="黑体"/>
          <w:sz w:val="32"/>
          <w:szCs w:val="32"/>
        </w:rPr>
      </w:pPr>
      <w:r w:rsidRPr="000363D5">
        <w:rPr>
          <w:rFonts w:ascii="黑体" w:eastAsia="黑体" w:hAnsi="黑体"/>
          <w:sz w:val="32"/>
          <w:szCs w:val="32"/>
        </w:rPr>
        <w:t>四、绩效评价指标分析</w:t>
      </w:r>
    </w:p>
    <w:p w:rsidR="00513A9B" w:rsidRPr="000363D5" w:rsidRDefault="00024562" w:rsidP="000363D5">
      <w:pPr>
        <w:pStyle w:val="a6"/>
        <w:spacing w:line="510" w:lineRule="exact"/>
        <w:ind w:firstLineChars="200" w:firstLine="643"/>
        <w:rPr>
          <w:rFonts w:ascii="楷体_GB2312" w:eastAsia="楷体_GB2312" w:hAnsi="仿宋"/>
          <w:b/>
          <w:sz w:val="32"/>
          <w:szCs w:val="32"/>
        </w:rPr>
      </w:pPr>
      <w:r w:rsidRPr="000363D5">
        <w:rPr>
          <w:rFonts w:ascii="楷体_GB2312" w:eastAsia="楷体_GB2312" w:hAnsi="仿宋"/>
          <w:b/>
          <w:sz w:val="32"/>
          <w:szCs w:val="32"/>
        </w:rPr>
        <w:t>（一）项目决策情况。</w:t>
      </w:r>
    </w:p>
    <w:p w:rsidR="00513A9B" w:rsidRDefault="00204C66">
      <w:pPr>
        <w:pStyle w:val="a6"/>
        <w:spacing w:line="510" w:lineRule="exact"/>
        <w:ind w:firstLineChars="250" w:firstLine="800"/>
        <w:rPr>
          <w:rFonts w:ascii="仿宋" w:eastAsia="仿宋" w:hAnsi="仿宋"/>
          <w:sz w:val="32"/>
          <w:szCs w:val="32"/>
        </w:rPr>
      </w:pPr>
      <w:r>
        <w:rPr>
          <w:rFonts w:ascii="仿宋" w:eastAsia="仿宋" w:hAnsi="仿宋" w:hint="eastAsia"/>
          <w:sz w:val="32"/>
          <w:szCs w:val="32"/>
        </w:rPr>
        <w:t>根据县域经济发展状况和年度工作目标，结合各单位工作职能，确定各单位的招商引资工作任务</w:t>
      </w:r>
      <w:r w:rsidR="00024562">
        <w:rPr>
          <w:rFonts w:ascii="仿宋" w:eastAsia="仿宋" w:hAnsi="仿宋" w:hint="eastAsia"/>
          <w:sz w:val="32"/>
          <w:szCs w:val="32"/>
        </w:rPr>
        <w:t>。</w:t>
      </w:r>
    </w:p>
    <w:p w:rsidR="00513A9B" w:rsidRPr="000363D5" w:rsidRDefault="00024562" w:rsidP="000363D5">
      <w:pPr>
        <w:pStyle w:val="a6"/>
        <w:spacing w:line="510" w:lineRule="exact"/>
        <w:ind w:firstLineChars="200" w:firstLine="643"/>
        <w:rPr>
          <w:rFonts w:ascii="楷体_GB2312" w:eastAsia="楷体_GB2312" w:hAnsi="仿宋"/>
          <w:b/>
          <w:sz w:val="32"/>
          <w:szCs w:val="32"/>
        </w:rPr>
      </w:pPr>
      <w:r w:rsidRPr="000363D5">
        <w:rPr>
          <w:rFonts w:ascii="楷体_GB2312" w:eastAsia="楷体_GB2312" w:hAnsi="仿宋"/>
          <w:b/>
          <w:sz w:val="32"/>
          <w:szCs w:val="32"/>
        </w:rPr>
        <w:t>（二）项目过程情况。</w:t>
      </w:r>
    </w:p>
    <w:p w:rsidR="00513A9B" w:rsidRDefault="00204C66">
      <w:pPr>
        <w:pStyle w:val="a6"/>
        <w:spacing w:line="510" w:lineRule="exact"/>
        <w:ind w:firstLineChars="200" w:firstLine="640"/>
        <w:rPr>
          <w:rFonts w:ascii="仿宋" w:eastAsia="仿宋" w:hAnsi="仿宋"/>
          <w:sz w:val="32"/>
          <w:szCs w:val="32"/>
        </w:rPr>
      </w:pPr>
      <w:r>
        <w:rPr>
          <w:rFonts w:ascii="仿宋" w:eastAsia="仿宋" w:hAnsi="仿宋" w:hint="eastAsia"/>
          <w:sz w:val="32"/>
          <w:szCs w:val="32"/>
        </w:rPr>
        <w:t>2020年，中共</w:t>
      </w:r>
      <w:r w:rsidR="00024562">
        <w:rPr>
          <w:rFonts w:ascii="仿宋" w:eastAsia="仿宋" w:hAnsi="仿宋" w:hint="eastAsia"/>
          <w:sz w:val="32"/>
          <w:szCs w:val="32"/>
        </w:rPr>
        <w:t>中方县</w:t>
      </w:r>
      <w:r w:rsidR="00484F21">
        <w:rPr>
          <w:rFonts w:ascii="仿宋" w:eastAsia="仿宋" w:hAnsi="仿宋" w:hint="eastAsia"/>
          <w:sz w:val="32"/>
          <w:szCs w:val="32"/>
        </w:rPr>
        <w:t>委统战部</w:t>
      </w:r>
      <w:r>
        <w:rPr>
          <w:rFonts w:ascii="仿宋" w:eastAsia="仿宋" w:hAnsi="仿宋" w:hint="eastAsia"/>
          <w:sz w:val="32"/>
          <w:szCs w:val="32"/>
        </w:rPr>
        <w:t>按照县人民政府下达的招商引资任务，严格</w:t>
      </w:r>
      <w:r w:rsidR="00484F21">
        <w:rPr>
          <w:rFonts w:ascii="仿宋" w:eastAsia="仿宋" w:hAnsi="仿宋" w:hint="eastAsia"/>
          <w:sz w:val="32"/>
          <w:szCs w:val="32"/>
        </w:rPr>
        <w:t>对照考核细则，</w:t>
      </w:r>
      <w:r>
        <w:rPr>
          <w:rFonts w:ascii="仿宋" w:eastAsia="仿宋" w:hAnsi="仿宋" w:hint="eastAsia"/>
          <w:sz w:val="32"/>
          <w:szCs w:val="32"/>
        </w:rPr>
        <w:t>充分发</w:t>
      </w:r>
      <w:r w:rsidR="00D54D9F">
        <w:rPr>
          <w:rFonts w:ascii="仿宋" w:eastAsia="仿宋" w:hAnsi="仿宋" w:hint="eastAsia"/>
          <w:sz w:val="32"/>
          <w:szCs w:val="32"/>
        </w:rPr>
        <w:t>挥统一战线法宝作用，想尽一切方法开展招商引资工作</w:t>
      </w:r>
      <w:r w:rsidR="00024562">
        <w:rPr>
          <w:rFonts w:ascii="仿宋" w:eastAsia="仿宋" w:hAnsi="仿宋" w:hint="eastAsia"/>
          <w:sz w:val="32"/>
          <w:szCs w:val="32"/>
        </w:rPr>
        <w:t>。</w:t>
      </w:r>
    </w:p>
    <w:p w:rsidR="00513A9B" w:rsidRPr="000363D5" w:rsidRDefault="00024562" w:rsidP="000363D5">
      <w:pPr>
        <w:pStyle w:val="a6"/>
        <w:spacing w:line="510" w:lineRule="exact"/>
        <w:ind w:firstLineChars="200" w:firstLine="643"/>
        <w:rPr>
          <w:rFonts w:ascii="楷体_GB2312" w:eastAsia="楷体_GB2312" w:hAnsi="仿宋"/>
          <w:b/>
          <w:sz w:val="32"/>
          <w:szCs w:val="32"/>
        </w:rPr>
      </w:pPr>
      <w:r w:rsidRPr="000363D5">
        <w:rPr>
          <w:rFonts w:ascii="楷体_GB2312" w:eastAsia="楷体_GB2312" w:hAnsi="仿宋"/>
          <w:b/>
          <w:sz w:val="32"/>
          <w:szCs w:val="32"/>
        </w:rPr>
        <w:t>（三）项目产出情况。</w:t>
      </w:r>
    </w:p>
    <w:p w:rsidR="00513A9B" w:rsidRDefault="00484F21">
      <w:pPr>
        <w:pStyle w:val="a6"/>
        <w:spacing w:line="510" w:lineRule="exact"/>
        <w:ind w:firstLineChars="200" w:firstLine="640"/>
        <w:rPr>
          <w:rFonts w:ascii="仿宋" w:eastAsia="仿宋" w:hAnsi="仿宋"/>
          <w:sz w:val="32"/>
          <w:szCs w:val="32"/>
        </w:rPr>
      </w:pPr>
      <w:r>
        <w:rPr>
          <w:rFonts w:ascii="仿宋" w:eastAsia="仿宋" w:hAnsi="仿宋" w:hint="eastAsia"/>
          <w:sz w:val="32"/>
          <w:szCs w:val="32"/>
        </w:rPr>
        <w:t>引进优质企业</w:t>
      </w:r>
      <w:r w:rsidR="00024562">
        <w:rPr>
          <w:rFonts w:ascii="仿宋" w:eastAsia="仿宋" w:hAnsi="仿宋" w:hint="eastAsia"/>
          <w:sz w:val="32"/>
          <w:szCs w:val="32"/>
        </w:rPr>
        <w:t>，推动</w:t>
      </w:r>
      <w:r>
        <w:rPr>
          <w:rFonts w:ascii="仿宋" w:eastAsia="仿宋" w:hAnsi="仿宋" w:hint="eastAsia"/>
          <w:sz w:val="32"/>
          <w:szCs w:val="32"/>
        </w:rPr>
        <w:t>县域经济发展</w:t>
      </w:r>
      <w:r w:rsidR="00024562">
        <w:rPr>
          <w:rFonts w:ascii="仿宋" w:eastAsia="仿宋" w:hAnsi="仿宋" w:hint="eastAsia"/>
          <w:sz w:val="32"/>
          <w:szCs w:val="32"/>
        </w:rPr>
        <w:t>。</w:t>
      </w:r>
    </w:p>
    <w:p w:rsidR="00513A9B" w:rsidRPr="000363D5" w:rsidRDefault="00024562" w:rsidP="000363D5">
      <w:pPr>
        <w:pStyle w:val="a6"/>
        <w:spacing w:line="510" w:lineRule="exact"/>
        <w:ind w:firstLineChars="200" w:firstLine="643"/>
        <w:rPr>
          <w:rFonts w:ascii="楷体_GB2312" w:eastAsia="楷体_GB2312" w:hAnsi="仿宋"/>
          <w:b/>
          <w:sz w:val="32"/>
          <w:szCs w:val="32"/>
        </w:rPr>
      </w:pPr>
      <w:r w:rsidRPr="000363D5">
        <w:rPr>
          <w:rFonts w:ascii="楷体_GB2312" w:eastAsia="楷体_GB2312" w:hAnsi="仿宋"/>
          <w:b/>
          <w:sz w:val="32"/>
          <w:szCs w:val="32"/>
        </w:rPr>
        <w:t>（四）项目效益情况。</w:t>
      </w:r>
    </w:p>
    <w:p w:rsidR="00513A9B" w:rsidRDefault="00D54D9F">
      <w:pPr>
        <w:pStyle w:val="a5"/>
        <w:shd w:val="clear" w:color="auto" w:fill="FFFFFF"/>
        <w:ind w:firstLineChars="250" w:firstLine="800"/>
        <w:rPr>
          <w:rFonts w:ascii="仿宋" w:eastAsia="仿宋" w:hAnsi="仿宋"/>
          <w:sz w:val="32"/>
          <w:szCs w:val="32"/>
        </w:rPr>
      </w:pPr>
      <w:r>
        <w:rPr>
          <w:rFonts w:ascii="仿宋" w:eastAsia="仿宋" w:hAnsi="仿宋" w:hint="eastAsia"/>
          <w:sz w:val="32"/>
          <w:szCs w:val="32"/>
        </w:rPr>
        <w:t>通过项目实施，引进高质量企业来县投资兴业，增大县内人口就业规模，提高人民群众收入水平，进一步培育了税源，增加县财政税收来源</w:t>
      </w:r>
      <w:r w:rsidR="00024562">
        <w:rPr>
          <w:rFonts w:ascii="仿宋" w:eastAsia="仿宋" w:hAnsi="仿宋" w:hint="eastAsia"/>
          <w:sz w:val="32"/>
          <w:szCs w:val="32"/>
        </w:rPr>
        <w:t>。</w:t>
      </w:r>
    </w:p>
    <w:p w:rsidR="00513A9B" w:rsidRPr="000363D5" w:rsidRDefault="00024562" w:rsidP="000363D5">
      <w:pPr>
        <w:pStyle w:val="a6"/>
        <w:spacing w:line="510" w:lineRule="exact"/>
        <w:ind w:firstLineChars="200" w:firstLine="640"/>
        <w:rPr>
          <w:rFonts w:ascii="黑体" w:eastAsia="黑体" w:hAnsi="黑体"/>
          <w:sz w:val="32"/>
          <w:szCs w:val="32"/>
        </w:rPr>
      </w:pPr>
      <w:r w:rsidRPr="000363D5">
        <w:rPr>
          <w:rFonts w:ascii="黑体" w:eastAsia="黑体" w:hAnsi="黑体"/>
          <w:sz w:val="32"/>
          <w:szCs w:val="32"/>
        </w:rPr>
        <w:t>五、主要经验及做法、存在的问题及原因分析</w:t>
      </w:r>
    </w:p>
    <w:p w:rsidR="00513A9B" w:rsidRDefault="00024562">
      <w:pPr>
        <w:pStyle w:val="a5"/>
        <w:shd w:val="clear" w:color="auto" w:fill="FFFFFF"/>
        <w:ind w:firstLineChars="200" w:firstLine="640"/>
        <w:rPr>
          <w:rFonts w:ascii="仿宋" w:eastAsia="仿宋" w:hAnsi="仿宋"/>
          <w:sz w:val="32"/>
          <w:szCs w:val="32"/>
        </w:rPr>
      </w:pPr>
      <w:r>
        <w:rPr>
          <w:rFonts w:ascii="仿宋" w:eastAsia="仿宋" w:hAnsi="仿宋" w:hint="eastAsia"/>
          <w:sz w:val="32"/>
          <w:szCs w:val="32"/>
        </w:rPr>
        <w:t>1、项目建设程序有待进一步规范。</w:t>
      </w:r>
    </w:p>
    <w:p w:rsidR="00513A9B" w:rsidRDefault="00024562">
      <w:pPr>
        <w:pStyle w:val="a5"/>
        <w:shd w:val="clear" w:color="auto" w:fill="FFFFFF"/>
        <w:ind w:firstLineChars="200" w:firstLine="640"/>
        <w:rPr>
          <w:rFonts w:ascii="仿宋" w:eastAsia="仿宋" w:hAnsi="仿宋"/>
          <w:sz w:val="32"/>
          <w:szCs w:val="32"/>
        </w:rPr>
      </w:pPr>
      <w:r>
        <w:rPr>
          <w:rFonts w:ascii="仿宋" w:eastAsia="仿宋" w:hAnsi="仿宋" w:hint="eastAsia"/>
          <w:sz w:val="32"/>
          <w:szCs w:val="32"/>
        </w:rPr>
        <w:lastRenderedPageBreak/>
        <w:t>2、项目后续管理有待进一步加强。</w:t>
      </w:r>
    </w:p>
    <w:p w:rsidR="00513A9B" w:rsidRPr="000363D5" w:rsidRDefault="00024562" w:rsidP="000363D5">
      <w:pPr>
        <w:pStyle w:val="a6"/>
        <w:spacing w:line="510" w:lineRule="exact"/>
        <w:ind w:firstLineChars="200" w:firstLine="640"/>
        <w:rPr>
          <w:rFonts w:ascii="黑体" w:eastAsia="黑体" w:hAnsi="黑体"/>
          <w:sz w:val="32"/>
          <w:szCs w:val="32"/>
        </w:rPr>
      </w:pPr>
      <w:r w:rsidRPr="000363D5">
        <w:rPr>
          <w:rFonts w:ascii="黑体" w:eastAsia="黑体" w:hAnsi="黑体"/>
          <w:sz w:val="32"/>
          <w:szCs w:val="32"/>
        </w:rPr>
        <w:t>六、有关建议</w:t>
      </w:r>
    </w:p>
    <w:p w:rsidR="00513A9B" w:rsidRPr="00246A15" w:rsidRDefault="00024562">
      <w:pPr>
        <w:pStyle w:val="a6"/>
        <w:spacing w:line="510" w:lineRule="exact"/>
        <w:ind w:firstLineChars="200" w:firstLine="640"/>
        <w:rPr>
          <w:rFonts w:ascii="仿宋" w:eastAsia="仿宋" w:hAnsi="仿宋" w:cs="宋体"/>
          <w:kern w:val="0"/>
          <w:sz w:val="32"/>
          <w:szCs w:val="32"/>
        </w:rPr>
      </w:pPr>
      <w:r w:rsidRPr="00246A15">
        <w:rPr>
          <w:rFonts w:ascii="仿宋" w:eastAsia="仿宋" w:hAnsi="仿宋" w:cs="宋体" w:hint="eastAsia"/>
          <w:kern w:val="0"/>
          <w:sz w:val="32"/>
          <w:szCs w:val="32"/>
        </w:rPr>
        <w:t>加大对</w:t>
      </w:r>
      <w:r w:rsidR="008319C5" w:rsidRPr="00246A15">
        <w:rPr>
          <w:rFonts w:ascii="仿宋" w:eastAsia="仿宋" w:hAnsi="仿宋" w:cs="宋体" w:hint="eastAsia"/>
          <w:kern w:val="0"/>
          <w:sz w:val="32"/>
          <w:szCs w:val="32"/>
        </w:rPr>
        <w:t>招商引资</w:t>
      </w:r>
      <w:r w:rsidRPr="00246A15">
        <w:rPr>
          <w:rFonts w:ascii="仿宋" w:eastAsia="仿宋" w:hAnsi="仿宋" w:cs="宋体" w:hint="eastAsia"/>
          <w:kern w:val="0"/>
          <w:sz w:val="32"/>
          <w:szCs w:val="32"/>
        </w:rPr>
        <w:t>的支持力度，</w:t>
      </w:r>
      <w:r w:rsidR="008319C5" w:rsidRPr="00246A15">
        <w:rPr>
          <w:rFonts w:ascii="仿宋" w:eastAsia="仿宋" w:hAnsi="仿宋" w:cs="宋体" w:hint="eastAsia"/>
          <w:kern w:val="0"/>
          <w:sz w:val="32"/>
          <w:szCs w:val="32"/>
        </w:rPr>
        <w:t>争取引进更多优质企业</w:t>
      </w:r>
      <w:r w:rsidR="00246A15">
        <w:rPr>
          <w:rFonts w:ascii="仿宋" w:eastAsia="仿宋" w:hAnsi="仿宋" w:cs="宋体" w:hint="eastAsia"/>
          <w:kern w:val="0"/>
          <w:sz w:val="32"/>
          <w:szCs w:val="32"/>
        </w:rPr>
        <w:t>。</w:t>
      </w:r>
    </w:p>
    <w:p w:rsidR="00513A9B" w:rsidRPr="000363D5" w:rsidRDefault="00024562" w:rsidP="000363D5">
      <w:pPr>
        <w:pStyle w:val="a6"/>
        <w:spacing w:line="510" w:lineRule="exact"/>
        <w:ind w:firstLineChars="200" w:firstLine="640"/>
        <w:rPr>
          <w:rFonts w:ascii="黑体" w:eastAsia="黑体" w:hAnsi="黑体"/>
          <w:sz w:val="32"/>
          <w:szCs w:val="32"/>
        </w:rPr>
      </w:pPr>
      <w:r w:rsidRPr="000363D5">
        <w:rPr>
          <w:rFonts w:ascii="黑体" w:eastAsia="黑体" w:hAnsi="黑体"/>
          <w:sz w:val="32"/>
          <w:szCs w:val="32"/>
        </w:rPr>
        <w:t>七、其他需要说明的问题</w:t>
      </w:r>
    </w:p>
    <w:p w:rsidR="00513A9B" w:rsidRDefault="00024562">
      <w:pPr>
        <w:pStyle w:val="a6"/>
        <w:spacing w:line="510" w:lineRule="exact"/>
        <w:ind w:firstLineChars="200" w:firstLine="640"/>
        <w:rPr>
          <w:rFonts w:ascii="Times New Roman" w:eastAsia="楷体" w:hAnsi="Times New Roman"/>
          <w:sz w:val="32"/>
          <w:szCs w:val="32"/>
        </w:rPr>
      </w:pPr>
      <w:r>
        <w:rPr>
          <w:rFonts w:ascii="Times New Roman" w:eastAsia="楷体" w:hAnsi="Times New Roman" w:hint="eastAsia"/>
          <w:sz w:val="32"/>
          <w:szCs w:val="32"/>
        </w:rPr>
        <w:t>无。</w:t>
      </w:r>
    </w:p>
    <w:p w:rsidR="00246A15" w:rsidRDefault="00246A15">
      <w:pPr>
        <w:widowControl/>
        <w:spacing w:line="510" w:lineRule="exact"/>
        <w:ind w:firstLine="645"/>
        <w:jc w:val="left"/>
        <w:rPr>
          <w:rFonts w:ascii="Times New Roman" w:eastAsia="仿宋_GB2312" w:hAnsi="Times New Roman"/>
          <w:sz w:val="32"/>
          <w:szCs w:val="32"/>
        </w:rPr>
      </w:pPr>
    </w:p>
    <w:p w:rsidR="00513A9B" w:rsidRDefault="00024562">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513A9B" w:rsidRDefault="00024562">
      <w:pPr>
        <w:widowControl/>
        <w:spacing w:line="510" w:lineRule="exact"/>
        <w:ind w:firstLineChars="500" w:firstLine="1600"/>
        <w:jc w:val="left"/>
        <w:rPr>
          <w:rFonts w:ascii="Times New Roman" w:eastAsia="仿宋_GB2312" w:hAnsi="Times New Roman"/>
          <w:bCs/>
          <w:color w:val="000000"/>
          <w:kern w:val="0"/>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246A15" w:rsidRDefault="00246A15">
      <w:pPr>
        <w:spacing w:line="400" w:lineRule="exact"/>
        <w:rPr>
          <w:rFonts w:ascii="Times New Roman" w:eastAsia="仿宋_GB2312" w:hAnsi="Times New Roman"/>
          <w:bCs/>
          <w:color w:val="000000"/>
          <w:sz w:val="32"/>
          <w:szCs w:val="32"/>
        </w:rPr>
      </w:pPr>
    </w:p>
    <w:p w:rsidR="00513A9B" w:rsidRDefault="00024562" w:rsidP="00246A15">
      <w:pPr>
        <w:spacing w:line="0" w:lineRule="atLeas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0" w:type="auto"/>
        <w:jc w:val="center"/>
        <w:tblLook w:val="04A0" w:firstRow="1" w:lastRow="0" w:firstColumn="1" w:lastColumn="0" w:noHBand="0" w:noVBand="1"/>
      </w:tblPr>
      <w:tblGrid>
        <w:gridCol w:w="494"/>
        <w:gridCol w:w="949"/>
        <w:gridCol w:w="1090"/>
        <w:gridCol w:w="1478"/>
        <w:gridCol w:w="1318"/>
        <w:gridCol w:w="1271"/>
        <w:gridCol w:w="704"/>
        <w:gridCol w:w="1128"/>
        <w:gridCol w:w="742"/>
      </w:tblGrid>
      <w:tr w:rsidR="00513A9B">
        <w:trPr>
          <w:trHeight w:hRule="exact" w:val="349"/>
          <w:jc w:val="center"/>
        </w:trPr>
        <w:tc>
          <w:tcPr>
            <w:tcW w:w="0" w:type="auto"/>
            <w:gridSpan w:val="9"/>
            <w:tcBorders>
              <w:top w:val="nil"/>
              <w:left w:val="nil"/>
              <w:bottom w:val="nil"/>
              <w:right w:val="nil"/>
            </w:tcBorders>
            <w:vAlign w:val="center"/>
          </w:tcPr>
          <w:p w:rsidR="00513A9B" w:rsidRDefault="00024562" w:rsidP="00246A15">
            <w:pPr>
              <w:widowControl/>
              <w:spacing w:line="0" w:lineRule="atLeas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513A9B">
        <w:trPr>
          <w:trHeight w:val="201"/>
          <w:jc w:val="center"/>
        </w:trPr>
        <w:tc>
          <w:tcPr>
            <w:tcW w:w="0" w:type="auto"/>
            <w:gridSpan w:val="9"/>
            <w:tcBorders>
              <w:top w:val="nil"/>
              <w:left w:val="nil"/>
              <w:bottom w:val="nil"/>
              <w:right w:val="nil"/>
            </w:tcBorders>
          </w:tcPr>
          <w:p w:rsidR="00513A9B" w:rsidRDefault="00024562" w:rsidP="00246A15">
            <w:pPr>
              <w:widowControl/>
              <w:spacing w:line="0" w:lineRule="atLeast"/>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513A9B">
        <w:trPr>
          <w:trHeight w:hRule="exact" w:val="300"/>
          <w:jc w:val="center"/>
        </w:trPr>
        <w:tc>
          <w:tcPr>
            <w:tcW w:w="1256" w:type="dxa"/>
            <w:gridSpan w:val="2"/>
            <w:tcBorders>
              <w:top w:val="single" w:sz="4" w:space="0" w:color="auto"/>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项目名称</w:t>
            </w:r>
          </w:p>
        </w:tc>
        <w:tc>
          <w:tcPr>
            <w:tcW w:w="7918" w:type="dxa"/>
            <w:gridSpan w:val="7"/>
            <w:tcBorders>
              <w:top w:val="single" w:sz="4" w:space="0" w:color="auto"/>
              <w:left w:val="nil"/>
              <w:bottom w:val="single" w:sz="4" w:space="0" w:color="auto"/>
              <w:right w:val="single" w:sz="4" w:space="0" w:color="auto"/>
            </w:tcBorders>
            <w:vAlign w:val="center"/>
          </w:tcPr>
          <w:p w:rsidR="00513A9B" w:rsidRDefault="009067AA"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招商引资</w:t>
            </w:r>
            <w:r w:rsidR="00024562">
              <w:rPr>
                <w:rFonts w:ascii="Times New Roman" w:hAnsi="Times New Roman" w:hint="eastAsia"/>
                <w:kern w:val="0"/>
                <w:sz w:val="18"/>
                <w:szCs w:val="18"/>
              </w:rPr>
              <w:t>奖励资金项目</w:t>
            </w:r>
          </w:p>
        </w:tc>
      </w:tr>
      <w:tr w:rsidR="00513A9B">
        <w:trPr>
          <w:trHeight w:hRule="exact" w:val="300"/>
          <w:jc w:val="center"/>
        </w:trPr>
        <w:tc>
          <w:tcPr>
            <w:tcW w:w="1256" w:type="dxa"/>
            <w:gridSpan w:val="2"/>
            <w:tcBorders>
              <w:top w:val="single" w:sz="4" w:space="0" w:color="auto"/>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主管部门</w:t>
            </w:r>
          </w:p>
        </w:tc>
        <w:tc>
          <w:tcPr>
            <w:tcW w:w="3755" w:type="dxa"/>
            <w:gridSpan w:val="3"/>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中方县</w:t>
            </w:r>
            <w:r w:rsidR="009067AA">
              <w:rPr>
                <w:rFonts w:ascii="Times New Roman" w:hAnsi="Times New Roman" w:hint="eastAsia"/>
                <w:kern w:val="0"/>
                <w:sz w:val="18"/>
                <w:szCs w:val="18"/>
              </w:rPr>
              <w:t>委统战部</w:t>
            </w:r>
          </w:p>
        </w:tc>
        <w:tc>
          <w:tcPr>
            <w:tcW w:w="1338"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实施单位</w:t>
            </w:r>
          </w:p>
        </w:tc>
        <w:tc>
          <w:tcPr>
            <w:tcW w:w="0" w:type="auto"/>
            <w:gridSpan w:val="3"/>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中方县</w:t>
            </w:r>
            <w:r w:rsidR="009067AA">
              <w:rPr>
                <w:rFonts w:ascii="Times New Roman" w:hAnsi="Times New Roman" w:hint="eastAsia"/>
                <w:kern w:val="0"/>
                <w:sz w:val="18"/>
                <w:szCs w:val="18"/>
              </w:rPr>
              <w:t>委统战部</w:t>
            </w:r>
          </w:p>
        </w:tc>
      </w:tr>
      <w:tr w:rsidR="00513A9B">
        <w:trPr>
          <w:trHeight w:hRule="exact" w:val="494"/>
          <w:jc w:val="center"/>
        </w:trPr>
        <w:tc>
          <w:tcPr>
            <w:tcW w:w="1256" w:type="dxa"/>
            <w:gridSpan w:val="2"/>
            <w:vMerge w:val="restart"/>
            <w:tcBorders>
              <w:top w:val="single" w:sz="4" w:space="0" w:color="auto"/>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029" w:type="dxa"/>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368"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年初预算数</w:t>
            </w:r>
          </w:p>
        </w:tc>
        <w:tc>
          <w:tcPr>
            <w:tcW w:w="1358"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338"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得分</w:t>
            </w:r>
          </w:p>
        </w:tc>
      </w:tr>
      <w:tr w:rsidR="00513A9B">
        <w:trPr>
          <w:trHeight w:hRule="exact" w:val="561"/>
          <w:jc w:val="center"/>
        </w:trPr>
        <w:tc>
          <w:tcPr>
            <w:tcW w:w="1256" w:type="dxa"/>
            <w:gridSpan w:val="2"/>
            <w:vMerge/>
            <w:tcBorders>
              <w:top w:val="single" w:sz="4" w:space="0" w:color="auto"/>
              <w:left w:val="single" w:sz="4" w:space="0" w:color="auto"/>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029" w:type="dxa"/>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rPr>
                <w:rFonts w:ascii="Times New Roman" w:hAnsi="Times New Roman"/>
                <w:kern w:val="0"/>
                <w:sz w:val="18"/>
                <w:szCs w:val="18"/>
              </w:rPr>
            </w:pPr>
            <w:r>
              <w:rPr>
                <w:rFonts w:ascii="Times New Roman" w:hAnsi="Times New Roman"/>
                <w:kern w:val="0"/>
                <w:sz w:val="18"/>
                <w:szCs w:val="18"/>
              </w:rPr>
              <w:t>年度资金总额</w:t>
            </w:r>
          </w:p>
        </w:tc>
        <w:tc>
          <w:tcPr>
            <w:tcW w:w="1368" w:type="dxa"/>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358" w:type="dxa"/>
            <w:tcBorders>
              <w:top w:val="nil"/>
              <w:left w:val="nil"/>
              <w:bottom w:val="single" w:sz="4" w:space="0" w:color="auto"/>
              <w:right w:val="single" w:sz="4" w:space="0" w:color="auto"/>
            </w:tcBorders>
            <w:vAlign w:val="center"/>
          </w:tcPr>
          <w:p w:rsidR="00513A9B" w:rsidRDefault="009067AA"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2</w:t>
            </w:r>
          </w:p>
        </w:tc>
        <w:tc>
          <w:tcPr>
            <w:tcW w:w="1338" w:type="dxa"/>
            <w:tcBorders>
              <w:top w:val="nil"/>
              <w:left w:val="nil"/>
              <w:bottom w:val="single" w:sz="4" w:space="0" w:color="auto"/>
              <w:right w:val="single" w:sz="4" w:space="0" w:color="auto"/>
            </w:tcBorders>
            <w:vAlign w:val="center"/>
          </w:tcPr>
          <w:p w:rsidR="00513A9B" w:rsidRDefault="009067AA"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2</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10</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10</w:t>
            </w:r>
          </w:p>
        </w:tc>
      </w:tr>
      <w:tr w:rsidR="00513A9B">
        <w:trPr>
          <w:trHeight w:hRule="exact" w:val="696"/>
          <w:jc w:val="center"/>
        </w:trPr>
        <w:tc>
          <w:tcPr>
            <w:tcW w:w="1256" w:type="dxa"/>
            <w:gridSpan w:val="2"/>
            <w:vMerge/>
            <w:tcBorders>
              <w:top w:val="single" w:sz="4" w:space="0" w:color="auto"/>
              <w:left w:val="single" w:sz="4" w:space="0" w:color="auto"/>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029" w:type="dxa"/>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其中：</w:t>
            </w:r>
          </w:p>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当年财政拨款</w:t>
            </w:r>
          </w:p>
        </w:tc>
        <w:tc>
          <w:tcPr>
            <w:tcW w:w="1368" w:type="dxa"/>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358" w:type="dxa"/>
            <w:tcBorders>
              <w:top w:val="nil"/>
              <w:left w:val="nil"/>
              <w:bottom w:val="single" w:sz="4" w:space="0" w:color="auto"/>
              <w:right w:val="single" w:sz="4" w:space="0" w:color="auto"/>
            </w:tcBorders>
            <w:vAlign w:val="center"/>
          </w:tcPr>
          <w:p w:rsidR="00513A9B" w:rsidRDefault="009067AA"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2</w:t>
            </w:r>
          </w:p>
        </w:tc>
        <w:tc>
          <w:tcPr>
            <w:tcW w:w="1338" w:type="dxa"/>
            <w:tcBorders>
              <w:top w:val="nil"/>
              <w:left w:val="nil"/>
              <w:bottom w:val="single" w:sz="4" w:space="0" w:color="auto"/>
              <w:right w:val="single" w:sz="4" w:space="0" w:color="auto"/>
            </w:tcBorders>
            <w:vAlign w:val="center"/>
          </w:tcPr>
          <w:p w:rsidR="00513A9B" w:rsidRDefault="002E2DB8"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2</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sz="4" w:space="0" w:color="auto"/>
              <w:left w:val="nil"/>
              <w:bottom w:val="single" w:sz="4" w:space="0" w:color="auto"/>
              <w:right w:val="single" w:sz="4" w:space="0" w:color="auto"/>
            </w:tcBorders>
            <w:vAlign w:val="center"/>
          </w:tcPr>
          <w:p w:rsidR="00513A9B" w:rsidRDefault="002E2DB8"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100%</w:t>
            </w:r>
            <w:bookmarkStart w:id="0" w:name="_GoBack"/>
            <w:bookmarkEnd w:id="0"/>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w:t>
            </w:r>
          </w:p>
        </w:tc>
      </w:tr>
      <w:tr w:rsidR="00513A9B">
        <w:trPr>
          <w:trHeight w:hRule="exact" w:val="566"/>
          <w:jc w:val="center"/>
        </w:trPr>
        <w:tc>
          <w:tcPr>
            <w:tcW w:w="1256" w:type="dxa"/>
            <w:gridSpan w:val="2"/>
            <w:vMerge/>
            <w:tcBorders>
              <w:top w:val="single" w:sz="4" w:space="0" w:color="auto"/>
              <w:left w:val="single" w:sz="4" w:space="0" w:color="auto"/>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029" w:type="dxa"/>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rPr>
                <w:rFonts w:ascii="Times New Roman" w:hAnsi="Times New Roman"/>
                <w:kern w:val="0"/>
                <w:sz w:val="18"/>
                <w:szCs w:val="18"/>
              </w:rPr>
            </w:pPr>
            <w:r>
              <w:rPr>
                <w:rFonts w:ascii="Times New Roman" w:hAnsi="Times New Roman"/>
                <w:kern w:val="0"/>
                <w:sz w:val="18"/>
                <w:szCs w:val="18"/>
              </w:rPr>
              <w:t>上年结转资金</w:t>
            </w:r>
          </w:p>
        </w:tc>
        <w:tc>
          <w:tcPr>
            <w:tcW w:w="1368" w:type="dxa"/>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358" w:type="dxa"/>
            <w:tcBorders>
              <w:top w:val="nil"/>
              <w:left w:val="nil"/>
              <w:bottom w:val="single" w:sz="4" w:space="0" w:color="auto"/>
              <w:right w:val="single" w:sz="4" w:space="0" w:color="auto"/>
            </w:tcBorders>
            <w:vAlign w:val="center"/>
          </w:tcPr>
          <w:p w:rsidR="00513A9B" w:rsidRDefault="00513A9B" w:rsidP="00246A15">
            <w:pPr>
              <w:widowControl/>
              <w:spacing w:line="0" w:lineRule="atLeast"/>
              <w:rPr>
                <w:rFonts w:ascii="Times New Roman" w:hAnsi="Times New Roman"/>
                <w:kern w:val="0"/>
                <w:sz w:val="18"/>
                <w:szCs w:val="18"/>
              </w:rPr>
            </w:pPr>
          </w:p>
        </w:tc>
        <w:tc>
          <w:tcPr>
            <w:tcW w:w="1338" w:type="dxa"/>
            <w:tcBorders>
              <w:top w:val="nil"/>
              <w:left w:val="nil"/>
              <w:bottom w:val="single" w:sz="4" w:space="0" w:color="auto"/>
              <w:right w:val="single" w:sz="4" w:space="0" w:color="auto"/>
            </w:tcBorders>
            <w:vAlign w:val="center"/>
          </w:tcPr>
          <w:p w:rsidR="00513A9B" w:rsidRDefault="00513A9B" w:rsidP="00246A15">
            <w:pPr>
              <w:widowControl/>
              <w:spacing w:line="0" w:lineRule="atLeast"/>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w:t>
            </w:r>
          </w:p>
        </w:tc>
      </w:tr>
      <w:tr w:rsidR="00513A9B">
        <w:trPr>
          <w:trHeight w:hRule="exact" w:val="400"/>
          <w:jc w:val="center"/>
        </w:trPr>
        <w:tc>
          <w:tcPr>
            <w:tcW w:w="1256" w:type="dxa"/>
            <w:gridSpan w:val="2"/>
            <w:vMerge/>
            <w:tcBorders>
              <w:top w:val="single" w:sz="4" w:space="0" w:color="auto"/>
              <w:left w:val="single" w:sz="4" w:space="0" w:color="auto"/>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029" w:type="dxa"/>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其他资金</w:t>
            </w:r>
          </w:p>
        </w:tc>
        <w:tc>
          <w:tcPr>
            <w:tcW w:w="1368" w:type="dxa"/>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358" w:type="dxa"/>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338" w:type="dxa"/>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w:t>
            </w:r>
          </w:p>
        </w:tc>
      </w:tr>
      <w:tr w:rsidR="00513A9B">
        <w:trPr>
          <w:trHeight w:hRule="exact" w:val="300"/>
          <w:jc w:val="center"/>
        </w:trPr>
        <w:tc>
          <w:tcPr>
            <w:tcW w:w="0" w:type="auto"/>
            <w:vMerge w:val="restart"/>
            <w:tcBorders>
              <w:top w:val="nil"/>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年度总体目标</w:t>
            </w:r>
          </w:p>
        </w:tc>
        <w:tc>
          <w:tcPr>
            <w:tcW w:w="4615" w:type="dxa"/>
            <w:gridSpan w:val="4"/>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预期目标</w:t>
            </w:r>
          </w:p>
        </w:tc>
        <w:tc>
          <w:tcPr>
            <w:tcW w:w="4163" w:type="dxa"/>
            <w:gridSpan w:val="4"/>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实际完成情况</w:t>
            </w:r>
          </w:p>
        </w:tc>
      </w:tr>
      <w:tr w:rsidR="00513A9B">
        <w:trPr>
          <w:trHeight w:hRule="exact" w:val="1205"/>
          <w:jc w:val="center"/>
        </w:trPr>
        <w:tc>
          <w:tcPr>
            <w:tcW w:w="0" w:type="auto"/>
            <w:vMerge/>
            <w:tcBorders>
              <w:top w:val="nil"/>
              <w:left w:val="single" w:sz="4" w:space="0" w:color="auto"/>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4615" w:type="dxa"/>
            <w:gridSpan w:val="4"/>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rPr>
                <w:rFonts w:ascii="Times New Roman" w:hAnsi="Times New Roman"/>
                <w:kern w:val="0"/>
                <w:sz w:val="18"/>
                <w:szCs w:val="18"/>
              </w:rPr>
            </w:pPr>
            <w:r>
              <w:rPr>
                <w:rFonts w:ascii="Times New Roman" w:hAnsi="Times New Roman" w:hint="eastAsia"/>
                <w:kern w:val="0"/>
                <w:sz w:val="18"/>
                <w:szCs w:val="18"/>
              </w:rPr>
              <w:t>促进</w:t>
            </w:r>
            <w:r w:rsidR="009067AA">
              <w:rPr>
                <w:rFonts w:ascii="Times New Roman" w:hAnsi="Times New Roman" w:hint="eastAsia"/>
                <w:kern w:val="0"/>
                <w:sz w:val="18"/>
                <w:szCs w:val="18"/>
              </w:rPr>
              <w:t>更多优质企业进入本县，为本县经济发展做贡献</w:t>
            </w:r>
          </w:p>
        </w:tc>
        <w:tc>
          <w:tcPr>
            <w:tcW w:w="4163" w:type="dxa"/>
            <w:gridSpan w:val="4"/>
            <w:tcBorders>
              <w:top w:val="single" w:sz="4" w:space="0" w:color="auto"/>
              <w:left w:val="nil"/>
              <w:bottom w:val="single" w:sz="4" w:space="0" w:color="auto"/>
              <w:right w:val="single" w:sz="4" w:space="0" w:color="auto"/>
            </w:tcBorders>
            <w:vAlign w:val="center"/>
          </w:tcPr>
          <w:p w:rsidR="00513A9B" w:rsidRDefault="009067AA"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促进更多优质企业进入本县，为本县经济发展做贡献</w:t>
            </w:r>
          </w:p>
        </w:tc>
      </w:tr>
      <w:tr w:rsidR="00513A9B">
        <w:trPr>
          <w:trHeight w:hRule="exact" w:val="788"/>
          <w:jc w:val="center"/>
        </w:trPr>
        <w:tc>
          <w:tcPr>
            <w:tcW w:w="0" w:type="auto"/>
            <w:vMerge w:val="restart"/>
            <w:tcBorders>
              <w:top w:val="nil"/>
              <w:left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860"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一级指标</w:t>
            </w:r>
          </w:p>
        </w:tc>
        <w:tc>
          <w:tcPr>
            <w:tcW w:w="1029"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二级指标</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三级指标</w:t>
            </w:r>
          </w:p>
        </w:tc>
        <w:tc>
          <w:tcPr>
            <w:tcW w:w="1358"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年度</w:t>
            </w:r>
          </w:p>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指标值</w:t>
            </w:r>
          </w:p>
        </w:tc>
        <w:tc>
          <w:tcPr>
            <w:tcW w:w="1338"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实际</w:t>
            </w:r>
          </w:p>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完成值</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得分</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513A9B">
        <w:trPr>
          <w:trHeight w:hRule="exact" w:val="588"/>
          <w:jc w:val="center"/>
        </w:trPr>
        <w:tc>
          <w:tcPr>
            <w:tcW w:w="0" w:type="auto"/>
            <w:vMerge/>
            <w:tcBorders>
              <w:left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860" w:type="dxa"/>
            <w:vMerge w:val="restart"/>
            <w:tcBorders>
              <w:top w:val="nil"/>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029" w:type="dxa"/>
            <w:tcBorders>
              <w:top w:val="nil"/>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数量指标</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p w:rsidR="00513A9B" w:rsidRDefault="00513A9B" w:rsidP="00246A15">
            <w:pPr>
              <w:widowControl/>
              <w:spacing w:line="0" w:lineRule="atLeast"/>
              <w:ind w:firstLineChars="400" w:firstLine="720"/>
              <w:jc w:val="left"/>
              <w:rPr>
                <w:rFonts w:ascii="Times New Roman" w:hAnsi="Times New Roman"/>
                <w:color w:val="000000"/>
                <w:kern w:val="0"/>
                <w:sz w:val="18"/>
                <w:szCs w:val="18"/>
              </w:rPr>
            </w:pPr>
          </w:p>
        </w:tc>
        <w:tc>
          <w:tcPr>
            <w:tcW w:w="1358" w:type="dxa"/>
            <w:tcBorders>
              <w:top w:val="nil"/>
              <w:left w:val="nil"/>
              <w:bottom w:val="single" w:sz="4" w:space="0" w:color="auto"/>
              <w:right w:val="single" w:sz="4" w:space="0" w:color="auto"/>
            </w:tcBorders>
            <w:vAlign w:val="center"/>
          </w:tcPr>
          <w:p w:rsidR="00513A9B" w:rsidRDefault="00513A9B" w:rsidP="00246A15">
            <w:pPr>
              <w:widowControl/>
              <w:spacing w:line="0" w:lineRule="atLeast"/>
              <w:rPr>
                <w:rFonts w:ascii="Times New Roman" w:hAnsi="Times New Roman"/>
                <w:kern w:val="0"/>
                <w:sz w:val="18"/>
                <w:szCs w:val="18"/>
              </w:rPr>
            </w:pPr>
          </w:p>
        </w:tc>
        <w:tc>
          <w:tcPr>
            <w:tcW w:w="1338" w:type="dxa"/>
            <w:tcBorders>
              <w:top w:val="nil"/>
              <w:left w:val="nil"/>
              <w:bottom w:val="single" w:sz="4" w:space="0" w:color="auto"/>
              <w:right w:val="single" w:sz="4" w:space="0" w:color="auto"/>
            </w:tcBorders>
          </w:tcPr>
          <w:p w:rsidR="00513A9B" w:rsidRDefault="00513A9B" w:rsidP="00246A15">
            <w:pPr>
              <w:spacing w:line="0" w:lineRule="atLeast"/>
              <w:jc w:val="center"/>
            </w:pPr>
          </w:p>
        </w:tc>
        <w:tc>
          <w:tcPr>
            <w:tcW w:w="0" w:type="auto"/>
            <w:tcBorders>
              <w:top w:val="nil"/>
              <w:left w:val="nil"/>
              <w:bottom w:val="single" w:sz="4" w:space="0" w:color="auto"/>
              <w:right w:val="single" w:sz="4" w:space="0" w:color="auto"/>
            </w:tcBorders>
            <w:vAlign w:val="center"/>
          </w:tcPr>
          <w:p w:rsidR="00513A9B" w:rsidRDefault="00513A9B" w:rsidP="00246A15">
            <w:pPr>
              <w:widowControl/>
              <w:spacing w:line="0" w:lineRule="atLeast"/>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r>
      <w:tr w:rsidR="00513A9B">
        <w:trPr>
          <w:trHeight w:hRule="exact" w:val="300"/>
          <w:jc w:val="center"/>
        </w:trPr>
        <w:tc>
          <w:tcPr>
            <w:tcW w:w="0" w:type="auto"/>
            <w:vMerge/>
            <w:tcBorders>
              <w:left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质量指标</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合格</w:t>
            </w:r>
          </w:p>
        </w:tc>
        <w:tc>
          <w:tcPr>
            <w:tcW w:w="1358"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年度内</w:t>
            </w:r>
          </w:p>
        </w:tc>
        <w:tc>
          <w:tcPr>
            <w:tcW w:w="1338" w:type="dxa"/>
            <w:tcBorders>
              <w:top w:val="nil"/>
              <w:left w:val="nil"/>
              <w:bottom w:val="single" w:sz="4" w:space="0" w:color="auto"/>
              <w:right w:val="single" w:sz="4" w:space="0" w:color="auto"/>
            </w:tcBorders>
          </w:tcPr>
          <w:p w:rsidR="00513A9B" w:rsidRDefault="00024562" w:rsidP="00246A15">
            <w:pPr>
              <w:spacing w:line="0" w:lineRule="atLeast"/>
              <w:jc w:val="center"/>
            </w:pPr>
            <w:r>
              <w:rPr>
                <w:rFonts w:hint="eastAsia"/>
              </w:rPr>
              <w:t>合格</w:t>
            </w:r>
          </w:p>
        </w:tc>
        <w:tc>
          <w:tcPr>
            <w:tcW w:w="0" w:type="auto"/>
            <w:tcBorders>
              <w:top w:val="nil"/>
              <w:left w:val="nil"/>
              <w:bottom w:val="single" w:sz="4" w:space="0" w:color="auto"/>
              <w:right w:val="single" w:sz="4" w:space="0" w:color="auto"/>
            </w:tcBorders>
          </w:tcPr>
          <w:p w:rsidR="00513A9B" w:rsidRDefault="00024562" w:rsidP="00246A15">
            <w:pPr>
              <w:spacing w:line="0" w:lineRule="atLeast"/>
              <w:jc w:val="center"/>
            </w:pPr>
            <w:r>
              <w:rPr>
                <w:rFonts w:hint="eastAsia"/>
              </w:rPr>
              <w:t>30</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30</w:t>
            </w: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r>
      <w:tr w:rsidR="00513A9B">
        <w:trPr>
          <w:trHeight w:hRule="exact" w:val="510"/>
          <w:jc w:val="center"/>
        </w:trPr>
        <w:tc>
          <w:tcPr>
            <w:tcW w:w="0" w:type="auto"/>
            <w:vMerge/>
            <w:tcBorders>
              <w:left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时效指标</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按时完成</w:t>
            </w:r>
          </w:p>
        </w:tc>
        <w:tc>
          <w:tcPr>
            <w:tcW w:w="1358"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年度内</w:t>
            </w:r>
          </w:p>
        </w:tc>
        <w:tc>
          <w:tcPr>
            <w:tcW w:w="1338" w:type="dxa"/>
            <w:tcBorders>
              <w:top w:val="nil"/>
              <w:left w:val="nil"/>
              <w:bottom w:val="single" w:sz="4" w:space="0" w:color="auto"/>
              <w:right w:val="single" w:sz="4" w:space="0" w:color="auto"/>
            </w:tcBorders>
          </w:tcPr>
          <w:p w:rsidR="00513A9B" w:rsidRDefault="00024562" w:rsidP="00246A15">
            <w:pPr>
              <w:spacing w:line="0" w:lineRule="atLeast"/>
              <w:jc w:val="center"/>
            </w:pPr>
            <w:r>
              <w:rPr>
                <w:rFonts w:ascii="Times New Roman" w:hAnsi="Times New Roman" w:hint="eastAsia"/>
                <w:kern w:val="0"/>
                <w:sz w:val="18"/>
                <w:szCs w:val="18"/>
              </w:rPr>
              <w:t>按时</w:t>
            </w:r>
          </w:p>
        </w:tc>
        <w:tc>
          <w:tcPr>
            <w:tcW w:w="0" w:type="auto"/>
            <w:tcBorders>
              <w:top w:val="nil"/>
              <w:left w:val="nil"/>
              <w:bottom w:val="single" w:sz="4" w:space="0" w:color="auto"/>
              <w:right w:val="single" w:sz="4" w:space="0" w:color="auto"/>
            </w:tcBorders>
          </w:tcPr>
          <w:p w:rsidR="00513A9B" w:rsidRDefault="00024562" w:rsidP="00246A15">
            <w:pPr>
              <w:spacing w:line="0" w:lineRule="atLeast"/>
              <w:jc w:val="center"/>
            </w:pPr>
            <w:r>
              <w:rPr>
                <w:rFonts w:hint="eastAsia"/>
              </w:rPr>
              <w:t>10</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10</w:t>
            </w: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r>
      <w:tr w:rsidR="00513A9B">
        <w:trPr>
          <w:trHeight w:hRule="exact" w:val="576"/>
          <w:jc w:val="center"/>
        </w:trPr>
        <w:tc>
          <w:tcPr>
            <w:tcW w:w="0" w:type="auto"/>
            <w:vMerge/>
            <w:tcBorders>
              <w:left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成本指标</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9067AA">
              <w:rPr>
                <w:rFonts w:ascii="Times New Roman" w:hAnsi="Times New Roman" w:hint="eastAsia"/>
                <w:color w:val="000000"/>
                <w:kern w:val="0"/>
                <w:sz w:val="18"/>
                <w:szCs w:val="18"/>
              </w:rPr>
              <w:t>2</w:t>
            </w:r>
            <w:r>
              <w:rPr>
                <w:rFonts w:ascii="Times New Roman" w:hAnsi="Times New Roman" w:hint="eastAsia"/>
                <w:color w:val="000000"/>
                <w:kern w:val="0"/>
                <w:sz w:val="18"/>
                <w:szCs w:val="18"/>
              </w:rPr>
              <w:t>万元</w:t>
            </w:r>
          </w:p>
          <w:p w:rsidR="00513A9B" w:rsidRDefault="00513A9B" w:rsidP="00246A15">
            <w:pPr>
              <w:widowControl/>
              <w:spacing w:line="0" w:lineRule="atLeast"/>
              <w:ind w:firstLineChars="400" w:firstLine="720"/>
              <w:jc w:val="left"/>
              <w:rPr>
                <w:rFonts w:ascii="Times New Roman" w:hAnsi="Times New Roman"/>
                <w:color w:val="000000"/>
                <w:kern w:val="0"/>
                <w:sz w:val="18"/>
                <w:szCs w:val="18"/>
              </w:rPr>
            </w:pPr>
          </w:p>
        </w:tc>
        <w:tc>
          <w:tcPr>
            <w:tcW w:w="1358"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left"/>
              <w:rPr>
                <w:rFonts w:ascii="Times New Roman" w:hAnsi="Times New Roman"/>
                <w:color w:val="000000"/>
                <w:kern w:val="0"/>
                <w:sz w:val="13"/>
                <w:szCs w:val="13"/>
              </w:rPr>
            </w:pPr>
            <w:r>
              <w:rPr>
                <w:rFonts w:ascii="Times New Roman" w:hAnsi="Times New Roman" w:hint="eastAsia"/>
                <w:color w:val="000000"/>
                <w:kern w:val="0"/>
                <w:sz w:val="13"/>
                <w:szCs w:val="13"/>
              </w:rPr>
              <w:t>年度内</w:t>
            </w:r>
          </w:p>
        </w:tc>
        <w:tc>
          <w:tcPr>
            <w:tcW w:w="1338" w:type="dxa"/>
            <w:tcBorders>
              <w:top w:val="nil"/>
              <w:left w:val="nil"/>
              <w:bottom w:val="single" w:sz="4" w:space="0" w:color="auto"/>
              <w:right w:val="single" w:sz="4" w:space="0" w:color="auto"/>
            </w:tcBorders>
          </w:tcPr>
          <w:p w:rsidR="00513A9B" w:rsidRDefault="00024562" w:rsidP="00246A15">
            <w:pPr>
              <w:spacing w:line="0" w:lineRule="atLeast"/>
              <w:jc w:val="cente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tcPr>
          <w:p w:rsidR="00513A9B" w:rsidRDefault="00024562" w:rsidP="00246A15">
            <w:pPr>
              <w:spacing w:line="0" w:lineRule="atLeast"/>
              <w:jc w:val="center"/>
            </w:pPr>
            <w:r>
              <w:rPr>
                <w:rFonts w:hint="eastAsia"/>
              </w:rPr>
              <w:t>10</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10</w:t>
            </w: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r>
      <w:tr w:rsidR="00513A9B">
        <w:trPr>
          <w:trHeight w:hRule="exact" w:val="495"/>
          <w:jc w:val="center"/>
        </w:trPr>
        <w:tc>
          <w:tcPr>
            <w:tcW w:w="0" w:type="auto"/>
            <w:vMerge/>
            <w:tcBorders>
              <w:left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860" w:type="dxa"/>
            <w:vMerge w:val="restart"/>
            <w:tcBorders>
              <w:top w:val="nil"/>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029" w:type="dxa"/>
            <w:tcBorders>
              <w:top w:val="nil"/>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经济效益</w:t>
            </w:r>
          </w:p>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指标</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1358" w:type="dxa"/>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338" w:type="dxa"/>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r>
      <w:tr w:rsidR="00513A9B">
        <w:trPr>
          <w:trHeight w:hRule="exact" w:val="478"/>
          <w:jc w:val="center"/>
        </w:trPr>
        <w:tc>
          <w:tcPr>
            <w:tcW w:w="0" w:type="auto"/>
            <w:vMerge/>
            <w:tcBorders>
              <w:left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社会效益</w:t>
            </w:r>
          </w:p>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指标</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1358" w:type="dxa"/>
            <w:tcBorders>
              <w:top w:val="nil"/>
              <w:left w:val="nil"/>
              <w:bottom w:val="single" w:sz="4" w:space="0" w:color="auto"/>
              <w:right w:val="single" w:sz="4" w:space="0" w:color="auto"/>
            </w:tcBorders>
            <w:vAlign w:val="center"/>
          </w:tcPr>
          <w:p w:rsidR="00513A9B" w:rsidRDefault="00513A9B" w:rsidP="00246A15">
            <w:pPr>
              <w:widowControl/>
              <w:spacing w:line="0" w:lineRule="atLeast"/>
              <w:rPr>
                <w:rFonts w:ascii="Times New Roman" w:hAnsi="Times New Roman"/>
                <w:kern w:val="0"/>
                <w:sz w:val="18"/>
                <w:szCs w:val="18"/>
              </w:rPr>
            </w:pPr>
          </w:p>
        </w:tc>
        <w:tc>
          <w:tcPr>
            <w:tcW w:w="1338" w:type="dxa"/>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rsidP="00246A15">
            <w:pPr>
              <w:widowControl/>
              <w:spacing w:line="0" w:lineRule="atLeast"/>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r>
      <w:tr w:rsidR="00513A9B">
        <w:trPr>
          <w:trHeight w:hRule="exact" w:val="450"/>
          <w:jc w:val="center"/>
        </w:trPr>
        <w:tc>
          <w:tcPr>
            <w:tcW w:w="0" w:type="auto"/>
            <w:vMerge/>
            <w:tcBorders>
              <w:left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生态效益</w:t>
            </w:r>
          </w:p>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指标</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：无</w:t>
            </w:r>
          </w:p>
        </w:tc>
        <w:tc>
          <w:tcPr>
            <w:tcW w:w="1358" w:type="dxa"/>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338" w:type="dxa"/>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nil"/>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r>
      <w:tr w:rsidR="00513A9B">
        <w:trPr>
          <w:trHeight w:hRule="exact" w:val="630"/>
          <w:jc w:val="center"/>
        </w:trPr>
        <w:tc>
          <w:tcPr>
            <w:tcW w:w="0" w:type="auto"/>
            <w:vMerge/>
            <w:tcBorders>
              <w:left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1029" w:type="dxa"/>
            <w:tcBorders>
              <w:top w:val="nil"/>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可持续影响指标</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9067AA">
              <w:rPr>
                <w:rFonts w:ascii="Times New Roman" w:hAnsi="Times New Roman" w:hint="eastAsia"/>
                <w:color w:val="000000"/>
                <w:kern w:val="0"/>
                <w:sz w:val="18"/>
                <w:szCs w:val="18"/>
              </w:rPr>
              <w:t>引进更多优质企业</w:t>
            </w:r>
          </w:p>
        </w:tc>
        <w:tc>
          <w:tcPr>
            <w:tcW w:w="1358"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长期</w:t>
            </w:r>
          </w:p>
        </w:tc>
        <w:tc>
          <w:tcPr>
            <w:tcW w:w="1338" w:type="dxa"/>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30</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30</w:t>
            </w: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r>
      <w:tr w:rsidR="00513A9B">
        <w:trPr>
          <w:trHeight w:hRule="exact" w:val="495"/>
          <w:jc w:val="center"/>
        </w:trPr>
        <w:tc>
          <w:tcPr>
            <w:tcW w:w="0" w:type="auto"/>
            <w:vMerge/>
            <w:tcBorders>
              <w:left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c>
          <w:tcPr>
            <w:tcW w:w="860" w:type="dxa"/>
            <w:tcBorders>
              <w:top w:val="single" w:sz="4" w:space="0" w:color="auto"/>
              <w:left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满意度</w:t>
            </w:r>
          </w:p>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029" w:type="dxa"/>
            <w:tcBorders>
              <w:top w:val="single" w:sz="4" w:space="0" w:color="auto"/>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满意度</w:t>
            </w:r>
          </w:p>
        </w:tc>
        <w:tc>
          <w:tcPr>
            <w:tcW w:w="1358" w:type="dxa"/>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100%</w:t>
            </w:r>
          </w:p>
        </w:tc>
        <w:tc>
          <w:tcPr>
            <w:tcW w:w="1338" w:type="dxa"/>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100%</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10</w:t>
            </w:r>
          </w:p>
        </w:tc>
        <w:tc>
          <w:tcPr>
            <w:tcW w:w="0" w:type="auto"/>
            <w:tcBorders>
              <w:top w:val="single" w:sz="4" w:space="0" w:color="auto"/>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kern w:val="0"/>
                <w:sz w:val="18"/>
                <w:szCs w:val="18"/>
              </w:rPr>
            </w:pPr>
            <w:r>
              <w:rPr>
                <w:rFonts w:ascii="Times New Roman" w:hAnsi="Times New Roman" w:hint="eastAsia"/>
                <w:kern w:val="0"/>
                <w:sz w:val="18"/>
                <w:szCs w:val="18"/>
              </w:rPr>
              <w:t>10</w:t>
            </w: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r>
      <w:tr w:rsidR="00513A9B">
        <w:trPr>
          <w:trHeight w:hRule="exact" w:val="300"/>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0" w:type="auto"/>
            <w:tcBorders>
              <w:top w:val="nil"/>
              <w:left w:val="nil"/>
              <w:bottom w:val="single" w:sz="4" w:space="0" w:color="auto"/>
              <w:right w:val="single" w:sz="4" w:space="0" w:color="auto"/>
            </w:tcBorders>
            <w:vAlign w:val="center"/>
          </w:tcPr>
          <w:p w:rsidR="00513A9B" w:rsidRDefault="00024562" w:rsidP="00246A15">
            <w:pPr>
              <w:widowControl/>
              <w:spacing w:line="0" w:lineRule="atLeas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0" w:type="auto"/>
            <w:tcBorders>
              <w:top w:val="single" w:sz="4" w:space="0" w:color="auto"/>
              <w:left w:val="nil"/>
              <w:bottom w:val="single" w:sz="4" w:space="0" w:color="auto"/>
              <w:right w:val="single" w:sz="4" w:space="0" w:color="auto"/>
            </w:tcBorders>
            <w:vAlign w:val="center"/>
          </w:tcPr>
          <w:p w:rsidR="00513A9B" w:rsidRDefault="00513A9B" w:rsidP="00246A15">
            <w:pPr>
              <w:widowControl/>
              <w:spacing w:line="0" w:lineRule="atLeast"/>
              <w:jc w:val="center"/>
              <w:rPr>
                <w:rFonts w:ascii="Times New Roman" w:hAnsi="Times New Roman"/>
                <w:kern w:val="0"/>
                <w:sz w:val="18"/>
                <w:szCs w:val="18"/>
              </w:rPr>
            </w:pPr>
          </w:p>
        </w:tc>
      </w:tr>
      <w:tr w:rsidR="00513A9B">
        <w:trPr>
          <w:gridBefore w:val="1"/>
          <w:wBefore w:w="396" w:type="dxa"/>
          <w:trHeight w:val="465"/>
          <w:jc w:val="center"/>
        </w:trPr>
        <w:tc>
          <w:tcPr>
            <w:tcW w:w="0" w:type="auto"/>
            <w:gridSpan w:val="8"/>
            <w:tcBorders>
              <w:top w:val="nil"/>
              <w:left w:val="nil"/>
              <w:bottom w:val="nil"/>
              <w:right w:val="nil"/>
            </w:tcBorders>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513A9B">
        <w:trPr>
          <w:gridBefore w:val="1"/>
          <w:wBefore w:w="396" w:type="dxa"/>
          <w:trHeight w:val="465"/>
          <w:jc w:val="center"/>
        </w:trPr>
        <w:tc>
          <w:tcPr>
            <w:tcW w:w="0" w:type="auto"/>
            <w:gridSpan w:val="8"/>
            <w:tcBorders>
              <w:top w:val="nil"/>
              <w:left w:val="nil"/>
              <w:bottom w:val="nil"/>
              <w:right w:val="nil"/>
            </w:tcBorders>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513A9B">
        <w:trPr>
          <w:gridBefore w:val="1"/>
          <w:wBefore w:w="396" w:type="dxa"/>
          <w:trHeight w:val="210"/>
          <w:jc w:val="center"/>
        </w:trPr>
        <w:tc>
          <w:tcPr>
            <w:tcW w:w="0" w:type="auto"/>
            <w:gridSpan w:val="8"/>
            <w:tcBorders>
              <w:top w:val="nil"/>
              <w:left w:val="nil"/>
              <w:bottom w:val="nil"/>
              <w:right w:val="nil"/>
            </w:tcBorders>
            <w:noWrap/>
            <w:vAlign w:val="center"/>
          </w:tcPr>
          <w:p w:rsidR="00513A9B" w:rsidRDefault="00024562" w:rsidP="00246A15">
            <w:pPr>
              <w:widowControl/>
              <w:spacing w:line="0" w:lineRule="atLeas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513A9B" w:rsidRDefault="005201FD">
      <w:pPr>
        <w:widowControl/>
        <w:spacing w:line="400" w:lineRule="exact"/>
        <w:jc w:val="left"/>
        <w:rPr>
          <w:rFonts w:ascii="Times New Roman" w:hAnsi="Times New Roman"/>
          <w:color w:val="000000"/>
          <w:kern w:val="0"/>
          <w:sz w:val="18"/>
          <w:szCs w:val="18"/>
        </w:rPr>
      </w:pPr>
      <w:r>
        <w:rPr>
          <w:noProof/>
          <w:sz w:val="18"/>
        </w:rPr>
        <w:pict>
          <v:rect id="矩形 1035" o:spid="_x0000_s1026" style="position:absolute;margin-left:-8.5pt;margin-top:14.6pt;width:7in;height:9.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" strokecolor="white"/>
        </w:pict>
      </w:r>
    </w:p>
    <w:p w:rsidR="00513A9B" w:rsidRDefault="00513A9B"/>
    <w:p w:rsidR="00513A9B" w:rsidRDefault="00513A9B">
      <w:pPr>
        <w:spacing w:line="560" w:lineRule="exact"/>
        <w:rPr>
          <w:rFonts w:ascii="Times New Roman" w:eastAsia="仿宋_GB2312" w:hAnsi="Times New Roman"/>
          <w:bCs/>
          <w:color w:val="000000"/>
          <w:sz w:val="32"/>
          <w:szCs w:val="32"/>
        </w:rPr>
        <w:sectPr w:rsidR="00513A9B">
          <w:pgSz w:w="11906" w:h="16838"/>
          <w:pgMar w:top="1474" w:right="1474" w:bottom="1474" w:left="1474" w:header="851" w:footer="1361" w:gutter="0"/>
          <w:cols w:space="720"/>
          <w:docGrid w:type="lines" w:linePitch="323"/>
        </w:sectPr>
      </w:pPr>
    </w:p>
    <w:p w:rsidR="00513A9B" w:rsidRDefault="00024562">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513A9B" w:rsidRDefault="00024562">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623"/>
        <w:gridCol w:w="624"/>
        <w:gridCol w:w="684"/>
        <w:gridCol w:w="546"/>
        <w:gridCol w:w="4248"/>
        <w:gridCol w:w="6803"/>
        <w:gridCol w:w="578"/>
      </w:tblGrid>
      <w:tr w:rsidR="00513A9B">
        <w:trPr>
          <w:trHeight w:val="692"/>
          <w:tblHeader/>
          <w:jc w:val="center"/>
        </w:trPr>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rsidR="00513A9B" w:rsidRDefault="0002456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513A9B">
        <w:trPr>
          <w:trHeight w:val="2318"/>
          <w:jc w:val="center"/>
        </w:trPr>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rsidR="00513A9B" w:rsidRDefault="0002456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510"/>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rsidR="00513A9B" w:rsidRDefault="0002456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13A9B">
        <w:trPr>
          <w:trHeight w:val="1829"/>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rsidR="00513A9B" w:rsidRDefault="0002456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513A9B" w:rsidRDefault="0002456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464"/>
          <w:jc w:val="center"/>
        </w:trPr>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w:t>
            </w:r>
            <w:proofErr w:type="gramStart"/>
            <w:r>
              <w:rPr>
                <w:rFonts w:ascii="Times New Roman" w:hAnsi="Times New Roman"/>
                <w:color w:val="000000"/>
                <w:kern w:val="0"/>
                <w:sz w:val="22"/>
                <w:szCs w:val="22"/>
              </w:rPr>
              <w:t>明细化</w:t>
            </w:r>
            <w:proofErr w:type="gramEnd"/>
            <w:r>
              <w:rPr>
                <w:rFonts w:ascii="Times New Roman" w:hAnsi="Times New Roman"/>
                <w:color w:val="000000"/>
                <w:kern w:val="0"/>
                <w:sz w:val="22"/>
                <w:szCs w:val="22"/>
              </w:rPr>
              <w:t>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w:t>
            </w:r>
            <w:proofErr w:type="gramStart"/>
            <w:r>
              <w:rPr>
                <w:rFonts w:ascii="Times New Roman" w:hAnsi="Times New Roman"/>
                <w:color w:val="000000"/>
                <w:kern w:val="0"/>
                <w:sz w:val="22"/>
                <w:szCs w:val="22"/>
              </w:rPr>
              <w:t>值予以</w:t>
            </w:r>
            <w:proofErr w:type="gramEnd"/>
            <w:r>
              <w:rPr>
                <w:rFonts w:ascii="Times New Roman" w:hAnsi="Times New Roman"/>
                <w:color w:val="000000"/>
                <w:kern w:val="0"/>
                <w:sz w:val="22"/>
                <w:szCs w:val="22"/>
              </w:rPr>
              <w:t>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942"/>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13A9B">
        <w:trPr>
          <w:trHeight w:val="1706"/>
          <w:jc w:val="center"/>
        </w:trPr>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13A9B">
        <w:trPr>
          <w:trHeight w:val="1415"/>
          <w:jc w:val="center"/>
        </w:trPr>
        <w:tc>
          <w:tcPr>
            <w:tcW w:w="0" w:type="auto"/>
            <w:vMerge w:val="restart"/>
            <w:shd w:val="clear" w:color="auto" w:fill="FFFFFF"/>
            <w:vAlign w:val="center"/>
          </w:tcPr>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w:t>
            </w:r>
            <w:proofErr w:type="gramStart"/>
            <w:r>
              <w:rPr>
                <w:rFonts w:ascii="Times New Roman" w:hAnsi="Times New Roman"/>
                <w:color w:val="000000"/>
                <w:kern w:val="0"/>
                <w:sz w:val="22"/>
                <w:szCs w:val="22"/>
              </w:rPr>
              <w:t>内预算</w:t>
            </w:r>
            <w:proofErr w:type="gramEnd"/>
            <w:r>
              <w:rPr>
                <w:rFonts w:ascii="Times New Roman" w:hAnsi="Times New Roman"/>
                <w:color w:val="000000"/>
                <w:kern w:val="0"/>
                <w:sz w:val="22"/>
                <w:szCs w:val="22"/>
              </w:rPr>
              <w:t>安排到具体项目的资金。</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513A9B">
        <w:trPr>
          <w:trHeight w:val="1320"/>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2076"/>
          <w:jc w:val="center"/>
        </w:trPr>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w:t>
            </w:r>
            <w:proofErr w:type="gramStart"/>
            <w:r>
              <w:rPr>
                <w:rFonts w:ascii="Times New Roman" w:hAnsi="Times New Roman"/>
                <w:color w:val="000000"/>
                <w:kern w:val="0"/>
                <w:sz w:val="22"/>
                <w:szCs w:val="22"/>
              </w:rPr>
              <w:t>规</w:t>
            </w:r>
            <w:proofErr w:type="gramEnd"/>
            <w:r>
              <w:rPr>
                <w:rFonts w:ascii="Times New Roman" w:hAnsi="Times New Roman"/>
                <w:color w:val="000000"/>
                <w:kern w:val="0"/>
                <w:sz w:val="22"/>
                <w:szCs w:val="22"/>
              </w:rPr>
              <w:t>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797"/>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w:t>
            </w:r>
            <w:proofErr w:type="gramStart"/>
            <w:r>
              <w:rPr>
                <w:rFonts w:ascii="Times New Roman" w:hAnsi="Times New Roman"/>
                <w:color w:val="000000"/>
                <w:kern w:val="0"/>
                <w:sz w:val="22"/>
                <w:szCs w:val="22"/>
              </w:rPr>
              <w:t>规</w:t>
            </w:r>
            <w:proofErr w:type="gramEnd"/>
            <w:r>
              <w:rPr>
                <w:rFonts w:ascii="Times New Roman" w:hAnsi="Times New Roman"/>
                <w:color w:val="000000"/>
                <w:kern w:val="0"/>
                <w:sz w:val="22"/>
                <w:szCs w:val="22"/>
              </w:rPr>
              <w:t>、完整。</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769"/>
          <w:jc w:val="center"/>
        </w:trPr>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513A9B">
        <w:trPr>
          <w:trHeight w:val="1917"/>
          <w:jc w:val="center"/>
        </w:trPr>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13A9B">
        <w:trPr>
          <w:trHeight w:val="1718"/>
          <w:jc w:val="center"/>
        </w:trPr>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13A9B">
        <w:trPr>
          <w:trHeight w:val="1506"/>
          <w:jc w:val="center"/>
        </w:trPr>
        <w:tc>
          <w:tcPr>
            <w:tcW w:w="0" w:type="auto"/>
            <w:vMerge/>
            <w:shd w:val="clear" w:color="auto" w:fill="FFFFFF"/>
            <w:vAlign w:val="center"/>
          </w:tcPr>
          <w:p w:rsidR="00513A9B" w:rsidRDefault="00513A9B">
            <w:pPr>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13A9B">
        <w:trPr>
          <w:trHeight w:val="1674"/>
          <w:jc w:val="center"/>
        </w:trPr>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13A9B">
        <w:trPr>
          <w:trHeight w:val="693"/>
          <w:jc w:val="center"/>
        </w:trPr>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0" w:type="auto"/>
            <w:vMerge w:val="restart"/>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w:t>
            </w:r>
            <w:r>
              <w:rPr>
                <w:rFonts w:ascii="Times New Roman" w:hAnsi="Times New Roman"/>
                <w:color w:val="000000"/>
                <w:kern w:val="0"/>
                <w:sz w:val="22"/>
                <w:szCs w:val="22"/>
              </w:rPr>
              <w:lastRenderedPageBreak/>
              <w:t xml:space="preserve">效益　</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实施效益</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rsidR="00513A9B" w:rsidRDefault="0002456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513A9B">
        <w:trPr>
          <w:trHeight w:val="929"/>
          <w:jc w:val="center"/>
        </w:trPr>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vMerge/>
            <w:shd w:val="clear" w:color="auto" w:fill="FFFFFF"/>
            <w:vAlign w:val="center"/>
          </w:tcPr>
          <w:p w:rsidR="00513A9B" w:rsidRDefault="00513A9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rsidR="00513A9B" w:rsidRDefault="0002456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513A9B">
        <w:trPr>
          <w:trHeight w:val="558"/>
          <w:jc w:val="center"/>
        </w:trPr>
        <w:tc>
          <w:tcPr>
            <w:tcW w:w="0" w:type="auto"/>
            <w:gridSpan w:val="3"/>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总分</w:t>
            </w: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rsidR="00513A9B" w:rsidRDefault="00513A9B">
            <w:pPr>
              <w:widowControl/>
              <w:spacing w:line="0" w:lineRule="atLeast"/>
              <w:rPr>
                <w:rFonts w:ascii="Times New Roman" w:hAnsi="Times New Roman"/>
                <w:color w:val="000000"/>
                <w:kern w:val="0"/>
                <w:sz w:val="22"/>
                <w:szCs w:val="22"/>
              </w:rPr>
            </w:pPr>
          </w:p>
        </w:tc>
        <w:tc>
          <w:tcPr>
            <w:tcW w:w="0" w:type="auto"/>
            <w:shd w:val="clear" w:color="auto" w:fill="FFFFFF"/>
            <w:vAlign w:val="center"/>
          </w:tcPr>
          <w:p w:rsidR="00513A9B" w:rsidRDefault="00513A9B">
            <w:pPr>
              <w:widowControl/>
              <w:spacing w:line="0" w:lineRule="atLeast"/>
              <w:rPr>
                <w:rFonts w:ascii="Times New Roman" w:hAnsi="Times New Roman"/>
                <w:color w:val="000000"/>
                <w:kern w:val="0"/>
                <w:sz w:val="22"/>
                <w:szCs w:val="22"/>
              </w:rPr>
            </w:pPr>
          </w:p>
        </w:tc>
        <w:tc>
          <w:tcPr>
            <w:tcW w:w="0" w:type="auto"/>
            <w:shd w:val="clear" w:color="auto" w:fill="FFFFFF"/>
            <w:vAlign w:val="center"/>
          </w:tcPr>
          <w:p w:rsidR="00513A9B" w:rsidRDefault="0002456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513A9B" w:rsidRDefault="00024562">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sectPr w:rsidR="00513A9B" w:rsidSect="00FC1E2C">
      <w:pgSz w:w="16838" w:h="11906" w:orient="landscape"/>
      <w:pgMar w:top="1474" w:right="1474" w:bottom="1474" w:left="1474" w:header="851" w:footer="1361" w:gutter="0"/>
      <w:cols w:space="720"/>
      <w:docGrid w:type="linesAndChars" w:linePitch="3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1FD" w:rsidRDefault="005201FD" w:rsidP="00361E14">
      <w:r>
        <w:separator/>
      </w:r>
    </w:p>
  </w:endnote>
  <w:endnote w:type="continuationSeparator" w:id="0">
    <w:p w:rsidR="005201FD" w:rsidRDefault="005201FD" w:rsidP="00361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1FD" w:rsidRDefault="005201FD" w:rsidP="00361E14">
      <w:r>
        <w:separator/>
      </w:r>
    </w:p>
  </w:footnote>
  <w:footnote w:type="continuationSeparator" w:id="0">
    <w:p w:rsidR="005201FD" w:rsidRDefault="005201FD" w:rsidP="00361E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323"/>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37AA4"/>
    <w:rsid w:val="00024562"/>
    <w:rsid w:val="00033285"/>
    <w:rsid w:val="000363D5"/>
    <w:rsid w:val="00053D94"/>
    <w:rsid w:val="00062ED6"/>
    <w:rsid w:val="00085640"/>
    <w:rsid w:val="000951C3"/>
    <w:rsid w:val="000A104F"/>
    <w:rsid w:val="000E14F0"/>
    <w:rsid w:val="00100043"/>
    <w:rsid w:val="00127E52"/>
    <w:rsid w:val="00185EB4"/>
    <w:rsid w:val="001C5524"/>
    <w:rsid w:val="001E2BD7"/>
    <w:rsid w:val="00204C66"/>
    <w:rsid w:val="00246A15"/>
    <w:rsid w:val="002A5740"/>
    <w:rsid w:val="002A6B2D"/>
    <w:rsid w:val="002E2DB8"/>
    <w:rsid w:val="00332E1B"/>
    <w:rsid w:val="00361677"/>
    <w:rsid w:val="00361E14"/>
    <w:rsid w:val="003D455B"/>
    <w:rsid w:val="003D78E1"/>
    <w:rsid w:val="004817D7"/>
    <w:rsid w:val="00484F21"/>
    <w:rsid w:val="00490E2C"/>
    <w:rsid w:val="004A54FB"/>
    <w:rsid w:val="004A75FD"/>
    <w:rsid w:val="004B44AB"/>
    <w:rsid w:val="004E5D33"/>
    <w:rsid w:val="00513A9B"/>
    <w:rsid w:val="005201FD"/>
    <w:rsid w:val="0053276B"/>
    <w:rsid w:val="00597E3A"/>
    <w:rsid w:val="005A7C00"/>
    <w:rsid w:val="0065463D"/>
    <w:rsid w:val="0068752F"/>
    <w:rsid w:val="00695725"/>
    <w:rsid w:val="00777304"/>
    <w:rsid w:val="0078035E"/>
    <w:rsid w:val="007D7447"/>
    <w:rsid w:val="008266B2"/>
    <w:rsid w:val="00827CD5"/>
    <w:rsid w:val="008319C5"/>
    <w:rsid w:val="00833FA4"/>
    <w:rsid w:val="00843EF9"/>
    <w:rsid w:val="008835A1"/>
    <w:rsid w:val="00884913"/>
    <w:rsid w:val="008900BC"/>
    <w:rsid w:val="00895D4D"/>
    <w:rsid w:val="008C46B9"/>
    <w:rsid w:val="008D1BC4"/>
    <w:rsid w:val="008F7FB4"/>
    <w:rsid w:val="009067AA"/>
    <w:rsid w:val="0090699C"/>
    <w:rsid w:val="0091544D"/>
    <w:rsid w:val="00925C05"/>
    <w:rsid w:val="00937AA4"/>
    <w:rsid w:val="00A11627"/>
    <w:rsid w:val="00A44954"/>
    <w:rsid w:val="00A45322"/>
    <w:rsid w:val="00A6686B"/>
    <w:rsid w:val="00B53A87"/>
    <w:rsid w:val="00BD4B09"/>
    <w:rsid w:val="00BD7C92"/>
    <w:rsid w:val="00C11F4F"/>
    <w:rsid w:val="00C16D3A"/>
    <w:rsid w:val="00C722F6"/>
    <w:rsid w:val="00CA3526"/>
    <w:rsid w:val="00D04127"/>
    <w:rsid w:val="00D15103"/>
    <w:rsid w:val="00D27F86"/>
    <w:rsid w:val="00D3548D"/>
    <w:rsid w:val="00D4021D"/>
    <w:rsid w:val="00D54D9F"/>
    <w:rsid w:val="00D72E18"/>
    <w:rsid w:val="00D85280"/>
    <w:rsid w:val="00E017EF"/>
    <w:rsid w:val="00E34E22"/>
    <w:rsid w:val="00E37735"/>
    <w:rsid w:val="00E65862"/>
    <w:rsid w:val="00F02AE3"/>
    <w:rsid w:val="00F61380"/>
    <w:rsid w:val="00F63603"/>
    <w:rsid w:val="00F94187"/>
    <w:rsid w:val="00FA06DA"/>
    <w:rsid w:val="00FC1E2C"/>
    <w:rsid w:val="00FD596D"/>
    <w:rsid w:val="0F042A98"/>
    <w:rsid w:val="24F71C88"/>
    <w:rsid w:val="2FEF2536"/>
    <w:rsid w:val="4D31201D"/>
    <w:rsid w:val="57C276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E2C"/>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FC1E2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C1E2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C1E2C"/>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FC1E2C"/>
    <w:pPr>
      <w:widowControl/>
      <w:jc w:val="left"/>
    </w:pPr>
    <w:rPr>
      <w:rFonts w:ascii="宋体" w:hAnsi="宋体" w:cs="宋体"/>
      <w:kern w:val="0"/>
      <w:sz w:val="24"/>
    </w:rPr>
  </w:style>
  <w:style w:type="paragraph" w:styleId="a6">
    <w:name w:val="No Spacing"/>
    <w:qFormat/>
    <w:rsid w:val="00FC1E2C"/>
    <w:pPr>
      <w:widowControl w:val="0"/>
      <w:jc w:val="both"/>
    </w:pPr>
    <w:rPr>
      <w:rFonts w:ascii="Calibri" w:eastAsia="宋体" w:hAnsi="Calibri" w:cs="Times New Roman"/>
      <w:kern w:val="2"/>
      <w:sz w:val="21"/>
      <w:szCs w:val="22"/>
    </w:rPr>
  </w:style>
  <w:style w:type="character" w:customStyle="1" w:styleId="2Char">
    <w:name w:val="标题 2 Char"/>
    <w:basedOn w:val="a0"/>
    <w:link w:val="2"/>
    <w:rsid w:val="00FC1E2C"/>
    <w:rPr>
      <w:rFonts w:ascii="Arial" w:eastAsia="黑体" w:hAnsi="Arial" w:cs="Times New Roman"/>
      <w:b/>
      <w:sz w:val="32"/>
      <w:szCs w:val="24"/>
    </w:rPr>
  </w:style>
  <w:style w:type="character" w:customStyle="1" w:styleId="Char0">
    <w:name w:val="页眉 Char"/>
    <w:basedOn w:val="a0"/>
    <w:link w:val="a4"/>
    <w:uiPriority w:val="99"/>
    <w:qFormat/>
    <w:rsid w:val="00FC1E2C"/>
    <w:rPr>
      <w:rFonts w:ascii="Calibri" w:eastAsia="宋体" w:hAnsi="Calibri" w:cs="Times New Roman"/>
      <w:sz w:val="18"/>
      <w:szCs w:val="18"/>
    </w:rPr>
  </w:style>
  <w:style w:type="character" w:customStyle="1" w:styleId="Char">
    <w:name w:val="页脚 Char"/>
    <w:basedOn w:val="a0"/>
    <w:link w:val="a3"/>
    <w:uiPriority w:val="99"/>
    <w:rsid w:val="00FC1E2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2">
    <w:name w:val="heading 2"/>
    <w:basedOn w:val="a"/>
    <w:next w:val="a"/>
    <w:link w:val="2Char"/>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jc w:val="left"/>
    </w:pPr>
    <w:rPr>
      <w:rFonts w:ascii="宋体" w:hAnsi="宋体" w:cs="宋体"/>
      <w:kern w:val="0"/>
      <w:sz w:val="24"/>
    </w:rPr>
  </w:style>
  <w:style w:type="paragraph" w:styleId="a6">
    <w:name w:val="No Spacing"/>
    <w:qFormat/>
    <w:pPr>
      <w:widowControl w:val="0"/>
      <w:jc w:val="both"/>
    </w:pPr>
    <w:rPr>
      <w:rFonts w:ascii="Calibri" w:eastAsia="宋体" w:hAnsi="Calibri" w:cs="Times New Roman"/>
      <w:kern w:val="2"/>
      <w:sz w:val="21"/>
      <w:szCs w:val="22"/>
    </w:rPr>
  </w:style>
  <w:style w:type="character" w:customStyle="1" w:styleId="2Char">
    <w:name w:val="标题 2 Char"/>
    <w:basedOn w:val="a0"/>
    <w:link w:val="2"/>
    <w:rPr>
      <w:rFonts w:ascii="Arial" w:eastAsia="黑体" w:hAnsi="Arial" w:cs="Times New Roman"/>
      <w:b/>
      <w:sz w:val="32"/>
      <w:szCs w:val="24"/>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709547-6E39-4F99-BEFC-E03992425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676</Words>
  <Characters>3854</Characters>
  <Application>Microsoft Office Word</Application>
  <DocSecurity>0</DocSecurity>
  <Lines>32</Lines>
  <Paragraphs>9</Paragraphs>
  <ScaleCrop>false</ScaleCrop>
  <Company>Microsoft</Company>
  <LinksUpToDate>false</LinksUpToDate>
  <CharactersWithSpaces>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中共中方县委统一战线工作部</cp:lastModifiedBy>
  <cp:revision>3</cp:revision>
  <dcterms:created xsi:type="dcterms:W3CDTF">2021-07-30T01:52:00Z</dcterms:created>
  <dcterms:modified xsi:type="dcterms:W3CDTF">2021-07-30T02:57:00Z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y fmtid="{D5CDD505-2E9C-101B-9397-08002B2CF9AE}" pid="3" name="ICV">
    <vt:lpwstr>4ECFA81556974D739CB4C6167592AFF0</vt:lpwstr>
  </property>
</Properties>
</file>