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763" w:rsidRDefault="002E0D7D">
      <w:pPr>
        <w:pStyle w:val="a5"/>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怀化明达建材有限公司</w:t>
      </w:r>
      <w:r>
        <w:rPr>
          <w:rFonts w:ascii="方正小标宋简体" w:eastAsia="方正小标宋简体" w:hAnsi="方正小标宋简体" w:cs="方正小标宋简体" w:hint="eastAsia"/>
          <w:color w:val="000000"/>
          <w:kern w:val="0"/>
          <w:sz w:val="44"/>
          <w:szCs w:val="44"/>
        </w:rPr>
        <w:t>公司</w:t>
      </w:r>
    </w:p>
    <w:p w:rsidR="00E33763" w:rsidRDefault="002E0D7D">
      <w:pPr>
        <w:pStyle w:val="a5"/>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20</w:t>
      </w:r>
      <w:r>
        <w:rPr>
          <w:rFonts w:ascii="方正小标宋简体" w:eastAsia="方正小标宋简体" w:hAnsi="方正小标宋简体" w:cs="方正小标宋简体"/>
          <w:color w:val="000000"/>
          <w:kern w:val="0"/>
          <w:sz w:val="44"/>
          <w:szCs w:val="44"/>
        </w:rPr>
        <w:t>20</w:t>
      </w:r>
      <w:r>
        <w:rPr>
          <w:rFonts w:ascii="方正小标宋简体" w:eastAsia="方正小标宋简体" w:hAnsi="方正小标宋简体" w:cs="方正小标宋简体" w:hint="eastAsia"/>
          <w:color w:val="000000"/>
          <w:kern w:val="0"/>
          <w:sz w:val="44"/>
          <w:szCs w:val="44"/>
        </w:rPr>
        <w:t>年度</w:t>
      </w:r>
      <w:r>
        <w:rPr>
          <w:rFonts w:ascii="方正小标宋简体" w:eastAsia="方正小标宋简体" w:hAnsi="方正小标宋简体" w:cs="方正小标宋简体" w:hint="eastAsia"/>
          <w:color w:val="000000"/>
          <w:kern w:val="0"/>
          <w:sz w:val="44"/>
          <w:szCs w:val="44"/>
        </w:rPr>
        <w:t>创新创业带动就业</w:t>
      </w:r>
      <w:r>
        <w:rPr>
          <w:rFonts w:ascii="方正小标宋简体" w:eastAsia="方正小标宋简体" w:hAnsi="方正小标宋简体" w:cs="方正小标宋简体" w:hint="eastAsia"/>
          <w:color w:val="000000"/>
          <w:kern w:val="0"/>
          <w:sz w:val="44"/>
          <w:szCs w:val="44"/>
        </w:rPr>
        <w:t>奖励资金</w:t>
      </w:r>
    </w:p>
    <w:p w:rsidR="00E33763" w:rsidRDefault="002E0D7D">
      <w:pPr>
        <w:pStyle w:val="a5"/>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绩效评价报告</w:t>
      </w:r>
    </w:p>
    <w:p w:rsidR="00E33763" w:rsidRPr="00F06239" w:rsidRDefault="00E33763" w:rsidP="00F06239">
      <w:pPr>
        <w:pStyle w:val="a5"/>
        <w:spacing w:line="600" w:lineRule="exact"/>
        <w:ind w:firstLineChars="300" w:firstLine="960"/>
        <w:rPr>
          <w:rFonts w:ascii="仿宋" w:eastAsia="仿宋" w:hAnsi="仿宋" w:cs="黑体"/>
          <w:color w:val="000000"/>
          <w:kern w:val="0"/>
          <w:sz w:val="32"/>
          <w:szCs w:val="32"/>
        </w:rPr>
      </w:pPr>
    </w:p>
    <w:p w:rsidR="00E33763" w:rsidRPr="00F06239" w:rsidRDefault="002E0D7D" w:rsidP="00F06239">
      <w:pPr>
        <w:pStyle w:val="a5"/>
        <w:spacing w:line="600" w:lineRule="exact"/>
        <w:ind w:firstLineChars="200" w:firstLine="643"/>
        <w:rPr>
          <w:rFonts w:ascii="仿宋" w:eastAsia="仿宋" w:hAnsi="仿宋" w:cs="黑体"/>
          <w:b/>
          <w:bCs/>
          <w:sz w:val="32"/>
          <w:szCs w:val="32"/>
        </w:rPr>
      </w:pPr>
      <w:r w:rsidRPr="00F06239">
        <w:rPr>
          <w:rFonts w:ascii="仿宋" w:eastAsia="仿宋" w:hAnsi="仿宋" w:cs="黑体" w:hint="eastAsia"/>
          <w:b/>
          <w:bCs/>
          <w:sz w:val="32"/>
          <w:szCs w:val="32"/>
        </w:rPr>
        <w:t>一、单位基本情况</w:t>
      </w:r>
    </w:p>
    <w:p w:rsidR="00E33763" w:rsidRPr="00F06239" w:rsidRDefault="002E0D7D" w:rsidP="00F06239">
      <w:pPr>
        <w:spacing w:line="600" w:lineRule="exact"/>
        <w:ind w:firstLineChars="202" w:firstLine="646"/>
        <w:rPr>
          <w:rFonts w:ascii="仿宋" w:eastAsia="仿宋" w:hAnsi="仿宋"/>
          <w:sz w:val="32"/>
          <w:szCs w:val="32"/>
        </w:rPr>
      </w:pPr>
      <w:r w:rsidRPr="00F06239">
        <w:rPr>
          <w:rFonts w:ascii="仿宋" w:eastAsia="仿宋" w:hAnsi="仿宋" w:hint="eastAsia"/>
          <w:sz w:val="32"/>
          <w:szCs w:val="32"/>
        </w:rPr>
        <w:t>怀化明达建材有限公司创办于</w:t>
      </w:r>
      <w:r w:rsidRPr="00F06239">
        <w:rPr>
          <w:rFonts w:ascii="仿宋" w:eastAsia="仿宋" w:hAnsi="仿宋" w:hint="eastAsia"/>
          <w:sz w:val="32"/>
          <w:szCs w:val="32"/>
        </w:rPr>
        <w:t>2014</w:t>
      </w:r>
      <w:r w:rsidRPr="00F06239">
        <w:rPr>
          <w:rFonts w:ascii="仿宋" w:eastAsia="仿宋" w:hAnsi="仿宋" w:hint="eastAsia"/>
          <w:sz w:val="32"/>
          <w:szCs w:val="32"/>
        </w:rPr>
        <w:t>年</w:t>
      </w:r>
      <w:r w:rsidRPr="00F06239">
        <w:rPr>
          <w:rFonts w:ascii="仿宋" w:eastAsia="仿宋" w:hAnsi="仿宋" w:hint="eastAsia"/>
          <w:sz w:val="32"/>
          <w:szCs w:val="32"/>
        </w:rPr>
        <w:t>8</w:t>
      </w:r>
      <w:r w:rsidRPr="00F06239">
        <w:rPr>
          <w:rFonts w:ascii="仿宋" w:eastAsia="仿宋" w:hAnsi="仿宋" w:hint="eastAsia"/>
          <w:sz w:val="32"/>
          <w:szCs w:val="32"/>
        </w:rPr>
        <w:t>月</w:t>
      </w:r>
      <w:r w:rsidRPr="00F06239">
        <w:rPr>
          <w:rFonts w:ascii="仿宋" w:eastAsia="仿宋" w:hAnsi="仿宋" w:hint="eastAsia"/>
          <w:sz w:val="32"/>
          <w:szCs w:val="32"/>
        </w:rPr>
        <w:t>1</w:t>
      </w:r>
      <w:r w:rsidRPr="00F06239">
        <w:rPr>
          <w:rFonts w:ascii="仿宋" w:eastAsia="仿宋" w:hAnsi="仿宋" w:hint="eastAsia"/>
          <w:sz w:val="32"/>
          <w:szCs w:val="32"/>
        </w:rPr>
        <w:t>日，位于怀化市中方县泸阳镇中方工业园，占地面积</w:t>
      </w:r>
      <w:r w:rsidRPr="00F06239">
        <w:rPr>
          <w:rFonts w:ascii="仿宋" w:eastAsia="仿宋" w:hAnsi="仿宋" w:hint="eastAsia"/>
          <w:sz w:val="32"/>
          <w:szCs w:val="32"/>
        </w:rPr>
        <w:t>45</w:t>
      </w:r>
      <w:r w:rsidRPr="00F06239">
        <w:rPr>
          <w:rFonts w:ascii="仿宋" w:eastAsia="仿宋" w:hAnsi="仿宋" w:hint="eastAsia"/>
          <w:sz w:val="32"/>
          <w:szCs w:val="32"/>
        </w:rPr>
        <w:t>亩，注册资金</w:t>
      </w:r>
      <w:r w:rsidRPr="00F06239">
        <w:rPr>
          <w:rFonts w:ascii="仿宋" w:eastAsia="仿宋" w:hAnsi="仿宋" w:hint="eastAsia"/>
          <w:sz w:val="32"/>
          <w:szCs w:val="32"/>
        </w:rPr>
        <w:t>6600</w:t>
      </w:r>
      <w:r w:rsidRPr="00F06239">
        <w:rPr>
          <w:rFonts w:ascii="仿宋" w:eastAsia="仿宋" w:hAnsi="仿宋" w:hint="eastAsia"/>
          <w:sz w:val="32"/>
          <w:szCs w:val="32"/>
        </w:rPr>
        <w:t>万元人民币。公司以环保、开发新能源为核心目标，开展环保生产线，实现生产高品质机制砂到干粉砂浆、商品混凝土加工销售，公司积极响应节能减排政策，秉承“坚持走高质量发展道路”，服务怀化周边重点工程，为用户提供高质量的产品和服务，获得了广大消费者的支持和认可。</w:t>
      </w:r>
    </w:p>
    <w:p w:rsidR="00E33763" w:rsidRPr="00F06239" w:rsidRDefault="002E0D7D" w:rsidP="00F06239">
      <w:pPr>
        <w:spacing w:line="600" w:lineRule="exact"/>
        <w:ind w:firstLineChars="202" w:firstLine="646"/>
        <w:rPr>
          <w:rFonts w:ascii="仿宋" w:eastAsia="仿宋" w:hAnsi="仿宋"/>
          <w:sz w:val="32"/>
          <w:szCs w:val="32"/>
        </w:rPr>
      </w:pPr>
      <w:r w:rsidRPr="00F06239">
        <w:rPr>
          <w:rFonts w:ascii="仿宋" w:eastAsia="仿宋" w:hAnsi="仿宋" w:hint="eastAsia"/>
          <w:sz w:val="32"/>
          <w:szCs w:val="32"/>
        </w:rPr>
        <w:t>2018</w:t>
      </w:r>
      <w:r w:rsidRPr="00F06239">
        <w:rPr>
          <w:rFonts w:ascii="仿宋" w:eastAsia="仿宋" w:hAnsi="仿宋" w:hint="eastAsia"/>
          <w:sz w:val="32"/>
          <w:szCs w:val="32"/>
        </w:rPr>
        <w:t>年荣获中方县委、县政府颁发的“中方县高质量发展—优秀企业”，荣获怀化市科学技术局颁发的“工程技术研究中心”荣誉称号，</w:t>
      </w:r>
      <w:r w:rsidRPr="00F06239">
        <w:rPr>
          <w:rFonts w:ascii="仿宋" w:eastAsia="仿宋" w:hAnsi="仿宋" w:hint="eastAsia"/>
          <w:sz w:val="32"/>
          <w:szCs w:val="32"/>
        </w:rPr>
        <w:t>2020</w:t>
      </w:r>
      <w:r w:rsidRPr="00F06239">
        <w:rPr>
          <w:rFonts w:ascii="仿宋" w:eastAsia="仿宋" w:hAnsi="仿宋" w:hint="eastAsia"/>
          <w:sz w:val="32"/>
          <w:szCs w:val="32"/>
        </w:rPr>
        <w:t>年荣获“国家高新技术企业”，为适应当前产业发展需求，充分发挥技术研发、科技创新，推动公司技术开发和新产品制造，公司成立了中心实验室，现有发明专利</w:t>
      </w:r>
      <w:r w:rsidRPr="00F06239">
        <w:rPr>
          <w:rFonts w:ascii="仿宋" w:eastAsia="仿宋" w:hAnsi="仿宋" w:hint="eastAsia"/>
          <w:sz w:val="32"/>
          <w:szCs w:val="32"/>
        </w:rPr>
        <w:t>1</w:t>
      </w:r>
      <w:r w:rsidRPr="00F06239">
        <w:rPr>
          <w:rFonts w:ascii="仿宋" w:eastAsia="仿宋" w:hAnsi="仿宋" w:hint="eastAsia"/>
          <w:sz w:val="32"/>
          <w:szCs w:val="32"/>
        </w:rPr>
        <w:t>个，在申请发明专利</w:t>
      </w:r>
      <w:r w:rsidRPr="00F06239">
        <w:rPr>
          <w:rFonts w:ascii="仿宋" w:eastAsia="仿宋" w:hAnsi="仿宋" w:hint="eastAsia"/>
          <w:sz w:val="32"/>
          <w:szCs w:val="32"/>
        </w:rPr>
        <w:t>3</w:t>
      </w:r>
      <w:r w:rsidRPr="00F06239">
        <w:rPr>
          <w:rFonts w:ascii="仿宋" w:eastAsia="仿宋" w:hAnsi="仿宋" w:hint="eastAsia"/>
          <w:sz w:val="32"/>
          <w:szCs w:val="32"/>
        </w:rPr>
        <w:t>个，实用新型专利</w:t>
      </w:r>
      <w:r w:rsidRPr="00F06239">
        <w:rPr>
          <w:rFonts w:ascii="仿宋" w:eastAsia="仿宋" w:hAnsi="仿宋" w:hint="eastAsia"/>
          <w:sz w:val="32"/>
          <w:szCs w:val="32"/>
        </w:rPr>
        <w:t>11</w:t>
      </w:r>
      <w:r w:rsidRPr="00F06239">
        <w:rPr>
          <w:rFonts w:ascii="仿宋" w:eastAsia="仿宋" w:hAnsi="仿宋" w:hint="eastAsia"/>
          <w:sz w:val="32"/>
          <w:szCs w:val="32"/>
        </w:rPr>
        <w:t>个。</w:t>
      </w:r>
    </w:p>
    <w:p w:rsidR="00E33763" w:rsidRPr="00F06239" w:rsidRDefault="002E0D7D" w:rsidP="00F06239">
      <w:pPr>
        <w:spacing w:line="600" w:lineRule="exact"/>
        <w:ind w:firstLineChars="202" w:firstLine="646"/>
        <w:rPr>
          <w:rFonts w:ascii="仿宋" w:eastAsia="仿宋" w:hAnsi="仿宋"/>
          <w:sz w:val="32"/>
          <w:szCs w:val="32"/>
        </w:rPr>
      </w:pPr>
      <w:r w:rsidRPr="00F06239">
        <w:rPr>
          <w:rFonts w:ascii="仿宋" w:eastAsia="仿宋" w:hAnsi="仿宋" w:hint="eastAsia"/>
          <w:sz w:val="32"/>
          <w:szCs w:val="32"/>
        </w:rPr>
        <w:t>公司不断追求，做专、做精、做好、做久，打造一个高效环保可持续发展的生态建筑产品，海纳百川、紧密合作，开拓市场，分享成果，真诚为怀化建设作贡献。</w:t>
      </w:r>
    </w:p>
    <w:p w:rsidR="00E33763" w:rsidRPr="00F06239" w:rsidRDefault="002E0D7D" w:rsidP="00F06239">
      <w:pPr>
        <w:spacing w:line="600" w:lineRule="exact"/>
        <w:ind w:firstLineChars="202" w:firstLine="646"/>
        <w:rPr>
          <w:rFonts w:ascii="仿宋" w:eastAsia="仿宋" w:hAnsi="仿宋"/>
          <w:color w:val="000000" w:themeColor="text1"/>
          <w:sz w:val="32"/>
          <w:szCs w:val="32"/>
        </w:rPr>
      </w:pPr>
      <w:r w:rsidRPr="00F06239">
        <w:rPr>
          <w:rFonts w:ascii="仿宋" w:eastAsia="仿宋" w:hAnsi="仿宋" w:hint="eastAsia"/>
          <w:sz w:val="32"/>
          <w:szCs w:val="32"/>
        </w:rPr>
        <w:t>公司现有员工</w:t>
      </w:r>
      <w:r w:rsidRPr="00F06239">
        <w:rPr>
          <w:rFonts w:ascii="仿宋" w:eastAsia="仿宋" w:hAnsi="仿宋" w:hint="eastAsia"/>
          <w:sz w:val="32"/>
          <w:szCs w:val="32"/>
        </w:rPr>
        <w:t>62</w:t>
      </w:r>
      <w:r w:rsidRPr="00F06239">
        <w:rPr>
          <w:rFonts w:ascii="仿宋" w:eastAsia="仿宋" w:hAnsi="仿宋" w:hint="eastAsia"/>
          <w:sz w:val="32"/>
          <w:szCs w:val="32"/>
        </w:rPr>
        <w:t>人</w:t>
      </w:r>
      <w:r w:rsidRPr="00F06239">
        <w:rPr>
          <w:rFonts w:ascii="仿宋" w:eastAsia="仿宋" w:hAnsi="仿宋" w:hint="eastAsia"/>
          <w:sz w:val="32"/>
          <w:szCs w:val="32"/>
        </w:rPr>
        <w:t>,</w:t>
      </w:r>
      <w:r w:rsidRPr="00F06239">
        <w:rPr>
          <w:rFonts w:ascii="仿宋" w:eastAsia="仿宋" w:hAnsi="仿宋" w:hint="eastAsia"/>
          <w:sz w:val="32"/>
          <w:szCs w:val="32"/>
        </w:rPr>
        <w:t>其中专业技术人员达</w:t>
      </w:r>
      <w:r w:rsidRPr="00F06239">
        <w:rPr>
          <w:rFonts w:ascii="仿宋" w:eastAsia="仿宋" w:hAnsi="仿宋" w:hint="eastAsia"/>
          <w:sz w:val="32"/>
          <w:szCs w:val="32"/>
        </w:rPr>
        <w:t>16</w:t>
      </w:r>
      <w:r w:rsidRPr="00F06239">
        <w:rPr>
          <w:rFonts w:ascii="仿宋" w:eastAsia="仿宋" w:hAnsi="仿宋" w:hint="eastAsia"/>
          <w:sz w:val="32"/>
          <w:szCs w:val="32"/>
        </w:rPr>
        <w:t>人。</w:t>
      </w:r>
      <w:r w:rsidRPr="00F06239">
        <w:rPr>
          <w:rFonts w:ascii="仿宋" w:eastAsia="仿宋" w:hAnsi="仿宋" w:hint="eastAsia"/>
          <w:sz w:val="32"/>
          <w:szCs w:val="32"/>
        </w:rPr>
        <w:t>20</w:t>
      </w:r>
      <w:r w:rsidRPr="00F06239">
        <w:rPr>
          <w:rFonts w:ascii="仿宋" w:eastAsia="仿宋" w:hAnsi="仿宋"/>
          <w:sz w:val="32"/>
          <w:szCs w:val="32"/>
        </w:rPr>
        <w:t>20</w:t>
      </w:r>
      <w:r w:rsidRPr="00F06239">
        <w:rPr>
          <w:rFonts w:ascii="仿宋" w:eastAsia="仿宋" w:hAnsi="仿宋" w:hint="eastAsia"/>
          <w:sz w:val="32"/>
          <w:szCs w:val="32"/>
        </w:rPr>
        <w:t>年，</w:t>
      </w:r>
      <w:r w:rsidRPr="00F06239">
        <w:rPr>
          <w:rFonts w:ascii="仿宋" w:eastAsia="仿宋" w:hAnsi="仿宋" w:hint="eastAsia"/>
          <w:sz w:val="32"/>
          <w:szCs w:val="32"/>
        </w:rPr>
        <w:lastRenderedPageBreak/>
        <w:t>公司营收约</w:t>
      </w:r>
      <w:r w:rsidRPr="00F06239">
        <w:rPr>
          <w:rFonts w:ascii="仿宋" w:eastAsia="仿宋" w:hAnsi="仿宋" w:hint="eastAsia"/>
          <w:sz w:val="32"/>
          <w:szCs w:val="32"/>
        </w:rPr>
        <w:t>2189.72</w:t>
      </w:r>
      <w:r w:rsidRPr="00F06239">
        <w:rPr>
          <w:rFonts w:ascii="仿宋" w:eastAsia="仿宋" w:hAnsi="仿宋" w:hint="eastAsia"/>
          <w:sz w:val="32"/>
          <w:szCs w:val="32"/>
        </w:rPr>
        <w:t>万元，</w:t>
      </w:r>
      <w:r w:rsidRPr="00F06239">
        <w:rPr>
          <w:rFonts w:ascii="仿宋" w:eastAsia="仿宋" w:hAnsi="仿宋" w:hint="eastAsia"/>
          <w:color w:val="000000" w:themeColor="text1"/>
          <w:sz w:val="32"/>
          <w:szCs w:val="32"/>
        </w:rPr>
        <w:t>纳税</w:t>
      </w:r>
      <w:r w:rsidRPr="00F06239">
        <w:rPr>
          <w:rFonts w:ascii="仿宋" w:eastAsia="仿宋" w:hAnsi="仿宋" w:hint="eastAsia"/>
          <w:color w:val="000000" w:themeColor="text1"/>
          <w:sz w:val="32"/>
          <w:szCs w:val="32"/>
        </w:rPr>
        <w:t>88.05</w:t>
      </w:r>
      <w:r w:rsidRPr="00F06239">
        <w:rPr>
          <w:rFonts w:ascii="仿宋" w:eastAsia="仿宋" w:hAnsi="仿宋" w:hint="eastAsia"/>
          <w:color w:val="000000" w:themeColor="text1"/>
          <w:sz w:val="32"/>
          <w:szCs w:val="32"/>
        </w:rPr>
        <w:t>万元。</w:t>
      </w:r>
    </w:p>
    <w:p w:rsidR="00E33763" w:rsidRPr="00F06239" w:rsidRDefault="002E0D7D" w:rsidP="00F06239">
      <w:pPr>
        <w:pStyle w:val="a5"/>
        <w:spacing w:line="600" w:lineRule="exact"/>
        <w:ind w:firstLineChars="200" w:firstLine="643"/>
        <w:rPr>
          <w:rFonts w:ascii="仿宋" w:eastAsia="仿宋" w:hAnsi="仿宋" w:cs="黑体"/>
          <w:b/>
          <w:bCs/>
          <w:sz w:val="32"/>
          <w:szCs w:val="32"/>
        </w:rPr>
      </w:pPr>
      <w:r w:rsidRPr="00F06239">
        <w:rPr>
          <w:rFonts w:ascii="仿宋" w:eastAsia="仿宋" w:hAnsi="仿宋" w:cs="黑体" w:hint="eastAsia"/>
          <w:b/>
          <w:bCs/>
          <w:sz w:val="32"/>
          <w:szCs w:val="32"/>
        </w:rPr>
        <w:t>二、专项资金使用及管理情况</w:t>
      </w:r>
    </w:p>
    <w:p w:rsidR="00E33763" w:rsidRPr="00F06239" w:rsidRDefault="002E0D7D" w:rsidP="00F06239">
      <w:pPr>
        <w:spacing w:line="600" w:lineRule="exact"/>
        <w:ind w:firstLine="648"/>
        <w:rPr>
          <w:rFonts w:ascii="仿宋" w:eastAsia="仿宋" w:hAnsi="仿宋"/>
          <w:sz w:val="32"/>
          <w:szCs w:val="32"/>
        </w:rPr>
      </w:pPr>
      <w:r w:rsidRPr="00F06239">
        <w:rPr>
          <w:rFonts w:ascii="仿宋" w:eastAsia="仿宋" w:hAnsi="仿宋" w:hint="eastAsia"/>
          <w:sz w:val="32"/>
          <w:szCs w:val="32"/>
        </w:rPr>
        <w:t>（一）到位情况：</w:t>
      </w:r>
      <w:bookmarkStart w:id="0" w:name="_GoBack"/>
      <w:bookmarkEnd w:id="0"/>
    </w:p>
    <w:p w:rsidR="00E33763" w:rsidRPr="00F06239" w:rsidRDefault="002E0D7D" w:rsidP="00F06239">
      <w:pPr>
        <w:pStyle w:val="a5"/>
        <w:spacing w:line="600" w:lineRule="exact"/>
        <w:rPr>
          <w:rFonts w:ascii="仿宋" w:eastAsia="仿宋" w:hAnsi="仿宋"/>
          <w:sz w:val="32"/>
          <w:szCs w:val="32"/>
        </w:rPr>
      </w:pPr>
      <w:r w:rsidRPr="00F06239">
        <w:rPr>
          <w:rFonts w:ascii="仿宋" w:eastAsia="仿宋" w:hAnsi="仿宋" w:hint="eastAsia"/>
          <w:sz w:val="32"/>
          <w:szCs w:val="32"/>
        </w:rPr>
        <w:t>公司于</w:t>
      </w:r>
      <w:r w:rsidRPr="00F06239">
        <w:rPr>
          <w:rFonts w:ascii="仿宋" w:eastAsia="仿宋" w:hAnsi="仿宋"/>
          <w:sz w:val="32"/>
          <w:szCs w:val="32"/>
        </w:rPr>
        <w:t>2020</w:t>
      </w:r>
      <w:r w:rsidRPr="00F06239">
        <w:rPr>
          <w:rFonts w:ascii="仿宋" w:eastAsia="仿宋" w:hAnsi="仿宋" w:hint="eastAsia"/>
          <w:sz w:val="32"/>
          <w:szCs w:val="32"/>
        </w:rPr>
        <w:t>年</w:t>
      </w:r>
      <w:r w:rsidRPr="00F06239">
        <w:rPr>
          <w:rFonts w:ascii="仿宋" w:eastAsia="仿宋" w:hAnsi="仿宋" w:hint="eastAsia"/>
          <w:sz w:val="32"/>
          <w:szCs w:val="32"/>
        </w:rPr>
        <w:t>12</w:t>
      </w:r>
      <w:r w:rsidRPr="00F06239">
        <w:rPr>
          <w:rFonts w:ascii="仿宋" w:eastAsia="仿宋" w:hAnsi="仿宋" w:hint="eastAsia"/>
          <w:sz w:val="32"/>
          <w:szCs w:val="32"/>
        </w:rPr>
        <w:t>月</w:t>
      </w:r>
      <w:r w:rsidRPr="00F06239">
        <w:rPr>
          <w:rFonts w:ascii="仿宋" w:eastAsia="仿宋" w:hAnsi="仿宋" w:hint="eastAsia"/>
          <w:sz w:val="32"/>
          <w:szCs w:val="32"/>
        </w:rPr>
        <w:t>29</w:t>
      </w:r>
      <w:r w:rsidRPr="00F06239">
        <w:rPr>
          <w:rFonts w:ascii="仿宋" w:eastAsia="仿宋" w:hAnsi="仿宋" w:hint="eastAsia"/>
          <w:sz w:val="32"/>
          <w:szCs w:val="32"/>
        </w:rPr>
        <w:t>日到位</w:t>
      </w:r>
      <w:r w:rsidRPr="00F06239">
        <w:rPr>
          <w:rFonts w:ascii="仿宋" w:eastAsia="仿宋" w:hAnsi="仿宋" w:hint="eastAsia"/>
          <w:sz w:val="32"/>
          <w:szCs w:val="32"/>
        </w:rPr>
        <w:t>2020</w:t>
      </w:r>
      <w:r w:rsidRPr="00F06239">
        <w:rPr>
          <w:rFonts w:ascii="仿宋" w:eastAsia="仿宋" w:hAnsi="仿宋" w:hint="eastAsia"/>
          <w:sz w:val="32"/>
          <w:szCs w:val="32"/>
        </w:rPr>
        <w:t>年度</w:t>
      </w:r>
      <w:r w:rsidRPr="00F06239">
        <w:rPr>
          <w:rFonts w:ascii="仿宋" w:eastAsia="仿宋" w:hAnsi="仿宋" w:hint="eastAsia"/>
          <w:sz w:val="32"/>
          <w:szCs w:val="32"/>
        </w:rPr>
        <w:t>创新</w:t>
      </w:r>
      <w:r w:rsidRPr="00F06239">
        <w:rPr>
          <w:rFonts w:ascii="仿宋" w:eastAsia="仿宋" w:hAnsi="仿宋" w:hint="eastAsia"/>
          <w:sz w:val="32"/>
          <w:szCs w:val="32"/>
        </w:rPr>
        <w:t>创业带动就业奖励资金</w:t>
      </w:r>
      <w:r w:rsidRPr="00F06239">
        <w:rPr>
          <w:rFonts w:ascii="仿宋" w:eastAsia="仿宋" w:hAnsi="仿宋" w:hint="eastAsia"/>
          <w:sz w:val="32"/>
          <w:szCs w:val="32"/>
        </w:rPr>
        <w:t>5</w:t>
      </w:r>
      <w:r w:rsidRPr="00F06239">
        <w:rPr>
          <w:rFonts w:ascii="仿宋" w:eastAsia="仿宋" w:hAnsi="仿宋" w:hint="eastAsia"/>
          <w:sz w:val="32"/>
          <w:szCs w:val="32"/>
        </w:rPr>
        <w:t>万元。具体项目资金明细如下：</w:t>
      </w:r>
    </w:p>
    <w:p w:rsidR="00E33763" w:rsidRPr="00F06239" w:rsidRDefault="002E0D7D" w:rsidP="00F06239">
      <w:pPr>
        <w:pStyle w:val="a5"/>
        <w:spacing w:line="600" w:lineRule="exact"/>
        <w:ind w:firstLineChars="200" w:firstLine="640"/>
        <w:rPr>
          <w:rFonts w:ascii="仿宋" w:eastAsia="仿宋" w:hAnsi="仿宋"/>
          <w:sz w:val="32"/>
          <w:szCs w:val="32"/>
        </w:rPr>
      </w:pPr>
      <w:r w:rsidRPr="00F06239">
        <w:rPr>
          <w:rFonts w:ascii="仿宋" w:eastAsia="仿宋" w:hAnsi="仿宋" w:hint="eastAsia"/>
          <w:sz w:val="32"/>
          <w:szCs w:val="32"/>
        </w:rPr>
        <w:t>（二）使用情况：</w:t>
      </w:r>
    </w:p>
    <w:p w:rsidR="00E33763" w:rsidRPr="00F06239" w:rsidRDefault="002E0D7D" w:rsidP="00F06239">
      <w:pPr>
        <w:pStyle w:val="a5"/>
        <w:spacing w:line="600" w:lineRule="exact"/>
        <w:ind w:firstLineChars="200" w:firstLine="640"/>
        <w:rPr>
          <w:rFonts w:ascii="仿宋" w:eastAsia="仿宋" w:hAnsi="仿宋"/>
          <w:sz w:val="32"/>
          <w:szCs w:val="32"/>
        </w:rPr>
      </w:pPr>
      <w:r w:rsidRPr="00F06239">
        <w:rPr>
          <w:rFonts w:ascii="仿宋" w:eastAsia="仿宋" w:hAnsi="仿宋" w:hint="eastAsia"/>
          <w:sz w:val="32"/>
          <w:szCs w:val="32"/>
        </w:rPr>
        <w:t>截止</w:t>
      </w:r>
      <w:r w:rsidRPr="00F06239">
        <w:rPr>
          <w:rFonts w:ascii="仿宋" w:eastAsia="仿宋" w:hAnsi="仿宋"/>
          <w:sz w:val="32"/>
          <w:szCs w:val="32"/>
        </w:rPr>
        <w:t>2020</w:t>
      </w:r>
      <w:r w:rsidRPr="00F06239">
        <w:rPr>
          <w:rFonts w:ascii="仿宋" w:eastAsia="仿宋" w:hAnsi="仿宋" w:hint="eastAsia"/>
          <w:sz w:val="32"/>
          <w:szCs w:val="32"/>
        </w:rPr>
        <w:t>年</w:t>
      </w:r>
      <w:r w:rsidRPr="00F06239">
        <w:rPr>
          <w:rFonts w:ascii="仿宋" w:eastAsia="仿宋" w:hAnsi="仿宋"/>
          <w:sz w:val="32"/>
          <w:szCs w:val="32"/>
        </w:rPr>
        <w:t>12</w:t>
      </w:r>
      <w:r w:rsidRPr="00F06239">
        <w:rPr>
          <w:rFonts w:ascii="仿宋" w:eastAsia="仿宋" w:hAnsi="仿宋" w:hint="eastAsia"/>
          <w:sz w:val="32"/>
          <w:szCs w:val="32"/>
        </w:rPr>
        <w:t>月</w:t>
      </w:r>
      <w:r w:rsidRPr="00F06239">
        <w:rPr>
          <w:rFonts w:ascii="仿宋" w:eastAsia="仿宋" w:hAnsi="仿宋"/>
          <w:sz w:val="32"/>
          <w:szCs w:val="32"/>
        </w:rPr>
        <w:t>31</w:t>
      </w:r>
      <w:r w:rsidRPr="00F06239">
        <w:rPr>
          <w:rFonts w:ascii="仿宋" w:eastAsia="仿宋" w:hAnsi="仿宋" w:hint="eastAsia"/>
          <w:sz w:val="32"/>
          <w:szCs w:val="32"/>
        </w:rPr>
        <w:t>日，</w:t>
      </w:r>
      <w:r w:rsidRPr="00F06239">
        <w:rPr>
          <w:rFonts w:ascii="仿宋" w:eastAsia="仿宋" w:hAnsi="仿宋" w:hint="eastAsia"/>
          <w:sz w:val="32"/>
          <w:szCs w:val="32"/>
        </w:rPr>
        <w:t>创新</w:t>
      </w:r>
      <w:r w:rsidRPr="00F06239">
        <w:rPr>
          <w:rFonts w:ascii="仿宋" w:eastAsia="仿宋" w:hAnsi="仿宋" w:hint="eastAsia"/>
          <w:sz w:val="32"/>
          <w:szCs w:val="32"/>
        </w:rPr>
        <w:t>创业带动就业奖励资金</w:t>
      </w:r>
      <w:r w:rsidRPr="00F06239">
        <w:rPr>
          <w:rFonts w:ascii="仿宋" w:eastAsia="仿宋" w:hAnsi="仿宋" w:hint="eastAsia"/>
          <w:sz w:val="32"/>
          <w:szCs w:val="32"/>
        </w:rPr>
        <w:t>5</w:t>
      </w:r>
      <w:r w:rsidRPr="00F06239">
        <w:rPr>
          <w:rFonts w:ascii="仿宋" w:eastAsia="仿宋" w:hAnsi="仿宋" w:hint="eastAsia"/>
          <w:sz w:val="32"/>
          <w:szCs w:val="32"/>
        </w:rPr>
        <w:t>万元，主要用已全部用于公司研发以及生产活动。</w:t>
      </w:r>
    </w:p>
    <w:p w:rsidR="00E33763" w:rsidRPr="00F06239" w:rsidRDefault="002E0D7D" w:rsidP="00F06239">
      <w:pPr>
        <w:spacing w:line="600" w:lineRule="exact"/>
        <w:ind w:firstLineChars="200" w:firstLine="640"/>
        <w:rPr>
          <w:rFonts w:ascii="仿宋" w:eastAsia="仿宋" w:hAnsi="仿宋"/>
          <w:sz w:val="32"/>
          <w:szCs w:val="32"/>
        </w:rPr>
      </w:pPr>
      <w:r w:rsidRPr="00F06239">
        <w:rPr>
          <w:rFonts w:ascii="仿宋" w:eastAsia="仿宋" w:hAnsi="仿宋" w:hint="eastAsia"/>
          <w:sz w:val="32"/>
          <w:szCs w:val="32"/>
        </w:rPr>
        <w:t>公司建立了相关财务账目。资金使用及管理符合专项资金使用与管理的相关规定。</w:t>
      </w:r>
    </w:p>
    <w:p w:rsidR="00E33763" w:rsidRPr="00F06239" w:rsidRDefault="002E0D7D" w:rsidP="00F06239">
      <w:pPr>
        <w:spacing w:line="600" w:lineRule="exact"/>
        <w:ind w:firstLine="648"/>
        <w:rPr>
          <w:rFonts w:ascii="仿宋" w:eastAsia="仿宋" w:hAnsi="仿宋" w:cs="黑体"/>
          <w:b/>
          <w:bCs/>
          <w:sz w:val="32"/>
          <w:szCs w:val="32"/>
        </w:rPr>
      </w:pPr>
      <w:r w:rsidRPr="00F06239">
        <w:rPr>
          <w:rFonts w:ascii="仿宋" w:eastAsia="仿宋" w:hAnsi="仿宋" w:cs="黑体" w:hint="eastAsia"/>
          <w:b/>
          <w:bCs/>
          <w:sz w:val="32"/>
          <w:szCs w:val="32"/>
        </w:rPr>
        <w:t>三、专项资金绩效情况</w:t>
      </w:r>
    </w:p>
    <w:p w:rsidR="00E33763" w:rsidRPr="00F06239" w:rsidRDefault="002E0D7D" w:rsidP="00F06239">
      <w:pPr>
        <w:spacing w:line="600" w:lineRule="exact"/>
        <w:ind w:firstLineChars="202" w:firstLine="646"/>
        <w:rPr>
          <w:rFonts w:ascii="仿宋" w:eastAsia="仿宋" w:hAnsi="仿宋"/>
          <w:sz w:val="32"/>
          <w:szCs w:val="32"/>
        </w:rPr>
      </w:pPr>
      <w:r w:rsidRPr="00F06239">
        <w:rPr>
          <w:rFonts w:ascii="仿宋" w:eastAsia="仿宋" w:hAnsi="仿宋"/>
          <w:sz w:val="32"/>
          <w:szCs w:val="32"/>
        </w:rPr>
        <w:t>2019</w:t>
      </w:r>
      <w:r w:rsidRPr="00F06239">
        <w:rPr>
          <w:rFonts w:ascii="仿宋" w:eastAsia="仿宋" w:hAnsi="仿宋"/>
          <w:sz w:val="32"/>
          <w:szCs w:val="32"/>
        </w:rPr>
        <w:t>年</w:t>
      </w:r>
      <w:r w:rsidRPr="00F06239">
        <w:rPr>
          <w:rFonts w:ascii="仿宋" w:eastAsia="仿宋" w:hAnsi="仿宋" w:hint="eastAsia"/>
          <w:sz w:val="32"/>
          <w:szCs w:val="32"/>
        </w:rPr>
        <w:t>，公司营收约</w:t>
      </w:r>
      <w:r w:rsidRPr="00F06239">
        <w:rPr>
          <w:rFonts w:ascii="仿宋" w:eastAsia="仿宋" w:hAnsi="仿宋" w:cs="宋体" w:hint="eastAsia"/>
          <w:color w:val="000000"/>
          <w:kern w:val="0"/>
          <w:sz w:val="32"/>
          <w:szCs w:val="32"/>
        </w:rPr>
        <w:t>2398.72</w:t>
      </w:r>
      <w:r w:rsidRPr="00F06239">
        <w:rPr>
          <w:rFonts w:ascii="仿宋" w:eastAsia="仿宋" w:hAnsi="仿宋" w:hint="eastAsia"/>
          <w:sz w:val="32"/>
          <w:szCs w:val="32"/>
        </w:rPr>
        <w:t>万</w:t>
      </w:r>
      <w:r w:rsidRPr="00F06239">
        <w:rPr>
          <w:rFonts w:ascii="仿宋" w:eastAsia="仿宋" w:hAnsi="仿宋" w:hint="eastAsia"/>
          <w:sz w:val="32"/>
          <w:szCs w:val="32"/>
        </w:rPr>
        <w:t>元，纳税</w:t>
      </w:r>
      <w:r w:rsidRPr="00F06239">
        <w:rPr>
          <w:rFonts w:ascii="仿宋" w:eastAsia="仿宋" w:hAnsi="仿宋" w:hint="eastAsia"/>
          <w:sz w:val="32"/>
          <w:szCs w:val="32"/>
        </w:rPr>
        <w:t>94.74</w:t>
      </w:r>
      <w:r w:rsidRPr="00F06239">
        <w:rPr>
          <w:rFonts w:ascii="仿宋" w:eastAsia="仿宋" w:hAnsi="仿宋"/>
          <w:sz w:val="32"/>
          <w:szCs w:val="32"/>
        </w:rPr>
        <w:t>万元</w:t>
      </w:r>
      <w:r w:rsidRPr="00F06239">
        <w:rPr>
          <w:rFonts w:ascii="仿宋" w:eastAsia="仿宋" w:hAnsi="仿宋" w:hint="eastAsia"/>
          <w:sz w:val="32"/>
          <w:szCs w:val="32"/>
        </w:rPr>
        <w:t>。</w:t>
      </w:r>
    </w:p>
    <w:p w:rsidR="00E33763" w:rsidRPr="00F06239" w:rsidRDefault="002E0D7D" w:rsidP="00F06239">
      <w:pPr>
        <w:spacing w:line="600" w:lineRule="exact"/>
        <w:ind w:firstLineChars="202" w:firstLine="646"/>
        <w:rPr>
          <w:rFonts w:ascii="仿宋" w:eastAsia="仿宋" w:hAnsi="仿宋"/>
          <w:sz w:val="32"/>
          <w:szCs w:val="32"/>
        </w:rPr>
      </w:pPr>
      <w:r w:rsidRPr="00F06239">
        <w:rPr>
          <w:rFonts w:ascii="仿宋" w:eastAsia="仿宋" w:hAnsi="仿宋" w:hint="eastAsia"/>
          <w:sz w:val="32"/>
          <w:szCs w:val="32"/>
        </w:rPr>
        <w:t>20</w:t>
      </w:r>
      <w:r w:rsidRPr="00F06239">
        <w:rPr>
          <w:rFonts w:ascii="仿宋" w:eastAsia="仿宋" w:hAnsi="仿宋"/>
          <w:sz w:val="32"/>
          <w:szCs w:val="32"/>
        </w:rPr>
        <w:t>20</w:t>
      </w:r>
      <w:r w:rsidRPr="00F06239">
        <w:rPr>
          <w:rFonts w:ascii="仿宋" w:eastAsia="仿宋" w:hAnsi="仿宋" w:hint="eastAsia"/>
          <w:sz w:val="32"/>
          <w:szCs w:val="32"/>
        </w:rPr>
        <w:t>年，公司申报专利</w:t>
      </w:r>
      <w:r w:rsidRPr="00F06239">
        <w:rPr>
          <w:rFonts w:ascii="仿宋" w:eastAsia="仿宋" w:hAnsi="仿宋" w:hint="eastAsia"/>
          <w:sz w:val="32"/>
          <w:szCs w:val="32"/>
        </w:rPr>
        <w:t>11</w:t>
      </w:r>
      <w:r w:rsidRPr="00F06239">
        <w:rPr>
          <w:rFonts w:ascii="仿宋" w:eastAsia="仿宋" w:hAnsi="仿宋" w:hint="eastAsia"/>
          <w:sz w:val="32"/>
          <w:szCs w:val="32"/>
        </w:rPr>
        <w:t>个，授权专利</w:t>
      </w:r>
      <w:r w:rsidRPr="00F06239">
        <w:rPr>
          <w:rFonts w:ascii="仿宋" w:eastAsia="仿宋" w:hAnsi="仿宋" w:hint="eastAsia"/>
          <w:sz w:val="32"/>
          <w:szCs w:val="32"/>
        </w:rPr>
        <w:t>1</w:t>
      </w:r>
      <w:r w:rsidRPr="00F06239">
        <w:rPr>
          <w:rFonts w:ascii="仿宋" w:eastAsia="仿宋" w:hAnsi="仿宋" w:hint="eastAsia"/>
          <w:sz w:val="32"/>
          <w:szCs w:val="32"/>
        </w:rPr>
        <w:t>个，营收</w:t>
      </w:r>
      <w:r w:rsidRPr="00F06239">
        <w:rPr>
          <w:rFonts w:ascii="仿宋" w:eastAsia="仿宋" w:hAnsi="仿宋" w:hint="eastAsia"/>
          <w:sz w:val="32"/>
          <w:szCs w:val="32"/>
        </w:rPr>
        <w:t>2189.72</w:t>
      </w:r>
      <w:r w:rsidRPr="00F06239">
        <w:rPr>
          <w:rFonts w:ascii="仿宋" w:eastAsia="仿宋" w:hAnsi="仿宋" w:hint="eastAsia"/>
          <w:sz w:val="32"/>
          <w:szCs w:val="32"/>
        </w:rPr>
        <w:t>万</w:t>
      </w:r>
      <w:r w:rsidRPr="00F06239">
        <w:rPr>
          <w:rFonts w:ascii="仿宋" w:eastAsia="仿宋" w:hAnsi="仿宋" w:hint="eastAsia"/>
          <w:sz w:val="32"/>
          <w:szCs w:val="32"/>
        </w:rPr>
        <w:t>元，纳税</w:t>
      </w:r>
      <w:r w:rsidRPr="00F06239">
        <w:rPr>
          <w:rFonts w:ascii="仿宋" w:eastAsia="仿宋" w:hAnsi="仿宋" w:hint="eastAsia"/>
          <w:sz w:val="32"/>
          <w:szCs w:val="32"/>
        </w:rPr>
        <w:t>88.05</w:t>
      </w:r>
      <w:r w:rsidRPr="00F06239">
        <w:rPr>
          <w:rFonts w:ascii="仿宋" w:eastAsia="仿宋" w:hAnsi="仿宋" w:hint="eastAsia"/>
          <w:sz w:val="32"/>
          <w:szCs w:val="32"/>
        </w:rPr>
        <w:t>万元。</w:t>
      </w:r>
    </w:p>
    <w:p w:rsidR="00E33763" w:rsidRPr="00F06239" w:rsidRDefault="002E0D7D" w:rsidP="00F06239">
      <w:pPr>
        <w:spacing w:line="600" w:lineRule="exact"/>
        <w:ind w:firstLineChars="200" w:firstLine="643"/>
        <w:rPr>
          <w:rFonts w:ascii="仿宋" w:eastAsia="仿宋" w:hAnsi="仿宋" w:cs="黑体"/>
          <w:b/>
          <w:bCs/>
          <w:sz w:val="32"/>
          <w:szCs w:val="32"/>
        </w:rPr>
      </w:pPr>
      <w:r w:rsidRPr="00F06239">
        <w:rPr>
          <w:rFonts w:ascii="仿宋" w:eastAsia="仿宋" w:hAnsi="仿宋" w:cs="黑体" w:hint="eastAsia"/>
          <w:b/>
          <w:bCs/>
          <w:sz w:val="32"/>
          <w:szCs w:val="32"/>
        </w:rPr>
        <w:t>四、其他要求</w:t>
      </w:r>
    </w:p>
    <w:p w:rsidR="00E33763" w:rsidRPr="00F06239" w:rsidRDefault="002E0D7D" w:rsidP="00F06239">
      <w:pPr>
        <w:spacing w:line="600" w:lineRule="exact"/>
        <w:ind w:firstLineChars="200" w:firstLine="640"/>
        <w:rPr>
          <w:rFonts w:ascii="仿宋" w:eastAsia="仿宋" w:hAnsi="仿宋"/>
          <w:sz w:val="32"/>
          <w:szCs w:val="32"/>
        </w:rPr>
      </w:pPr>
      <w:r w:rsidRPr="00F06239">
        <w:rPr>
          <w:rFonts w:ascii="仿宋" w:eastAsia="仿宋" w:hAnsi="仿宋"/>
          <w:sz w:val="32"/>
          <w:szCs w:val="32"/>
        </w:rPr>
        <w:t>1</w:t>
      </w:r>
      <w:r w:rsidRPr="00F06239">
        <w:rPr>
          <w:rFonts w:ascii="仿宋" w:eastAsia="仿宋" w:hAnsi="仿宋" w:hint="eastAsia"/>
          <w:sz w:val="32"/>
          <w:szCs w:val="32"/>
        </w:rPr>
        <w:t>、企业内部管理规范，制度健全，制定了财务管理等制度并严格执行。</w:t>
      </w:r>
    </w:p>
    <w:p w:rsidR="00E33763" w:rsidRPr="00F06239" w:rsidRDefault="002E0D7D" w:rsidP="00F06239">
      <w:pPr>
        <w:spacing w:line="600" w:lineRule="exact"/>
        <w:ind w:firstLineChars="200" w:firstLine="640"/>
        <w:rPr>
          <w:rFonts w:ascii="仿宋" w:eastAsia="仿宋" w:hAnsi="仿宋"/>
          <w:sz w:val="32"/>
          <w:szCs w:val="32"/>
        </w:rPr>
      </w:pPr>
      <w:r w:rsidRPr="00F06239">
        <w:rPr>
          <w:rFonts w:ascii="仿宋" w:eastAsia="仿宋" w:hAnsi="仿宋"/>
          <w:sz w:val="32"/>
          <w:szCs w:val="32"/>
        </w:rPr>
        <w:t>2</w:t>
      </w:r>
      <w:r w:rsidRPr="00F06239">
        <w:rPr>
          <w:rFonts w:ascii="仿宋" w:eastAsia="仿宋" w:hAnsi="仿宋" w:hint="eastAsia"/>
          <w:sz w:val="32"/>
          <w:szCs w:val="32"/>
        </w:rPr>
        <w:t>、企业建有研发准备金制度并经省科技厅备案。企业按照销售</w:t>
      </w:r>
      <w:r w:rsidRPr="00F06239">
        <w:rPr>
          <w:rFonts w:ascii="仿宋" w:eastAsia="仿宋" w:hAnsi="仿宋"/>
          <w:sz w:val="32"/>
          <w:szCs w:val="32"/>
        </w:rPr>
        <w:t>收</w:t>
      </w:r>
      <w:r w:rsidRPr="00F06239">
        <w:rPr>
          <w:rFonts w:ascii="仿宋" w:eastAsia="仿宋" w:hAnsi="仿宋" w:hint="eastAsia"/>
          <w:sz w:val="32"/>
          <w:szCs w:val="32"/>
        </w:rPr>
        <w:t>入的</w:t>
      </w:r>
      <w:r w:rsidRPr="00F06239">
        <w:rPr>
          <w:rFonts w:ascii="仿宋" w:eastAsia="仿宋" w:hAnsi="仿宋" w:hint="eastAsia"/>
          <w:sz w:val="32"/>
          <w:szCs w:val="32"/>
        </w:rPr>
        <w:t>4</w:t>
      </w:r>
      <w:r w:rsidRPr="00F06239">
        <w:rPr>
          <w:rFonts w:ascii="仿宋" w:eastAsia="仿宋" w:hAnsi="仿宋"/>
          <w:sz w:val="32"/>
          <w:szCs w:val="32"/>
        </w:rPr>
        <w:t>.9</w:t>
      </w:r>
      <w:r w:rsidRPr="00F06239">
        <w:rPr>
          <w:rFonts w:ascii="仿宋" w:eastAsia="仿宋" w:hAnsi="仿宋" w:hint="eastAsia"/>
          <w:sz w:val="32"/>
          <w:szCs w:val="32"/>
        </w:rPr>
        <w:t>%</w:t>
      </w:r>
      <w:r w:rsidRPr="00F06239">
        <w:rPr>
          <w:rFonts w:ascii="仿宋" w:eastAsia="仿宋" w:hAnsi="仿宋"/>
          <w:sz w:val="32"/>
          <w:szCs w:val="32"/>
        </w:rPr>
        <w:t>的</w:t>
      </w:r>
      <w:r w:rsidRPr="00F06239">
        <w:rPr>
          <w:rFonts w:ascii="仿宋" w:eastAsia="仿宋" w:hAnsi="仿宋" w:hint="eastAsia"/>
          <w:sz w:val="32"/>
          <w:szCs w:val="32"/>
        </w:rPr>
        <w:t>方式计提研发准备金，</w:t>
      </w:r>
      <w:r w:rsidRPr="00F06239">
        <w:rPr>
          <w:rFonts w:ascii="仿宋" w:eastAsia="仿宋" w:hAnsi="仿宋"/>
          <w:sz w:val="32"/>
          <w:szCs w:val="32"/>
        </w:rPr>
        <w:t>2020</w:t>
      </w:r>
      <w:r w:rsidRPr="00F06239">
        <w:rPr>
          <w:rFonts w:ascii="仿宋" w:eastAsia="仿宋" w:hAnsi="仿宋" w:hint="eastAsia"/>
          <w:sz w:val="32"/>
          <w:szCs w:val="32"/>
        </w:rPr>
        <w:t>年企业研发经费投入达到</w:t>
      </w:r>
      <w:r w:rsidRPr="00F06239">
        <w:rPr>
          <w:rFonts w:ascii="仿宋" w:eastAsia="仿宋" w:hAnsi="仿宋"/>
          <w:sz w:val="32"/>
          <w:szCs w:val="32"/>
        </w:rPr>
        <w:t>1813</w:t>
      </w:r>
      <w:r w:rsidRPr="00F06239">
        <w:rPr>
          <w:rFonts w:ascii="仿宋" w:eastAsia="仿宋" w:hAnsi="仿宋" w:hint="eastAsia"/>
          <w:sz w:val="32"/>
          <w:szCs w:val="32"/>
        </w:rPr>
        <w:t>万元。</w:t>
      </w:r>
      <w:r w:rsidRPr="00F06239">
        <w:rPr>
          <w:rFonts w:ascii="仿宋" w:eastAsia="仿宋" w:hAnsi="仿宋"/>
          <w:sz w:val="32"/>
          <w:szCs w:val="32"/>
        </w:rPr>
        <w:br/>
      </w:r>
    </w:p>
    <w:p w:rsidR="00E33763" w:rsidRPr="00F06239" w:rsidRDefault="002E0D7D" w:rsidP="00F06239">
      <w:pPr>
        <w:pStyle w:val="a5"/>
        <w:spacing w:line="600" w:lineRule="exact"/>
        <w:ind w:firstLineChars="1400" w:firstLine="4480"/>
        <w:rPr>
          <w:rFonts w:ascii="仿宋" w:eastAsia="仿宋" w:hAnsi="仿宋"/>
          <w:sz w:val="32"/>
          <w:szCs w:val="32"/>
        </w:rPr>
      </w:pPr>
      <w:r w:rsidRPr="00F06239">
        <w:rPr>
          <w:rFonts w:ascii="仿宋" w:eastAsia="仿宋" w:hAnsi="仿宋" w:hint="eastAsia"/>
          <w:sz w:val="32"/>
          <w:szCs w:val="32"/>
        </w:rPr>
        <w:t>202</w:t>
      </w:r>
      <w:r w:rsidRPr="00F06239">
        <w:rPr>
          <w:rFonts w:ascii="仿宋" w:eastAsia="仿宋" w:hAnsi="仿宋"/>
          <w:sz w:val="32"/>
          <w:szCs w:val="32"/>
        </w:rPr>
        <w:t>1</w:t>
      </w:r>
      <w:r w:rsidRPr="00F06239">
        <w:rPr>
          <w:rFonts w:ascii="仿宋" w:eastAsia="仿宋" w:hAnsi="仿宋" w:hint="eastAsia"/>
          <w:sz w:val="32"/>
          <w:szCs w:val="32"/>
        </w:rPr>
        <w:t>年</w:t>
      </w:r>
      <w:r w:rsidRPr="00F06239">
        <w:rPr>
          <w:rFonts w:ascii="仿宋" w:eastAsia="仿宋" w:hAnsi="仿宋"/>
          <w:sz w:val="32"/>
          <w:szCs w:val="32"/>
        </w:rPr>
        <w:t>9</w:t>
      </w:r>
      <w:r w:rsidRPr="00F06239">
        <w:rPr>
          <w:rFonts w:ascii="仿宋" w:eastAsia="仿宋" w:hAnsi="仿宋" w:hint="eastAsia"/>
          <w:sz w:val="32"/>
          <w:szCs w:val="32"/>
        </w:rPr>
        <w:t>月</w:t>
      </w:r>
      <w:r w:rsidRPr="00F06239">
        <w:rPr>
          <w:rFonts w:ascii="仿宋" w:eastAsia="仿宋" w:hAnsi="仿宋"/>
          <w:sz w:val="32"/>
          <w:szCs w:val="32"/>
        </w:rPr>
        <w:t>9</w:t>
      </w:r>
      <w:r w:rsidRPr="00F06239">
        <w:rPr>
          <w:rFonts w:ascii="仿宋" w:eastAsia="仿宋" w:hAnsi="仿宋" w:hint="eastAsia"/>
          <w:sz w:val="32"/>
          <w:szCs w:val="32"/>
        </w:rPr>
        <w:t>日</w:t>
      </w:r>
    </w:p>
    <w:p w:rsidR="00E33763" w:rsidRPr="00F06239" w:rsidRDefault="002E0D7D" w:rsidP="00F06239">
      <w:pPr>
        <w:spacing w:line="600" w:lineRule="exact"/>
        <w:rPr>
          <w:rFonts w:ascii="仿宋" w:eastAsia="仿宋" w:hAnsi="仿宋"/>
          <w:sz w:val="32"/>
          <w:szCs w:val="32"/>
        </w:rPr>
      </w:pPr>
      <w:r w:rsidRPr="00F06239">
        <w:rPr>
          <w:rFonts w:ascii="仿宋" w:eastAsia="仿宋" w:hAnsi="仿宋" w:hint="eastAsia"/>
          <w:sz w:val="32"/>
          <w:szCs w:val="32"/>
        </w:rPr>
        <w:lastRenderedPageBreak/>
        <w:br w:type="page"/>
      </w:r>
    </w:p>
    <w:p w:rsidR="00E33763" w:rsidRDefault="00E33763">
      <w:pPr>
        <w:pStyle w:val="a5"/>
        <w:spacing w:line="560" w:lineRule="exact"/>
        <w:ind w:firstLineChars="1400" w:firstLine="4480"/>
        <w:rPr>
          <w:rFonts w:ascii="仿宋" w:eastAsia="仿宋"/>
          <w:sz w:val="32"/>
          <w:szCs w:val="32"/>
        </w:rPr>
      </w:pPr>
    </w:p>
    <w:tbl>
      <w:tblPr>
        <w:tblW w:w="9080" w:type="dxa"/>
        <w:jc w:val="center"/>
        <w:tblLayout w:type="fixed"/>
        <w:tblLook w:val="04A0"/>
      </w:tblPr>
      <w:tblGrid>
        <w:gridCol w:w="588"/>
        <w:gridCol w:w="980"/>
        <w:gridCol w:w="1112"/>
        <w:gridCol w:w="730"/>
        <w:gridCol w:w="1126"/>
        <w:gridCol w:w="8"/>
        <w:gridCol w:w="134"/>
        <w:gridCol w:w="992"/>
        <w:gridCol w:w="284"/>
        <w:gridCol w:w="709"/>
        <w:gridCol w:w="149"/>
        <w:gridCol w:w="418"/>
        <w:gridCol w:w="291"/>
        <w:gridCol w:w="276"/>
        <w:gridCol w:w="575"/>
        <w:gridCol w:w="708"/>
      </w:tblGrid>
      <w:tr w:rsidR="00E33763">
        <w:trPr>
          <w:trHeight w:hRule="exact" w:val="349"/>
          <w:jc w:val="center"/>
        </w:trPr>
        <w:tc>
          <w:tcPr>
            <w:tcW w:w="9080" w:type="dxa"/>
            <w:gridSpan w:val="16"/>
            <w:tcBorders>
              <w:top w:val="nil"/>
              <w:left w:val="nil"/>
              <w:bottom w:val="nil"/>
              <w:right w:val="nil"/>
            </w:tcBorders>
            <w:vAlign w:val="center"/>
          </w:tcPr>
          <w:p w:rsidR="00E33763" w:rsidRDefault="002E0D7D">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E33763">
        <w:trPr>
          <w:trHeight w:val="201"/>
          <w:jc w:val="center"/>
        </w:trPr>
        <w:tc>
          <w:tcPr>
            <w:tcW w:w="9080" w:type="dxa"/>
            <w:gridSpan w:val="16"/>
            <w:tcBorders>
              <w:top w:val="nil"/>
              <w:left w:val="nil"/>
              <w:bottom w:val="nil"/>
              <w:right w:val="nil"/>
            </w:tcBorders>
          </w:tcPr>
          <w:p w:rsidR="00E33763" w:rsidRDefault="002E0D7D">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2020</w:t>
            </w:r>
            <w:r>
              <w:rPr>
                <w:rFonts w:ascii="Times New Roman" w:hAnsi="Times New Roman"/>
                <w:kern w:val="0"/>
                <w:sz w:val="22"/>
              </w:rPr>
              <w:t>年度）</w:t>
            </w:r>
          </w:p>
        </w:tc>
      </w:tr>
      <w:tr w:rsidR="00E3376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2020</w:t>
            </w:r>
            <w:r>
              <w:rPr>
                <w:rFonts w:ascii="Times New Roman" w:hAnsi="Times New Roman" w:hint="eastAsia"/>
                <w:kern w:val="0"/>
                <w:sz w:val="18"/>
                <w:szCs w:val="18"/>
              </w:rPr>
              <w:t>年度创新创业带动就业奖励资金</w:t>
            </w:r>
          </w:p>
        </w:tc>
      </w:tr>
      <w:tr w:rsidR="00E3376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2968" w:type="dxa"/>
            <w:gridSpan w:val="3"/>
            <w:tcBorders>
              <w:top w:val="single" w:sz="4" w:space="0" w:color="auto"/>
              <w:left w:val="nil"/>
              <w:bottom w:val="single" w:sz="4" w:space="0" w:color="auto"/>
              <w:right w:val="single" w:sz="4" w:space="0" w:color="auto"/>
            </w:tcBorders>
            <w:vAlign w:val="center"/>
          </w:tcPr>
          <w:p w:rsidR="00E33763" w:rsidRDefault="002E0D7D" w:rsidP="00F062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w:t>
            </w:r>
            <w:r w:rsidR="00F06239">
              <w:rPr>
                <w:rFonts w:ascii="Times New Roman" w:hAnsi="Times New Roman" w:hint="eastAsia"/>
                <w:kern w:val="0"/>
                <w:sz w:val="18"/>
                <w:szCs w:val="18"/>
              </w:rPr>
              <w:t>商务科技和工业信息化局</w:t>
            </w:r>
          </w:p>
        </w:tc>
        <w:tc>
          <w:tcPr>
            <w:tcW w:w="1418" w:type="dxa"/>
            <w:gridSpan w:val="4"/>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3126" w:type="dxa"/>
            <w:gridSpan w:val="7"/>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怀化明达建材有限公司</w:t>
            </w:r>
          </w:p>
        </w:tc>
      </w:tr>
      <w:tr w:rsidR="00E33763">
        <w:trPr>
          <w:trHeight w:hRule="exact" w:val="603"/>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10" w:type="dxa"/>
            <w:gridSpan w:val="3"/>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58"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E3376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0" w:type="dxa"/>
            <w:gridSpan w:val="3"/>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58"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r>
      <w:tr w:rsidR="00E3376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0" w:type="dxa"/>
            <w:gridSpan w:val="3"/>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58"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E3376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410" w:type="dxa"/>
            <w:gridSpan w:val="3"/>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858"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E3376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1410" w:type="dxa"/>
            <w:gridSpan w:val="3"/>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858"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709"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E33763">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66" w:type="dxa"/>
            <w:gridSpan w:val="8"/>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126" w:type="dxa"/>
            <w:gridSpan w:val="7"/>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E33763">
        <w:trPr>
          <w:trHeight w:hRule="exact" w:val="1084"/>
          <w:jc w:val="center"/>
        </w:trPr>
        <w:tc>
          <w:tcPr>
            <w:tcW w:w="588"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366" w:type="dxa"/>
            <w:gridSpan w:val="8"/>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rPr>
                <w:rFonts w:ascii="Times New Roman" w:hAnsi="Times New Roman"/>
                <w:kern w:val="0"/>
                <w:sz w:val="18"/>
                <w:szCs w:val="18"/>
              </w:rPr>
            </w:pPr>
            <w:r>
              <w:rPr>
                <w:rFonts w:ascii="Times New Roman" w:hAnsi="Times New Roman" w:hint="eastAsia"/>
                <w:kern w:val="0"/>
                <w:sz w:val="18"/>
                <w:szCs w:val="18"/>
              </w:rPr>
              <w:t>2020</w:t>
            </w:r>
            <w:r>
              <w:rPr>
                <w:rFonts w:ascii="Times New Roman" w:hAnsi="Times New Roman" w:hint="eastAsia"/>
                <w:kern w:val="0"/>
                <w:sz w:val="18"/>
                <w:szCs w:val="18"/>
              </w:rPr>
              <w:t>年营收</w:t>
            </w:r>
            <w:r>
              <w:rPr>
                <w:rFonts w:ascii="Times New Roman" w:hAnsi="Times New Roman" w:hint="eastAsia"/>
                <w:kern w:val="0"/>
                <w:sz w:val="18"/>
                <w:szCs w:val="18"/>
              </w:rPr>
              <w:t>3500</w:t>
            </w:r>
            <w:r>
              <w:rPr>
                <w:rFonts w:ascii="Times New Roman" w:hAnsi="Times New Roman" w:hint="eastAsia"/>
                <w:kern w:val="0"/>
                <w:sz w:val="18"/>
                <w:szCs w:val="18"/>
              </w:rPr>
              <w:t>万元，纳税</w:t>
            </w:r>
            <w:r>
              <w:rPr>
                <w:rFonts w:ascii="Times New Roman" w:hAnsi="Times New Roman" w:hint="eastAsia"/>
                <w:kern w:val="0"/>
                <w:sz w:val="18"/>
                <w:szCs w:val="18"/>
              </w:rPr>
              <w:t>100</w:t>
            </w:r>
            <w:r>
              <w:rPr>
                <w:rFonts w:ascii="Times New Roman" w:hAnsi="Times New Roman" w:hint="eastAsia"/>
                <w:kern w:val="0"/>
                <w:sz w:val="18"/>
                <w:szCs w:val="18"/>
              </w:rPr>
              <w:t>万元。</w:t>
            </w:r>
          </w:p>
        </w:tc>
        <w:tc>
          <w:tcPr>
            <w:tcW w:w="3126" w:type="dxa"/>
            <w:gridSpan w:val="7"/>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rPr>
                <w:rFonts w:ascii="Times New Roman" w:hAnsi="Times New Roman"/>
                <w:kern w:val="0"/>
                <w:sz w:val="18"/>
                <w:szCs w:val="18"/>
              </w:rPr>
            </w:pPr>
            <w:r>
              <w:rPr>
                <w:rFonts w:ascii="Times New Roman" w:hAnsi="Times New Roman" w:hint="eastAsia"/>
                <w:kern w:val="0"/>
                <w:sz w:val="18"/>
                <w:szCs w:val="18"/>
              </w:rPr>
              <w:t>2020</w:t>
            </w:r>
            <w:r>
              <w:rPr>
                <w:rFonts w:ascii="Times New Roman" w:hAnsi="Times New Roman" w:hint="eastAsia"/>
                <w:kern w:val="0"/>
                <w:sz w:val="18"/>
                <w:szCs w:val="18"/>
              </w:rPr>
              <w:t>年，营收</w:t>
            </w:r>
            <w:r>
              <w:rPr>
                <w:rFonts w:ascii="Times New Roman" w:hAnsi="Times New Roman" w:hint="eastAsia"/>
                <w:kern w:val="0"/>
                <w:sz w:val="18"/>
                <w:szCs w:val="18"/>
              </w:rPr>
              <w:t>2189.72</w:t>
            </w:r>
            <w:r>
              <w:rPr>
                <w:rFonts w:ascii="Times New Roman" w:hAnsi="Times New Roman" w:hint="eastAsia"/>
                <w:kern w:val="0"/>
                <w:sz w:val="18"/>
                <w:szCs w:val="18"/>
              </w:rPr>
              <w:t>万元，纳税</w:t>
            </w:r>
            <w:r>
              <w:rPr>
                <w:rFonts w:ascii="Times New Roman" w:hAnsi="Times New Roman" w:hint="eastAsia"/>
                <w:kern w:val="0"/>
                <w:sz w:val="18"/>
                <w:szCs w:val="18"/>
              </w:rPr>
              <w:t>88.05</w:t>
            </w:r>
            <w:r>
              <w:rPr>
                <w:rFonts w:ascii="Times New Roman" w:hAnsi="Times New Roman" w:hint="eastAsia"/>
                <w:kern w:val="0"/>
                <w:sz w:val="18"/>
                <w:szCs w:val="18"/>
              </w:rPr>
              <w:t>万元。</w:t>
            </w:r>
          </w:p>
        </w:tc>
      </w:tr>
      <w:tr w:rsidR="00E33763">
        <w:trPr>
          <w:trHeight w:hRule="exact" w:val="533"/>
          <w:jc w:val="center"/>
        </w:trPr>
        <w:tc>
          <w:tcPr>
            <w:tcW w:w="588" w:type="dxa"/>
            <w:vMerge w:val="restart"/>
            <w:tcBorders>
              <w:top w:val="nil"/>
              <w:left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92"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3"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283"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：新产品</w:t>
            </w:r>
          </w:p>
        </w:tc>
        <w:tc>
          <w:tcPr>
            <w:tcW w:w="992"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993"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：专利授权</w:t>
            </w:r>
          </w:p>
        </w:tc>
        <w:tc>
          <w:tcPr>
            <w:tcW w:w="992"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4</w:t>
            </w:r>
          </w:p>
        </w:tc>
        <w:tc>
          <w:tcPr>
            <w:tcW w:w="993"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4</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专项</w:t>
            </w:r>
            <w:r>
              <w:rPr>
                <w:rFonts w:ascii="Times New Roman" w:hAnsi="Times New Roman"/>
                <w:color w:val="000000"/>
                <w:kern w:val="0"/>
                <w:sz w:val="18"/>
                <w:szCs w:val="18"/>
              </w:rPr>
              <w:t>资金到位</w:t>
            </w:r>
          </w:p>
        </w:tc>
        <w:tc>
          <w:tcPr>
            <w:tcW w:w="992"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993"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产值</w:t>
            </w:r>
          </w:p>
        </w:tc>
        <w:tc>
          <w:tcPr>
            <w:tcW w:w="992"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3000</w:t>
            </w:r>
            <w:r>
              <w:rPr>
                <w:rFonts w:ascii="Times New Roman" w:hAnsi="Times New Roman" w:hint="eastAsia"/>
                <w:kern w:val="0"/>
                <w:sz w:val="18"/>
                <w:szCs w:val="18"/>
              </w:rPr>
              <w:t>万</w:t>
            </w:r>
          </w:p>
        </w:tc>
        <w:tc>
          <w:tcPr>
            <w:tcW w:w="993"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2189.72</w:t>
            </w:r>
            <w:r>
              <w:rPr>
                <w:rFonts w:ascii="Times New Roman" w:hAnsi="Times New Roman" w:hint="eastAsia"/>
                <w:kern w:val="0"/>
                <w:sz w:val="18"/>
                <w:szCs w:val="18"/>
              </w:rPr>
              <w:t>万万</w:t>
            </w:r>
            <w:r>
              <w:rPr>
                <w:rFonts w:ascii="Times New Roman" w:hAnsi="Times New Roman"/>
                <w:kern w:val="0"/>
                <w:sz w:val="18"/>
                <w:szCs w:val="18"/>
              </w:rPr>
              <w:t>元</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：税收</w:t>
            </w:r>
          </w:p>
        </w:tc>
        <w:tc>
          <w:tcPr>
            <w:tcW w:w="992"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kern w:val="0"/>
                <w:sz w:val="18"/>
                <w:szCs w:val="18"/>
              </w:rPr>
              <w:t>万</w:t>
            </w:r>
          </w:p>
        </w:tc>
        <w:tc>
          <w:tcPr>
            <w:tcW w:w="993"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88.05</w:t>
            </w:r>
            <w:r>
              <w:rPr>
                <w:rFonts w:ascii="Times New Roman" w:hAnsi="Times New Roman"/>
                <w:kern w:val="0"/>
                <w:sz w:val="18"/>
                <w:szCs w:val="18"/>
              </w:rPr>
              <w:t>万</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：服务满意度</w:t>
            </w:r>
          </w:p>
        </w:tc>
        <w:tc>
          <w:tcPr>
            <w:tcW w:w="992" w:type="dxa"/>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r>
              <w:rPr>
                <w:rFonts w:ascii="Times New Roman" w:hAnsi="Times New Roman" w:hint="eastAsia"/>
                <w:kern w:val="0"/>
                <w:sz w:val="18"/>
                <w:szCs w:val="18"/>
              </w:rPr>
              <w:t>%</w:t>
            </w:r>
          </w:p>
        </w:tc>
        <w:tc>
          <w:tcPr>
            <w:tcW w:w="993"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567"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：技术人满意度</w:t>
            </w:r>
          </w:p>
        </w:tc>
        <w:tc>
          <w:tcPr>
            <w:tcW w:w="992" w:type="dxa"/>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993"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kern w:val="0"/>
                <w:sz w:val="18"/>
                <w:szCs w:val="18"/>
              </w:rPr>
              <w:t>00</w:t>
            </w:r>
            <w:r>
              <w:rPr>
                <w:rFonts w:ascii="Times New Roman" w:hAnsi="Times New Roman" w:hint="eastAsia"/>
                <w:kern w:val="0"/>
                <w:sz w:val="18"/>
                <w:szCs w:val="18"/>
              </w:rPr>
              <w:t>%</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998" w:type="dxa"/>
            <w:gridSpan w:val="4"/>
            <w:tcBorders>
              <w:top w:val="single" w:sz="4" w:space="0" w:color="auto"/>
              <w:left w:val="nil"/>
              <w:bottom w:val="single" w:sz="4" w:space="0" w:color="auto"/>
              <w:right w:val="single" w:sz="4" w:space="0" w:color="auto"/>
            </w:tcBorders>
            <w:vAlign w:val="center"/>
          </w:tcPr>
          <w:p w:rsidR="00E33763" w:rsidRDefault="002E0D7D">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r w:rsidR="00E33763">
        <w:trPr>
          <w:trHeight w:hRule="exact" w:val="300"/>
          <w:jc w:val="center"/>
        </w:trPr>
        <w:tc>
          <w:tcPr>
            <w:tcW w:w="6663" w:type="dxa"/>
            <w:gridSpan w:val="10"/>
            <w:tcBorders>
              <w:top w:val="single" w:sz="4" w:space="0" w:color="auto"/>
              <w:left w:val="single" w:sz="4" w:space="0" w:color="auto"/>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E33763" w:rsidRDefault="002E0D7D">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1283" w:type="dxa"/>
            <w:gridSpan w:val="2"/>
            <w:tcBorders>
              <w:top w:val="single" w:sz="4" w:space="0" w:color="auto"/>
              <w:left w:val="nil"/>
              <w:bottom w:val="single" w:sz="4" w:space="0" w:color="auto"/>
              <w:right w:val="single" w:sz="4" w:space="0" w:color="auto"/>
            </w:tcBorders>
            <w:vAlign w:val="center"/>
          </w:tcPr>
          <w:p w:rsidR="00E33763" w:rsidRDefault="00E33763">
            <w:pPr>
              <w:widowControl/>
              <w:spacing w:line="240" w:lineRule="exact"/>
              <w:jc w:val="center"/>
              <w:rPr>
                <w:rFonts w:ascii="Times New Roman" w:hAnsi="Times New Roman"/>
                <w:kern w:val="0"/>
                <w:sz w:val="18"/>
                <w:szCs w:val="18"/>
              </w:rPr>
            </w:pPr>
          </w:p>
        </w:tc>
      </w:tr>
    </w:tbl>
    <w:p w:rsidR="00E33763" w:rsidRDefault="00E33763">
      <w:pPr>
        <w:pStyle w:val="a5"/>
        <w:spacing w:line="560" w:lineRule="exact"/>
        <w:ind w:firstLineChars="1400" w:firstLine="4480"/>
        <w:rPr>
          <w:rFonts w:ascii="仿宋" w:eastAsia="仿宋"/>
          <w:sz w:val="32"/>
          <w:szCs w:val="32"/>
        </w:rPr>
      </w:pPr>
    </w:p>
    <w:p w:rsidR="00E33763" w:rsidRDefault="00E33763">
      <w:pPr>
        <w:sectPr w:rsidR="00E33763">
          <w:pgSz w:w="11906" w:h="16838"/>
          <w:pgMar w:top="1531" w:right="1531" w:bottom="1531" w:left="1531" w:header="851" w:footer="992" w:gutter="0"/>
          <w:cols w:space="425"/>
          <w:docGrid w:type="lines" w:linePitch="312"/>
        </w:sectPr>
      </w:pPr>
    </w:p>
    <w:p w:rsidR="00E33763" w:rsidRDefault="002E0D7D">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lastRenderedPageBreak/>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E33763">
        <w:trPr>
          <w:trHeight w:val="692"/>
          <w:tblHeader/>
          <w:jc w:val="center"/>
        </w:trPr>
        <w:tc>
          <w:tcPr>
            <w:tcW w:w="682" w:type="dxa"/>
            <w:shd w:val="clear" w:color="auto" w:fill="FFFFFF"/>
            <w:vAlign w:val="center"/>
          </w:tcPr>
          <w:p w:rsidR="00E33763" w:rsidRDefault="002E0D7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E33763" w:rsidRDefault="002E0D7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E33763" w:rsidRDefault="002E0D7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E33763" w:rsidRDefault="002E0D7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E33763" w:rsidRDefault="002E0D7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E33763" w:rsidRDefault="002E0D7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E33763" w:rsidRDefault="002E0D7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E33763" w:rsidRDefault="002E0D7D">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E33763">
        <w:trPr>
          <w:trHeight w:val="2318"/>
          <w:jc w:val="center"/>
        </w:trPr>
        <w:tc>
          <w:tcPr>
            <w:tcW w:w="682" w:type="dxa"/>
            <w:vMerge w:val="restart"/>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E33763" w:rsidRDefault="002E0D7D">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E33763" w:rsidRDefault="002E0D7D">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r>
            <w:r>
              <w:rPr>
                <w:rFonts w:ascii="Times New Roman" w:hAnsi="Times New Roman"/>
                <w:color w:val="000000"/>
                <w:kern w:val="0"/>
                <w:sz w:val="22"/>
              </w:rP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E33763">
        <w:trPr>
          <w:trHeight w:val="1510"/>
          <w:jc w:val="center"/>
        </w:trPr>
        <w:tc>
          <w:tcPr>
            <w:tcW w:w="682" w:type="dxa"/>
            <w:vMerge/>
            <w:shd w:val="clear" w:color="auto" w:fill="FFFFFF"/>
            <w:vAlign w:val="center"/>
          </w:tcPr>
          <w:p w:rsidR="00E33763" w:rsidRDefault="00E33763">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E33763" w:rsidRDefault="00E3376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E33763" w:rsidRDefault="002E0D7D">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E33763">
        <w:trPr>
          <w:trHeight w:val="1829"/>
          <w:jc w:val="center"/>
        </w:trPr>
        <w:tc>
          <w:tcPr>
            <w:tcW w:w="682" w:type="dxa"/>
            <w:vMerge/>
            <w:shd w:val="clear" w:color="auto" w:fill="FFFFFF"/>
            <w:vAlign w:val="center"/>
          </w:tcPr>
          <w:p w:rsidR="00E33763" w:rsidRDefault="00E33763">
            <w:pPr>
              <w:spacing w:line="0" w:lineRule="atLeast"/>
              <w:jc w:val="center"/>
              <w:rPr>
                <w:rFonts w:ascii="Times New Roman" w:hAnsi="Times New Roman"/>
                <w:color w:val="000000"/>
                <w:kern w:val="0"/>
                <w:sz w:val="22"/>
              </w:rPr>
            </w:pPr>
          </w:p>
        </w:tc>
        <w:tc>
          <w:tcPr>
            <w:tcW w:w="709"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E33763" w:rsidRDefault="002E0D7D">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E33763" w:rsidRDefault="002E0D7D">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E33763">
        <w:trPr>
          <w:trHeight w:val="1464"/>
          <w:jc w:val="center"/>
        </w:trPr>
        <w:tc>
          <w:tcPr>
            <w:tcW w:w="682" w:type="dxa"/>
            <w:vMerge w:val="restart"/>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tc>
        <w:tc>
          <w:tcPr>
            <w:tcW w:w="709"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E33763">
        <w:trPr>
          <w:trHeight w:val="1942"/>
          <w:jc w:val="center"/>
        </w:trPr>
        <w:tc>
          <w:tcPr>
            <w:tcW w:w="682" w:type="dxa"/>
            <w:vMerge/>
            <w:shd w:val="clear" w:color="auto" w:fill="FFFFFF"/>
            <w:vAlign w:val="center"/>
          </w:tcPr>
          <w:p w:rsidR="00E33763" w:rsidRDefault="00E33763">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E33763" w:rsidRDefault="002E0D7D">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w:t>
            </w:r>
          </w:p>
        </w:tc>
      </w:tr>
      <w:tr w:rsidR="00E33763">
        <w:trPr>
          <w:trHeight w:val="1706"/>
          <w:jc w:val="center"/>
        </w:trPr>
        <w:tc>
          <w:tcPr>
            <w:tcW w:w="682" w:type="dxa"/>
            <w:vMerge/>
            <w:shd w:val="clear" w:color="auto" w:fill="FFFFFF"/>
            <w:vAlign w:val="center"/>
          </w:tcPr>
          <w:p w:rsidR="00E33763" w:rsidRDefault="00E33763">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E33763" w:rsidRDefault="00E3376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E33763">
        <w:trPr>
          <w:trHeight w:val="1415"/>
          <w:jc w:val="center"/>
        </w:trPr>
        <w:tc>
          <w:tcPr>
            <w:tcW w:w="682" w:type="dxa"/>
            <w:vMerge w:val="restart"/>
            <w:shd w:val="clear" w:color="auto" w:fill="FFFFFF"/>
            <w:vAlign w:val="center"/>
          </w:tcPr>
          <w:p w:rsidR="00E33763" w:rsidRDefault="002E0D7D">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E33763">
        <w:trPr>
          <w:trHeight w:val="1320"/>
          <w:jc w:val="center"/>
        </w:trPr>
        <w:tc>
          <w:tcPr>
            <w:tcW w:w="682" w:type="dxa"/>
            <w:vMerge/>
            <w:shd w:val="clear" w:color="auto" w:fill="FFFFFF"/>
            <w:vAlign w:val="center"/>
          </w:tcPr>
          <w:p w:rsidR="00E33763" w:rsidRDefault="00E33763">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E33763" w:rsidRDefault="00E33763">
            <w:pPr>
              <w:spacing w:line="0" w:lineRule="atLeast"/>
              <w:jc w:val="center"/>
              <w:rPr>
                <w:rFonts w:ascii="Times New Roman" w:hAnsi="Times New Roman"/>
                <w:color w:val="000000"/>
                <w:kern w:val="0"/>
                <w:sz w:val="22"/>
              </w:rPr>
            </w:pP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E33763">
        <w:trPr>
          <w:trHeight w:val="2076"/>
          <w:jc w:val="center"/>
        </w:trPr>
        <w:tc>
          <w:tcPr>
            <w:tcW w:w="682" w:type="dxa"/>
            <w:vMerge w:val="restart"/>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　</w:t>
            </w:r>
          </w:p>
          <w:p w:rsidR="00E33763" w:rsidRDefault="002E0D7D">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r>
            <w:r>
              <w:rPr>
                <w:rFonts w:ascii="Times New Roman" w:hAnsi="Times New Roman"/>
                <w:color w:val="000000"/>
                <w:kern w:val="0"/>
                <w:sz w:val="22"/>
              </w:rP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E33763">
        <w:trPr>
          <w:trHeight w:val="1797"/>
          <w:jc w:val="center"/>
        </w:trPr>
        <w:tc>
          <w:tcPr>
            <w:tcW w:w="682" w:type="dxa"/>
            <w:vMerge/>
            <w:shd w:val="clear" w:color="auto" w:fill="FFFFFF"/>
            <w:vAlign w:val="center"/>
          </w:tcPr>
          <w:p w:rsidR="00E33763" w:rsidRDefault="00E33763">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E33763" w:rsidRDefault="002E0D7D">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E33763">
        <w:trPr>
          <w:trHeight w:val="1769"/>
          <w:jc w:val="center"/>
        </w:trPr>
        <w:tc>
          <w:tcPr>
            <w:tcW w:w="682" w:type="dxa"/>
            <w:vMerge/>
            <w:shd w:val="clear" w:color="auto" w:fill="FFFFFF"/>
            <w:vAlign w:val="center"/>
          </w:tcPr>
          <w:p w:rsidR="00E33763" w:rsidRDefault="00E33763">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E33763" w:rsidRDefault="00E3376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E33763">
        <w:trPr>
          <w:trHeight w:val="1917"/>
          <w:jc w:val="center"/>
        </w:trPr>
        <w:tc>
          <w:tcPr>
            <w:tcW w:w="682"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E33763">
        <w:trPr>
          <w:trHeight w:val="1718"/>
          <w:jc w:val="center"/>
        </w:trPr>
        <w:tc>
          <w:tcPr>
            <w:tcW w:w="682" w:type="dxa"/>
            <w:vMerge w:val="restart"/>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E33763">
        <w:trPr>
          <w:trHeight w:val="1506"/>
          <w:jc w:val="center"/>
        </w:trPr>
        <w:tc>
          <w:tcPr>
            <w:tcW w:w="682" w:type="dxa"/>
            <w:vMerge/>
            <w:shd w:val="clear" w:color="auto" w:fill="FFFFFF"/>
            <w:vAlign w:val="center"/>
          </w:tcPr>
          <w:p w:rsidR="00E33763" w:rsidRDefault="00E33763">
            <w:pPr>
              <w:spacing w:line="0" w:lineRule="atLeast"/>
              <w:jc w:val="center"/>
              <w:rPr>
                <w:rFonts w:ascii="Times New Roman" w:hAnsi="Times New Roman"/>
                <w:color w:val="000000"/>
                <w:kern w:val="0"/>
                <w:sz w:val="22"/>
              </w:rPr>
            </w:pPr>
          </w:p>
        </w:tc>
        <w:tc>
          <w:tcPr>
            <w:tcW w:w="709" w:type="dxa"/>
            <w:shd w:val="clear" w:color="auto" w:fill="FFFFFF"/>
            <w:vAlign w:val="center"/>
          </w:tcPr>
          <w:p w:rsidR="00E33763" w:rsidRDefault="002E0D7D">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E33763">
        <w:trPr>
          <w:trHeight w:val="1674"/>
          <w:jc w:val="center"/>
        </w:trPr>
        <w:tc>
          <w:tcPr>
            <w:tcW w:w="682" w:type="dxa"/>
            <w:vMerge/>
            <w:shd w:val="clear" w:color="auto" w:fill="FFFFFF"/>
            <w:vAlign w:val="center"/>
          </w:tcPr>
          <w:p w:rsidR="00E33763" w:rsidRDefault="00E33763">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E33763">
        <w:trPr>
          <w:trHeight w:val="693"/>
          <w:jc w:val="center"/>
        </w:trPr>
        <w:tc>
          <w:tcPr>
            <w:tcW w:w="682" w:type="dxa"/>
            <w:vMerge w:val="restart"/>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E33763" w:rsidRDefault="002E0D7D">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r>
              <w:rPr>
                <w:rFonts w:ascii="Times New Roman" w:hAnsi="Times New Roman"/>
                <w:color w:val="000000"/>
                <w:kern w:val="0"/>
                <w:sz w:val="22"/>
              </w:rPr>
              <w:t>0</w:t>
            </w:r>
          </w:p>
        </w:tc>
      </w:tr>
      <w:tr w:rsidR="00E33763">
        <w:trPr>
          <w:trHeight w:val="929"/>
          <w:jc w:val="center"/>
        </w:trPr>
        <w:tc>
          <w:tcPr>
            <w:tcW w:w="682" w:type="dxa"/>
            <w:vMerge/>
            <w:shd w:val="clear" w:color="auto" w:fill="FFFFFF"/>
            <w:vAlign w:val="center"/>
          </w:tcPr>
          <w:p w:rsidR="00E33763" w:rsidRDefault="00E33763">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E33763" w:rsidRDefault="00E3376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E33763" w:rsidRDefault="002E0D7D">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E33763">
        <w:trPr>
          <w:trHeight w:val="558"/>
          <w:jc w:val="center"/>
        </w:trPr>
        <w:tc>
          <w:tcPr>
            <w:tcW w:w="2525" w:type="dxa"/>
            <w:gridSpan w:val="3"/>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E33763" w:rsidRDefault="00E33763">
            <w:pPr>
              <w:widowControl/>
              <w:spacing w:line="0" w:lineRule="atLeast"/>
              <w:rPr>
                <w:rFonts w:ascii="Times New Roman" w:hAnsi="Times New Roman"/>
                <w:color w:val="000000"/>
                <w:kern w:val="0"/>
                <w:sz w:val="22"/>
              </w:rPr>
            </w:pPr>
          </w:p>
        </w:tc>
        <w:tc>
          <w:tcPr>
            <w:tcW w:w="6096" w:type="dxa"/>
            <w:shd w:val="clear" w:color="auto" w:fill="FFFFFF"/>
            <w:vAlign w:val="center"/>
          </w:tcPr>
          <w:p w:rsidR="00E33763" w:rsidRDefault="00E33763">
            <w:pPr>
              <w:widowControl/>
              <w:spacing w:line="0" w:lineRule="atLeast"/>
              <w:rPr>
                <w:rFonts w:ascii="Times New Roman" w:hAnsi="Times New Roman"/>
                <w:color w:val="000000"/>
                <w:kern w:val="0"/>
                <w:sz w:val="22"/>
              </w:rPr>
            </w:pPr>
          </w:p>
        </w:tc>
        <w:tc>
          <w:tcPr>
            <w:tcW w:w="566" w:type="dxa"/>
            <w:shd w:val="clear" w:color="auto" w:fill="FFFFFF"/>
            <w:vAlign w:val="center"/>
          </w:tcPr>
          <w:p w:rsidR="00E33763" w:rsidRDefault="002E0D7D">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w:t>
            </w:r>
            <w:r>
              <w:rPr>
                <w:rFonts w:ascii="Times New Roman" w:hAnsi="Times New Roman"/>
                <w:color w:val="000000"/>
                <w:kern w:val="0"/>
                <w:sz w:val="22"/>
              </w:rPr>
              <w:t>6</w:t>
            </w:r>
          </w:p>
        </w:tc>
      </w:tr>
    </w:tbl>
    <w:p w:rsidR="00E33763" w:rsidRDefault="002E0D7D">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sectPr w:rsidR="00E33763" w:rsidSect="00E33763">
      <w:pgSz w:w="16838" w:h="11906" w:orient="landscape"/>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D7D" w:rsidRDefault="002E0D7D" w:rsidP="00F06239">
      <w:r>
        <w:separator/>
      </w:r>
    </w:p>
  </w:endnote>
  <w:endnote w:type="continuationSeparator" w:id="1">
    <w:p w:rsidR="002E0D7D" w:rsidRDefault="002E0D7D" w:rsidP="00F062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D7D" w:rsidRDefault="002E0D7D" w:rsidP="00F06239">
      <w:r>
        <w:separator/>
      </w:r>
    </w:p>
  </w:footnote>
  <w:footnote w:type="continuationSeparator" w:id="1">
    <w:p w:rsidR="002E0D7D" w:rsidRDefault="002E0D7D" w:rsidP="00F062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1E6C"/>
    <w:rsid w:val="00006CE6"/>
    <w:rsid w:val="000A1E6C"/>
    <w:rsid w:val="001A057B"/>
    <w:rsid w:val="00220415"/>
    <w:rsid w:val="002E0D7D"/>
    <w:rsid w:val="0035333B"/>
    <w:rsid w:val="004A3278"/>
    <w:rsid w:val="004A6BD0"/>
    <w:rsid w:val="004E0080"/>
    <w:rsid w:val="00541D73"/>
    <w:rsid w:val="005F1737"/>
    <w:rsid w:val="007161B8"/>
    <w:rsid w:val="008D4148"/>
    <w:rsid w:val="008E237D"/>
    <w:rsid w:val="00926193"/>
    <w:rsid w:val="00B23073"/>
    <w:rsid w:val="00C13391"/>
    <w:rsid w:val="00C57395"/>
    <w:rsid w:val="00C6327D"/>
    <w:rsid w:val="00E33763"/>
    <w:rsid w:val="00E91816"/>
    <w:rsid w:val="00F06239"/>
    <w:rsid w:val="2B6F346B"/>
    <w:rsid w:val="6196777D"/>
    <w:rsid w:val="7D0811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763"/>
    <w:pPr>
      <w:widowControl w:val="0"/>
      <w:jc w:val="both"/>
    </w:pPr>
    <w:rPr>
      <w:rFonts w:ascii="Calibri" w:eastAsia="宋体" w:hAnsi="Calibri" w:cs="Times New Roman"/>
      <w:kern w:val="2"/>
      <w:sz w:val="21"/>
      <w:szCs w:val="22"/>
    </w:rPr>
  </w:style>
  <w:style w:type="paragraph" w:styleId="2">
    <w:name w:val="heading 2"/>
    <w:basedOn w:val="a"/>
    <w:next w:val="a"/>
    <w:link w:val="2Char"/>
    <w:qFormat/>
    <w:rsid w:val="00E33763"/>
    <w:pPr>
      <w:keepNext/>
      <w:keepLines/>
      <w:spacing w:before="260" w:after="260" w:line="413" w:lineRule="auto"/>
      <w:outlineLvl w:val="1"/>
    </w:pPr>
    <w:rPr>
      <w:rFonts w:ascii="Arial" w:eastAsia="黑体" w:hAnsi="Arial"/>
      <w:b/>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33763"/>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33763"/>
    <w:pPr>
      <w:pBdr>
        <w:bottom w:val="single" w:sz="6" w:space="1" w:color="auto"/>
      </w:pBdr>
      <w:tabs>
        <w:tab w:val="center" w:pos="4153"/>
        <w:tab w:val="right" w:pos="8306"/>
      </w:tabs>
      <w:snapToGrid w:val="0"/>
      <w:jc w:val="center"/>
    </w:pPr>
    <w:rPr>
      <w:sz w:val="18"/>
      <w:szCs w:val="18"/>
    </w:rPr>
  </w:style>
  <w:style w:type="character" w:customStyle="1" w:styleId="2Char">
    <w:name w:val="标题 2 Char"/>
    <w:basedOn w:val="a0"/>
    <w:link w:val="2"/>
    <w:qFormat/>
    <w:rsid w:val="00E33763"/>
    <w:rPr>
      <w:rFonts w:ascii="Arial" w:eastAsia="黑体" w:hAnsi="Arial" w:cs="Times New Roman"/>
      <w:b/>
      <w:sz w:val="32"/>
      <w:szCs w:val="24"/>
    </w:rPr>
  </w:style>
  <w:style w:type="paragraph" w:styleId="a5">
    <w:name w:val="No Spacing"/>
    <w:uiPriority w:val="99"/>
    <w:qFormat/>
    <w:rsid w:val="00E33763"/>
    <w:pPr>
      <w:widowControl w:val="0"/>
      <w:jc w:val="both"/>
    </w:pPr>
    <w:rPr>
      <w:rFonts w:ascii="Calibri" w:eastAsia="宋体" w:hAnsi="Calibri" w:cs="Times New Roman"/>
      <w:kern w:val="2"/>
      <w:sz w:val="21"/>
      <w:szCs w:val="22"/>
    </w:rPr>
  </w:style>
  <w:style w:type="character" w:customStyle="1" w:styleId="Char0">
    <w:name w:val="页眉 Char"/>
    <w:basedOn w:val="a0"/>
    <w:link w:val="a4"/>
    <w:uiPriority w:val="99"/>
    <w:rsid w:val="00E33763"/>
    <w:rPr>
      <w:rFonts w:ascii="Calibri" w:eastAsia="宋体" w:hAnsi="Calibri" w:cs="Times New Roman"/>
      <w:sz w:val="18"/>
      <w:szCs w:val="18"/>
    </w:rPr>
  </w:style>
  <w:style w:type="character" w:customStyle="1" w:styleId="Char">
    <w:name w:val="页脚 Char"/>
    <w:basedOn w:val="a0"/>
    <w:link w:val="a3"/>
    <w:uiPriority w:val="99"/>
    <w:qFormat/>
    <w:rsid w:val="00E3376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650</Words>
  <Characters>3708</Characters>
  <Application>Microsoft Office Word</Application>
  <DocSecurity>0</DocSecurity>
  <Lines>30</Lines>
  <Paragraphs>8</Paragraphs>
  <ScaleCrop>false</ScaleCrop>
  <Company>User</Company>
  <LinksUpToDate>false</LinksUpToDate>
  <CharactersWithSpaces>4350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王吉平</dc:creator>
  <cp:lastModifiedBy>PC</cp:lastModifiedBy>
  <cp:revision>3</cp:revision>
  <dcterms:created xsi:type="dcterms:W3CDTF">2021-09-09T05:44:00Z</dcterms:created>
  <dcterms:modified xsi:type="dcterms:W3CDTF">2021-09-10T00:59:00Z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C101796034C243B387ABAE0AC8225F5D</vt:lpwstr>
  </property>
</Properties>
</file>