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C5C" w:rsidRDefault="00EA1FCF">
      <w:pPr>
        <w:pStyle w:val="a3"/>
        <w:spacing w:line="510" w:lineRule="exact"/>
        <w:jc w:val="center"/>
        <w:rPr>
          <w:rFonts w:ascii="Times New Roman" w:eastAsia="黑体" w:hAnsi="Times New Roman"/>
          <w:sz w:val="44"/>
          <w:szCs w:val="44"/>
        </w:rPr>
      </w:pPr>
      <w:r>
        <w:rPr>
          <w:rFonts w:ascii="Times New Roman" w:eastAsia="黑体" w:hAnsi="Times New Roman" w:hint="eastAsia"/>
          <w:sz w:val="44"/>
          <w:szCs w:val="44"/>
        </w:rPr>
        <w:t>2019</w:t>
      </w:r>
      <w:r>
        <w:rPr>
          <w:rFonts w:ascii="Times New Roman" w:eastAsia="黑体" w:hAnsi="Times New Roman" w:hint="eastAsia"/>
          <w:sz w:val="44"/>
          <w:szCs w:val="44"/>
        </w:rPr>
        <w:t>年湖南省工业企业技术改造</w:t>
      </w:r>
    </w:p>
    <w:p w:rsidR="00334C5C" w:rsidRDefault="00EA1FCF">
      <w:pPr>
        <w:pStyle w:val="a3"/>
        <w:spacing w:line="510" w:lineRule="exact"/>
        <w:jc w:val="center"/>
        <w:rPr>
          <w:rFonts w:ascii="Times New Roman" w:eastAsia="黑体" w:hAnsi="Times New Roman"/>
          <w:sz w:val="44"/>
          <w:szCs w:val="44"/>
        </w:rPr>
      </w:pPr>
      <w:r>
        <w:rPr>
          <w:rFonts w:ascii="Times New Roman" w:eastAsia="黑体" w:hAnsi="Times New Roman" w:hint="eastAsia"/>
          <w:sz w:val="44"/>
          <w:szCs w:val="44"/>
        </w:rPr>
        <w:t>税收增量奖补资金</w:t>
      </w:r>
      <w:r>
        <w:rPr>
          <w:rFonts w:ascii="Times New Roman" w:eastAsia="黑体" w:hAnsi="Times New Roman" w:hint="eastAsia"/>
          <w:sz w:val="44"/>
          <w:szCs w:val="44"/>
        </w:rPr>
        <w:t>支出</w:t>
      </w:r>
      <w:r>
        <w:rPr>
          <w:rFonts w:ascii="Times New Roman" w:eastAsia="黑体" w:hAnsi="Times New Roman" w:hint="eastAsia"/>
          <w:sz w:val="44"/>
          <w:szCs w:val="44"/>
        </w:rPr>
        <w:t>绩效评价</w:t>
      </w:r>
      <w:r>
        <w:rPr>
          <w:rFonts w:ascii="Times New Roman" w:eastAsia="黑体" w:hAnsi="Times New Roman"/>
          <w:sz w:val="44"/>
          <w:szCs w:val="44"/>
        </w:rPr>
        <w:t>评价报告</w:t>
      </w:r>
    </w:p>
    <w:p w:rsidR="00334C5C" w:rsidRDefault="00334C5C">
      <w:pPr>
        <w:pStyle w:val="a3"/>
        <w:spacing w:line="510" w:lineRule="exact"/>
        <w:ind w:firstLineChars="200" w:firstLine="643"/>
        <w:rPr>
          <w:rFonts w:ascii="Times New Roman" w:eastAsia="楷体" w:hAnsi="Times New Roman"/>
          <w:b/>
          <w:sz w:val="32"/>
          <w:szCs w:val="32"/>
        </w:rPr>
      </w:pPr>
    </w:p>
    <w:p w:rsidR="00334C5C" w:rsidRPr="004D1C7E" w:rsidRDefault="00EA1FCF" w:rsidP="004D1C7E">
      <w:pPr>
        <w:pStyle w:val="a3"/>
        <w:spacing w:line="600" w:lineRule="exact"/>
        <w:ind w:firstLineChars="200" w:firstLine="643"/>
        <w:rPr>
          <w:rFonts w:ascii="Times New Roman" w:eastAsia="楷体" w:hAnsi="Times New Roman"/>
          <w:b/>
          <w:sz w:val="32"/>
          <w:szCs w:val="32"/>
        </w:rPr>
      </w:pPr>
      <w:r w:rsidRPr="004D1C7E">
        <w:rPr>
          <w:rFonts w:ascii="Times New Roman" w:eastAsia="楷体" w:hAnsi="Times New Roman"/>
          <w:b/>
          <w:sz w:val="32"/>
          <w:szCs w:val="32"/>
        </w:rPr>
        <w:t>一、</w:t>
      </w:r>
      <w:r w:rsidRPr="004D1C7E">
        <w:rPr>
          <w:rFonts w:ascii="Times New Roman" w:eastAsia="楷体" w:hAnsi="Times New Roman" w:hint="eastAsia"/>
          <w:b/>
          <w:sz w:val="32"/>
          <w:szCs w:val="32"/>
        </w:rPr>
        <w:t>企业概况</w:t>
      </w:r>
    </w:p>
    <w:p w:rsidR="00334C5C" w:rsidRPr="004D1C7E" w:rsidRDefault="00EA1FCF" w:rsidP="004D1C7E">
      <w:pPr>
        <w:pStyle w:val="a3"/>
        <w:spacing w:line="600" w:lineRule="exact"/>
        <w:ind w:firstLineChars="200" w:firstLine="640"/>
        <w:rPr>
          <w:rFonts w:ascii="Times New Roman" w:eastAsia="仿宋" w:hAnsi="Times New Roman"/>
          <w:sz w:val="32"/>
          <w:szCs w:val="32"/>
        </w:rPr>
      </w:pPr>
      <w:r w:rsidRPr="004D1C7E">
        <w:rPr>
          <w:rFonts w:ascii="Times New Roman" w:eastAsia="仿宋" w:hAnsi="Times New Roman" w:hint="eastAsia"/>
          <w:sz w:val="32"/>
          <w:szCs w:val="32"/>
        </w:rPr>
        <w:t>湖南五新模板有限公司成立于</w:t>
      </w:r>
      <w:r w:rsidRPr="004D1C7E">
        <w:rPr>
          <w:rFonts w:ascii="Times New Roman" w:eastAsia="仿宋" w:hAnsi="Times New Roman" w:hint="eastAsia"/>
          <w:sz w:val="32"/>
          <w:szCs w:val="32"/>
        </w:rPr>
        <w:t xml:space="preserve"> 2010 </w:t>
      </w:r>
      <w:r w:rsidRPr="004D1C7E">
        <w:rPr>
          <w:rFonts w:ascii="Times New Roman" w:eastAsia="仿宋" w:hAnsi="Times New Roman" w:hint="eastAsia"/>
          <w:sz w:val="32"/>
          <w:szCs w:val="32"/>
        </w:rPr>
        <w:t>年</w:t>
      </w:r>
      <w:r w:rsidRPr="004D1C7E">
        <w:rPr>
          <w:rFonts w:ascii="Times New Roman" w:eastAsia="仿宋" w:hAnsi="Times New Roman" w:hint="eastAsia"/>
          <w:sz w:val="32"/>
          <w:szCs w:val="32"/>
        </w:rPr>
        <w:t xml:space="preserve"> 9 </w:t>
      </w:r>
      <w:r w:rsidRPr="004D1C7E">
        <w:rPr>
          <w:rFonts w:ascii="Times New Roman" w:eastAsia="仿宋" w:hAnsi="Times New Roman" w:hint="eastAsia"/>
          <w:sz w:val="32"/>
          <w:szCs w:val="32"/>
        </w:rPr>
        <w:t>月，注册资金</w:t>
      </w:r>
      <w:r w:rsidRPr="004D1C7E">
        <w:rPr>
          <w:rFonts w:ascii="Times New Roman" w:eastAsia="仿宋" w:hAnsi="Times New Roman" w:hint="eastAsia"/>
          <w:sz w:val="32"/>
          <w:szCs w:val="32"/>
        </w:rPr>
        <w:t xml:space="preserve"> 2500 </w:t>
      </w:r>
      <w:r w:rsidRPr="004D1C7E">
        <w:rPr>
          <w:rFonts w:ascii="Times New Roman" w:eastAsia="仿宋" w:hAnsi="Times New Roman" w:hint="eastAsia"/>
          <w:sz w:val="32"/>
          <w:szCs w:val="32"/>
        </w:rPr>
        <w:t>万元，位于怀化湘商文化科技产业园内，占地面积</w:t>
      </w:r>
      <w:r w:rsidRPr="004D1C7E">
        <w:rPr>
          <w:rFonts w:ascii="Times New Roman" w:eastAsia="仿宋" w:hAnsi="Times New Roman" w:hint="eastAsia"/>
          <w:sz w:val="32"/>
          <w:szCs w:val="32"/>
        </w:rPr>
        <w:t xml:space="preserve"> 200 </w:t>
      </w:r>
      <w:r w:rsidRPr="004D1C7E">
        <w:rPr>
          <w:rFonts w:ascii="Times New Roman" w:eastAsia="仿宋" w:hAnsi="Times New Roman" w:hint="eastAsia"/>
          <w:sz w:val="32"/>
          <w:szCs w:val="32"/>
        </w:rPr>
        <w:t>亩。公司定位为铁路公路施工专用模板设备的研发、设计、制造。目前主导产品主要为仰拱机械化施工成套装备以及其他桥梁钢模板设备，主要面向国内中铁、中铁建、中交等国有大型施工单位。</w:t>
      </w:r>
    </w:p>
    <w:p w:rsidR="00334C5C" w:rsidRPr="004D1C7E" w:rsidRDefault="00EA1FCF" w:rsidP="004D1C7E">
      <w:pPr>
        <w:pStyle w:val="a3"/>
        <w:spacing w:line="600" w:lineRule="exact"/>
        <w:ind w:firstLineChars="200" w:firstLine="640"/>
        <w:rPr>
          <w:rFonts w:ascii="Times New Roman" w:eastAsia="仿宋" w:hAnsi="Times New Roman"/>
          <w:sz w:val="32"/>
          <w:szCs w:val="32"/>
        </w:rPr>
      </w:pPr>
      <w:r w:rsidRPr="004D1C7E">
        <w:rPr>
          <w:rFonts w:ascii="Times New Roman" w:eastAsia="仿宋" w:hAnsi="Times New Roman" w:hint="eastAsia"/>
          <w:sz w:val="32"/>
          <w:szCs w:val="32"/>
        </w:rPr>
        <w:t>公司是隧道仰拱施工设备领域的领军企业，目前公司的仰拱机械化施工成套装备全国的市场占有率</w:t>
      </w:r>
      <w:r w:rsidRPr="004D1C7E">
        <w:rPr>
          <w:rFonts w:ascii="Times New Roman" w:eastAsia="仿宋" w:hAnsi="Times New Roman" w:hint="eastAsia"/>
          <w:sz w:val="32"/>
          <w:szCs w:val="32"/>
        </w:rPr>
        <w:t xml:space="preserve"> </w:t>
      </w:r>
      <w:r w:rsidRPr="004D1C7E">
        <w:rPr>
          <w:rFonts w:ascii="Times New Roman" w:eastAsia="仿宋" w:hAnsi="Times New Roman" w:hint="eastAsia"/>
          <w:sz w:val="32"/>
          <w:szCs w:val="32"/>
        </w:rPr>
        <w:t>30%</w:t>
      </w:r>
      <w:r w:rsidRPr="004D1C7E">
        <w:rPr>
          <w:rFonts w:ascii="Times New Roman" w:eastAsia="仿宋" w:hAnsi="Times New Roman" w:hint="eastAsia"/>
          <w:sz w:val="32"/>
          <w:szCs w:val="32"/>
        </w:rPr>
        <w:t>以上，市场占有率行业排名第一。同时公司产品还远销到泰国、老挝等“一带一路”国家。公司始终将技术作为发展的第一推动力，不断追求研发深度，持续提升自主创新能力，积极同长沙理工大学等高校院所保持密切合作，拥有振焊接强度试验、无损探伤等系列检测设备以及激光切割、焊接机器人等全套中试设备，具备良好的研发基础条件。</w:t>
      </w:r>
    </w:p>
    <w:p w:rsidR="00334C5C" w:rsidRPr="004D1C7E" w:rsidRDefault="00EA1FCF" w:rsidP="004D1C7E">
      <w:pPr>
        <w:pStyle w:val="a3"/>
        <w:spacing w:line="600" w:lineRule="exact"/>
        <w:ind w:firstLineChars="200" w:firstLine="640"/>
        <w:rPr>
          <w:rFonts w:ascii="Times New Roman" w:eastAsia="仿宋" w:hAnsi="Times New Roman"/>
          <w:sz w:val="32"/>
          <w:szCs w:val="32"/>
        </w:rPr>
      </w:pPr>
      <w:r w:rsidRPr="004D1C7E">
        <w:rPr>
          <w:rFonts w:ascii="Times New Roman" w:eastAsia="仿宋" w:hAnsi="Times New Roman" w:hint="eastAsia"/>
          <w:sz w:val="32"/>
          <w:szCs w:val="32"/>
        </w:rPr>
        <w:t>员工总人数</w:t>
      </w:r>
      <w:r w:rsidRPr="004D1C7E">
        <w:rPr>
          <w:rFonts w:ascii="Times New Roman" w:eastAsia="仿宋" w:hAnsi="Times New Roman" w:hint="eastAsia"/>
          <w:sz w:val="32"/>
          <w:szCs w:val="32"/>
        </w:rPr>
        <w:t xml:space="preserve"> 150 </w:t>
      </w:r>
      <w:r w:rsidRPr="004D1C7E">
        <w:rPr>
          <w:rFonts w:ascii="Times New Roman" w:eastAsia="仿宋" w:hAnsi="Times New Roman" w:hint="eastAsia"/>
          <w:sz w:val="32"/>
          <w:szCs w:val="32"/>
        </w:rPr>
        <w:t>人，其中专业技术人员</w:t>
      </w:r>
      <w:r w:rsidRPr="004D1C7E">
        <w:rPr>
          <w:rFonts w:ascii="Times New Roman" w:eastAsia="仿宋" w:hAnsi="Times New Roman" w:hint="eastAsia"/>
          <w:sz w:val="32"/>
          <w:szCs w:val="32"/>
        </w:rPr>
        <w:t xml:space="preserve"> 55 </w:t>
      </w:r>
      <w:r w:rsidRPr="004D1C7E">
        <w:rPr>
          <w:rFonts w:ascii="Times New Roman" w:eastAsia="仿宋" w:hAnsi="Times New Roman" w:hint="eastAsia"/>
          <w:sz w:val="32"/>
          <w:szCs w:val="32"/>
        </w:rPr>
        <w:t>人，其中高中级工程技术人员</w:t>
      </w:r>
      <w:r w:rsidRPr="004D1C7E">
        <w:rPr>
          <w:rFonts w:ascii="Times New Roman" w:eastAsia="仿宋" w:hAnsi="Times New Roman" w:hint="eastAsia"/>
          <w:sz w:val="32"/>
          <w:szCs w:val="32"/>
        </w:rPr>
        <w:t xml:space="preserve"> 15 </w:t>
      </w:r>
      <w:r w:rsidRPr="004D1C7E">
        <w:rPr>
          <w:rFonts w:ascii="Times New Roman" w:eastAsia="仿宋" w:hAnsi="Times New Roman" w:hint="eastAsia"/>
          <w:sz w:val="32"/>
          <w:szCs w:val="32"/>
        </w:rPr>
        <w:t>人。</w:t>
      </w:r>
    </w:p>
    <w:p w:rsidR="00334C5C" w:rsidRPr="004D1C7E" w:rsidRDefault="00EA1FCF" w:rsidP="004D1C7E">
      <w:pPr>
        <w:pStyle w:val="a3"/>
        <w:spacing w:line="600" w:lineRule="exact"/>
        <w:ind w:firstLineChars="200" w:firstLine="640"/>
        <w:rPr>
          <w:rFonts w:ascii="Times New Roman" w:eastAsia="仿宋" w:hAnsi="Times New Roman"/>
          <w:sz w:val="32"/>
          <w:szCs w:val="32"/>
        </w:rPr>
      </w:pPr>
      <w:r w:rsidRPr="004D1C7E">
        <w:rPr>
          <w:rFonts w:ascii="Times New Roman" w:eastAsia="仿宋" w:hAnsi="Times New Roman" w:hint="eastAsia"/>
          <w:sz w:val="32"/>
          <w:szCs w:val="32"/>
        </w:rPr>
        <w:t>2</w:t>
      </w:r>
      <w:r w:rsidRPr="004D1C7E">
        <w:rPr>
          <w:rFonts w:ascii="Times New Roman" w:eastAsia="仿宋" w:hAnsi="Times New Roman"/>
          <w:sz w:val="32"/>
          <w:szCs w:val="32"/>
        </w:rPr>
        <w:t>01</w:t>
      </w:r>
      <w:r w:rsidRPr="004D1C7E">
        <w:rPr>
          <w:rFonts w:ascii="Times New Roman" w:eastAsia="仿宋" w:hAnsi="Times New Roman" w:hint="eastAsia"/>
          <w:sz w:val="32"/>
          <w:szCs w:val="32"/>
        </w:rPr>
        <w:t>9</w:t>
      </w:r>
      <w:r w:rsidRPr="004D1C7E">
        <w:rPr>
          <w:rFonts w:ascii="Times New Roman" w:eastAsia="仿宋" w:hAnsi="Times New Roman"/>
          <w:sz w:val="32"/>
          <w:szCs w:val="32"/>
        </w:rPr>
        <w:t>年</w:t>
      </w:r>
      <w:r w:rsidRPr="004D1C7E">
        <w:rPr>
          <w:rFonts w:ascii="Times New Roman" w:eastAsia="仿宋" w:hAnsi="Times New Roman" w:hint="eastAsia"/>
          <w:sz w:val="32"/>
          <w:szCs w:val="32"/>
        </w:rPr>
        <w:t>，公司</w:t>
      </w:r>
      <w:r w:rsidRPr="004D1C7E">
        <w:rPr>
          <w:rFonts w:ascii="Times New Roman" w:eastAsia="仿宋" w:hAnsi="Times New Roman"/>
          <w:sz w:val="32"/>
          <w:szCs w:val="32"/>
        </w:rPr>
        <w:t>实现营业收入</w:t>
      </w:r>
      <w:r w:rsidRPr="004D1C7E">
        <w:rPr>
          <w:rFonts w:ascii="Times New Roman" w:eastAsia="仿宋" w:hAnsi="Times New Roman"/>
          <w:sz w:val="32"/>
          <w:szCs w:val="32"/>
        </w:rPr>
        <w:t>2.</w:t>
      </w:r>
      <w:r w:rsidRPr="004D1C7E">
        <w:rPr>
          <w:rFonts w:ascii="Times New Roman" w:eastAsia="仿宋" w:hAnsi="Times New Roman" w:hint="eastAsia"/>
          <w:sz w:val="32"/>
          <w:szCs w:val="32"/>
        </w:rPr>
        <w:t>07</w:t>
      </w:r>
      <w:r w:rsidRPr="004D1C7E">
        <w:rPr>
          <w:rFonts w:ascii="Times New Roman" w:eastAsia="仿宋" w:hAnsi="Times New Roman"/>
          <w:sz w:val="32"/>
          <w:szCs w:val="32"/>
        </w:rPr>
        <w:t>亿元</w:t>
      </w:r>
      <w:r w:rsidRPr="004D1C7E">
        <w:rPr>
          <w:rFonts w:ascii="Times New Roman" w:eastAsia="仿宋" w:hAnsi="Times New Roman" w:hint="eastAsia"/>
          <w:sz w:val="32"/>
          <w:szCs w:val="32"/>
        </w:rPr>
        <w:t>，</w:t>
      </w:r>
      <w:r w:rsidRPr="004D1C7E">
        <w:rPr>
          <w:rFonts w:ascii="Times New Roman" w:eastAsia="仿宋" w:hAnsi="Times New Roman"/>
          <w:sz w:val="32"/>
          <w:szCs w:val="32"/>
        </w:rPr>
        <w:t>纳税</w:t>
      </w:r>
      <w:r w:rsidRPr="004D1C7E">
        <w:rPr>
          <w:rFonts w:ascii="Times New Roman" w:eastAsia="仿宋" w:hAnsi="Times New Roman" w:hint="eastAsia"/>
          <w:sz w:val="32"/>
          <w:szCs w:val="32"/>
        </w:rPr>
        <w:t>1441.56</w:t>
      </w:r>
      <w:r w:rsidRPr="004D1C7E">
        <w:rPr>
          <w:rFonts w:ascii="Times New Roman" w:eastAsia="仿宋" w:hAnsi="Times New Roman"/>
          <w:sz w:val="32"/>
          <w:szCs w:val="32"/>
        </w:rPr>
        <w:t>万元</w:t>
      </w:r>
      <w:r w:rsidRPr="004D1C7E">
        <w:rPr>
          <w:rFonts w:ascii="Times New Roman" w:eastAsia="仿宋" w:hAnsi="Times New Roman" w:hint="eastAsia"/>
          <w:sz w:val="32"/>
          <w:szCs w:val="32"/>
        </w:rPr>
        <w:t>。</w:t>
      </w:r>
      <w:r w:rsidRPr="004D1C7E">
        <w:rPr>
          <w:rFonts w:ascii="Times New Roman" w:eastAsia="仿宋" w:hAnsi="Times New Roman" w:hint="eastAsia"/>
          <w:sz w:val="32"/>
          <w:szCs w:val="32"/>
        </w:rPr>
        <w:t>2</w:t>
      </w:r>
      <w:r w:rsidRPr="004D1C7E">
        <w:rPr>
          <w:rFonts w:ascii="Times New Roman" w:eastAsia="仿宋" w:hAnsi="Times New Roman"/>
          <w:sz w:val="32"/>
          <w:szCs w:val="32"/>
        </w:rPr>
        <w:t>020</w:t>
      </w:r>
      <w:r w:rsidRPr="004D1C7E">
        <w:rPr>
          <w:rFonts w:ascii="Times New Roman" w:eastAsia="仿宋" w:hAnsi="Times New Roman"/>
          <w:sz w:val="32"/>
          <w:szCs w:val="32"/>
        </w:rPr>
        <w:t>年公司</w:t>
      </w:r>
      <w:r w:rsidRPr="004D1C7E">
        <w:rPr>
          <w:rFonts w:ascii="Times New Roman" w:eastAsia="仿宋" w:hAnsi="Times New Roman" w:hint="eastAsia"/>
          <w:sz w:val="32"/>
          <w:szCs w:val="32"/>
        </w:rPr>
        <w:t>营收</w:t>
      </w:r>
      <w:r w:rsidRPr="004D1C7E">
        <w:rPr>
          <w:rFonts w:ascii="Times New Roman" w:eastAsia="仿宋" w:hAnsi="Times New Roman" w:hint="eastAsia"/>
          <w:sz w:val="32"/>
          <w:szCs w:val="32"/>
        </w:rPr>
        <w:t>2</w:t>
      </w:r>
      <w:r w:rsidRPr="004D1C7E">
        <w:rPr>
          <w:rFonts w:ascii="Times New Roman" w:eastAsia="仿宋" w:hAnsi="Times New Roman"/>
          <w:sz w:val="32"/>
          <w:szCs w:val="32"/>
        </w:rPr>
        <w:t>.05</w:t>
      </w:r>
      <w:r w:rsidRPr="004D1C7E">
        <w:rPr>
          <w:rFonts w:ascii="Times New Roman" w:eastAsia="仿宋" w:hAnsi="Times New Roman"/>
          <w:sz w:val="32"/>
          <w:szCs w:val="32"/>
        </w:rPr>
        <w:t>亿元</w:t>
      </w:r>
      <w:r w:rsidRPr="004D1C7E">
        <w:rPr>
          <w:rFonts w:ascii="Times New Roman" w:eastAsia="仿宋" w:hAnsi="Times New Roman" w:hint="eastAsia"/>
          <w:sz w:val="32"/>
          <w:szCs w:val="32"/>
        </w:rPr>
        <w:t>，</w:t>
      </w:r>
      <w:r w:rsidRPr="004D1C7E">
        <w:rPr>
          <w:rFonts w:ascii="Times New Roman" w:eastAsia="仿宋" w:hAnsi="Times New Roman"/>
          <w:sz w:val="32"/>
          <w:szCs w:val="32"/>
        </w:rPr>
        <w:t>纳税</w:t>
      </w:r>
      <w:r w:rsidRPr="004D1C7E">
        <w:rPr>
          <w:rFonts w:ascii="Times New Roman" w:eastAsia="仿宋" w:hAnsi="Times New Roman" w:hint="eastAsia"/>
          <w:sz w:val="32"/>
          <w:szCs w:val="32"/>
        </w:rPr>
        <w:t>1</w:t>
      </w:r>
      <w:r w:rsidRPr="004D1C7E">
        <w:rPr>
          <w:rFonts w:ascii="Times New Roman" w:eastAsia="仿宋" w:hAnsi="Times New Roman"/>
          <w:sz w:val="32"/>
          <w:szCs w:val="32"/>
        </w:rPr>
        <w:t>897</w:t>
      </w:r>
      <w:r w:rsidRPr="004D1C7E">
        <w:rPr>
          <w:rFonts w:ascii="Times New Roman" w:eastAsia="仿宋" w:hAnsi="Times New Roman" w:hint="eastAsia"/>
          <w:sz w:val="32"/>
          <w:szCs w:val="32"/>
        </w:rPr>
        <w:t>.</w:t>
      </w:r>
      <w:r w:rsidRPr="004D1C7E">
        <w:rPr>
          <w:rFonts w:ascii="Times New Roman" w:eastAsia="仿宋" w:hAnsi="Times New Roman"/>
          <w:sz w:val="32"/>
          <w:szCs w:val="32"/>
        </w:rPr>
        <w:t>83</w:t>
      </w:r>
      <w:r w:rsidRPr="004D1C7E">
        <w:rPr>
          <w:rFonts w:ascii="Times New Roman" w:eastAsia="仿宋" w:hAnsi="Times New Roman"/>
          <w:sz w:val="32"/>
          <w:szCs w:val="32"/>
        </w:rPr>
        <w:t>万元</w:t>
      </w:r>
      <w:r w:rsidRPr="004D1C7E">
        <w:rPr>
          <w:rFonts w:ascii="Times New Roman" w:eastAsia="仿宋" w:hAnsi="Times New Roman" w:hint="eastAsia"/>
          <w:sz w:val="32"/>
          <w:szCs w:val="32"/>
        </w:rPr>
        <w:t>，</w:t>
      </w:r>
      <w:r w:rsidRPr="004D1C7E">
        <w:rPr>
          <w:rFonts w:ascii="Times New Roman" w:eastAsia="仿宋" w:hAnsi="Times New Roman"/>
          <w:sz w:val="32"/>
          <w:szCs w:val="32"/>
        </w:rPr>
        <w:t>研发投入</w:t>
      </w:r>
      <w:r w:rsidRPr="004D1C7E">
        <w:rPr>
          <w:rFonts w:ascii="Times New Roman" w:eastAsia="仿宋" w:hAnsi="Times New Roman" w:hint="eastAsia"/>
          <w:sz w:val="32"/>
          <w:szCs w:val="32"/>
        </w:rPr>
        <w:t>7</w:t>
      </w:r>
      <w:r w:rsidRPr="004D1C7E">
        <w:rPr>
          <w:rFonts w:ascii="Times New Roman" w:eastAsia="仿宋" w:hAnsi="Times New Roman"/>
          <w:sz w:val="32"/>
          <w:szCs w:val="32"/>
        </w:rPr>
        <w:t>99.86</w:t>
      </w:r>
      <w:r w:rsidRPr="004D1C7E">
        <w:rPr>
          <w:rFonts w:ascii="Times New Roman" w:eastAsia="仿宋" w:hAnsi="Times New Roman"/>
          <w:sz w:val="32"/>
          <w:szCs w:val="32"/>
        </w:rPr>
        <w:t>万元</w:t>
      </w:r>
      <w:r w:rsidRPr="004D1C7E">
        <w:rPr>
          <w:rFonts w:ascii="Times New Roman" w:eastAsia="仿宋" w:hAnsi="Times New Roman" w:hint="eastAsia"/>
          <w:sz w:val="32"/>
          <w:szCs w:val="32"/>
        </w:rPr>
        <w:t>。</w:t>
      </w:r>
    </w:p>
    <w:p w:rsidR="00334C5C" w:rsidRPr="004D1C7E" w:rsidRDefault="00EA1FCF" w:rsidP="004D1C7E">
      <w:pPr>
        <w:pStyle w:val="a3"/>
        <w:spacing w:line="600" w:lineRule="exact"/>
        <w:ind w:firstLineChars="200" w:firstLine="643"/>
        <w:rPr>
          <w:rFonts w:ascii="Times New Roman" w:eastAsia="楷体" w:hAnsi="Times New Roman"/>
          <w:b/>
          <w:sz w:val="32"/>
          <w:szCs w:val="32"/>
        </w:rPr>
      </w:pPr>
      <w:bookmarkStart w:id="0" w:name="_GoBack"/>
      <w:bookmarkEnd w:id="0"/>
      <w:r w:rsidRPr="004D1C7E">
        <w:rPr>
          <w:rFonts w:ascii="Times New Roman" w:eastAsia="楷体" w:hAnsi="Times New Roman"/>
          <w:b/>
          <w:sz w:val="32"/>
          <w:szCs w:val="32"/>
        </w:rPr>
        <w:t>二、</w:t>
      </w:r>
      <w:r w:rsidRPr="004D1C7E">
        <w:rPr>
          <w:rFonts w:ascii="Times New Roman" w:eastAsia="楷体" w:hAnsi="Times New Roman" w:hint="eastAsia"/>
          <w:b/>
          <w:sz w:val="32"/>
          <w:szCs w:val="32"/>
        </w:rPr>
        <w:t>企业技术改造税收增量奖补资金到位与使用情况</w:t>
      </w:r>
    </w:p>
    <w:p w:rsidR="00334C5C" w:rsidRPr="004D1C7E" w:rsidRDefault="00EA1FCF" w:rsidP="004D1C7E">
      <w:pPr>
        <w:pStyle w:val="a3"/>
        <w:spacing w:line="600" w:lineRule="exact"/>
        <w:ind w:firstLineChars="200" w:firstLine="640"/>
        <w:rPr>
          <w:rFonts w:ascii="Times New Roman" w:eastAsia="仿宋" w:hAnsi="Times New Roman"/>
          <w:sz w:val="32"/>
          <w:szCs w:val="32"/>
        </w:rPr>
      </w:pPr>
      <w:r w:rsidRPr="004D1C7E">
        <w:rPr>
          <w:rFonts w:ascii="Times New Roman" w:eastAsia="仿宋" w:hAnsi="Times New Roman" w:hint="eastAsia"/>
          <w:sz w:val="32"/>
          <w:szCs w:val="32"/>
        </w:rPr>
        <w:lastRenderedPageBreak/>
        <w:t>根据湖南省财政厅、湖南省科学技术厅联合下达的</w:t>
      </w:r>
      <w:r w:rsidRPr="004D1C7E">
        <w:rPr>
          <w:rFonts w:ascii="Times New Roman" w:eastAsia="仿宋" w:hAnsi="Times New Roman" w:hint="eastAsia"/>
          <w:sz w:val="32"/>
          <w:szCs w:val="32"/>
        </w:rPr>
        <w:t>2019</w:t>
      </w:r>
      <w:r w:rsidRPr="004D1C7E">
        <w:rPr>
          <w:rFonts w:ascii="Times New Roman" w:eastAsia="仿宋" w:hAnsi="Times New Roman" w:hint="eastAsia"/>
          <w:sz w:val="32"/>
          <w:szCs w:val="32"/>
        </w:rPr>
        <w:t>年度湖南省工业企业技术改造税收增量奖补资金的通知（湘财企指【</w:t>
      </w:r>
      <w:r w:rsidRPr="004D1C7E">
        <w:rPr>
          <w:rFonts w:ascii="Times New Roman" w:eastAsia="仿宋" w:hAnsi="Times New Roman" w:hint="eastAsia"/>
          <w:sz w:val="32"/>
          <w:szCs w:val="32"/>
        </w:rPr>
        <w:t>2020</w:t>
      </w:r>
      <w:r w:rsidRPr="004D1C7E">
        <w:rPr>
          <w:rFonts w:ascii="Times New Roman" w:eastAsia="仿宋" w:hAnsi="Times New Roman" w:hint="eastAsia"/>
          <w:sz w:val="32"/>
          <w:szCs w:val="32"/>
        </w:rPr>
        <w:t>】</w:t>
      </w:r>
      <w:r w:rsidRPr="004D1C7E">
        <w:rPr>
          <w:rFonts w:ascii="Times New Roman" w:eastAsia="仿宋" w:hAnsi="Times New Roman" w:hint="eastAsia"/>
          <w:sz w:val="32"/>
          <w:szCs w:val="32"/>
        </w:rPr>
        <w:t>39</w:t>
      </w:r>
      <w:r w:rsidRPr="004D1C7E">
        <w:rPr>
          <w:rFonts w:ascii="Times New Roman" w:eastAsia="仿宋" w:hAnsi="Times New Roman" w:hint="eastAsia"/>
          <w:sz w:val="32"/>
          <w:szCs w:val="32"/>
        </w:rPr>
        <w:t>号文件）湖南五新模板有限公司获批企业</w:t>
      </w:r>
      <w:r w:rsidRPr="004D1C7E">
        <w:rPr>
          <w:rFonts w:ascii="Times New Roman" w:eastAsia="仿宋" w:hAnsi="Times New Roman" w:hint="eastAsia"/>
          <w:sz w:val="32"/>
          <w:szCs w:val="32"/>
        </w:rPr>
        <w:t>技术改造税收增量</w:t>
      </w:r>
      <w:r w:rsidRPr="004D1C7E">
        <w:rPr>
          <w:rFonts w:ascii="Times New Roman" w:eastAsia="仿宋" w:hAnsi="Times New Roman" w:hint="eastAsia"/>
          <w:sz w:val="32"/>
          <w:szCs w:val="32"/>
        </w:rPr>
        <w:t>奖补资金</w:t>
      </w:r>
      <w:r w:rsidRPr="004D1C7E">
        <w:rPr>
          <w:rFonts w:ascii="Times New Roman" w:eastAsia="仿宋" w:hAnsi="Times New Roman" w:hint="eastAsia"/>
          <w:sz w:val="32"/>
          <w:szCs w:val="32"/>
        </w:rPr>
        <w:t>24.72</w:t>
      </w:r>
      <w:r w:rsidRPr="004D1C7E">
        <w:rPr>
          <w:rFonts w:ascii="Times New Roman" w:eastAsia="仿宋" w:hAnsi="Times New Roman" w:hint="eastAsia"/>
          <w:sz w:val="32"/>
          <w:szCs w:val="32"/>
        </w:rPr>
        <w:t>万元。</w:t>
      </w:r>
    </w:p>
    <w:p w:rsidR="00334C5C" w:rsidRPr="004D1C7E" w:rsidRDefault="00EA1FCF" w:rsidP="004D1C7E">
      <w:pPr>
        <w:pStyle w:val="a3"/>
        <w:spacing w:line="600" w:lineRule="exact"/>
        <w:ind w:firstLineChars="200" w:firstLine="640"/>
        <w:rPr>
          <w:rFonts w:ascii="Times New Roman" w:eastAsia="仿宋" w:hAnsi="Times New Roman"/>
          <w:color w:val="FF0000"/>
          <w:sz w:val="32"/>
          <w:szCs w:val="32"/>
          <w:u w:val="single"/>
        </w:rPr>
      </w:pPr>
      <w:r w:rsidRPr="004D1C7E">
        <w:rPr>
          <w:rFonts w:ascii="Times New Roman" w:eastAsia="仿宋" w:hAnsi="Times New Roman" w:hint="eastAsia"/>
          <w:sz w:val="32"/>
          <w:szCs w:val="32"/>
        </w:rPr>
        <w:t>2019</w:t>
      </w:r>
      <w:r w:rsidRPr="004D1C7E">
        <w:rPr>
          <w:rFonts w:ascii="Times New Roman" w:eastAsia="仿宋" w:hAnsi="Times New Roman" w:hint="eastAsia"/>
          <w:sz w:val="32"/>
          <w:szCs w:val="32"/>
        </w:rPr>
        <w:t>年企业</w:t>
      </w:r>
      <w:r w:rsidRPr="004D1C7E">
        <w:rPr>
          <w:rFonts w:ascii="Times New Roman" w:eastAsia="仿宋" w:hAnsi="Times New Roman" w:hint="eastAsia"/>
          <w:sz w:val="32"/>
          <w:szCs w:val="32"/>
        </w:rPr>
        <w:t>技术改造税收增量</w:t>
      </w:r>
      <w:r w:rsidRPr="004D1C7E">
        <w:rPr>
          <w:rFonts w:ascii="Times New Roman" w:eastAsia="仿宋" w:hAnsi="Times New Roman" w:hint="eastAsia"/>
          <w:sz w:val="32"/>
          <w:szCs w:val="32"/>
        </w:rPr>
        <w:t>奖补资金于</w:t>
      </w:r>
      <w:r w:rsidRPr="004D1C7E">
        <w:rPr>
          <w:rFonts w:ascii="Times New Roman" w:eastAsia="仿宋" w:hAnsi="Times New Roman"/>
          <w:sz w:val="32"/>
          <w:szCs w:val="32"/>
        </w:rPr>
        <w:t>2020</w:t>
      </w:r>
      <w:r w:rsidRPr="004D1C7E">
        <w:rPr>
          <w:rFonts w:ascii="Times New Roman" w:eastAsia="仿宋" w:hAnsi="Times New Roman" w:hint="eastAsia"/>
          <w:sz w:val="32"/>
          <w:szCs w:val="32"/>
        </w:rPr>
        <w:t>年</w:t>
      </w:r>
      <w:r w:rsidRPr="004D1C7E">
        <w:rPr>
          <w:rFonts w:ascii="Times New Roman" w:eastAsia="仿宋" w:hAnsi="Times New Roman" w:hint="eastAsia"/>
          <w:sz w:val="32"/>
          <w:szCs w:val="32"/>
        </w:rPr>
        <w:t>11</w:t>
      </w:r>
      <w:r w:rsidRPr="004D1C7E">
        <w:rPr>
          <w:rFonts w:ascii="Times New Roman" w:eastAsia="仿宋" w:hAnsi="Times New Roman" w:hint="eastAsia"/>
          <w:sz w:val="32"/>
          <w:szCs w:val="32"/>
        </w:rPr>
        <w:t>月</w:t>
      </w:r>
      <w:r w:rsidRPr="004D1C7E">
        <w:rPr>
          <w:rFonts w:ascii="Times New Roman" w:eastAsia="仿宋" w:hAnsi="Times New Roman" w:hint="eastAsia"/>
          <w:sz w:val="32"/>
          <w:szCs w:val="32"/>
        </w:rPr>
        <w:t>16</w:t>
      </w:r>
      <w:r w:rsidRPr="004D1C7E">
        <w:rPr>
          <w:rFonts w:ascii="Times New Roman" w:eastAsia="仿宋" w:hAnsi="Times New Roman" w:hint="eastAsia"/>
          <w:sz w:val="32"/>
          <w:szCs w:val="32"/>
        </w:rPr>
        <w:t>日拨付到位。资金下达相关文件要求与公司财务管理相关规定，公司将所获奖补资金全部增加到</w:t>
      </w:r>
      <w:r w:rsidRPr="004D1C7E">
        <w:rPr>
          <w:rFonts w:ascii="Times New Roman" w:eastAsia="仿宋" w:hAnsi="Times New Roman" w:hint="eastAsia"/>
          <w:sz w:val="32"/>
          <w:szCs w:val="32"/>
        </w:rPr>
        <w:t>企业技术改造项目</w:t>
      </w:r>
      <w:r w:rsidRPr="004D1C7E">
        <w:rPr>
          <w:rFonts w:ascii="Times New Roman" w:eastAsia="仿宋" w:hAnsi="Times New Roman" w:hint="eastAsia"/>
          <w:sz w:val="32"/>
          <w:szCs w:val="32"/>
        </w:rPr>
        <w:t>经费投入，主要用于</w:t>
      </w:r>
      <w:r w:rsidRPr="004D1C7E">
        <w:rPr>
          <w:rFonts w:ascii="仿宋" w:eastAsia="仿宋" w:hAnsi="仿宋" w:cs="仿宋" w:hint="eastAsia"/>
          <w:sz w:val="32"/>
          <w:szCs w:val="32"/>
        </w:rPr>
        <w:t>企业</w:t>
      </w:r>
      <w:r w:rsidRPr="004D1C7E">
        <w:rPr>
          <w:rFonts w:ascii="仿宋" w:eastAsia="仿宋" w:hAnsi="仿宋" w:cs="仿宋" w:hint="eastAsia"/>
          <w:sz w:val="32"/>
          <w:szCs w:val="32"/>
        </w:rPr>
        <w:t>技术创新改造</w:t>
      </w:r>
      <w:r w:rsidRPr="004D1C7E">
        <w:rPr>
          <w:rFonts w:ascii="仿宋" w:eastAsia="仿宋" w:hAnsi="仿宋" w:cs="仿宋" w:hint="eastAsia"/>
          <w:sz w:val="32"/>
          <w:szCs w:val="32"/>
        </w:rPr>
        <w:t>项目中的</w:t>
      </w:r>
      <w:r w:rsidRPr="004D1C7E">
        <w:rPr>
          <w:rFonts w:ascii="仿宋" w:eastAsia="仿宋" w:hAnsi="仿宋" w:cs="仿宋" w:hint="eastAsia"/>
          <w:sz w:val="32"/>
          <w:szCs w:val="32"/>
        </w:rPr>
        <w:t>技术</w:t>
      </w:r>
      <w:r w:rsidRPr="004D1C7E">
        <w:rPr>
          <w:rFonts w:ascii="仿宋" w:eastAsia="仿宋" w:hAnsi="仿宋" w:cs="仿宋" w:hint="eastAsia"/>
          <w:sz w:val="32"/>
          <w:szCs w:val="32"/>
        </w:rPr>
        <w:t>人</w:t>
      </w:r>
      <w:r w:rsidRPr="004D1C7E">
        <w:rPr>
          <w:rFonts w:ascii="Times New Roman" w:eastAsia="仿宋" w:hAnsi="Times New Roman" w:hint="eastAsia"/>
          <w:sz w:val="32"/>
          <w:szCs w:val="32"/>
        </w:rPr>
        <w:t>员工资、设备购置、服务咨询、会议与调研、差旅费等工作列支。</w:t>
      </w:r>
    </w:p>
    <w:p w:rsidR="00334C5C" w:rsidRPr="004D1C7E" w:rsidRDefault="00EA1FCF" w:rsidP="004D1C7E">
      <w:pPr>
        <w:pStyle w:val="a3"/>
        <w:spacing w:line="600" w:lineRule="exact"/>
        <w:ind w:firstLineChars="200" w:firstLine="643"/>
        <w:rPr>
          <w:rFonts w:ascii="Times New Roman" w:eastAsia="仿宋" w:hAnsi="Times New Roman"/>
          <w:b/>
          <w:sz w:val="32"/>
          <w:szCs w:val="32"/>
        </w:rPr>
      </w:pPr>
      <w:r w:rsidRPr="004D1C7E">
        <w:rPr>
          <w:rFonts w:ascii="Times New Roman" w:eastAsia="楷体" w:hAnsi="Times New Roman" w:hint="eastAsia"/>
          <w:b/>
          <w:sz w:val="32"/>
          <w:szCs w:val="32"/>
        </w:rPr>
        <w:t>三、企业</w:t>
      </w:r>
      <w:r w:rsidRPr="004D1C7E">
        <w:rPr>
          <w:rFonts w:ascii="Times New Roman" w:eastAsia="楷体" w:hAnsi="Times New Roman" w:hint="eastAsia"/>
          <w:b/>
          <w:sz w:val="32"/>
          <w:szCs w:val="32"/>
        </w:rPr>
        <w:t>技术改造税收增量奖补</w:t>
      </w:r>
      <w:r w:rsidRPr="004D1C7E">
        <w:rPr>
          <w:rFonts w:ascii="Times New Roman" w:eastAsia="楷体" w:hAnsi="Times New Roman" w:hint="eastAsia"/>
          <w:b/>
          <w:sz w:val="32"/>
          <w:szCs w:val="32"/>
        </w:rPr>
        <w:t>资金绩效产出</w:t>
      </w:r>
    </w:p>
    <w:p w:rsidR="00334C5C" w:rsidRPr="004D1C7E" w:rsidRDefault="00EA1FCF" w:rsidP="004D1C7E">
      <w:pPr>
        <w:pStyle w:val="a3"/>
        <w:spacing w:line="600" w:lineRule="exact"/>
        <w:ind w:firstLineChars="200" w:firstLine="640"/>
        <w:rPr>
          <w:rFonts w:ascii="Times New Roman" w:eastAsia="仿宋" w:hAnsi="Times New Roman"/>
          <w:sz w:val="32"/>
          <w:szCs w:val="32"/>
        </w:rPr>
      </w:pPr>
      <w:r w:rsidRPr="004D1C7E">
        <w:rPr>
          <w:rFonts w:ascii="Times New Roman" w:eastAsia="仿宋" w:hAnsi="Times New Roman" w:hint="eastAsia"/>
          <w:sz w:val="32"/>
          <w:szCs w:val="32"/>
        </w:rPr>
        <w:t>企业</w:t>
      </w:r>
      <w:r w:rsidRPr="004D1C7E">
        <w:rPr>
          <w:rFonts w:ascii="Times New Roman" w:eastAsia="仿宋" w:hAnsi="Times New Roman" w:hint="eastAsia"/>
          <w:sz w:val="32"/>
          <w:szCs w:val="32"/>
        </w:rPr>
        <w:t>技术改造税收增量</w:t>
      </w:r>
      <w:r w:rsidRPr="004D1C7E">
        <w:rPr>
          <w:rFonts w:ascii="Times New Roman" w:eastAsia="仿宋" w:hAnsi="Times New Roman" w:hint="eastAsia"/>
          <w:sz w:val="32"/>
          <w:szCs w:val="32"/>
        </w:rPr>
        <w:t>奖补</w:t>
      </w:r>
      <w:r w:rsidRPr="004D1C7E">
        <w:rPr>
          <w:rFonts w:ascii="Times New Roman" w:eastAsia="仿宋" w:hAnsi="Times New Roman" w:hint="eastAsia"/>
          <w:sz w:val="32"/>
          <w:szCs w:val="32"/>
        </w:rPr>
        <w:t>资金既帮助企业取得了项目建设急需的资金，又减轻了企业债务负担，充分发挥了财政资金“四两拨千斤”的作用，创新开辟了一条当前破解中小企业技改融资难的新路径，有效支持了企业加快技改升级。</w:t>
      </w:r>
    </w:p>
    <w:p w:rsidR="00334C5C" w:rsidRPr="004D1C7E" w:rsidRDefault="00334C5C" w:rsidP="004D1C7E">
      <w:pPr>
        <w:pStyle w:val="a3"/>
        <w:spacing w:line="600" w:lineRule="exact"/>
        <w:ind w:firstLineChars="200" w:firstLine="640"/>
        <w:rPr>
          <w:rFonts w:ascii="Times New Roman" w:eastAsia="仿宋" w:hAnsi="Times New Roman"/>
          <w:sz w:val="32"/>
          <w:szCs w:val="32"/>
        </w:rPr>
      </w:pPr>
    </w:p>
    <w:p w:rsidR="00334C5C" w:rsidRPr="004D1C7E" w:rsidRDefault="00334C5C" w:rsidP="004D1C7E">
      <w:pPr>
        <w:pStyle w:val="a3"/>
        <w:spacing w:line="600" w:lineRule="exact"/>
        <w:ind w:firstLineChars="200" w:firstLine="640"/>
        <w:rPr>
          <w:rFonts w:ascii="Times New Roman" w:eastAsia="仿宋" w:hAnsi="Times New Roman"/>
          <w:sz w:val="32"/>
          <w:szCs w:val="32"/>
        </w:rPr>
      </w:pPr>
    </w:p>
    <w:p w:rsidR="00334C5C" w:rsidRPr="004D1C7E" w:rsidRDefault="00334C5C" w:rsidP="004D1C7E">
      <w:pPr>
        <w:pStyle w:val="a3"/>
        <w:spacing w:line="600" w:lineRule="exact"/>
        <w:ind w:firstLineChars="200" w:firstLine="640"/>
        <w:rPr>
          <w:rFonts w:ascii="Times New Roman" w:eastAsia="仿宋" w:hAnsi="Times New Roman"/>
          <w:sz w:val="32"/>
          <w:szCs w:val="32"/>
        </w:rPr>
      </w:pPr>
    </w:p>
    <w:p w:rsidR="00334C5C" w:rsidRPr="004D1C7E" w:rsidRDefault="00EA1FCF" w:rsidP="004D1C7E">
      <w:pPr>
        <w:pStyle w:val="a3"/>
        <w:spacing w:line="600" w:lineRule="exact"/>
        <w:ind w:firstLineChars="200" w:firstLine="640"/>
        <w:jc w:val="right"/>
        <w:rPr>
          <w:rFonts w:ascii="Times New Roman" w:eastAsia="仿宋" w:hAnsi="Times New Roman"/>
          <w:sz w:val="32"/>
          <w:szCs w:val="32"/>
        </w:rPr>
      </w:pPr>
      <w:r w:rsidRPr="004D1C7E">
        <w:rPr>
          <w:rFonts w:ascii="Times New Roman" w:eastAsia="仿宋" w:hAnsi="Times New Roman"/>
          <w:sz w:val="32"/>
          <w:szCs w:val="32"/>
        </w:rPr>
        <w:t>湖南五新模板有限</w:t>
      </w:r>
      <w:r w:rsidRPr="004D1C7E">
        <w:rPr>
          <w:rFonts w:ascii="Times New Roman" w:eastAsia="仿宋" w:hAnsi="Times New Roman" w:hint="eastAsia"/>
          <w:sz w:val="32"/>
          <w:szCs w:val="32"/>
        </w:rPr>
        <w:t>公司</w:t>
      </w:r>
    </w:p>
    <w:p w:rsidR="00334C5C" w:rsidRPr="004D1C7E" w:rsidRDefault="00EA1FCF" w:rsidP="004D1C7E">
      <w:pPr>
        <w:pStyle w:val="a3"/>
        <w:spacing w:line="600" w:lineRule="exact"/>
        <w:ind w:firstLineChars="200" w:firstLine="640"/>
        <w:jc w:val="right"/>
        <w:rPr>
          <w:rFonts w:ascii="Times New Roman" w:eastAsia="仿宋" w:hAnsi="Times New Roman"/>
          <w:sz w:val="32"/>
          <w:szCs w:val="32"/>
        </w:rPr>
      </w:pPr>
      <w:r w:rsidRPr="004D1C7E">
        <w:rPr>
          <w:rFonts w:ascii="Times New Roman" w:eastAsia="仿宋" w:hAnsi="Times New Roman" w:hint="eastAsia"/>
          <w:sz w:val="32"/>
          <w:szCs w:val="32"/>
        </w:rPr>
        <w:t xml:space="preserve"> 202</w:t>
      </w:r>
      <w:r w:rsidRPr="004D1C7E">
        <w:rPr>
          <w:rFonts w:ascii="Times New Roman" w:eastAsia="仿宋" w:hAnsi="Times New Roman"/>
          <w:sz w:val="32"/>
          <w:szCs w:val="32"/>
        </w:rPr>
        <w:t>1</w:t>
      </w:r>
      <w:r w:rsidRPr="004D1C7E">
        <w:rPr>
          <w:rFonts w:ascii="Times New Roman" w:eastAsia="仿宋" w:hAnsi="Times New Roman" w:hint="eastAsia"/>
          <w:sz w:val="32"/>
          <w:szCs w:val="32"/>
        </w:rPr>
        <w:t>年</w:t>
      </w:r>
      <w:r w:rsidRPr="004D1C7E">
        <w:rPr>
          <w:rFonts w:ascii="Times New Roman" w:eastAsia="仿宋" w:hAnsi="Times New Roman"/>
          <w:sz w:val="32"/>
          <w:szCs w:val="32"/>
        </w:rPr>
        <w:t>8</w:t>
      </w:r>
      <w:r w:rsidRPr="004D1C7E">
        <w:rPr>
          <w:rFonts w:ascii="Times New Roman" w:eastAsia="仿宋" w:hAnsi="Times New Roman" w:hint="eastAsia"/>
          <w:sz w:val="32"/>
          <w:szCs w:val="32"/>
        </w:rPr>
        <w:t>月</w:t>
      </w:r>
      <w:r w:rsidRPr="004D1C7E">
        <w:rPr>
          <w:rFonts w:ascii="Times New Roman" w:eastAsia="仿宋" w:hAnsi="Times New Roman" w:hint="eastAsia"/>
          <w:sz w:val="32"/>
          <w:szCs w:val="32"/>
        </w:rPr>
        <w:t>2</w:t>
      </w:r>
      <w:r w:rsidRPr="004D1C7E">
        <w:rPr>
          <w:rFonts w:ascii="Times New Roman" w:eastAsia="仿宋" w:hAnsi="Times New Roman"/>
          <w:sz w:val="32"/>
          <w:szCs w:val="32"/>
        </w:rPr>
        <w:t>4</w:t>
      </w:r>
      <w:r w:rsidRPr="004D1C7E">
        <w:rPr>
          <w:rFonts w:ascii="Times New Roman" w:eastAsia="仿宋" w:hAnsi="Times New Roman"/>
          <w:sz w:val="32"/>
          <w:szCs w:val="32"/>
        </w:rPr>
        <w:t>日</w:t>
      </w:r>
    </w:p>
    <w:p w:rsidR="00334C5C" w:rsidRPr="004D1C7E" w:rsidRDefault="00334C5C" w:rsidP="004D1C7E">
      <w:pPr>
        <w:spacing w:line="600" w:lineRule="exact"/>
        <w:jc w:val="right"/>
        <w:rPr>
          <w:sz w:val="32"/>
          <w:szCs w:val="32"/>
        </w:rPr>
      </w:pPr>
    </w:p>
    <w:p w:rsidR="00334C5C" w:rsidRDefault="00334C5C">
      <w:pPr>
        <w:sectPr w:rsidR="00334C5C">
          <w:pgSz w:w="11906" w:h="16838"/>
          <w:pgMar w:top="1474" w:right="1474" w:bottom="1474" w:left="1474" w:header="851" w:footer="1361" w:gutter="0"/>
          <w:cols w:space="720"/>
          <w:docGrid w:type="lines" w:linePitch="323"/>
        </w:sectPr>
      </w:pPr>
    </w:p>
    <w:tbl>
      <w:tblPr>
        <w:tblW w:w="9198" w:type="dxa"/>
        <w:jc w:val="center"/>
        <w:tblLayout w:type="fixed"/>
        <w:tblLook w:val="04A0"/>
      </w:tblPr>
      <w:tblGrid>
        <w:gridCol w:w="588"/>
        <w:gridCol w:w="980"/>
        <w:gridCol w:w="1112"/>
        <w:gridCol w:w="730"/>
        <w:gridCol w:w="1212"/>
        <w:gridCol w:w="1095"/>
        <w:gridCol w:w="1125"/>
        <w:gridCol w:w="511"/>
        <w:gridCol w:w="168"/>
        <w:gridCol w:w="327"/>
        <w:gridCol w:w="524"/>
        <w:gridCol w:w="826"/>
      </w:tblGrid>
      <w:tr w:rsidR="00334C5C">
        <w:trPr>
          <w:trHeight w:hRule="exact" w:val="349"/>
          <w:jc w:val="center"/>
        </w:trPr>
        <w:tc>
          <w:tcPr>
            <w:tcW w:w="9198" w:type="dxa"/>
            <w:gridSpan w:val="12"/>
            <w:tcBorders>
              <w:top w:val="nil"/>
              <w:left w:val="nil"/>
              <w:bottom w:val="nil"/>
              <w:right w:val="nil"/>
            </w:tcBorders>
            <w:noWrap/>
            <w:vAlign w:val="center"/>
          </w:tcPr>
          <w:p w:rsidR="00334C5C" w:rsidRDefault="00EA1FCF">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lastRenderedPageBreak/>
              <w:t>项目支出绩效自评表</w:t>
            </w:r>
          </w:p>
        </w:tc>
      </w:tr>
      <w:tr w:rsidR="00334C5C">
        <w:trPr>
          <w:trHeight w:val="201"/>
          <w:jc w:val="center"/>
        </w:trPr>
        <w:tc>
          <w:tcPr>
            <w:tcW w:w="9198" w:type="dxa"/>
            <w:gridSpan w:val="12"/>
            <w:tcBorders>
              <w:top w:val="nil"/>
              <w:left w:val="nil"/>
              <w:bottom w:val="nil"/>
              <w:right w:val="nil"/>
            </w:tcBorders>
            <w:noWrap/>
          </w:tcPr>
          <w:p w:rsidR="00334C5C" w:rsidRDefault="00EA1FCF">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w:t>
            </w:r>
            <w:r>
              <w:rPr>
                <w:rFonts w:ascii="Times New Roman" w:hAnsi="Times New Roman" w:hint="eastAsia"/>
                <w:kern w:val="0"/>
                <w:sz w:val="22"/>
                <w:szCs w:val="22"/>
              </w:rPr>
              <w:t>19</w:t>
            </w:r>
            <w:r>
              <w:rPr>
                <w:rFonts w:ascii="Times New Roman" w:hAnsi="Times New Roman"/>
                <w:kern w:val="0"/>
                <w:sz w:val="22"/>
                <w:szCs w:val="22"/>
              </w:rPr>
              <w:t>年度）</w:t>
            </w:r>
          </w:p>
        </w:tc>
      </w:tr>
      <w:tr w:rsidR="00334C5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630" w:type="dxa"/>
            <w:gridSpan w:val="10"/>
            <w:tcBorders>
              <w:top w:val="single" w:sz="4" w:space="0" w:color="auto"/>
              <w:left w:val="nil"/>
              <w:bottom w:val="single" w:sz="4" w:space="0" w:color="auto"/>
              <w:right w:val="single" w:sz="4" w:space="0" w:color="auto"/>
            </w:tcBorders>
            <w:noWrap/>
            <w:vAlign w:val="center"/>
          </w:tcPr>
          <w:p w:rsidR="00334C5C" w:rsidRDefault="00EA1FCF">
            <w:pPr>
              <w:pStyle w:val="a3"/>
              <w:spacing w:line="240" w:lineRule="exact"/>
              <w:jc w:val="center"/>
              <w:rPr>
                <w:rFonts w:ascii="Times New Roman" w:hAnsi="Times New Roman"/>
                <w:kern w:val="0"/>
                <w:sz w:val="18"/>
                <w:szCs w:val="18"/>
              </w:rPr>
            </w:pPr>
            <w:r>
              <w:rPr>
                <w:rFonts w:ascii="Times New Roman" w:hAnsi="Times New Roman" w:hint="eastAsia"/>
                <w:kern w:val="0"/>
                <w:sz w:val="18"/>
                <w:szCs w:val="18"/>
              </w:rPr>
              <w:t>2019</w:t>
            </w:r>
            <w:r>
              <w:rPr>
                <w:rFonts w:ascii="Times New Roman" w:hAnsi="Times New Roman" w:hint="eastAsia"/>
                <w:kern w:val="0"/>
                <w:sz w:val="18"/>
                <w:szCs w:val="18"/>
              </w:rPr>
              <w:t>年湖南省工业企业技术改造税收增量奖补资金</w:t>
            </w:r>
          </w:p>
        </w:tc>
      </w:tr>
      <w:tr w:rsidR="00334C5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49" w:type="dxa"/>
            <w:gridSpan w:val="4"/>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中方县财政局</w:t>
            </w:r>
          </w:p>
        </w:tc>
        <w:tc>
          <w:tcPr>
            <w:tcW w:w="1125"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356" w:type="dxa"/>
            <w:gridSpan w:val="5"/>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湖南五新模板有限公司</w:t>
            </w:r>
          </w:p>
        </w:tc>
      </w:tr>
      <w:tr w:rsidR="00334C5C">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212" w:type="dxa"/>
            <w:tcBorders>
              <w:top w:val="nil"/>
              <w:left w:val="nil"/>
              <w:bottom w:val="single" w:sz="4" w:space="0" w:color="auto"/>
              <w:right w:val="single" w:sz="4" w:space="0" w:color="auto"/>
            </w:tcBorders>
            <w:noWrap/>
            <w:vAlign w:val="center"/>
          </w:tcPr>
          <w:p w:rsidR="00334C5C" w:rsidRDefault="00EA1FCF">
            <w:pPr>
              <w:widowControl/>
              <w:spacing w:line="240" w:lineRule="exact"/>
              <w:rPr>
                <w:rFonts w:ascii="Times New Roman" w:hAnsi="Times New Roman"/>
                <w:kern w:val="0"/>
                <w:sz w:val="18"/>
                <w:szCs w:val="18"/>
              </w:rPr>
            </w:pPr>
            <w:r>
              <w:rPr>
                <w:rFonts w:ascii="Times New Roman" w:hAnsi="Times New Roman"/>
                <w:kern w:val="0"/>
                <w:sz w:val="18"/>
                <w:szCs w:val="18"/>
              </w:rPr>
              <w:t>年初预算数</w:t>
            </w:r>
          </w:p>
        </w:tc>
        <w:tc>
          <w:tcPr>
            <w:tcW w:w="1095"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25"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679" w:type="dxa"/>
            <w:gridSpan w:val="2"/>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826"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34C5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212"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24.72</w:t>
            </w:r>
          </w:p>
        </w:tc>
        <w:tc>
          <w:tcPr>
            <w:tcW w:w="109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25"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24.72</w:t>
            </w:r>
          </w:p>
        </w:tc>
        <w:tc>
          <w:tcPr>
            <w:tcW w:w="679" w:type="dxa"/>
            <w:gridSpan w:val="2"/>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826"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334C5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212"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24.72</w:t>
            </w:r>
          </w:p>
        </w:tc>
        <w:tc>
          <w:tcPr>
            <w:tcW w:w="109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25"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24.72</w:t>
            </w:r>
          </w:p>
        </w:tc>
        <w:tc>
          <w:tcPr>
            <w:tcW w:w="679" w:type="dxa"/>
            <w:gridSpan w:val="2"/>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826"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C5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212"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109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25"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679" w:type="dxa"/>
            <w:gridSpan w:val="2"/>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826"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C5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212"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09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2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679" w:type="dxa"/>
            <w:gridSpan w:val="2"/>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826"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C5C">
        <w:trPr>
          <w:trHeight w:hRule="exact" w:val="300"/>
          <w:jc w:val="center"/>
        </w:trPr>
        <w:tc>
          <w:tcPr>
            <w:tcW w:w="588" w:type="dxa"/>
            <w:vMerge w:val="restart"/>
            <w:tcBorders>
              <w:top w:val="nil"/>
              <w:left w:val="single" w:sz="4" w:space="0" w:color="auto"/>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129" w:type="dxa"/>
            <w:gridSpan w:val="5"/>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81" w:type="dxa"/>
            <w:gridSpan w:val="6"/>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34C5C">
        <w:trPr>
          <w:trHeight w:hRule="exact" w:val="1220"/>
          <w:jc w:val="center"/>
        </w:trPr>
        <w:tc>
          <w:tcPr>
            <w:tcW w:w="588" w:type="dxa"/>
            <w:vMerge/>
            <w:tcBorders>
              <w:top w:val="nil"/>
              <w:left w:val="single" w:sz="4" w:space="0" w:color="auto"/>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5129" w:type="dxa"/>
            <w:gridSpan w:val="5"/>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2020</w:t>
            </w:r>
            <w:r>
              <w:rPr>
                <w:rFonts w:ascii="Times New Roman" w:hAnsi="Times New Roman" w:hint="eastAsia"/>
                <w:kern w:val="0"/>
                <w:sz w:val="18"/>
                <w:szCs w:val="18"/>
              </w:rPr>
              <w:t>年公司</w:t>
            </w:r>
            <w:r>
              <w:rPr>
                <w:rFonts w:hint="eastAsia"/>
                <w:kern w:val="0"/>
                <w:sz w:val="18"/>
                <w:szCs w:val="18"/>
              </w:rPr>
              <w:t>实现</w:t>
            </w:r>
            <w:r>
              <w:rPr>
                <w:rFonts w:ascii="Times New Roman" w:hAnsi="Times New Roman" w:hint="eastAsia"/>
                <w:kern w:val="0"/>
                <w:sz w:val="18"/>
                <w:szCs w:val="18"/>
              </w:rPr>
              <w:t>营收</w:t>
            </w:r>
            <w:r>
              <w:rPr>
                <w:rFonts w:ascii="Times New Roman" w:hAnsi="Times New Roman" w:hint="eastAsia"/>
                <w:kern w:val="0"/>
                <w:sz w:val="18"/>
                <w:szCs w:val="18"/>
              </w:rPr>
              <w:t>2</w:t>
            </w:r>
            <w:r>
              <w:rPr>
                <w:rFonts w:ascii="Times New Roman" w:hAnsi="Times New Roman" w:hint="eastAsia"/>
                <w:kern w:val="0"/>
                <w:sz w:val="18"/>
                <w:szCs w:val="18"/>
              </w:rPr>
              <w:t>亿元，纳税</w:t>
            </w:r>
            <w:r>
              <w:rPr>
                <w:rFonts w:ascii="Times New Roman" w:hAnsi="Times New Roman" w:hint="eastAsia"/>
                <w:kern w:val="0"/>
                <w:sz w:val="18"/>
                <w:szCs w:val="18"/>
              </w:rPr>
              <w:t>1</w:t>
            </w:r>
            <w:r>
              <w:rPr>
                <w:rFonts w:hint="eastAsia"/>
                <w:kern w:val="0"/>
                <w:sz w:val="18"/>
                <w:szCs w:val="18"/>
              </w:rPr>
              <w:t>400</w:t>
            </w:r>
            <w:r>
              <w:rPr>
                <w:rFonts w:ascii="Times New Roman" w:hAnsi="Times New Roman" w:hint="eastAsia"/>
                <w:kern w:val="0"/>
                <w:sz w:val="18"/>
                <w:szCs w:val="18"/>
              </w:rPr>
              <w:t>万元。</w:t>
            </w:r>
          </w:p>
        </w:tc>
        <w:tc>
          <w:tcPr>
            <w:tcW w:w="3481" w:type="dxa"/>
            <w:gridSpan w:val="6"/>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left"/>
              <w:rPr>
                <w:rFonts w:ascii="Times New Roman" w:hAnsi="Times New Roman"/>
                <w:kern w:val="0"/>
                <w:sz w:val="18"/>
                <w:szCs w:val="18"/>
              </w:rPr>
            </w:pPr>
            <w:r>
              <w:rPr>
                <w:rFonts w:ascii="Times New Roman" w:hAnsi="Times New Roman" w:hint="eastAsia"/>
                <w:kern w:val="0"/>
                <w:sz w:val="18"/>
                <w:szCs w:val="18"/>
              </w:rPr>
              <w:t>2020</w:t>
            </w:r>
            <w:r>
              <w:rPr>
                <w:rFonts w:ascii="Times New Roman" w:hAnsi="Times New Roman" w:hint="eastAsia"/>
                <w:kern w:val="0"/>
                <w:sz w:val="18"/>
                <w:szCs w:val="18"/>
              </w:rPr>
              <w:t>年公司营收</w:t>
            </w:r>
            <w:r>
              <w:rPr>
                <w:rFonts w:ascii="Times New Roman" w:hAnsi="Times New Roman" w:hint="eastAsia"/>
                <w:kern w:val="0"/>
                <w:sz w:val="18"/>
                <w:szCs w:val="18"/>
              </w:rPr>
              <w:t>2.05</w:t>
            </w:r>
            <w:r>
              <w:rPr>
                <w:rFonts w:ascii="Times New Roman" w:hAnsi="Times New Roman" w:hint="eastAsia"/>
                <w:kern w:val="0"/>
                <w:sz w:val="18"/>
                <w:szCs w:val="18"/>
              </w:rPr>
              <w:t>亿元，纳税</w:t>
            </w:r>
            <w:r>
              <w:rPr>
                <w:rFonts w:ascii="Times New Roman" w:hAnsi="Times New Roman" w:hint="eastAsia"/>
                <w:kern w:val="0"/>
                <w:sz w:val="18"/>
                <w:szCs w:val="18"/>
              </w:rPr>
              <w:t>1897.83</w:t>
            </w:r>
            <w:r>
              <w:rPr>
                <w:rFonts w:ascii="Times New Roman" w:hAnsi="Times New Roman" w:hint="eastAsia"/>
                <w:kern w:val="0"/>
                <w:sz w:val="18"/>
                <w:szCs w:val="18"/>
              </w:rPr>
              <w:t>万元。</w:t>
            </w:r>
          </w:p>
        </w:tc>
      </w:tr>
      <w:tr w:rsidR="00334C5C">
        <w:trPr>
          <w:trHeight w:hRule="exact" w:val="533"/>
          <w:jc w:val="center"/>
        </w:trPr>
        <w:tc>
          <w:tcPr>
            <w:tcW w:w="588" w:type="dxa"/>
            <w:vMerge w:val="restart"/>
            <w:tcBorders>
              <w:top w:val="nil"/>
              <w:left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942" w:type="dxa"/>
            <w:gridSpan w:val="2"/>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095"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1125"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11"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95" w:type="dxa"/>
            <w:gridSpan w:val="2"/>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350" w:type="dxa"/>
            <w:gridSpan w:val="2"/>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334C5C">
        <w:trPr>
          <w:trHeight w:hRule="exact" w:val="420"/>
          <w:jc w:val="center"/>
        </w:trPr>
        <w:tc>
          <w:tcPr>
            <w:tcW w:w="588" w:type="dxa"/>
            <w:vMerge/>
            <w:tcBorders>
              <w:left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942"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rPr>
                <w:rFonts w:ascii="Times New Roman" w:hAnsi="Times New Roman"/>
                <w:kern w:val="0"/>
                <w:sz w:val="18"/>
                <w:szCs w:val="18"/>
              </w:rPr>
            </w:pPr>
          </w:p>
        </w:tc>
        <w:tc>
          <w:tcPr>
            <w:tcW w:w="109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2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511"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495" w:type="dxa"/>
            <w:gridSpan w:val="2"/>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350"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r>
      <w:tr w:rsidR="00334C5C">
        <w:trPr>
          <w:trHeight w:hRule="exact" w:val="405"/>
          <w:jc w:val="center"/>
        </w:trPr>
        <w:tc>
          <w:tcPr>
            <w:tcW w:w="588" w:type="dxa"/>
            <w:vMerge/>
            <w:tcBorders>
              <w:left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942"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left"/>
              <w:rPr>
                <w:rFonts w:ascii="Times New Roman" w:hAnsi="Times New Roman"/>
                <w:color w:val="000000"/>
                <w:kern w:val="0"/>
                <w:sz w:val="18"/>
                <w:szCs w:val="18"/>
              </w:rPr>
            </w:pPr>
          </w:p>
        </w:tc>
        <w:tc>
          <w:tcPr>
            <w:tcW w:w="109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2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511"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495" w:type="dxa"/>
            <w:gridSpan w:val="2"/>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350"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r>
      <w:tr w:rsidR="00334C5C">
        <w:trPr>
          <w:trHeight w:hRule="exact" w:val="750"/>
          <w:jc w:val="center"/>
        </w:trPr>
        <w:tc>
          <w:tcPr>
            <w:tcW w:w="588" w:type="dxa"/>
            <w:vMerge/>
            <w:tcBorders>
              <w:left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942" w:type="dxa"/>
            <w:gridSpan w:val="2"/>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专项</w:t>
            </w:r>
            <w:r>
              <w:rPr>
                <w:rFonts w:ascii="Times New Roman" w:hAnsi="Times New Roman"/>
                <w:color w:val="000000"/>
                <w:kern w:val="0"/>
                <w:sz w:val="18"/>
                <w:szCs w:val="18"/>
              </w:rPr>
              <w:t>资金到位</w:t>
            </w:r>
          </w:p>
        </w:tc>
        <w:tc>
          <w:tcPr>
            <w:tcW w:w="1095"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1125"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11"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495" w:type="dxa"/>
            <w:gridSpan w:val="2"/>
            <w:tcBorders>
              <w:top w:val="nil"/>
              <w:left w:val="nil"/>
              <w:bottom w:val="single" w:sz="4" w:space="0" w:color="auto"/>
              <w:right w:val="single" w:sz="4" w:space="0" w:color="auto"/>
            </w:tcBorders>
            <w:noWrap/>
            <w:vAlign w:val="center"/>
          </w:tcPr>
          <w:p w:rsidR="00334C5C" w:rsidRDefault="00EA1FCF">
            <w:pPr>
              <w:widowControl/>
              <w:spacing w:line="240" w:lineRule="exact"/>
              <w:rPr>
                <w:rFonts w:ascii="Times New Roman" w:hAnsi="Times New Roman"/>
                <w:kern w:val="0"/>
                <w:sz w:val="18"/>
                <w:szCs w:val="18"/>
              </w:rPr>
            </w:pPr>
            <w:r>
              <w:rPr>
                <w:rFonts w:ascii="Times New Roman" w:hAnsi="Times New Roman" w:hint="eastAsia"/>
                <w:kern w:val="0"/>
                <w:sz w:val="18"/>
                <w:szCs w:val="18"/>
              </w:rPr>
              <w:t>50</w:t>
            </w:r>
          </w:p>
        </w:tc>
        <w:tc>
          <w:tcPr>
            <w:tcW w:w="1350"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r>
      <w:tr w:rsidR="00334C5C">
        <w:trPr>
          <w:trHeight w:hRule="exact" w:val="735"/>
          <w:jc w:val="center"/>
        </w:trPr>
        <w:tc>
          <w:tcPr>
            <w:tcW w:w="588" w:type="dxa"/>
            <w:vMerge/>
            <w:tcBorders>
              <w:left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942"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left"/>
              <w:rPr>
                <w:rFonts w:ascii="Times New Roman" w:hAnsi="Times New Roman"/>
                <w:color w:val="000000"/>
                <w:kern w:val="0"/>
                <w:sz w:val="18"/>
                <w:szCs w:val="18"/>
              </w:rPr>
            </w:pPr>
          </w:p>
        </w:tc>
        <w:tc>
          <w:tcPr>
            <w:tcW w:w="109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2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511"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495" w:type="dxa"/>
            <w:gridSpan w:val="2"/>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350"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r>
      <w:tr w:rsidR="00334C5C">
        <w:trPr>
          <w:trHeight w:hRule="exact" w:val="300"/>
          <w:jc w:val="center"/>
        </w:trPr>
        <w:tc>
          <w:tcPr>
            <w:tcW w:w="588" w:type="dxa"/>
            <w:vMerge/>
            <w:tcBorders>
              <w:left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42" w:type="dxa"/>
            <w:gridSpan w:val="2"/>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1</w:t>
            </w:r>
            <w:r>
              <w:rPr>
                <w:rFonts w:ascii="Times New Roman" w:hAnsi="Times New Roman" w:hint="eastAsia"/>
                <w:color w:val="000000"/>
                <w:kern w:val="0"/>
                <w:sz w:val="18"/>
                <w:szCs w:val="18"/>
              </w:rPr>
              <w:t>、营业收入</w:t>
            </w:r>
          </w:p>
        </w:tc>
        <w:tc>
          <w:tcPr>
            <w:tcW w:w="1095"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亿</w:t>
            </w:r>
          </w:p>
        </w:tc>
        <w:tc>
          <w:tcPr>
            <w:tcW w:w="1125"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2.05</w:t>
            </w:r>
            <w:r>
              <w:rPr>
                <w:rFonts w:ascii="Times New Roman" w:hAnsi="Times New Roman" w:hint="eastAsia"/>
                <w:kern w:val="0"/>
                <w:sz w:val="18"/>
                <w:szCs w:val="18"/>
              </w:rPr>
              <w:t>亿</w:t>
            </w:r>
          </w:p>
        </w:tc>
        <w:tc>
          <w:tcPr>
            <w:tcW w:w="511"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495" w:type="dxa"/>
            <w:gridSpan w:val="2"/>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350"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r>
      <w:tr w:rsidR="00334C5C">
        <w:trPr>
          <w:trHeight w:hRule="exact" w:val="300"/>
          <w:jc w:val="center"/>
        </w:trPr>
        <w:tc>
          <w:tcPr>
            <w:tcW w:w="588" w:type="dxa"/>
            <w:vMerge/>
            <w:tcBorders>
              <w:left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12" w:type="dxa"/>
            <w:vMerge/>
            <w:tcBorders>
              <w:left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942" w:type="dxa"/>
            <w:gridSpan w:val="2"/>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2</w:t>
            </w:r>
            <w:r>
              <w:rPr>
                <w:rFonts w:ascii="Times New Roman" w:hAnsi="Times New Roman" w:hint="eastAsia"/>
                <w:color w:val="000000"/>
                <w:kern w:val="0"/>
                <w:sz w:val="18"/>
                <w:szCs w:val="18"/>
              </w:rPr>
              <w:t>、纳税</w:t>
            </w:r>
          </w:p>
        </w:tc>
        <w:tc>
          <w:tcPr>
            <w:tcW w:w="1095"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1800</w:t>
            </w:r>
            <w:r>
              <w:rPr>
                <w:rFonts w:ascii="Times New Roman" w:hAnsi="Times New Roman" w:hint="eastAsia"/>
                <w:kern w:val="0"/>
                <w:sz w:val="18"/>
                <w:szCs w:val="18"/>
              </w:rPr>
              <w:t>万元</w:t>
            </w:r>
          </w:p>
        </w:tc>
        <w:tc>
          <w:tcPr>
            <w:tcW w:w="1125"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1897</w:t>
            </w:r>
            <w:r>
              <w:rPr>
                <w:rFonts w:ascii="Times New Roman" w:hAnsi="Times New Roman" w:hint="eastAsia"/>
                <w:kern w:val="0"/>
                <w:sz w:val="18"/>
                <w:szCs w:val="18"/>
              </w:rPr>
              <w:t>万元</w:t>
            </w:r>
          </w:p>
        </w:tc>
        <w:tc>
          <w:tcPr>
            <w:tcW w:w="511"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495" w:type="dxa"/>
            <w:gridSpan w:val="2"/>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350"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r>
      <w:tr w:rsidR="00334C5C">
        <w:trPr>
          <w:trHeight w:hRule="exact" w:val="300"/>
          <w:jc w:val="center"/>
        </w:trPr>
        <w:tc>
          <w:tcPr>
            <w:tcW w:w="588" w:type="dxa"/>
            <w:vMerge/>
            <w:tcBorders>
              <w:left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12" w:type="dxa"/>
            <w:vMerge/>
            <w:tcBorders>
              <w:left w:val="single" w:sz="4" w:space="0" w:color="auto"/>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942"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left"/>
              <w:rPr>
                <w:rFonts w:ascii="Times New Roman" w:hAnsi="Times New Roman"/>
                <w:color w:val="000000"/>
                <w:kern w:val="0"/>
                <w:sz w:val="18"/>
                <w:szCs w:val="18"/>
              </w:rPr>
            </w:pPr>
          </w:p>
        </w:tc>
        <w:tc>
          <w:tcPr>
            <w:tcW w:w="109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2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511"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495" w:type="dxa"/>
            <w:gridSpan w:val="2"/>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350"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r>
      <w:tr w:rsidR="00334C5C">
        <w:trPr>
          <w:trHeight w:hRule="exact" w:val="870"/>
          <w:jc w:val="center"/>
        </w:trPr>
        <w:tc>
          <w:tcPr>
            <w:tcW w:w="588" w:type="dxa"/>
            <w:vMerge/>
            <w:tcBorders>
              <w:left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42"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left"/>
              <w:rPr>
                <w:rFonts w:ascii="Times New Roman" w:hAnsi="Times New Roman"/>
                <w:color w:val="000000"/>
                <w:kern w:val="0"/>
                <w:sz w:val="18"/>
                <w:szCs w:val="18"/>
              </w:rPr>
            </w:pPr>
          </w:p>
          <w:p w:rsidR="00334C5C" w:rsidRDefault="00334C5C">
            <w:pPr>
              <w:widowControl/>
              <w:spacing w:line="240" w:lineRule="exact"/>
              <w:jc w:val="left"/>
              <w:rPr>
                <w:rFonts w:ascii="Times New Roman" w:hAnsi="Times New Roman"/>
                <w:color w:val="000000"/>
                <w:kern w:val="0"/>
                <w:sz w:val="18"/>
                <w:szCs w:val="18"/>
              </w:rPr>
            </w:pPr>
          </w:p>
          <w:p w:rsidR="00334C5C" w:rsidRDefault="00334C5C">
            <w:pPr>
              <w:widowControl/>
              <w:spacing w:line="240" w:lineRule="exact"/>
              <w:jc w:val="left"/>
              <w:rPr>
                <w:rFonts w:ascii="Times New Roman" w:hAnsi="Times New Roman"/>
                <w:color w:val="000000"/>
                <w:kern w:val="0"/>
                <w:sz w:val="18"/>
                <w:szCs w:val="18"/>
              </w:rPr>
            </w:pPr>
          </w:p>
        </w:tc>
        <w:tc>
          <w:tcPr>
            <w:tcW w:w="109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2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511"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495" w:type="dxa"/>
            <w:gridSpan w:val="2"/>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350"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r>
      <w:tr w:rsidR="00334C5C">
        <w:trPr>
          <w:trHeight w:hRule="exact" w:val="660"/>
          <w:jc w:val="center"/>
        </w:trPr>
        <w:tc>
          <w:tcPr>
            <w:tcW w:w="588" w:type="dxa"/>
            <w:vMerge/>
            <w:tcBorders>
              <w:left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42"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left"/>
              <w:rPr>
                <w:rFonts w:ascii="Times New Roman" w:hAnsi="Times New Roman"/>
                <w:color w:val="000000"/>
                <w:kern w:val="0"/>
                <w:sz w:val="18"/>
                <w:szCs w:val="18"/>
              </w:rPr>
            </w:pPr>
          </w:p>
        </w:tc>
        <w:tc>
          <w:tcPr>
            <w:tcW w:w="109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2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511"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495" w:type="dxa"/>
            <w:gridSpan w:val="2"/>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350"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r>
      <w:tr w:rsidR="00334C5C">
        <w:trPr>
          <w:trHeight w:hRule="exact" w:val="540"/>
          <w:jc w:val="center"/>
        </w:trPr>
        <w:tc>
          <w:tcPr>
            <w:tcW w:w="588" w:type="dxa"/>
            <w:vMerge/>
            <w:tcBorders>
              <w:left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942"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left"/>
              <w:rPr>
                <w:rFonts w:ascii="Times New Roman" w:hAnsi="Times New Roman"/>
                <w:color w:val="000000"/>
                <w:kern w:val="0"/>
                <w:sz w:val="18"/>
                <w:szCs w:val="18"/>
              </w:rPr>
            </w:pPr>
          </w:p>
        </w:tc>
        <w:tc>
          <w:tcPr>
            <w:tcW w:w="1095" w:type="dxa"/>
            <w:tcBorders>
              <w:top w:val="nil"/>
              <w:left w:val="nil"/>
              <w:bottom w:val="single" w:sz="4" w:space="0" w:color="auto"/>
              <w:right w:val="single" w:sz="4" w:space="0" w:color="auto"/>
            </w:tcBorders>
            <w:noWrap/>
            <w:vAlign w:val="center"/>
          </w:tcPr>
          <w:p w:rsidR="00334C5C" w:rsidRDefault="00334C5C">
            <w:pPr>
              <w:widowControl/>
              <w:spacing w:line="240" w:lineRule="exact"/>
              <w:rPr>
                <w:rFonts w:ascii="Times New Roman" w:hAnsi="Times New Roman"/>
                <w:kern w:val="0"/>
                <w:sz w:val="18"/>
                <w:szCs w:val="18"/>
              </w:rPr>
            </w:pPr>
          </w:p>
        </w:tc>
        <w:tc>
          <w:tcPr>
            <w:tcW w:w="1125"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511" w:type="dxa"/>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495" w:type="dxa"/>
            <w:gridSpan w:val="2"/>
            <w:tcBorders>
              <w:top w:val="nil"/>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1350"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r>
      <w:tr w:rsidR="00334C5C">
        <w:trPr>
          <w:trHeight w:hRule="exact" w:val="750"/>
          <w:jc w:val="center"/>
        </w:trPr>
        <w:tc>
          <w:tcPr>
            <w:tcW w:w="588" w:type="dxa"/>
            <w:vMerge/>
            <w:tcBorders>
              <w:left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942" w:type="dxa"/>
            <w:gridSpan w:val="2"/>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群众满意度</w:t>
            </w:r>
          </w:p>
        </w:tc>
        <w:tc>
          <w:tcPr>
            <w:tcW w:w="1095" w:type="dxa"/>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1125" w:type="dxa"/>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11" w:type="dxa"/>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95" w:type="dxa"/>
            <w:gridSpan w:val="2"/>
            <w:tcBorders>
              <w:top w:val="single" w:sz="4" w:space="0" w:color="auto"/>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50"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r>
      <w:tr w:rsidR="00334C5C">
        <w:trPr>
          <w:trHeight w:hRule="exact" w:val="585"/>
          <w:jc w:val="center"/>
        </w:trPr>
        <w:tc>
          <w:tcPr>
            <w:tcW w:w="6842" w:type="dxa"/>
            <w:gridSpan w:val="7"/>
            <w:tcBorders>
              <w:top w:val="single" w:sz="4" w:space="0" w:color="auto"/>
              <w:left w:val="single" w:sz="4" w:space="0" w:color="auto"/>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11" w:type="dxa"/>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495" w:type="dxa"/>
            <w:gridSpan w:val="2"/>
            <w:tcBorders>
              <w:top w:val="nil"/>
              <w:left w:val="nil"/>
              <w:bottom w:val="single" w:sz="4" w:space="0" w:color="auto"/>
              <w:right w:val="single" w:sz="4" w:space="0" w:color="auto"/>
            </w:tcBorders>
            <w:noWrap/>
            <w:vAlign w:val="center"/>
          </w:tcPr>
          <w:p w:rsidR="00334C5C" w:rsidRDefault="00EA1FCF">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350" w:type="dxa"/>
            <w:gridSpan w:val="2"/>
            <w:tcBorders>
              <w:top w:val="single" w:sz="4" w:space="0" w:color="auto"/>
              <w:left w:val="nil"/>
              <w:bottom w:val="single" w:sz="4" w:space="0" w:color="auto"/>
              <w:right w:val="single" w:sz="4" w:space="0" w:color="auto"/>
            </w:tcBorders>
            <w:noWrap/>
            <w:vAlign w:val="center"/>
          </w:tcPr>
          <w:p w:rsidR="00334C5C" w:rsidRDefault="00334C5C">
            <w:pPr>
              <w:widowControl/>
              <w:spacing w:line="240" w:lineRule="exact"/>
              <w:jc w:val="center"/>
              <w:rPr>
                <w:rFonts w:ascii="Times New Roman" w:hAnsi="Times New Roman"/>
                <w:kern w:val="0"/>
                <w:sz w:val="18"/>
                <w:szCs w:val="18"/>
              </w:rPr>
            </w:pPr>
          </w:p>
        </w:tc>
      </w:tr>
    </w:tbl>
    <w:p w:rsidR="00334C5C" w:rsidRDefault="00EA1FCF">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334C5C" w:rsidRPr="00334C5C">
        <w:rPr>
          <w:sz w:val="18"/>
        </w:rPr>
        <w:pict>
          <v:rect id="_x0000_s1026" style="position:absolute;margin-left:-8.5pt;margin-top:14.6pt;width:7in;height:9.75pt;z-index:251659264"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1c6batcAAAAJAQAADwAAAAAAAAABACAAAAAiAAAAZHJzL2Rvd25yZXYu&#10;eG1sUEsBAhQAFAAAAAgAh07iQHLOtOf8AQAAKQQAAA4AAAAAAAAAAQAgAAAAJgEAAGRycy9lMm9E&#10;b2MueG1sUEsFBgAAAAAGAAYAWQEAAJQFAAAAAA==&#10;" strokecolor="white">
            <v:textbox>
              <w:txbxContent>
                <w:p w:rsidR="00334C5C" w:rsidRDefault="00334C5C"/>
              </w:txbxContent>
            </v:textbox>
          </v:rect>
        </w:pict>
      </w:r>
    </w:p>
    <w:tbl>
      <w:tblPr>
        <w:tblW w:w="9540" w:type="dxa"/>
        <w:tblInd w:w="97" w:type="dxa"/>
        <w:tblLayout w:type="fixed"/>
        <w:tblLook w:val="04A0"/>
      </w:tblPr>
      <w:tblGrid>
        <w:gridCol w:w="9540"/>
      </w:tblGrid>
      <w:tr w:rsidR="00334C5C">
        <w:trPr>
          <w:trHeight w:val="465"/>
        </w:trPr>
        <w:tc>
          <w:tcPr>
            <w:tcW w:w="9540" w:type="dxa"/>
            <w:tcBorders>
              <w:top w:val="single" w:sz="4" w:space="0" w:color="auto"/>
              <w:left w:val="nil"/>
              <w:bottom w:val="nil"/>
              <w:right w:val="nil"/>
            </w:tcBorders>
            <w:noWrap/>
            <w:vAlign w:val="center"/>
          </w:tcPr>
          <w:p w:rsidR="00334C5C" w:rsidRDefault="00EA1FCF">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334C5C">
        <w:trPr>
          <w:trHeight w:val="465"/>
        </w:trPr>
        <w:tc>
          <w:tcPr>
            <w:tcW w:w="9540" w:type="dxa"/>
            <w:tcBorders>
              <w:top w:val="nil"/>
              <w:left w:val="nil"/>
              <w:bottom w:val="nil"/>
              <w:right w:val="nil"/>
            </w:tcBorders>
            <w:noWrap/>
            <w:vAlign w:val="center"/>
          </w:tcPr>
          <w:p w:rsidR="00334C5C" w:rsidRDefault="00EA1FCF">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334C5C">
        <w:trPr>
          <w:trHeight w:val="465"/>
        </w:trPr>
        <w:tc>
          <w:tcPr>
            <w:tcW w:w="9540" w:type="dxa"/>
            <w:tcBorders>
              <w:top w:val="nil"/>
              <w:left w:val="nil"/>
              <w:bottom w:val="nil"/>
              <w:right w:val="nil"/>
            </w:tcBorders>
            <w:noWrap/>
            <w:vAlign w:val="center"/>
          </w:tcPr>
          <w:p w:rsidR="00334C5C" w:rsidRDefault="00EA1FCF">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334C5C">
        <w:trPr>
          <w:trHeight w:val="210"/>
        </w:trPr>
        <w:tc>
          <w:tcPr>
            <w:tcW w:w="9540" w:type="dxa"/>
            <w:tcBorders>
              <w:top w:val="nil"/>
              <w:left w:val="nil"/>
              <w:bottom w:val="nil"/>
              <w:right w:val="nil"/>
            </w:tcBorders>
            <w:noWrap/>
            <w:vAlign w:val="center"/>
          </w:tcPr>
          <w:p w:rsidR="00334C5C" w:rsidRDefault="00EA1FCF">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w:t>
            </w:r>
            <w:r>
              <w:rPr>
                <w:rFonts w:ascii="Times New Roman" w:hAnsi="Times New Roman"/>
                <w:color w:val="000000"/>
                <w:kern w:val="0"/>
                <w:sz w:val="18"/>
                <w:szCs w:val="18"/>
              </w:rPr>
              <w:t>不能完成目标的原因及拟采取的措施。</w:t>
            </w:r>
          </w:p>
        </w:tc>
      </w:tr>
    </w:tbl>
    <w:p w:rsidR="00334C5C" w:rsidRDefault="00334C5C">
      <w:pPr>
        <w:widowControl/>
        <w:spacing w:line="400" w:lineRule="exact"/>
        <w:jc w:val="left"/>
        <w:rPr>
          <w:rFonts w:ascii="Times New Roman" w:hAnsi="Times New Roman"/>
          <w:color w:val="000000"/>
          <w:kern w:val="0"/>
          <w:sz w:val="18"/>
          <w:szCs w:val="18"/>
        </w:rPr>
      </w:pPr>
    </w:p>
    <w:p w:rsidR="00334C5C" w:rsidRDefault="00334C5C">
      <w:pPr>
        <w:sectPr w:rsidR="00334C5C">
          <w:pgSz w:w="11906" w:h="16838"/>
          <w:pgMar w:top="1474" w:right="1474" w:bottom="1474" w:left="1474" w:header="851" w:footer="1361" w:gutter="0"/>
          <w:cols w:space="720"/>
          <w:docGrid w:type="lines" w:linePitch="323"/>
        </w:sectPr>
      </w:pPr>
    </w:p>
    <w:p w:rsidR="00334C5C" w:rsidRDefault="00EA1FCF">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lastRenderedPageBreak/>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334C5C">
        <w:trPr>
          <w:trHeight w:val="692"/>
          <w:tblHeader/>
          <w:jc w:val="center"/>
        </w:trPr>
        <w:tc>
          <w:tcPr>
            <w:tcW w:w="682" w:type="dxa"/>
            <w:shd w:val="clear" w:color="auto" w:fill="FFFFFF"/>
            <w:vAlign w:val="center"/>
          </w:tcPr>
          <w:p w:rsidR="00334C5C" w:rsidRDefault="00EA1FCF">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rsidR="00334C5C" w:rsidRDefault="00EA1FCF">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rsidR="00334C5C" w:rsidRDefault="00EA1FCF">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rsidR="00334C5C" w:rsidRDefault="00EA1FCF">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rsidR="00334C5C" w:rsidRDefault="00EA1FCF">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rsidR="00334C5C" w:rsidRDefault="00EA1FCF">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rsidR="00334C5C" w:rsidRDefault="00EA1FCF">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rsidR="00334C5C" w:rsidRDefault="00EA1FCF">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rsidR="00334C5C">
        <w:trPr>
          <w:trHeight w:val="2318"/>
          <w:jc w:val="center"/>
        </w:trPr>
        <w:tc>
          <w:tcPr>
            <w:tcW w:w="682" w:type="dxa"/>
            <w:vMerge w:val="restart"/>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334C5C" w:rsidRDefault="00EA1FCF">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709" w:type="dxa"/>
            <w:vMerge w:val="restart"/>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项目立项　</w:t>
            </w: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334C5C" w:rsidRDefault="00EA1FCF">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color w:val="000000"/>
                <w:kern w:val="0"/>
                <w:sz w:val="22"/>
              </w:rPr>
              <w:t>项目立项是否与部门职责范围相符，属于部门履职所需；</w:t>
            </w:r>
            <w:r>
              <w:rPr>
                <w:rFonts w:ascii="Times New Roman" w:hAnsi="Times New Roman"/>
                <w:color w:val="000000"/>
                <w:kern w:val="0"/>
                <w:sz w:val="22"/>
              </w:rPr>
              <w:br/>
            </w:r>
            <w:r>
              <w:rPr>
                <w:rFonts w:ascii="Times New Roman" w:hAnsi="Times New Roman"/>
                <w:color w:val="000000"/>
                <w:kern w:val="0"/>
                <w:sz w:val="22"/>
              </w:rPr>
              <w:t>④</w:t>
            </w:r>
            <w:r>
              <w:rPr>
                <w:rFonts w:ascii="Times New Roman" w:hAnsi="Times New Roman"/>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color w:val="000000"/>
                <w:kern w:val="0"/>
                <w:sz w:val="22"/>
              </w:rPr>
              <w:t>项目是否与相关部门同类项目或部门内部相关项目重复。</w:t>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334C5C">
        <w:trPr>
          <w:trHeight w:val="1510"/>
          <w:jc w:val="center"/>
        </w:trPr>
        <w:tc>
          <w:tcPr>
            <w:tcW w:w="682" w:type="dxa"/>
            <w:vMerge/>
            <w:shd w:val="clear" w:color="auto" w:fill="FFFFFF"/>
            <w:vAlign w:val="center"/>
          </w:tcPr>
          <w:p w:rsidR="00334C5C" w:rsidRDefault="00334C5C">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334C5C" w:rsidRDefault="00334C5C">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rsidR="00334C5C" w:rsidRDefault="00EA1FCF">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color w:val="000000"/>
                <w:kern w:val="0"/>
                <w:sz w:val="22"/>
              </w:rPr>
              <w:t>审批文件、材料是否符合相关要求；</w:t>
            </w:r>
            <w:r>
              <w:rPr>
                <w:rFonts w:ascii="Times New Roman" w:hAnsi="Times New Roman"/>
                <w:color w:val="000000"/>
                <w:kern w:val="0"/>
                <w:sz w:val="22"/>
              </w:rPr>
              <w:br/>
              <w:t>③</w:t>
            </w:r>
            <w:r>
              <w:rPr>
                <w:rFonts w:ascii="Times New Roman" w:hAnsi="Times New Roman"/>
                <w:color w:val="000000"/>
                <w:kern w:val="0"/>
                <w:sz w:val="22"/>
              </w:rPr>
              <w:t>事前是否已经过必要的可行性研究、专家论证、风险评估、绩效评估、集体决策。</w:t>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334C5C">
        <w:trPr>
          <w:trHeight w:val="1829"/>
          <w:jc w:val="center"/>
        </w:trPr>
        <w:tc>
          <w:tcPr>
            <w:tcW w:w="682" w:type="dxa"/>
            <w:vMerge/>
            <w:shd w:val="clear" w:color="auto" w:fill="FFFFFF"/>
            <w:vAlign w:val="center"/>
          </w:tcPr>
          <w:p w:rsidR="00334C5C" w:rsidRDefault="00334C5C">
            <w:pPr>
              <w:spacing w:line="0" w:lineRule="atLeast"/>
              <w:jc w:val="center"/>
              <w:rPr>
                <w:rFonts w:ascii="Times New Roman" w:hAnsi="Times New Roman"/>
                <w:color w:val="000000"/>
                <w:kern w:val="0"/>
                <w:sz w:val="22"/>
              </w:rPr>
            </w:pPr>
          </w:p>
        </w:tc>
        <w:tc>
          <w:tcPr>
            <w:tcW w:w="709"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绩效目标　</w:t>
            </w: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334C5C" w:rsidRDefault="00EA1FCF">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color w:val="000000"/>
                <w:kern w:val="0"/>
                <w:sz w:val="22"/>
              </w:rPr>
              <w:t>项目是否有绩效目标；</w:t>
            </w:r>
            <w:r>
              <w:rPr>
                <w:rFonts w:ascii="Times New Roman" w:hAnsi="Times New Roman"/>
                <w:color w:val="000000"/>
                <w:kern w:val="0"/>
                <w:sz w:val="22"/>
              </w:rPr>
              <w:br/>
              <w:t>②</w:t>
            </w:r>
            <w:r>
              <w:rPr>
                <w:rFonts w:ascii="Times New Roman" w:hAnsi="Times New Roman"/>
                <w:color w:val="000000"/>
                <w:kern w:val="0"/>
                <w:sz w:val="22"/>
              </w:rPr>
              <w:t>项目绩效目标与实际工作内容是否具有相关性；</w:t>
            </w:r>
            <w:r>
              <w:rPr>
                <w:rFonts w:ascii="Times New Roman" w:hAnsi="Times New Roman"/>
                <w:color w:val="000000"/>
                <w:kern w:val="0"/>
                <w:sz w:val="22"/>
              </w:rPr>
              <w:br/>
              <w:t>③</w:t>
            </w:r>
            <w:r>
              <w:rPr>
                <w:rFonts w:ascii="Times New Roman" w:hAnsi="Times New Roman"/>
                <w:color w:val="000000"/>
                <w:kern w:val="0"/>
                <w:sz w:val="22"/>
              </w:rPr>
              <w:t>项目预期产出效益和效果是否符合正常的业绩水平；</w:t>
            </w:r>
          </w:p>
          <w:p w:rsidR="00334C5C" w:rsidRDefault="00EA1FCF">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color w:val="000000"/>
                <w:kern w:val="0"/>
                <w:sz w:val="22"/>
              </w:rPr>
              <w:t>是否与预算确定的项目投资额或资金量相匹配。</w:t>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334C5C">
        <w:trPr>
          <w:trHeight w:val="1464"/>
          <w:jc w:val="center"/>
        </w:trPr>
        <w:tc>
          <w:tcPr>
            <w:tcW w:w="682" w:type="dxa"/>
            <w:vMerge w:val="restart"/>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tc>
        <w:tc>
          <w:tcPr>
            <w:tcW w:w="709"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①</w:t>
            </w:r>
            <w:r>
              <w:rPr>
                <w:rFonts w:ascii="Times New Roman" w:hAnsi="Times New Roman"/>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color w:val="000000"/>
                <w:kern w:val="0"/>
                <w:sz w:val="22"/>
              </w:rPr>
              <w:t>是否与项目目标任务数或计划数相对应。</w:t>
            </w:r>
            <w:r>
              <w:rPr>
                <w:rFonts w:ascii="Times New Roman" w:hAnsi="Times New Roman"/>
                <w:color w:val="000000"/>
                <w:kern w:val="0"/>
                <w:sz w:val="22"/>
              </w:rPr>
              <w:br/>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334C5C">
        <w:trPr>
          <w:trHeight w:val="1942"/>
          <w:jc w:val="center"/>
        </w:trPr>
        <w:tc>
          <w:tcPr>
            <w:tcW w:w="682" w:type="dxa"/>
            <w:vMerge/>
            <w:shd w:val="clear" w:color="auto" w:fill="FFFFFF"/>
            <w:vAlign w:val="center"/>
          </w:tcPr>
          <w:p w:rsidR="00334C5C" w:rsidRDefault="00334C5C">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rsidR="00334C5C" w:rsidRDefault="00EA1FCF">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预算编制是否经过科学论证；</w:t>
            </w:r>
            <w:r>
              <w:rPr>
                <w:rFonts w:ascii="Times New Roman" w:hAnsi="Times New Roman"/>
                <w:color w:val="000000"/>
                <w:kern w:val="0"/>
                <w:sz w:val="22"/>
              </w:rPr>
              <w:br/>
              <w:t>②</w:t>
            </w:r>
            <w:r>
              <w:rPr>
                <w:rFonts w:ascii="Times New Roman" w:hAnsi="Times New Roman"/>
                <w:color w:val="000000"/>
                <w:kern w:val="0"/>
                <w:sz w:val="22"/>
              </w:rPr>
              <w:t>预算内容与项目内容是否匹配；</w:t>
            </w:r>
            <w:r>
              <w:rPr>
                <w:rFonts w:ascii="Times New Roman" w:hAnsi="Times New Roman"/>
                <w:color w:val="000000"/>
                <w:kern w:val="0"/>
                <w:sz w:val="22"/>
              </w:rPr>
              <w:br/>
              <w:t>③</w:t>
            </w:r>
            <w:r>
              <w:rPr>
                <w:rFonts w:ascii="Times New Roman" w:hAnsi="Times New Roman"/>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color w:val="000000"/>
                <w:kern w:val="0"/>
                <w:sz w:val="22"/>
              </w:rPr>
              <w:t>预算确定的项目投资额或资金量是否与工作任务相匹配。</w:t>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w:t>
            </w:r>
          </w:p>
        </w:tc>
      </w:tr>
      <w:tr w:rsidR="00334C5C">
        <w:trPr>
          <w:trHeight w:val="1706"/>
          <w:jc w:val="center"/>
        </w:trPr>
        <w:tc>
          <w:tcPr>
            <w:tcW w:w="682" w:type="dxa"/>
            <w:vMerge/>
            <w:shd w:val="clear" w:color="auto" w:fill="FFFFFF"/>
            <w:vAlign w:val="center"/>
          </w:tcPr>
          <w:p w:rsidR="00334C5C" w:rsidRDefault="00334C5C">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334C5C" w:rsidRDefault="00334C5C">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预算资金分配依据是否充分；</w:t>
            </w:r>
            <w:r>
              <w:rPr>
                <w:rFonts w:ascii="Times New Roman" w:hAnsi="Times New Roman"/>
                <w:color w:val="000000"/>
                <w:kern w:val="0"/>
                <w:sz w:val="22"/>
              </w:rPr>
              <w:br/>
              <w:t>②</w:t>
            </w:r>
            <w:r>
              <w:rPr>
                <w:rFonts w:ascii="Times New Roman" w:hAnsi="Times New Roman"/>
                <w:color w:val="000000"/>
                <w:kern w:val="0"/>
                <w:sz w:val="22"/>
              </w:rPr>
              <w:t>资金分配额度是否合理，与项目单位或地方实际是否相适应。</w:t>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p>
        </w:tc>
      </w:tr>
      <w:tr w:rsidR="00334C5C">
        <w:trPr>
          <w:trHeight w:val="1415"/>
          <w:jc w:val="center"/>
        </w:trPr>
        <w:tc>
          <w:tcPr>
            <w:tcW w:w="682" w:type="dxa"/>
            <w:vMerge w:val="restart"/>
            <w:shd w:val="clear" w:color="auto" w:fill="FFFFFF"/>
            <w:vAlign w:val="center"/>
          </w:tcPr>
          <w:p w:rsidR="00334C5C" w:rsidRDefault="00EA1FCF">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w:t>
            </w:r>
            <w:r>
              <w:rPr>
                <w:rFonts w:ascii="Times New Roman" w:hAnsi="Times New Roman"/>
                <w:color w:val="000000"/>
                <w:kern w:val="0"/>
                <w:sz w:val="22"/>
              </w:rPr>
              <w:t>预算资金）</w:t>
            </w:r>
            <w:r>
              <w:rPr>
                <w:rFonts w:ascii="Times New Roman" w:hAnsi="Times New Roman"/>
                <w:color w:val="000000"/>
                <w:kern w:val="0"/>
                <w:sz w:val="22"/>
              </w:rPr>
              <w:t>×100%</w:t>
            </w:r>
            <w:r>
              <w:rPr>
                <w:rFonts w:ascii="Times New Roman" w:hAnsi="Times New Roman"/>
                <w:color w:val="000000"/>
                <w:kern w:val="0"/>
                <w:sz w:val="22"/>
              </w:rPr>
              <w:t>。</w:t>
            </w:r>
          </w:p>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334C5C">
        <w:trPr>
          <w:trHeight w:val="1320"/>
          <w:jc w:val="center"/>
        </w:trPr>
        <w:tc>
          <w:tcPr>
            <w:tcW w:w="682" w:type="dxa"/>
            <w:vMerge/>
            <w:shd w:val="clear" w:color="auto" w:fill="FFFFFF"/>
            <w:vAlign w:val="center"/>
          </w:tcPr>
          <w:p w:rsidR="00334C5C" w:rsidRDefault="00334C5C">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334C5C" w:rsidRDefault="00334C5C">
            <w:pPr>
              <w:spacing w:line="0" w:lineRule="atLeast"/>
              <w:jc w:val="center"/>
              <w:rPr>
                <w:rFonts w:ascii="Times New Roman" w:hAnsi="Times New Roman"/>
                <w:color w:val="000000"/>
                <w:kern w:val="0"/>
                <w:sz w:val="22"/>
              </w:rPr>
            </w:pP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w:t>
            </w:r>
            <w:r>
              <w:rPr>
                <w:rFonts w:ascii="Times New Roman" w:hAnsi="Times New Roman"/>
                <w:color w:val="000000"/>
                <w:kern w:val="0"/>
                <w:sz w:val="22"/>
              </w:rPr>
              <w:t>=</w:t>
            </w:r>
            <w:r>
              <w:rPr>
                <w:rFonts w:ascii="Times New Roman" w:hAnsi="Times New Roman"/>
                <w:color w:val="000000"/>
                <w:kern w:val="0"/>
                <w:sz w:val="22"/>
              </w:rPr>
              <w:t>（实际支出资金</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334C5C">
        <w:trPr>
          <w:trHeight w:val="2076"/>
          <w:jc w:val="center"/>
        </w:trPr>
        <w:tc>
          <w:tcPr>
            <w:tcW w:w="682" w:type="dxa"/>
            <w:vMerge w:val="restart"/>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　</w:t>
            </w:r>
          </w:p>
          <w:p w:rsidR="00334C5C" w:rsidRDefault="00EA1FCF">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过程　</w:t>
            </w:r>
          </w:p>
        </w:tc>
        <w:tc>
          <w:tcPr>
            <w:tcW w:w="709"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是否符合国家财经法规和财务管理制度以及有关专项资金管理办法的规定；</w:t>
            </w:r>
            <w:r>
              <w:rPr>
                <w:rFonts w:ascii="Times New Roman" w:hAnsi="Times New Roman"/>
                <w:color w:val="000000"/>
                <w:kern w:val="0"/>
                <w:sz w:val="22"/>
              </w:rPr>
              <w:br/>
            </w:r>
            <w:r>
              <w:rPr>
                <w:rFonts w:ascii="Times New Roman" w:hAnsi="Times New Roman"/>
                <w:color w:val="000000"/>
                <w:kern w:val="0"/>
                <w:sz w:val="22"/>
              </w:rPr>
              <w:t>②</w:t>
            </w:r>
            <w:r>
              <w:rPr>
                <w:rFonts w:ascii="Times New Roman" w:hAnsi="Times New Roman"/>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color w:val="000000"/>
                <w:kern w:val="0"/>
                <w:sz w:val="22"/>
              </w:rPr>
              <w:t>是否存在截留、挤占、挪用、虚列支出等情况。</w:t>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334C5C">
        <w:trPr>
          <w:trHeight w:val="1797"/>
          <w:jc w:val="center"/>
        </w:trPr>
        <w:tc>
          <w:tcPr>
            <w:tcW w:w="682" w:type="dxa"/>
            <w:vMerge/>
            <w:shd w:val="clear" w:color="auto" w:fill="FFFFFF"/>
            <w:vAlign w:val="center"/>
          </w:tcPr>
          <w:p w:rsidR="00334C5C" w:rsidRDefault="00334C5C">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rsidR="00334C5C" w:rsidRDefault="00EA1FCF">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color w:val="000000"/>
                <w:kern w:val="0"/>
                <w:sz w:val="22"/>
              </w:rPr>
              <w:t>财务和业务管理制度是否合法、合规、完整。</w:t>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334C5C">
        <w:trPr>
          <w:trHeight w:val="1769"/>
          <w:jc w:val="center"/>
        </w:trPr>
        <w:tc>
          <w:tcPr>
            <w:tcW w:w="682" w:type="dxa"/>
            <w:vMerge/>
            <w:shd w:val="clear" w:color="auto" w:fill="FFFFFF"/>
            <w:vAlign w:val="center"/>
          </w:tcPr>
          <w:p w:rsidR="00334C5C" w:rsidRDefault="00334C5C">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334C5C" w:rsidRDefault="00334C5C">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①</w:t>
            </w:r>
            <w:r>
              <w:rPr>
                <w:rFonts w:ascii="Times New Roman" w:hAnsi="Times New Roman"/>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color w:val="000000"/>
                <w:kern w:val="0"/>
                <w:sz w:val="22"/>
              </w:rPr>
              <w:t>项目合同书、验收报告、技术鉴定等资料是否齐全并及时归档；</w:t>
            </w:r>
            <w:r>
              <w:rPr>
                <w:rFonts w:ascii="Times New Roman" w:hAnsi="Times New Roman"/>
                <w:color w:val="000000"/>
                <w:kern w:val="0"/>
                <w:sz w:val="22"/>
              </w:rPr>
              <w:br/>
              <w:t>④</w:t>
            </w:r>
            <w:r>
              <w:rPr>
                <w:rFonts w:ascii="Times New Roman" w:hAnsi="Times New Roman"/>
                <w:color w:val="000000"/>
                <w:kern w:val="0"/>
                <w:sz w:val="22"/>
              </w:rPr>
              <w:t>项目实施的人员条件、场地设备、信息支撑等是否落实到位。</w:t>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334C5C">
        <w:trPr>
          <w:trHeight w:val="1917"/>
          <w:jc w:val="center"/>
        </w:trPr>
        <w:tc>
          <w:tcPr>
            <w:tcW w:w="682"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w:t>
            </w:r>
            <w:r>
              <w:rPr>
                <w:rFonts w:ascii="Times New Roman" w:hAnsi="Times New Roman"/>
                <w:color w:val="000000"/>
                <w:kern w:val="0"/>
                <w:sz w:val="22"/>
              </w:rPr>
              <w:t>计划产出数）</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334C5C">
        <w:trPr>
          <w:trHeight w:val="1718"/>
          <w:jc w:val="center"/>
        </w:trPr>
        <w:tc>
          <w:tcPr>
            <w:tcW w:w="682" w:type="dxa"/>
            <w:vMerge w:val="restart"/>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产出</w:t>
            </w:r>
          </w:p>
        </w:tc>
        <w:tc>
          <w:tcPr>
            <w:tcW w:w="709"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w:t>
            </w:r>
            <w:r>
              <w:rPr>
                <w:rFonts w:ascii="Times New Roman" w:hAnsi="Times New Roman"/>
                <w:color w:val="000000"/>
                <w:kern w:val="0"/>
                <w:sz w:val="22"/>
              </w:rPr>
              <w:t>=</w:t>
            </w:r>
            <w:r>
              <w:rPr>
                <w:rFonts w:ascii="Times New Roman" w:hAnsi="Times New Roman"/>
                <w:color w:val="000000"/>
                <w:kern w:val="0"/>
                <w:sz w:val="22"/>
              </w:rPr>
              <w:t>（质量达标产出数</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×100%</w:t>
            </w:r>
            <w:r>
              <w:rPr>
                <w:rFonts w:ascii="Times New Roman" w:hAnsi="Times New Roman"/>
                <w:color w:val="000000"/>
                <w:kern w:val="0"/>
                <w:sz w:val="22"/>
              </w:rPr>
              <w:t>。</w:t>
            </w:r>
          </w:p>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334C5C">
        <w:trPr>
          <w:trHeight w:val="1506"/>
          <w:jc w:val="center"/>
        </w:trPr>
        <w:tc>
          <w:tcPr>
            <w:tcW w:w="682" w:type="dxa"/>
            <w:vMerge/>
            <w:shd w:val="clear" w:color="auto" w:fill="FFFFFF"/>
            <w:vAlign w:val="center"/>
          </w:tcPr>
          <w:p w:rsidR="00334C5C" w:rsidRDefault="00334C5C">
            <w:pPr>
              <w:spacing w:line="0" w:lineRule="atLeast"/>
              <w:jc w:val="center"/>
              <w:rPr>
                <w:rFonts w:ascii="Times New Roman" w:hAnsi="Times New Roman"/>
                <w:color w:val="000000"/>
                <w:kern w:val="0"/>
                <w:sz w:val="22"/>
              </w:rPr>
            </w:pPr>
          </w:p>
        </w:tc>
        <w:tc>
          <w:tcPr>
            <w:tcW w:w="709" w:type="dxa"/>
            <w:shd w:val="clear" w:color="auto" w:fill="FFFFFF"/>
            <w:vAlign w:val="center"/>
          </w:tcPr>
          <w:p w:rsidR="00334C5C" w:rsidRDefault="00EA1FCF">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334C5C">
        <w:trPr>
          <w:trHeight w:val="1674"/>
          <w:jc w:val="center"/>
        </w:trPr>
        <w:tc>
          <w:tcPr>
            <w:tcW w:w="682" w:type="dxa"/>
            <w:vMerge/>
            <w:shd w:val="clear" w:color="auto" w:fill="FFFFFF"/>
            <w:vAlign w:val="center"/>
          </w:tcPr>
          <w:p w:rsidR="00334C5C" w:rsidRDefault="00334C5C">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color w:val="000000"/>
                <w:kern w:val="0"/>
                <w:sz w:val="22"/>
              </w:rPr>
              <w:t>成本节约率</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w:t>
            </w:r>
            <w:r>
              <w:rPr>
                <w:rFonts w:ascii="Times New Roman" w:hAnsi="Times New Roman"/>
                <w:color w:val="000000"/>
                <w:kern w:val="0"/>
                <w:sz w:val="22"/>
              </w:rPr>
              <w:t>实际成本）</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334C5C">
        <w:trPr>
          <w:trHeight w:val="693"/>
          <w:jc w:val="center"/>
        </w:trPr>
        <w:tc>
          <w:tcPr>
            <w:tcW w:w="682" w:type="dxa"/>
            <w:vMerge w:val="restart"/>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效益　</w:t>
            </w:r>
          </w:p>
        </w:tc>
        <w:tc>
          <w:tcPr>
            <w:tcW w:w="709" w:type="dxa"/>
            <w:vMerge w:val="restart"/>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项目效益　</w:t>
            </w: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334C5C" w:rsidRDefault="00EA1FCF">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r>
              <w:rPr>
                <w:rFonts w:ascii="Times New Roman" w:hAnsi="Times New Roman"/>
                <w:color w:val="000000"/>
                <w:kern w:val="0"/>
                <w:sz w:val="22"/>
              </w:rPr>
              <w:t>0</w:t>
            </w:r>
          </w:p>
        </w:tc>
      </w:tr>
      <w:tr w:rsidR="00334C5C">
        <w:trPr>
          <w:trHeight w:val="929"/>
          <w:jc w:val="center"/>
        </w:trPr>
        <w:tc>
          <w:tcPr>
            <w:tcW w:w="682" w:type="dxa"/>
            <w:vMerge/>
            <w:shd w:val="clear" w:color="auto" w:fill="FFFFFF"/>
            <w:vAlign w:val="center"/>
          </w:tcPr>
          <w:p w:rsidR="00334C5C" w:rsidRDefault="00334C5C">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334C5C" w:rsidRDefault="00334C5C">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rsidR="00334C5C" w:rsidRDefault="00EA1FCF">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334C5C">
        <w:trPr>
          <w:trHeight w:val="558"/>
          <w:jc w:val="center"/>
        </w:trPr>
        <w:tc>
          <w:tcPr>
            <w:tcW w:w="2525" w:type="dxa"/>
            <w:gridSpan w:val="3"/>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334C5C" w:rsidRDefault="00334C5C">
            <w:pPr>
              <w:widowControl/>
              <w:spacing w:line="0" w:lineRule="atLeast"/>
              <w:rPr>
                <w:rFonts w:ascii="Times New Roman" w:hAnsi="Times New Roman"/>
                <w:color w:val="000000"/>
                <w:kern w:val="0"/>
                <w:sz w:val="22"/>
              </w:rPr>
            </w:pPr>
          </w:p>
        </w:tc>
        <w:tc>
          <w:tcPr>
            <w:tcW w:w="6096" w:type="dxa"/>
            <w:shd w:val="clear" w:color="auto" w:fill="FFFFFF"/>
            <w:vAlign w:val="center"/>
          </w:tcPr>
          <w:p w:rsidR="00334C5C" w:rsidRDefault="00334C5C">
            <w:pPr>
              <w:widowControl/>
              <w:spacing w:line="0" w:lineRule="atLeast"/>
              <w:rPr>
                <w:rFonts w:ascii="Times New Roman" w:hAnsi="Times New Roman"/>
                <w:color w:val="000000"/>
                <w:kern w:val="0"/>
                <w:sz w:val="22"/>
              </w:rPr>
            </w:pPr>
          </w:p>
        </w:tc>
        <w:tc>
          <w:tcPr>
            <w:tcW w:w="566" w:type="dxa"/>
            <w:shd w:val="clear" w:color="auto" w:fill="FFFFFF"/>
            <w:vAlign w:val="center"/>
          </w:tcPr>
          <w:p w:rsidR="00334C5C" w:rsidRDefault="00EA1FCF">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9</w:t>
            </w:r>
            <w:r>
              <w:rPr>
                <w:rFonts w:ascii="Times New Roman" w:hAnsi="Times New Roman"/>
                <w:color w:val="000000"/>
                <w:kern w:val="0"/>
                <w:sz w:val="22"/>
              </w:rPr>
              <w:t>6</w:t>
            </w:r>
          </w:p>
        </w:tc>
      </w:tr>
    </w:tbl>
    <w:p w:rsidR="00334C5C" w:rsidRDefault="00EA1FCF">
      <w:pPr>
        <w:spacing w:line="560" w:lineRule="exact"/>
        <w:ind w:firstLineChars="100" w:firstLine="200"/>
      </w:pPr>
      <w:r>
        <w:rPr>
          <w:rFonts w:ascii="Times New Roman" w:eastAsia="仿宋_GB2312" w:hAnsi="Times New Roman"/>
          <w:sz w:val="20"/>
          <w:szCs w:val="20"/>
        </w:rPr>
        <w:t>注：单位可以根据专项资金的管理要求和绩效要求增设个性指标。</w:t>
      </w:r>
    </w:p>
    <w:sectPr w:rsidR="00334C5C" w:rsidSect="00334C5C">
      <w:pgSz w:w="16838" w:h="11906" w:orient="landscape"/>
      <w:pgMar w:top="1531" w:right="1531" w:bottom="153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1FCF" w:rsidRDefault="00EA1FCF" w:rsidP="004D1C7E">
      <w:r>
        <w:separator/>
      </w:r>
    </w:p>
  </w:endnote>
  <w:endnote w:type="continuationSeparator" w:id="1">
    <w:p w:rsidR="00EA1FCF" w:rsidRDefault="00EA1FCF" w:rsidP="004D1C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1FCF" w:rsidRDefault="00EA1FCF" w:rsidP="004D1C7E">
      <w:r>
        <w:separator/>
      </w:r>
    </w:p>
  </w:footnote>
  <w:footnote w:type="continuationSeparator" w:id="1">
    <w:p w:rsidR="00EA1FCF" w:rsidRDefault="00EA1FCF" w:rsidP="004D1C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HorizontalSpacing w:val="105"/>
  <w:drawingGridVerticalSpacing w:val="156"/>
  <w:noPunctuationKerning/>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283488"/>
    <w:rsid w:val="00220415"/>
    <w:rsid w:val="00283488"/>
    <w:rsid w:val="00334C5C"/>
    <w:rsid w:val="0039309B"/>
    <w:rsid w:val="004D1C7E"/>
    <w:rsid w:val="00926193"/>
    <w:rsid w:val="00EA1FCF"/>
    <w:rsid w:val="085E14C6"/>
    <w:rsid w:val="0A532E01"/>
    <w:rsid w:val="0BFD4D4C"/>
    <w:rsid w:val="0D1E59BD"/>
    <w:rsid w:val="0D32794D"/>
    <w:rsid w:val="0F4C31C8"/>
    <w:rsid w:val="0FAB318D"/>
    <w:rsid w:val="109338E6"/>
    <w:rsid w:val="139E3A32"/>
    <w:rsid w:val="19E46672"/>
    <w:rsid w:val="211D4DAD"/>
    <w:rsid w:val="2C1C4B7C"/>
    <w:rsid w:val="33F226C5"/>
    <w:rsid w:val="36851A24"/>
    <w:rsid w:val="39890991"/>
    <w:rsid w:val="398E6F07"/>
    <w:rsid w:val="39A222DA"/>
    <w:rsid w:val="3E834819"/>
    <w:rsid w:val="42C4264E"/>
    <w:rsid w:val="45F02B22"/>
    <w:rsid w:val="4A737874"/>
    <w:rsid w:val="4ABE6D9D"/>
    <w:rsid w:val="551552A7"/>
    <w:rsid w:val="569A0C45"/>
    <w:rsid w:val="5E5C74D0"/>
    <w:rsid w:val="61BA67C5"/>
    <w:rsid w:val="686164A6"/>
    <w:rsid w:val="6B2E6EEF"/>
    <w:rsid w:val="6D0041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C5C"/>
    <w:pPr>
      <w:widowControl w:val="0"/>
      <w:jc w:val="both"/>
    </w:pPr>
    <w:rPr>
      <w:rFonts w:ascii="Calibri" w:hAnsi="Calibri"/>
      <w:kern w:val="2"/>
      <w:sz w:val="21"/>
      <w:szCs w:val="24"/>
    </w:rPr>
  </w:style>
  <w:style w:type="paragraph" w:styleId="2">
    <w:name w:val="heading 2"/>
    <w:basedOn w:val="a"/>
    <w:next w:val="a"/>
    <w:qFormat/>
    <w:rsid w:val="00334C5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34C5C"/>
    <w:pPr>
      <w:widowControl w:val="0"/>
      <w:jc w:val="both"/>
    </w:pPr>
    <w:rPr>
      <w:rFonts w:ascii="Calibri" w:hAnsi="Calibri"/>
      <w:kern w:val="2"/>
      <w:sz w:val="21"/>
      <w:szCs w:val="22"/>
    </w:rPr>
  </w:style>
  <w:style w:type="paragraph" w:styleId="a4">
    <w:name w:val="header"/>
    <w:basedOn w:val="a"/>
    <w:link w:val="Char"/>
    <w:uiPriority w:val="99"/>
    <w:semiHidden/>
    <w:unhideWhenUsed/>
    <w:rsid w:val="004D1C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D1C7E"/>
    <w:rPr>
      <w:rFonts w:ascii="Calibri" w:hAnsi="Calibri"/>
      <w:kern w:val="2"/>
      <w:sz w:val="18"/>
      <w:szCs w:val="18"/>
    </w:rPr>
  </w:style>
  <w:style w:type="paragraph" w:styleId="a5">
    <w:name w:val="footer"/>
    <w:basedOn w:val="a"/>
    <w:link w:val="Char0"/>
    <w:uiPriority w:val="99"/>
    <w:semiHidden/>
    <w:unhideWhenUsed/>
    <w:rsid w:val="004D1C7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D1C7E"/>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682</Words>
  <Characters>3888</Characters>
  <Application>Microsoft Office Word</Application>
  <DocSecurity>0</DocSecurity>
  <Lines>32</Lines>
  <Paragraphs>9</Paragraphs>
  <ScaleCrop>false</ScaleCrop>
  <Company>User</Company>
  <LinksUpToDate>false</LinksUpToDate>
  <CharactersWithSpaces>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王吉平</dc:creator>
  <cp:lastModifiedBy>PC</cp:lastModifiedBy>
  <cp:revision>3</cp:revision>
  <dcterms:created xsi:type="dcterms:W3CDTF">2021-08-24T07:16:00Z</dcterms:created>
  <dcterms:modified xsi:type="dcterms:W3CDTF">2021-09-09T08:21:00Z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1BC64696AEE949799BE0121D1B1BB910</vt:lpwstr>
  </property>
</Properties>
</file>