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62E" w:rsidRDefault="0026762E" w:rsidP="0026762E">
      <w:pPr>
        <w:pStyle w:val="a5"/>
        <w:spacing w:line="510" w:lineRule="exact"/>
        <w:ind w:firstLineChars="200" w:firstLine="880"/>
        <w:jc w:val="center"/>
        <w:rPr>
          <w:rFonts w:ascii="Times New Roman" w:eastAsia="黑体" w:hAnsi="Times New Roman" w:hint="eastAsia"/>
          <w:sz w:val="44"/>
          <w:szCs w:val="44"/>
        </w:rPr>
      </w:pPr>
      <w:r w:rsidRPr="0026762E">
        <w:rPr>
          <w:rFonts w:ascii="Times New Roman" w:eastAsia="黑体" w:hAnsi="Times New Roman" w:hint="eastAsia"/>
          <w:sz w:val="44"/>
          <w:szCs w:val="44"/>
        </w:rPr>
        <w:t>2019</w:t>
      </w:r>
      <w:r w:rsidRPr="0026762E">
        <w:rPr>
          <w:rFonts w:ascii="Times New Roman" w:eastAsia="黑体" w:hAnsi="Times New Roman" w:hint="eastAsia"/>
          <w:sz w:val="44"/>
          <w:szCs w:val="44"/>
        </w:rPr>
        <w:t>年度“四上”企业高质量发展评比优秀企业奖</w:t>
      </w:r>
      <w:r>
        <w:rPr>
          <w:rFonts w:ascii="Times New Roman" w:eastAsia="黑体" w:hAnsi="Times New Roman" w:hint="eastAsia"/>
          <w:sz w:val="44"/>
          <w:szCs w:val="44"/>
        </w:rPr>
        <w:t>绩效评价报告</w:t>
      </w:r>
    </w:p>
    <w:p w:rsidR="0026762E" w:rsidRDefault="0026762E" w:rsidP="0026762E">
      <w:pPr>
        <w:pStyle w:val="a5"/>
        <w:spacing w:line="510" w:lineRule="exact"/>
        <w:ind w:firstLineChars="200" w:firstLine="643"/>
        <w:rPr>
          <w:rFonts w:ascii="仿宋" w:eastAsia="仿宋" w:hAnsi="仿宋" w:cs="仿宋" w:hint="eastAsia"/>
          <w:b/>
          <w:sz w:val="32"/>
          <w:szCs w:val="32"/>
        </w:rPr>
      </w:pPr>
    </w:p>
    <w:p w:rsidR="0026762E" w:rsidRDefault="0026762E" w:rsidP="0026762E">
      <w:pPr>
        <w:pStyle w:val="a5"/>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一、基本情况</w:t>
      </w:r>
    </w:p>
    <w:p w:rsidR="0026762E" w:rsidRDefault="0026762E" w:rsidP="0026762E">
      <w:pPr>
        <w:pStyle w:val="a5"/>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（一）项目概况。</w:t>
      </w:r>
    </w:p>
    <w:p w:rsidR="0026762E" w:rsidRDefault="0026762E" w:rsidP="0026762E">
      <w:pPr>
        <w:spacing w:line="600" w:lineRule="exact"/>
        <w:ind w:firstLineChars="200" w:firstLine="640"/>
        <w:rPr>
          <w:rFonts w:ascii="仿宋" w:eastAsia="仿宋" w:hAnsi="仿宋"/>
          <w:sz w:val="32"/>
          <w:szCs w:val="32"/>
        </w:rPr>
      </w:pPr>
      <w:r>
        <w:rPr>
          <w:rFonts w:ascii="仿宋" w:eastAsia="仿宋" w:hAnsi="仿宋" w:cs="仿宋" w:hint="eastAsia"/>
          <w:sz w:val="32"/>
          <w:szCs w:val="32"/>
        </w:rPr>
        <w:t>怀化市恒裕实业有限公司，注册资本5800万元，</w:t>
      </w:r>
      <w:r>
        <w:rPr>
          <w:rFonts w:ascii="仿宋" w:eastAsia="仿宋" w:hAnsi="仿宋" w:hint="eastAsia"/>
          <w:sz w:val="32"/>
          <w:szCs w:val="32"/>
        </w:rPr>
        <w:t>公司前身为1993年成立的恒裕电线电缆金具厂，经过20多年的发展，从单一的作坊式工厂发展到多行业集团性企业。公司产品涵盖铁塔、钢结构、汽车零部件等行业。怀化市恒裕实业有限公司于2007年底从鹤城区芷江路搬迁至怀化市鹤城区鸭嘴岩工业小区，随着怀化市五省市周边中心城市步伐的加快，怀化市舞水五桥从公司中心穿过，怀化市人民政府要求怀化市恒裕实业有限公司搬迁，怀化市恒裕实业有限公司选址在湘商文化科技产业园（中方毛利溪），该项目的实施，有利于怀化市恒裕实业有限公司进一步的发展，有效推进中方县工业化和城镇化建设进程，提高地方财政收入，增加就岗位，促进中方县经济持续快速健康发展。</w:t>
      </w:r>
    </w:p>
    <w:p w:rsidR="0026762E" w:rsidRDefault="0026762E" w:rsidP="0026762E">
      <w:pPr>
        <w:widowControl/>
        <w:spacing w:line="600" w:lineRule="exact"/>
        <w:ind w:firstLineChars="200" w:firstLine="640"/>
        <w:rPr>
          <w:rFonts w:ascii="仿宋" w:eastAsia="仿宋" w:hAnsi="仿宋"/>
          <w:sz w:val="32"/>
          <w:szCs w:val="32"/>
        </w:rPr>
      </w:pPr>
      <w:r>
        <w:rPr>
          <w:rFonts w:ascii="仿宋" w:eastAsia="仿宋" w:hAnsi="仿宋" w:hint="eastAsia"/>
          <w:sz w:val="32"/>
          <w:szCs w:val="32"/>
        </w:rPr>
        <w:t>公司成立以来一直从事电力相关设施、机械制造产来，有着丰富的经验以及多项专利技术，企业的产品先后通过了ISO9001质量体系认证、3C 认证、2017年顺利通过了IATF16949认证、2018年被评为高新企业、2019年被评为小巨人企业；公司现有员工326人，其中具有高、中级技职称的各类专业人员</w:t>
      </w:r>
      <w:r>
        <w:rPr>
          <w:rFonts w:ascii="仿宋" w:eastAsia="仿宋" w:hAnsi="仿宋" w:hint="eastAsia"/>
          <w:sz w:val="32"/>
          <w:szCs w:val="32"/>
        </w:rPr>
        <w:lastRenderedPageBreak/>
        <w:t>82人，2019年公司实现收入16946万元，实现利润814 万元，上交税收1128万元，公司资产总额 36445万元。</w:t>
      </w:r>
    </w:p>
    <w:p w:rsidR="0026762E" w:rsidRDefault="0026762E" w:rsidP="0026762E">
      <w:pPr>
        <w:widowControl/>
        <w:spacing w:line="600" w:lineRule="exact"/>
        <w:ind w:firstLineChars="200" w:firstLine="640"/>
        <w:rPr>
          <w:rFonts w:ascii="仿宋" w:eastAsia="仿宋" w:hAnsi="仿宋"/>
          <w:sz w:val="32"/>
          <w:szCs w:val="32"/>
        </w:rPr>
      </w:pPr>
      <w:r>
        <w:rPr>
          <w:rFonts w:ascii="仿宋" w:eastAsia="仿宋" w:hAnsi="仿宋" w:hint="eastAsia"/>
          <w:sz w:val="32"/>
          <w:szCs w:val="32"/>
        </w:rPr>
        <w:t>目前公司不断投入资金购买和改造机器设备约2000万，以降低工人劳动强度及提高生产效率，现拥有一套全自动铸造线代替了原来人工操作的铸造生产线；成功申请8项实用新型专利（一种高效去毛刺装置、一种圆柱状零件热处理后出料打磨装置、一种齿圈端面倒角锁紧夹具、一种多工件同心装夹装置、一种自动送料出料打磨的汽车零件热处理系统、、一种用于齿圈端面倒角的齿转圈端面倒角的止转装置、一种齿圈端面倒角止转压紧夹具、一种感应加热炉用汽车零件自动均匀送料装置），2019年根据市需求新开发产品40多种，均为企业自主研发。</w:t>
      </w:r>
    </w:p>
    <w:p w:rsidR="0026762E" w:rsidRDefault="0026762E" w:rsidP="0026762E">
      <w:pPr>
        <w:widowControl/>
        <w:spacing w:line="600" w:lineRule="exact"/>
        <w:ind w:firstLineChars="200" w:firstLine="640"/>
        <w:rPr>
          <w:rFonts w:ascii="仿宋" w:eastAsia="仿宋" w:hAnsi="仿宋"/>
          <w:sz w:val="32"/>
          <w:szCs w:val="32"/>
        </w:rPr>
      </w:pPr>
      <w:r>
        <w:rPr>
          <w:rFonts w:ascii="仿宋" w:eastAsia="仿宋" w:hAnsi="仿宋" w:hint="eastAsia"/>
          <w:sz w:val="32"/>
          <w:szCs w:val="32"/>
        </w:rPr>
        <w:t>公司在国家政策的引领下不断创新转型，突破传统领域战略布局，打造生态文明厂区、打造生产制造自动化、智能化；正在实现低碳环保节能智慧工厂。</w:t>
      </w:r>
    </w:p>
    <w:p w:rsidR="0026762E" w:rsidRDefault="0026762E" w:rsidP="0026762E">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截止2020年11月到位项目资金542.33万元，其中设备购置542.33万，自筹资金542.33万元,用于购买固定资产。截止2020年12月到位项目专项资金5万元（2019年度“四上”企业高质量发展评比优秀企业奖），用于公司新产品研发支出。</w:t>
      </w:r>
    </w:p>
    <w:p w:rsidR="0026762E" w:rsidRDefault="0026762E" w:rsidP="0026762E">
      <w:pPr>
        <w:widowControl/>
        <w:spacing w:line="600" w:lineRule="exact"/>
        <w:ind w:firstLineChars="200" w:firstLine="640"/>
        <w:rPr>
          <w:rFonts w:ascii="仿宋" w:eastAsia="仿宋" w:hAnsi="仿宋"/>
          <w:sz w:val="32"/>
          <w:szCs w:val="32"/>
        </w:rPr>
      </w:pPr>
    </w:p>
    <w:p w:rsidR="0026762E" w:rsidRDefault="0026762E" w:rsidP="0026762E">
      <w:pPr>
        <w:pStyle w:val="a5"/>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二、绩效评价工作开展情况</w:t>
      </w:r>
    </w:p>
    <w:p w:rsidR="0026762E" w:rsidRDefault="0026762E" w:rsidP="0026762E">
      <w:pPr>
        <w:pStyle w:val="a5"/>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项目资金投入后，公司成立以董事长为组长，各部门负责</w:t>
      </w:r>
      <w:r>
        <w:rPr>
          <w:rFonts w:ascii="仿宋" w:eastAsia="仿宋" w:hAnsi="仿宋" w:cs="仿宋" w:hint="eastAsia"/>
          <w:sz w:val="32"/>
          <w:szCs w:val="32"/>
        </w:rPr>
        <w:lastRenderedPageBreak/>
        <w:t>人为成员的绩效评估工作领导小组，对项目投入后设备运行情况、操作人员的培训情况、产量产值等情况进行实时跟踪评估，在评估过程中对存在的问题及时修正和完善，通过评估，相关指标达到预定目标（评估结果见自评表）。</w:t>
      </w:r>
    </w:p>
    <w:p w:rsidR="0026762E" w:rsidRDefault="0026762E" w:rsidP="0026762E">
      <w:pPr>
        <w:pStyle w:val="a5"/>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三、综合评价情况及评价结论（附相关评分表）</w:t>
      </w:r>
    </w:p>
    <w:p w:rsidR="0026762E" w:rsidRDefault="0026762E" w:rsidP="0026762E">
      <w:pPr>
        <w:pStyle w:val="a5"/>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经评估，结果为优（评估结果见自评表）。</w:t>
      </w:r>
    </w:p>
    <w:p w:rsidR="0026762E" w:rsidRDefault="0026762E" w:rsidP="0026762E">
      <w:pPr>
        <w:pStyle w:val="a5"/>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四、绩效评价指标分析</w:t>
      </w:r>
    </w:p>
    <w:p w:rsidR="0026762E" w:rsidRDefault="0026762E" w:rsidP="0026762E">
      <w:pPr>
        <w:pStyle w:val="a5"/>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通过对评价指标综合分析，总体情况良好，各项指标均达到预期目标，特别是解决了140人的就业问题，缓解了社会就业压力，为社会经济发展提供了良好的社会效益，同时因技改提高了产量及营业收入，增加了税收。</w:t>
      </w:r>
    </w:p>
    <w:p w:rsidR="0026762E" w:rsidRDefault="0026762E" w:rsidP="0026762E">
      <w:pPr>
        <w:pStyle w:val="a5"/>
        <w:numPr>
          <w:ilvl w:val="0"/>
          <w:numId w:val="1"/>
        </w:numPr>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主要经验及做法、存在的问题及原因分析</w:t>
      </w:r>
    </w:p>
    <w:p w:rsidR="0026762E" w:rsidRDefault="0026762E" w:rsidP="0026762E">
      <w:pPr>
        <w:pStyle w:val="a5"/>
        <w:numPr>
          <w:ilvl w:val="0"/>
          <w:numId w:val="2"/>
        </w:num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通过技改，提升了企业产品质量和产量，增强了企业在市场中的竞争力。</w:t>
      </w:r>
    </w:p>
    <w:p w:rsidR="0026762E" w:rsidRDefault="0026762E" w:rsidP="0026762E">
      <w:pPr>
        <w:pStyle w:val="a5"/>
        <w:numPr>
          <w:ilvl w:val="0"/>
          <w:numId w:val="2"/>
        </w:num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改善了一线员工的生产条件，提高了劳动生产率，增加了员工收入。</w:t>
      </w:r>
    </w:p>
    <w:p w:rsidR="0026762E" w:rsidRDefault="0026762E" w:rsidP="0026762E">
      <w:pPr>
        <w:pStyle w:val="a5"/>
        <w:numPr>
          <w:ilvl w:val="0"/>
          <w:numId w:val="2"/>
        </w:num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增加了税收，使政府对企业的投入得到回报，创造了更多的经济效益和社会效益。</w:t>
      </w:r>
    </w:p>
    <w:p w:rsidR="0026762E" w:rsidRDefault="0026762E" w:rsidP="0026762E">
      <w:pPr>
        <w:pStyle w:val="a5"/>
        <w:numPr>
          <w:ilvl w:val="0"/>
          <w:numId w:val="1"/>
        </w:numPr>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26762E" w:rsidRDefault="0026762E" w:rsidP="0026762E">
      <w:pPr>
        <w:pStyle w:val="a5"/>
        <w:spacing w:line="600" w:lineRule="exact"/>
        <w:ind w:leftChars="200" w:left="420" w:firstLineChars="50" w:firstLine="160"/>
        <w:rPr>
          <w:rFonts w:ascii="仿宋" w:eastAsia="仿宋" w:hAnsi="仿宋" w:hint="eastAsia"/>
          <w:bCs/>
          <w:sz w:val="32"/>
          <w:szCs w:val="32"/>
        </w:rPr>
      </w:pPr>
      <w:r w:rsidRPr="0026762E">
        <w:rPr>
          <w:rFonts w:ascii="仿宋" w:eastAsia="仿宋" w:hAnsi="仿宋" w:hint="eastAsia"/>
          <w:bCs/>
          <w:sz w:val="32"/>
          <w:szCs w:val="32"/>
        </w:rPr>
        <w:t>政府继续加大对企业的技改投入，增强企业在市场中的竞</w:t>
      </w:r>
    </w:p>
    <w:p w:rsidR="0026762E" w:rsidRPr="0026762E" w:rsidRDefault="0026762E" w:rsidP="0026762E">
      <w:pPr>
        <w:pStyle w:val="a5"/>
        <w:spacing w:line="600" w:lineRule="exact"/>
        <w:rPr>
          <w:rFonts w:ascii="仿宋" w:eastAsia="仿宋" w:hAnsi="仿宋"/>
          <w:bCs/>
          <w:sz w:val="32"/>
          <w:szCs w:val="32"/>
        </w:rPr>
      </w:pPr>
      <w:r w:rsidRPr="0026762E">
        <w:rPr>
          <w:rFonts w:ascii="仿宋" w:eastAsia="仿宋" w:hAnsi="仿宋" w:hint="eastAsia"/>
          <w:bCs/>
          <w:sz w:val="32"/>
          <w:szCs w:val="32"/>
        </w:rPr>
        <w:t>争力。</w:t>
      </w:r>
    </w:p>
    <w:p w:rsidR="0026762E" w:rsidRDefault="0026762E" w:rsidP="0026762E">
      <w:pPr>
        <w:pStyle w:val="a5"/>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26762E" w:rsidRDefault="0026762E" w:rsidP="0026762E">
      <w:pPr>
        <w:pStyle w:val="a5"/>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无</w:t>
      </w:r>
    </w:p>
    <w:p w:rsidR="0026762E" w:rsidRDefault="0026762E" w:rsidP="0026762E">
      <w:pPr>
        <w:widowControl/>
        <w:spacing w:line="600" w:lineRule="exact"/>
        <w:ind w:firstLine="645"/>
        <w:jc w:val="left"/>
        <w:rPr>
          <w:rFonts w:ascii="仿宋" w:eastAsia="仿宋" w:hAnsi="仿宋" w:cs="仿宋"/>
          <w:sz w:val="32"/>
          <w:szCs w:val="32"/>
        </w:rPr>
      </w:pPr>
      <w:r>
        <w:rPr>
          <w:rFonts w:ascii="仿宋" w:eastAsia="仿宋" w:hAnsi="仿宋" w:cs="仿宋" w:hint="eastAsia"/>
          <w:sz w:val="32"/>
          <w:szCs w:val="32"/>
        </w:rPr>
        <w:t>附件：1.项目支出绩效自评表</w:t>
      </w:r>
    </w:p>
    <w:p w:rsidR="0026762E" w:rsidRDefault="0026762E" w:rsidP="0026762E">
      <w:pPr>
        <w:widowControl/>
        <w:spacing w:line="60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2.项目支出绩效评价指标</w:t>
      </w:r>
      <w:r>
        <w:rPr>
          <w:rFonts w:ascii="仿宋" w:eastAsia="仿宋" w:hAnsi="仿宋" w:cs="仿宋" w:hint="eastAsia"/>
          <w:bCs/>
          <w:color w:val="000000"/>
          <w:kern w:val="0"/>
          <w:sz w:val="32"/>
          <w:szCs w:val="32"/>
        </w:rPr>
        <w:t>评分表</w:t>
      </w: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hint="eastAsia"/>
          <w:sz w:val="32"/>
          <w:szCs w:val="32"/>
        </w:rPr>
      </w:pPr>
    </w:p>
    <w:p w:rsidR="0026762E" w:rsidRDefault="0026762E" w:rsidP="0026762E">
      <w:pPr>
        <w:rPr>
          <w:rFonts w:ascii="仿宋" w:eastAsia="仿宋" w:hAnsi="仿宋" w:cs="仿宋"/>
          <w:sz w:val="32"/>
          <w:szCs w:val="32"/>
        </w:rPr>
      </w:pPr>
    </w:p>
    <w:p w:rsidR="0026762E" w:rsidRDefault="0026762E">
      <w:pPr>
        <w:spacing w:line="400" w:lineRule="exact"/>
        <w:rPr>
          <w:rFonts w:ascii="Times New Roman" w:eastAsia="仿宋_GB2312" w:hAnsi="Times New Roman" w:hint="eastAsia"/>
          <w:bCs/>
          <w:color w:val="000000"/>
          <w:sz w:val="32"/>
          <w:szCs w:val="32"/>
        </w:rPr>
      </w:pPr>
    </w:p>
    <w:p w:rsidR="00696A23" w:rsidRDefault="005379C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26762E">
        <w:rPr>
          <w:rFonts w:ascii="Times New Roman" w:eastAsia="仿宋_GB2312" w:hAnsi="Times New Roman" w:hint="eastAsia"/>
          <w:bCs/>
          <w:color w:val="000000"/>
          <w:sz w:val="32"/>
          <w:szCs w:val="32"/>
        </w:rPr>
        <w:t>1</w:t>
      </w:r>
    </w:p>
    <w:tbl>
      <w:tblPr>
        <w:tblW w:w="9637" w:type="dxa"/>
        <w:jc w:val="center"/>
        <w:tblLayout w:type="fixed"/>
        <w:tblLook w:val="04A0"/>
      </w:tblPr>
      <w:tblGrid>
        <w:gridCol w:w="617"/>
        <w:gridCol w:w="1029"/>
        <w:gridCol w:w="1250"/>
        <w:gridCol w:w="685"/>
        <w:gridCol w:w="1191"/>
        <w:gridCol w:w="298"/>
        <w:gridCol w:w="1055"/>
        <w:gridCol w:w="1028"/>
        <w:gridCol w:w="469"/>
        <w:gridCol w:w="629"/>
        <w:gridCol w:w="540"/>
        <w:gridCol w:w="846"/>
      </w:tblGrid>
      <w:tr w:rsidR="00696A23" w:rsidTr="0026762E">
        <w:trPr>
          <w:trHeight w:hRule="exact" w:val="349"/>
          <w:jc w:val="center"/>
        </w:trPr>
        <w:tc>
          <w:tcPr>
            <w:tcW w:w="9637" w:type="dxa"/>
            <w:gridSpan w:val="12"/>
            <w:tcBorders>
              <w:top w:val="nil"/>
              <w:left w:val="nil"/>
              <w:bottom w:val="nil"/>
              <w:right w:val="nil"/>
            </w:tcBorders>
            <w:vAlign w:val="center"/>
          </w:tcPr>
          <w:p w:rsidR="00696A23" w:rsidRDefault="005379C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696A23" w:rsidTr="0026762E">
        <w:trPr>
          <w:trHeight w:val="201"/>
          <w:jc w:val="center"/>
        </w:trPr>
        <w:tc>
          <w:tcPr>
            <w:tcW w:w="9637" w:type="dxa"/>
            <w:gridSpan w:val="12"/>
            <w:tcBorders>
              <w:top w:val="nil"/>
              <w:left w:val="nil"/>
              <w:bottom w:val="nil"/>
              <w:right w:val="nil"/>
            </w:tcBorders>
          </w:tcPr>
          <w:p w:rsidR="00696A23" w:rsidRDefault="005379CE">
            <w:pPr>
              <w:widowControl/>
              <w:jc w:val="center"/>
              <w:rPr>
                <w:rFonts w:ascii="Times New Roman" w:hAnsi="Times New Roman"/>
                <w:kern w:val="0"/>
                <w:sz w:val="22"/>
                <w:szCs w:val="22"/>
              </w:rPr>
            </w:pPr>
            <w:r>
              <w:rPr>
                <w:rFonts w:ascii="Times New Roman" w:hAnsi="Times New Roman"/>
                <w:kern w:val="0"/>
                <w:sz w:val="20"/>
                <w:szCs w:val="20"/>
              </w:rPr>
              <w:t>（</w:t>
            </w:r>
            <w:r>
              <w:rPr>
                <w:rFonts w:ascii="Times New Roman" w:hAnsi="Times New Roman" w:hint="eastAsia"/>
                <w:kern w:val="0"/>
                <w:sz w:val="20"/>
                <w:szCs w:val="20"/>
              </w:rPr>
              <w:t>2020</w:t>
            </w:r>
            <w:r>
              <w:rPr>
                <w:rFonts w:ascii="Times New Roman" w:hAnsi="Times New Roman"/>
                <w:kern w:val="0"/>
                <w:sz w:val="20"/>
                <w:szCs w:val="20"/>
              </w:rPr>
              <w:t>年度）</w:t>
            </w:r>
          </w:p>
        </w:tc>
      </w:tr>
      <w:tr w:rsidR="00696A23" w:rsidTr="0026762E">
        <w:trPr>
          <w:trHeight w:hRule="exact" w:val="300"/>
          <w:jc w:val="center"/>
        </w:trPr>
        <w:tc>
          <w:tcPr>
            <w:tcW w:w="1646" w:type="dxa"/>
            <w:gridSpan w:val="2"/>
            <w:tcBorders>
              <w:top w:val="single" w:sz="4" w:space="0" w:color="auto"/>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91" w:type="dxa"/>
            <w:gridSpan w:val="10"/>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新产品研发及设备购置</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p>
        </w:tc>
      </w:tr>
      <w:tr w:rsidR="00696A23" w:rsidTr="0026762E">
        <w:trPr>
          <w:trHeight w:hRule="exact" w:val="375"/>
          <w:jc w:val="center"/>
        </w:trPr>
        <w:tc>
          <w:tcPr>
            <w:tcW w:w="1646" w:type="dxa"/>
            <w:gridSpan w:val="2"/>
            <w:tcBorders>
              <w:top w:val="single" w:sz="4" w:space="0" w:color="auto"/>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79" w:type="dxa"/>
            <w:gridSpan w:val="5"/>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8" w:type="dxa"/>
            <w:tcBorders>
              <w:top w:val="nil"/>
              <w:left w:val="nil"/>
              <w:bottom w:val="single" w:sz="4" w:space="0" w:color="auto"/>
              <w:right w:val="single" w:sz="4" w:space="0" w:color="auto"/>
            </w:tcBorders>
            <w:vAlign w:val="center"/>
          </w:tcPr>
          <w:p w:rsidR="00696A23" w:rsidRDefault="005379CE">
            <w:pPr>
              <w:widowControl/>
              <w:spacing w:line="240" w:lineRule="exact"/>
              <w:rPr>
                <w:rFonts w:ascii="Times New Roman" w:hAnsi="Times New Roman"/>
                <w:kern w:val="0"/>
                <w:sz w:val="18"/>
                <w:szCs w:val="18"/>
              </w:rPr>
            </w:pPr>
            <w:r>
              <w:rPr>
                <w:rFonts w:ascii="Times New Roman" w:hAnsi="Times New Roman"/>
                <w:kern w:val="0"/>
                <w:sz w:val="18"/>
                <w:szCs w:val="18"/>
              </w:rPr>
              <w:t>实施单位</w:t>
            </w:r>
          </w:p>
        </w:tc>
        <w:tc>
          <w:tcPr>
            <w:tcW w:w="2484" w:type="dxa"/>
            <w:gridSpan w:val="4"/>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rPr>
                <w:rFonts w:ascii="Times New Roman" w:hAnsi="Times New Roman"/>
                <w:kern w:val="0"/>
                <w:sz w:val="18"/>
                <w:szCs w:val="18"/>
              </w:rPr>
            </w:pPr>
            <w:r>
              <w:rPr>
                <w:rFonts w:ascii="Times New Roman" w:hAnsi="Times New Roman" w:hint="eastAsia"/>
                <w:kern w:val="0"/>
                <w:sz w:val="15"/>
                <w:szCs w:val="15"/>
              </w:rPr>
              <w:t>怀化市恒裕实业有限公司</w:t>
            </w:r>
          </w:p>
        </w:tc>
      </w:tr>
      <w:tr w:rsidR="00696A23" w:rsidTr="0026762E">
        <w:trPr>
          <w:trHeight w:hRule="exact" w:val="436"/>
          <w:jc w:val="center"/>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35" w:type="dxa"/>
            <w:gridSpan w:val="2"/>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191"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53"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028"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1098"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40"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46"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696A23" w:rsidTr="0026762E">
        <w:trPr>
          <w:trHeight w:hRule="exact" w:val="300"/>
          <w:jc w:val="center"/>
        </w:trPr>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935" w:type="dxa"/>
            <w:gridSpan w:val="2"/>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91"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542.33</w:t>
            </w:r>
          </w:p>
        </w:tc>
        <w:tc>
          <w:tcPr>
            <w:tcW w:w="1353"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542.33</w:t>
            </w:r>
          </w:p>
        </w:tc>
        <w:tc>
          <w:tcPr>
            <w:tcW w:w="1028"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542.33</w:t>
            </w:r>
          </w:p>
        </w:tc>
        <w:tc>
          <w:tcPr>
            <w:tcW w:w="1098"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40"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46"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696A23" w:rsidTr="0026762E">
        <w:trPr>
          <w:trHeight w:hRule="exact" w:val="300"/>
          <w:jc w:val="center"/>
        </w:trPr>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935" w:type="dxa"/>
            <w:gridSpan w:val="2"/>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91"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353"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028"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098"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540"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96A23" w:rsidTr="0026762E">
        <w:trPr>
          <w:trHeight w:hRule="exact" w:val="300"/>
          <w:jc w:val="center"/>
        </w:trPr>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935" w:type="dxa"/>
            <w:gridSpan w:val="2"/>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91"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353"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8"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98"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540"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96A23" w:rsidTr="0026762E">
        <w:trPr>
          <w:trHeight w:hRule="exact" w:val="300"/>
          <w:jc w:val="center"/>
        </w:trPr>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935" w:type="dxa"/>
            <w:gridSpan w:val="2"/>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91"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353"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8"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98"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540"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96A23" w:rsidTr="0026762E">
        <w:trPr>
          <w:trHeight w:hRule="exact" w:val="300"/>
          <w:jc w:val="center"/>
        </w:trPr>
        <w:tc>
          <w:tcPr>
            <w:tcW w:w="617"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08" w:type="dxa"/>
            <w:gridSpan w:val="6"/>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12" w:type="dxa"/>
            <w:gridSpan w:val="5"/>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696A23" w:rsidTr="0026762E">
        <w:trPr>
          <w:trHeight w:hRule="exact" w:val="460"/>
          <w:jc w:val="center"/>
        </w:trPr>
        <w:tc>
          <w:tcPr>
            <w:tcW w:w="617"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508" w:type="dxa"/>
            <w:gridSpan w:val="6"/>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设备改造完成后预计年新增产量</w:t>
            </w:r>
            <w:r>
              <w:rPr>
                <w:rFonts w:ascii="Times New Roman" w:hAnsi="Times New Roman" w:hint="eastAsia"/>
                <w:kern w:val="0"/>
                <w:sz w:val="18"/>
                <w:szCs w:val="18"/>
              </w:rPr>
              <w:t>4</w:t>
            </w:r>
            <w:r>
              <w:rPr>
                <w:rFonts w:ascii="Times New Roman" w:hAnsi="Times New Roman" w:hint="eastAsia"/>
                <w:kern w:val="0"/>
                <w:sz w:val="18"/>
                <w:szCs w:val="18"/>
              </w:rPr>
              <w:t>万件，全年总目标</w:t>
            </w:r>
            <w:r>
              <w:rPr>
                <w:rFonts w:ascii="Times New Roman" w:hAnsi="Times New Roman" w:hint="eastAsia"/>
                <w:kern w:val="0"/>
                <w:sz w:val="18"/>
                <w:szCs w:val="18"/>
              </w:rPr>
              <w:t>50</w:t>
            </w:r>
            <w:r>
              <w:rPr>
                <w:rFonts w:ascii="Times New Roman" w:hAnsi="Times New Roman" w:hint="eastAsia"/>
                <w:kern w:val="0"/>
                <w:sz w:val="18"/>
                <w:szCs w:val="18"/>
              </w:rPr>
              <w:t>万件</w:t>
            </w:r>
          </w:p>
        </w:tc>
        <w:tc>
          <w:tcPr>
            <w:tcW w:w="3512" w:type="dxa"/>
            <w:gridSpan w:val="5"/>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554517</w:t>
            </w:r>
          </w:p>
        </w:tc>
      </w:tr>
      <w:tr w:rsidR="00696A23" w:rsidTr="0026762E">
        <w:trPr>
          <w:trHeight w:hRule="exact" w:val="728"/>
          <w:jc w:val="center"/>
        </w:trPr>
        <w:tc>
          <w:tcPr>
            <w:tcW w:w="617" w:type="dxa"/>
            <w:vMerge w:val="restart"/>
            <w:tcBorders>
              <w:top w:val="nil"/>
              <w:left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25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46"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产量</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7500</w:t>
            </w:r>
            <w:r>
              <w:rPr>
                <w:rFonts w:ascii="Times New Roman" w:hAnsi="Times New Roman" w:hint="eastAsia"/>
                <w:kern w:val="0"/>
                <w:sz w:val="18"/>
                <w:szCs w:val="18"/>
              </w:rPr>
              <w:t>万元</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8000</w:t>
            </w:r>
            <w:r>
              <w:rPr>
                <w:rFonts w:ascii="Times New Roman" w:hAnsi="Times New Roman" w:hint="eastAsia"/>
                <w:kern w:val="0"/>
                <w:sz w:val="18"/>
                <w:szCs w:val="18"/>
              </w:rPr>
              <w:t>万元</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产品的使用寿命</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年</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年</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765"/>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劳动生产率</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41.2</w:t>
            </w:r>
            <w:r>
              <w:rPr>
                <w:rFonts w:ascii="Times New Roman" w:hAnsi="Times New Roman" w:hint="eastAsia"/>
                <w:kern w:val="0"/>
                <w:sz w:val="18"/>
                <w:szCs w:val="18"/>
              </w:rPr>
              <w:t>万元</w:t>
            </w:r>
            <w:r>
              <w:rPr>
                <w:rFonts w:ascii="Times New Roman" w:hAnsi="Times New Roman" w:hint="eastAsia"/>
                <w:kern w:val="0"/>
                <w:sz w:val="18"/>
                <w:szCs w:val="18"/>
              </w:rPr>
              <w:t>/</w:t>
            </w:r>
            <w:r>
              <w:rPr>
                <w:rFonts w:ascii="Times New Roman" w:hAnsi="Times New Roman" w:hint="eastAsia"/>
                <w:kern w:val="0"/>
                <w:sz w:val="18"/>
                <w:szCs w:val="18"/>
              </w:rPr>
              <w:t>人</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41.7</w:t>
            </w:r>
            <w:r>
              <w:rPr>
                <w:rFonts w:ascii="Times New Roman" w:hAnsi="Times New Roman" w:hint="eastAsia"/>
                <w:kern w:val="0"/>
                <w:sz w:val="18"/>
                <w:szCs w:val="18"/>
              </w:rPr>
              <w:t>万元</w:t>
            </w:r>
            <w:r>
              <w:rPr>
                <w:rFonts w:ascii="Times New Roman" w:hAnsi="Times New Roman" w:hint="eastAsia"/>
                <w:kern w:val="0"/>
                <w:sz w:val="18"/>
                <w:szCs w:val="18"/>
              </w:rPr>
              <w:t>/</w:t>
            </w:r>
            <w:r>
              <w:rPr>
                <w:rFonts w:ascii="Times New Roman" w:hAnsi="Times New Roman" w:hint="eastAsia"/>
                <w:kern w:val="0"/>
                <w:sz w:val="18"/>
                <w:szCs w:val="18"/>
              </w:rPr>
              <w:t>人</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营业利润</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营业收入</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7000</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7950</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净利润</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1398</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rPr>
                <w:rFonts w:ascii="Times New Roman" w:hAnsi="Times New Roman"/>
                <w:kern w:val="0"/>
                <w:sz w:val="18"/>
                <w:szCs w:val="18"/>
              </w:rPr>
            </w:pPr>
            <w:r>
              <w:rPr>
                <w:rFonts w:ascii="Times New Roman" w:hAnsi="Times New Roman" w:hint="eastAsia"/>
                <w:kern w:val="0"/>
                <w:sz w:val="18"/>
                <w:szCs w:val="18"/>
              </w:rPr>
              <w:t xml:space="preserve">  8</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238"/>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解决就业人数</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295</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326</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上交税收</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213"/>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环境质量</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225"/>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val="restart"/>
            <w:tcBorders>
              <w:top w:val="nil"/>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生产总值</w:t>
            </w:r>
          </w:p>
        </w:tc>
        <w:tc>
          <w:tcPr>
            <w:tcW w:w="1055"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7500</w:t>
            </w:r>
            <w:r>
              <w:rPr>
                <w:rFonts w:ascii="Times New Roman" w:hAnsi="Times New Roman" w:hint="eastAsia"/>
                <w:kern w:val="0"/>
                <w:sz w:val="18"/>
                <w:szCs w:val="18"/>
              </w:rPr>
              <w:t>万元</w:t>
            </w:r>
          </w:p>
        </w:tc>
        <w:tc>
          <w:tcPr>
            <w:tcW w:w="1497" w:type="dxa"/>
            <w:gridSpan w:val="2"/>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8000</w:t>
            </w:r>
            <w:r>
              <w:rPr>
                <w:rFonts w:ascii="Times New Roman" w:hAnsi="Times New Roman" w:hint="eastAsia"/>
                <w:kern w:val="0"/>
                <w:sz w:val="18"/>
                <w:szCs w:val="18"/>
              </w:rPr>
              <w:t>万元</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25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225"/>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475"/>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val="restart"/>
            <w:tcBorders>
              <w:top w:val="single" w:sz="4" w:space="0" w:color="auto"/>
              <w:left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250" w:type="dxa"/>
            <w:vMerge w:val="restart"/>
            <w:tcBorders>
              <w:top w:val="single" w:sz="4" w:space="0" w:color="auto"/>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客户满意度</w:t>
            </w:r>
          </w:p>
        </w:tc>
        <w:tc>
          <w:tcPr>
            <w:tcW w:w="1055"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5"/>
                <w:szCs w:val="15"/>
              </w:rPr>
              <w:t>非常满意、满意、一般</w:t>
            </w:r>
          </w:p>
        </w:tc>
        <w:tc>
          <w:tcPr>
            <w:tcW w:w="1497" w:type="dxa"/>
            <w:gridSpan w:val="2"/>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非常满意</w:t>
            </w:r>
          </w:p>
        </w:tc>
        <w:tc>
          <w:tcPr>
            <w:tcW w:w="629"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left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617" w:type="dxa"/>
            <w:vMerge/>
            <w:tcBorders>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029" w:type="dxa"/>
            <w:vMerge/>
            <w:tcBorders>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250" w:type="dxa"/>
            <w:vMerge/>
            <w:tcBorders>
              <w:top w:val="nil"/>
              <w:left w:val="single" w:sz="4" w:space="0" w:color="auto"/>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2174" w:type="dxa"/>
            <w:gridSpan w:val="3"/>
            <w:tcBorders>
              <w:top w:val="single" w:sz="4" w:space="0" w:color="auto"/>
              <w:left w:val="nil"/>
              <w:bottom w:val="single" w:sz="4" w:space="0" w:color="auto"/>
              <w:right w:val="single" w:sz="4" w:space="0" w:color="auto"/>
            </w:tcBorders>
            <w:vAlign w:val="center"/>
          </w:tcPr>
          <w:p w:rsidR="00696A23" w:rsidRDefault="005379C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55"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1497" w:type="dxa"/>
            <w:gridSpan w:val="2"/>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629"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r w:rsidR="00696A23" w:rsidTr="0026762E">
        <w:trPr>
          <w:trHeight w:hRule="exact" w:val="300"/>
          <w:jc w:val="center"/>
        </w:trPr>
        <w:tc>
          <w:tcPr>
            <w:tcW w:w="7622" w:type="dxa"/>
            <w:gridSpan w:val="9"/>
            <w:tcBorders>
              <w:top w:val="single" w:sz="4" w:space="0" w:color="auto"/>
              <w:left w:val="single" w:sz="4" w:space="0" w:color="auto"/>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29"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ascii="Times New Roman" w:hAnsi="Times New Roman" w:hint="eastAsia"/>
                <w:color w:val="000000"/>
                <w:kern w:val="0"/>
                <w:sz w:val="18"/>
                <w:szCs w:val="18"/>
              </w:rPr>
              <w:t>0</w:t>
            </w:r>
          </w:p>
        </w:tc>
        <w:tc>
          <w:tcPr>
            <w:tcW w:w="540" w:type="dxa"/>
            <w:tcBorders>
              <w:top w:val="nil"/>
              <w:left w:val="nil"/>
              <w:bottom w:val="single" w:sz="4" w:space="0" w:color="auto"/>
              <w:right w:val="single" w:sz="4" w:space="0" w:color="auto"/>
            </w:tcBorders>
            <w:vAlign w:val="center"/>
          </w:tcPr>
          <w:p w:rsidR="00696A23" w:rsidRDefault="005379CE">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46" w:type="dxa"/>
            <w:tcBorders>
              <w:top w:val="single" w:sz="4" w:space="0" w:color="auto"/>
              <w:left w:val="nil"/>
              <w:bottom w:val="single" w:sz="4" w:space="0" w:color="auto"/>
              <w:right w:val="single" w:sz="4" w:space="0" w:color="auto"/>
            </w:tcBorders>
            <w:vAlign w:val="center"/>
          </w:tcPr>
          <w:p w:rsidR="00696A23" w:rsidRDefault="00696A23">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493"/>
        <w:tblW w:w="9540" w:type="dxa"/>
        <w:tblLayout w:type="fixed"/>
        <w:tblLook w:val="04A0"/>
      </w:tblPr>
      <w:tblGrid>
        <w:gridCol w:w="9540"/>
      </w:tblGrid>
      <w:tr w:rsidR="0026762E" w:rsidTr="0026762E">
        <w:trPr>
          <w:trHeight w:val="465"/>
        </w:trPr>
        <w:tc>
          <w:tcPr>
            <w:tcW w:w="9540" w:type="dxa"/>
            <w:tcBorders>
              <w:top w:val="single" w:sz="4" w:space="0" w:color="auto"/>
              <w:left w:val="nil"/>
              <w:bottom w:val="nil"/>
              <w:right w:val="nil"/>
            </w:tcBorders>
            <w:vAlign w:val="center"/>
          </w:tcPr>
          <w:p w:rsidR="0026762E" w:rsidRDefault="0026762E" w:rsidP="0026762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6762E" w:rsidTr="0026762E">
        <w:trPr>
          <w:trHeight w:val="465"/>
        </w:trPr>
        <w:tc>
          <w:tcPr>
            <w:tcW w:w="9540" w:type="dxa"/>
            <w:tcBorders>
              <w:top w:val="nil"/>
              <w:left w:val="nil"/>
              <w:bottom w:val="nil"/>
              <w:right w:val="nil"/>
            </w:tcBorders>
            <w:vAlign w:val="center"/>
          </w:tcPr>
          <w:p w:rsidR="0026762E" w:rsidRDefault="0026762E" w:rsidP="0026762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6762E" w:rsidTr="0026762E">
        <w:trPr>
          <w:trHeight w:val="465"/>
        </w:trPr>
        <w:tc>
          <w:tcPr>
            <w:tcW w:w="9540" w:type="dxa"/>
            <w:tcBorders>
              <w:top w:val="nil"/>
              <w:left w:val="nil"/>
              <w:bottom w:val="nil"/>
              <w:right w:val="nil"/>
            </w:tcBorders>
            <w:vAlign w:val="center"/>
          </w:tcPr>
          <w:p w:rsidR="0026762E" w:rsidRDefault="0026762E" w:rsidP="0026762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26762E" w:rsidTr="0026762E">
        <w:trPr>
          <w:trHeight w:val="210"/>
        </w:trPr>
        <w:tc>
          <w:tcPr>
            <w:tcW w:w="9540" w:type="dxa"/>
            <w:tcBorders>
              <w:top w:val="nil"/>
              <w:left w:val="nil"/>
              <w:bottom w:val="nil"/>
              <w:right w:val="nil"/>
            </w:tcBorders>
            <w:noWrap/>
            <w:vAlign w:val="center"/>
          </w:tcPr>
          <w:p w:rsidR="0026762E" w:rsidRDefault="0026762E" w:rsidP="0026762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696A23" w:rsidRPr="0026762E" w:rsidRDefault="005379CE" w:rsidP="0026762E">
      <w:pPr>
        <w:widowControl/>
        <w:spacing w:line="400" w:lineRule="exact"/>
        <w:jc w:val="left"/>
        <w:rPr>
          <w:rFonts w:ascii="Times New Roman" w:hAnsi="Times New Roman"/>
          <w:color w:val="000000"/>
          <w:kern w:val="0"/>
          <w:sz w:val="18"/>
          <w:szCs w:val="18"/>
        </w:rPr>
        <w:sectPr w:rsidR="00696A23" w:rsidRPr="0026762E">
          <w:pgSz w:w="11906" w:h="16838"/>
          <w:pgMar w:top="1587" w:right="1587" w:bottom="1587" w:left="1587" w:header="737" w:footer="850" w:gutter="0"/>
          <w:cols w:space="720"/>
          <w:docGrid w:type="lines" w:linePitch="408"/>
        </w:sectPr>
      </w:pPr>
      <w:r>
        <w:rPr>
          <w:rFonts w:ascii="Times New Roman" w:hAnsi="Times New Roman"/>
          <w:color w:val="000000"/>
          <w:kern w:val="0"/>
          <w:sz w:val="18"/>
          <w:szCs w:val="18"/>
        </w:rPr>
        <w:br w:type="page"/>
      </w:r>
      <w:bookmarkStart w:id="0" w:name="_GoBack"/>
      <w:bookmarkEnd w:id="0"/>
      <w:r w:rsidR="00696A23" w:rsidRPr="00696A23">
        <w:rPr>
          <w:sz w:val="18"/>
        </w:rPr>
        <w:pict>
          <v:rect id="矩形 1035" o:spid="_x0000_s2050" style="position:absolute;margin-left:-8.5pt;margin-top:14.6pt;width:7in;height:9.75pt;z-index:251659264" strokecolor="white">
            <v:textbox>
              <w:txbxContent>
                <w:p w:rsidR="00696A23" w:rsidRDefault="00696A23"/>
              </w:txbxContent>
            </v:textbox>
          </v:rect>
        </w:pict>
      </w:r>
    </w:p>
    <w:p w:rsidR="00696A23" w:rsidRDefault="005379C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26762E">
        <w:rPr>
          <w:rFonts w:ascii="Times New Roman" w:eastAsia="仿宋_GB2312" w:hAnsi="Times New Roman" w:hint="eastAsia"/>
          <w:bCs/>
          <w:color w:val="000000"/>
          <w:sz w:val="32"/>
          <w:szCs w:val="32"/>
        </w:rPr>
        <w:t>2</w:t>
      </w:r>
    </w:p>
    <w:p w:rsidR="00696A23" w:rsidRDefault="005379C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696A23">
        <w:trPr>
          <w:trHeight w:val="692"/>
          <w:tblHeader/>
          <w:jc w:val="center"/>
        </w:trPr>
        <w:tc>
          <w:tcPr>
            <w:tcW w:w="682"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696A23" w:rsidRDefault="005379C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696A23">
        <w:trPr>
          <w:trHeight w:val="2318"/>
          <w:jc w:val="center"/>
        </w:trPr>
        <w:tc>
          <w:tcPr>
            <w:tcW w:w="682"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696A23" w:rsidRDefault="005379C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510"/>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696A23" w:rsidRDefault="005379C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96A23">
        <w:trPr>
          <w:trHeight w:val="1829"/>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696A23" w:rsidRDefault="005379C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696A23" w:rsidRDefault="005379C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464"/>
          <w:jc w:val="center"/>
        </w:trPr>
        <w:tc>
          <w:tcPr>
            <w:tcW w:w="682"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942"/>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696A23">
        <w:trPr>
          <w:trHeight w:val="1706"/>
          <w:jc w:val="center"/>
        </w:trPr>
        <w:tc>
          <w:tcPr>
            <w:tcW w:w="682"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96A23">
        <w:trPr>
          <w:trHeight w:val="1415"/>
          <w:jc w:val="center"/>
        </w:trPr>
        <w:tc>
          <w:tcPr>
            <w:tcW w:w="682" w:type="dxa"/>
            <w:vMerge w:val="restart"/>
            <w:shd w:val="clear" w:color="auto" w:fill="FFFFFF"/>
            <w:vAlign w:val="center"/>
          </w:tcPr>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96A23">
        <w:trPr>
          <w:trHeight w:val="1320"/>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2076"/>
          <w:jc w:val="center"/>
        </w:trPr>
        <w:tc>
          <w:tcPr>
            <w:tcW w:w="682"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797"/>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769"/>
          <w:jc w:val="center"/>
        </w:trPr>
        <w:tc>
          <w:tcPr>
            <w:tcW w:w="682"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96A23">
        <w:trPr>
          <w:trHeight w:val="1917"/>
          <w:jc w:val="center"/>
        </w:trPr>
        <w:tc>
          <w:tcPr>
            <w:tcW w:w="682"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96A23">
        <w:trPr>
          <w:trHeight w:val="1718"/>
          <w:jc w:val="center"/>
        </w:trPr>
        <w:tc>
          <w:tcPr>
            <w:tcW w:w="682"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96A23">
        <w:trPr>
          <w:trHeight w:val="1506"/>
          <w:jc w:val="center"/>
        </w:trPr>
        <w:tc>
          <w:tcPr>
            <w:tcW w:w="682" w:type="dxa"/>
            <w:vMerge/>
            <w:shd w:val="clear" w:color="auto" w:fill="FFFFFF"/>
            <w:vAlign w:val="center"/>
          </w:tcPr>
          <w:p w:rsidR="00696A23" w:rsidRDefault="00696A23">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96A23" w:rsidRDefault="005379C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96A23">
        <w:trPr>
          <w:trHeight w:val="1674"/>
          <w:jc w:val="center"/>
        </w:trPr>
        <w:tc>
          <w:tcPr>
            <w:tcW w:w="682"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96A23">
        <w:trPr>
          <w:trHeight w:val="693"/>
          <w:jc w:val="center"/>
        </w:trPr>
        <w:tc>
          <w:tcPr>
            <w:tcW w:w="682"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696A23" w:rsidRDefault="005379C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696A23">
        <w:trPr>
          <w:trHeight w:val="929"/>
          <w:jc w:val="center"/>
        </w:trPr>
        <w:tc>
          <w:tcPr>
            <w:tcW w:w="682"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96A23" w:rsidRDefault="00696A2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696A23" w:rsidRDefault="005379C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96A23">
        <w:trPr>
          <w:trHeight w:val="558"/>
          <w:jc w:val="center"/>
        </w:trPr>
        <w:tc>
          <w:tcPr>
            <w:tcW w:w="2525" w:type="dxa"/>
            <w:gridSpan w:val="3"/>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696A23" w:rsidRDefault="00696A23">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696A23" w:rsidRDefault="00696A23">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696A23" w:rsidRDefault="005379C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99</w:t>
            </w:r>
          </w:p>
        </w:tc>
      </w:tr>
    </w:tbl>
    <w:p w:rsidR="00696A23" w:rsidRDefault="005379CE">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696A23" w:rsidRDefault="00696A23">
      <w:pPr>
        <w:spacing w:line="600" w:lineRule="exact"/>
        <w:rPr>
          <w:rFonts w:ascii="Times New Roman" w:hAnsi="Times New Roman"/>
          <w:bCs/>
          <w:sz w:val="32"/>
          <w:szCs w:val="32"/>
        </w:rPr>
        <w:sectPr w:rsidR="00696A23">
          <w:pgSz w:w="16838" w:h="11906" w:orient="landscape"/>
          <w:pgMar w:top="1531" w:right="1928" w:bottom="1531" w:left="1701" w:header="737" w:footer="851" w:gutter="0"/>
          <w:cols w:space="720"/>
          <w:docGrid w:type="lines" w:linePitch="408"/>
        </w:sectPr>
      </w:pPr>
    </w:p>
    <w:p w:rsidR="00696A23" w:rsidRDefault="00696A23" w:rsidP="0026762E">
      <w:pPr>
        <w:spacing w:line="560" w:lineRule="exact"/>
        <w:rPr>
          <w:rFonts w:ascii="仿宋" w:eastAsia="仿宋" w:hAnsi="仿宋" w:cs="仿宋"/>
          <w:sz w:val="32"/>
          <w:szCs w:val="32"/>
        </w:rPr>
      </w:pPr>
    </w:p>
    <w:sectPr w:rsidR="00696A23" w:rsidSect="00696A23">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9CE" w:rsidRDefault="005379CE" w:rsidP="0026762E">
      <w:r>
        <w:separator/>
      </w:r>
    </w:p>
  </w:endnote>
  <w:endnote w:type="continuationSeparator" w:id="1">
    <w:p w:rsidR="005379CE" w:rsidRDefault="005379CE" w:rsidP="002676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9CE" w:rsidRDefault="005379CE" w:rsidP="0026762E">
      <w:r>
        <w:separator/>
      </w:r>
    </w:p>
  </w:footnote>
  <w:footnote w:type="continuationSeparator" w:id="1">
    <w:p w:rsidR="005379CE" w:rsidRDefault="005379CE" w:rsidP="002676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242AE7"/>
    <w:multiLevelType w:val="singleLevel"/>
    <w:tmpl w:val="8D242AE7"/>
    <w:lvl w:ilvl="0">
      <w:start w:val="1"/>
      <w:numFmt w:val="decimal"/>
      <w:suff w:val="nothing"/>
      <w:lvlText w:val="%1、"/>
      <w:lvlJc w:val="left"/>
    </w:lvl>
  </w:abstractNum>
  <w:abstractNum w:abstractNumId="1">
    <w:nsid w:val="9A3ACB8C"/>
    <w:multiLevelType w:val="singleLevel"/>
    <w:tmpl w:val="9A3ACB8C"/>
    <w:lvl w:ilvl="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420"/>
  <w:drawingGridVerticalSpacing w:val="156"/>
  <w:noPunctuationKerning/>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4A15"/>
    <w:rsid w:val="0026762E"/>
    <w:rsid w:val="00334A15"/>
    <w:rsid w:val="005379CE"/>
    <w:rsid w:val="00696A23"/>
    <w:rsid w:val="00CD2165"/>
    <w:rsid w:val="04593AB3"/>
    <w:rsid w:val="07A609B8"/>
    <w:rsid w:val="08E84556"/>
    <w:rsid w:val="09B2676D"/>
    <w:rsid w:val="09E86447"/>
    <w:rsid w:val="0CD53F1F"/>
    <w:rsid w:val="11E556C7"/>
    <w:rsid w:val="13475E52"/>
    <w:rsid w:val="16F43C90"/>
    <w:rsid w:val="17031EC6"/>
    <w:rsid w:val="181A6418"/>
    <w:rsid w:val="1B127C64"/>
    <w:rsid w:val="1DA42F57"/>
    <w:rsid w:val="21323794"/>
    <w:rsid w:val="219708F5"/>
    <w:rsid w:val="22830032"/>
    <w:rsid w:val="2CAA60CE"/>
    <w:rsid w:val="2F4D207E"/>
    <w:rsid w:val="2F6B6DE0"/>
    <w:rsid w:val="305F7420"/>
    <w:rsid w:val="34720B8F"/>
    <w:rsid w:val="36221641"/>
    <w:rsid w:val="380E00F7"/>
    <w:rsid w:val="382A5EC6"/>
    <w:rsid w:val="384658DF"/>
    <w:rsid w:val="3D267E8A"/>
    <w:rsid w:val="40B402EA"/>
    <w:rsid w:val="43ED0DEF"/>
    <w:rsid w:val="46BA0F96"/>
    <w:rsid w:val="46CA55B0"/>
    <w:rsid w:val="46DF4A17"/>
    <w:rsid w:val="478D4A8B"/>
    <w:rsid w:val="4B7A1FB5"/>
    <w:rsid w:val="4BFF24F7"/>
    <w:rsid w:val="4CBE783A"/>
    <w:rsid w:val="4EDD2F31"/>
    <w:rsid w:val="51D47B7F"/>
    <w:rsid w:val="55A4176E"/>
    <w:rsid w:val="584C5704"/>
    <w:rsid w:val="5BCC7E0E"/>
    <w:rsid w:val="5D7A16D9"/>
    <w:rsid w:val="5F4215C5"/>
    <w:rsid w:val="60DE1FAD"/>
    <w:rsid w:val="619125CE"/>
    <w:rsid w:val="636F4748"/>
    <w:rsid w:val="64A5450C"/>
    <w:rsid w:val="651B5801"/>
    <w:rsid w:val="65A850CF"/>
    <w:rsid w:val="66D538E5"/>
    <w:rsid w:val="6A300CF0"/>
    <w:rsid w:val="6A9E2B4F"/>
    <w:rsid w:val="6D340ABC"/>
    <w:rsid w:val="6D9018E0"/>
    <w:rsid w:val="6F476A27"/>
    <w:rsid w:val="7047750E"/>
    <w:rsid w:val="710506F0"/>
    <w:rsid w:val="73540E8F"/>
    <w:rsid w:val="73A1074C"/>
    <w:rsid w:val="74CE3B7C"/>
    <w:rsid w:val="75B07F2B"/>
    <w:rsid w:val="7AFB40E9"/>
    <w:rsid w:val="7B94023A"/>
    <w:rsid w:val="7C0D29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A23"/>
    <w:pPr>
      <w:widowControl w:val="0"/>
      <w:jc w:val="both"/>
    </w:pPr>
    <w:rPr>
      <w:rFonts w:ascii="Calibri" w:hAnsi="Calibri"/>
      <w:kern w:val="2"/>
      <w:sz w:val="21"/>
      <w:szCs w:val="24"/>
    </w:rPr>
  </w:style>
  <w:style w:type="paragraph" w:styleId="2">
    <w:name w:val="heading 2"/>
    <w:basedOn w:val="a"/>
    <w:next w:val="a"/>
    <w:link w:val="2Char"/>
    <w:qFormat/>
    <w:rsid w:val="00696A23"/>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96A23"/>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696A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696A23"/>
    <w:rPr>
      <w:sz w:val="18"/>
      <w:szCs w:val="18"/>
    </w:rPr>
  </w:style>
  <w:style w:type="character" w:customStyle="1" w:styleId="Char">
    <w:name w:val="页脚 Char"/>
    <w:basedOn w:val="a0"/>
    <w:link w:val="a3"/>
    <w:uiPriority w:val="99"/>
    <w:semiHidden/>
    <w:qFormat/>
    <w:rsid w:val="00696A23"/>
    <w:rPr>
      <w:sz w:val="18"/>
      <w:szCs w:val="18"/>
    </w:rPr>
  </w:style>
  <w:style w:type="character" w:customStyle="1" w:styleId="2Char">
    <w:name w:val="标题 2 Char"/>
    <w:basedOn w:val="a0"/>
    <w:link w:val="2"/>
    <w:qFormat/>
    <w:rsid w:val="00696A23"/>
    <w:rPr>
      <w:rFonts w:ascii="Arial" w:eastAsia="黑体" w:hAnsi="Arial" w:cs="Times New Roman"/>
      <w:b/>
      <w:sz w:val="32"/>
      <w:szCs w:val="24"/>
    </w:rPr>
  </w:style>
  <w:style w:type="paragraph" w:styleId="a5">
    <w:name w:val="No Spacing"/>
    <w:qFormat/>
    <w:rsid w:val="00696A23"/>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819</Words>
  <Characters>4674</Characters>
  <Application>Microsoft Office Word</Application>
  <DocSecurity>0</DocSecurity>
  <Lines>38</Lines>
  <Paragraphs>10</Paragraphs>
  <ScaleCrop>false</ScaleCrop>
  <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2021-08-17T01:59:00Z</dcterms:created>
  <dcterms:modified xsi:type="dcterms:W3CDTF">2021-09-10T00:55:00Z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EFB8EDCAA0464B24B7CEF736DD062005</vt:lpwstr>
  </property>
</Properties>
</file>