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5E1" w:rsidRPr="00742E59" w:rsidRDefault="001C75E1" w:rsidP="00742E59">
      <w:pPr>
        <w:pStyle w:val="a6"/>
        <w:shd w:val="clear" w:color="auto" w:fill="FFFFFF"/>
        <w:spacing w:line="600" w:lineRule="exact"/>
        <w:ind w:left="640" w:firstLineChars="0" w:firstLine="0"/>
        <w:jc w:val="center"/>
        <w:rPr>
          <w:rFonts w:ascii="黑体" w:eastAsia="黑体" w:hAnsi="黑体" w:cs="黑体"/>
          <w:sz w:val="44"/>
          <w:szCs w:val="44"/>
        </w:rPr>
      </w:pPr>
      <w:r w:rsidRPr="00742E59">
        <w:rPr>
          <w:rFonts w:ascii="黑体" w:eastAsia="黑体" w:hAnsi="黑体" w:cs="黑体" w:hint="eastAsia"/>
          <w:b/>
          <w:bCs/>
          <w:color w:val="333333"/>
          <w:kern w:val="0"/>
          <w:sz w:val="44"/>
          <w:szCs w:val="44"/>
        </w:rPr>
        <w:t>2019年度“四上”企业高质量发展评比良好企业绩效报告</w:t>
      </w:r>
    </w:p>
    <w:p w:rsidR="001C75E1" w:rsidRPr="00742E59" w:rsidRDefault="001C75E1" w:rsidP="00742E59">
      <w:pPr>
        <w:pStyle w:val="a5"/>
        <w:numPr>
          <w:ilvl w:val="0"/>
          <w:numId w:val="1"/>
        </w:numPr>
        <w:spacing w:line="600" w:lineRule="exact"/>
        <w:ind w:firstLineChars="200" w:firstLine="643"/>
        <w:rPr>
          <w:rFonts w:ascii="仿宋" w:eastAsia="仿宋" w:hAnsi="仿宋" w:cs="宋体"/>
          <w:b/>
          <w:sz w:val="32"/>
          <w:szCs w:val="32"/>
        </w:rPr>
      </w:pPr>
      <w:r w:rsidRPr="00742E59">
        <w:rPr>
          <w:rFonts w:ascii="仿宋" w:eastAsia="仿宋" w:hAnsi="仿宋" w:cs="宋体" w:hint="eastAsia"/>
          <w:b/>
          <w:sz w:val="32"/>
          <w:szCs w:val="32"/>
        </w:rPr>
        <w:t>单位基本情况</w:t>
      </w:r>
    </w:p>
    <w:p w:rsidR="001C75E1" w:rsidRPr="00742E59" w:rsidRDefault="001C75E1" w:rsidP="00742E59">
      <w:pPr>
        <w:pStyle w:val="a5"/>
        <w:spacing w:line="600" w:lineRule="exact"/>
        <w:ind w:firstLineChars="200" w:firstLine="640"/>
        <w:rPr>
          <w:rFonts w:ascii="仿宋" w:eastAsia="仿宋" w:hAnsi="仿宋" w:cs="宋体"/>
          <w:sz w:val="32"/>
          <w:szCs w:val="32"/>
        </w:rPr>
      </w:pPr>
      <w:r w:rsidRPr="00742E59">
        <w:rPr>
          <w:rFonts w:ascii="仿宋" w:eastAsia="仿宋" w:hAnsi="仿宋" w:cs="宋体" w:hint="eastAsia"/>
          <w:sz w:val="32"/>
          <w:szCs w:val="32"/>
        </w:rPr>
        <w:t>怀化承建建材有限公司，成立于2013年，总投资4000万元，是一个含矿、厂为一体的大型页岩砖厂，年产高达1.2亿块，目前是湘西地区最先进的多孔砖厂，主要生产各种规格的页岩多孔砖，空心砖。现有员工80余人，技术人员17人，技术力量雄厚，资源丰富，公司本着以人为本、以诚为信、质量第一、服务至上的宗旨，成为了行业的先锋，得到了市场的一致好评，几年来承揽了怀化各大项目的送砖业务。</w:t>
      </w:r>
    </w:p>
    <w:p w:rsidR="001C75E1" w:rsidRPr="00742E59" w:rsidRDefault="001C75E1" w:rsidP="00742E59">
      <w:pPr>
        <w:pStyle w:val="a5"/>
        <w:numPr>
          <w:ilvl w:val="0"/>
          <w:numId w:val="1"/>
        </w:numPr>
        <w:spacing w:line="600" w:lineRule="exact"/>
        <w:ind w:firstLineChars="200" w:firstLine="643"/>
        <w:rPr>
          <w:rFonts w:ascii="仿宋" w:eastAsia="仿宋" w:hAnsi="仿宋" w:cs="宋体"/>
          <w:b/>
          <w:sz w:val="32"/>
          <w:szCs w:val="32"/>
        </w:rPr>
      </w:pPr>
      <w:r w:rsidRPr="00742E59">
        <w:rPr>
          <w:rFonts w:ascii="仿宋" w:eastAsia="仿宋" w:hAnsi="仿宋" w:cs="宋体" w:hint="eastAsia"/>
          <w:b/>
          <w:sz w:val="32"/>
          <w:szCs w:val="32"/>
        </w:rPr>
        <w:t>项目资金到位与使用情况</w:t>
      </w:r>
    </w:p>
    <w:p w:rsidR="001C75E1" w:rsidRPr="00742E59" w:rsidRDefault="001C75E1" w:rsidP="00742E59">
      <w:pPr>
        <w:pStyle w:val="a5"/>
        <w:spacing w:line="600" w:lineRule="exact"/>
        <w:ind w:firstLineChars="200" w:firstLine="640"/>
        <w:rPr>
          <w:rFonts w:ascii="仿宋" w:eastAsia="仿宋" w:hAnsi="仿宋" w:cs="宋体"/>
          <w:b/>
          <w:sz w:val="32"/>
          <w:szCs w:val="32"/>
        </w:rPr>
      </w:pPr>
      <w:r w:rsidRPr="00742E59">
        <w:rPr>
          <w:rFonts w:ascii="仿宋" w:eastAsia="仿宋" w:hAnsi="仿宋" w:cs="宋体" w:hint="eastAsia"/>
          <w:sz w:val="32"/>
          <w:szCs w:val="32"/>
        </w:rPr>
        <w:t>根据中方县2019年增质提效评比中，我公司荣获2019年度“四上”企业高质量发展评比良好企业奖，获得奖励奖金3万元，该笔奖励资金于2020年8月拨付到位。</w:t>
      </w:r>
    </w:p>
    <w:p w:rsidR="001C75E1" w:rsidRPr="00742E59" w:rsidRDefault="001C75E1" w:rsidP="00742E59">
      <w:pPr>
        <w:pStyle w:val="a5"/>
        <w:spacing w:line="600" w:lineRule="exact"/>
        <w:ind w:firstLine="560"/>
        <w:rPr>
          <w:rFonts w:ascii="仿宋" w:eastAsia="仿宋" w:hAnsi="仿宋" w:cs="宋体"/>
          <w:sz w:val="32"/>
          <w:szCs w:val="32"/>
        </w:rPr>
      </w:pPr>
      <w:r w:rsidRPr="00742E59">
        <w:rPr>
          <w:rFonts w:ascii="仿宋" w:eastAsia="仿宋" w:hAnsi="仿宋" w:cs="宋体" w:hint="eastAsia"/>
          <w:sz w:val="32"/>
          <w:szCs w:val="32"/>
        </w:rPr>
        <w:t>根据资金下达相关文件要求与公司财务管理制度相关规定，公司将所获奖补资金全部用于企业研发经费投入，支付企业自主研发项目所需研发人员工资、原材料等。</w:t>
      </w:r>
    </w:p>
    <w:p w:rsidR="001C75E1" w:rsidRPr="00742E59" w:rsidRDefault="001C75E1" w:rsidP="00742E59">
      <w:pPr>
        <w:spacing w:line="600" w:lineRule="exact"/>
        <w:ind w:firstLineChars="200" w:firstLine="640"/>
        <w:rPr>
          <w:rFonts w:ascii="仿宋" w:eastAsia="仿宋" w:hAnsi="仿宋" w:cs="宋体"/>
          <w:sz w:val="32"/>
          <w:szCs w:val="32"/>
        </w:rPr>
      </w:pPr>
      <w:r w:rsidRPr="00742E59">
        <w:rPr>
          <w:rFonts w:ascii="仿宋" w:eastAsia="仿宋" w:hAnsi="仿宋" w:cs="宋体" w:hint="eastAsia"/>
          <w:sz w:val="32"/>
          <w:szCs w:val="32"/>
        </w:rPr>
        <w:t>公司建立了相关财务账目。资金使用及管理符合专项资金使用与管理的相关规定。</w:t>
      </w:r>
    </w:p>
    <w:p w:rsidR="001C75E1" w:rsidRPr="00742E59" w:rsidRDefault="001C75E1" w:rsidP="00742E59">
      <w:pPr>
        <w:pStyle w:val="a5"/>
        <w:spacing w:line="600" w:lineRule="exact"/>
        <w:ind w:firstLineChars="200" w:firstLine="643"/>
        <w:rPr>
          <w:rFonts w:ascii="仿宋" w:eastAsia="仿宋" w:hAnsi="仿宋" w:cs="宋体"/>
          <w:b/>
          <w:sz w:val="32"/>
          <w:szCs w:val="32"/>
        </w:rPr>
      </w:pPr>
      <w:r w:rsidRPr="00742E59">
        <w:rPr>
          <w:rFonts w:ascii="仿宋" w:eastAsia="仿宋" w:hAnsi="仿宋" w:cs="宋体" w:hint="eastAsia"/>
          <w:b/>
          <w:sz w:val="32"/>
          <w:szCs w:val="32"/>
        </w:rPr>
        <w:t>三、项目绩效目标</w:t>
      </w:r>
    </w:p>
    <w:p w:rsidR="001C75E1" w:rsidRPr="00742E59" w:rsidRDefault="001C75E1" w:rsidP="00742E59">
      <w:pPr>
        <w:pStyle w:val="a5"/>
        <w:spacing w:line="600" w:lineRule="exact"/>
        <w:ind w:firstLineChars="200" w:firstLine="640"/>
        <w:rPr>
          <w:rFonts w:ascii="仿宋" w:eastAsia="仿宋" w:hAnsi="仿宋" w:cs="宋体"/>
          <w:sz w:val="32"/>
          <w:szCs w:val="32"/>
        </w:rPr>
      </w:pPr>
      <w:r w:rsidRPr="00742E59">
        <w:rPr>
          <w:rFonts w:ascii="仿宋" w:eastAsia="仿宋" w:hAnsi="仿宋" w:cs="宋体" w:hint="eastAsia"/>
          <w:sz w:val="32"/>
          <w:szCs w:val="32"/>
        </w:rPr>
        <w:t>本公司利用天然煤矸石代替自然资源页岩为主要原材料，对现有配方工艺改进，采用国内先进的生产工艺，不仅提高了</w:t>
      </w:r>
      <w:r w:rsidRPr="00742E59">
        <w:rPr>
          <w:rFonts w:ascii="仿宋" w:eastAsia="仿宋" w:hAnsi="仿宋" w:cs="宋体" w:hint="eastAsia"/>
          <w:sz w:val="32"/>
          <w:szCs w:val="32"/>
        </w:rPr>
        <w:lastRenderedPageBreak/>
        <w:t>产品的生产质量而且利于环境保护，也增强了企业的核心竞争力和服务水平。</w:t>
      </w:r>
    </w:p>
    <w:p w:rsidR="001C75E1" w:rsidRPr="00742E59" w:rsidRDefault="001C75E1" w:rsidP="00742E59">
      <w:pPr>
        <w:pStyle w:val="a5"/>
        <w:spacing w:line="600" w:lineRule="exact"/>
        <w:ind w:firstLineChars="200" w:firstLine="643"/>
        <w:rPr>
          <w:rFonts w:ascii="仿宋" w:eastAsia="仿宋" w:hAnsi="仿宋" w:cs="宋体"/>
          <w:b/>
          <w:sz w:val="32"/>
          <w:szCs w:val="32"/>
        </w:rPr>
      </w:pPr>
      <w:r w:rsidRPr="00742E59">
        <w:rPr>
          <w:rFonts w:ascii="仿宋" w:eastAsia="仿宋" w:hAnsi="仿宋" w:cs="宋体" w:hint="eastAsia"/>
          <w:b/>
          <w:sz w:val="32"/>
          <w:szCs w:val="32"/>
        </w:rPr>
        <w:t>三、其他要求</w:t>
      </w:r>
    </w:p>
    <w:p w:rsidR="001C75E1" w:rsidRPr="00742E59" w:rsidRDefault="001C75E1" w:rsidP="00742E59">
      <w:pPr>
        <w:spacing w:line="600" w:lineRule="exact"/>
        <w:ind w:firstLineChars="200" w:firstLine="640"/>
        <w:rPr>
          <w:rFonts w:ascii="仿宋" w:eastAsia="仿宋" w:hAnsi="仿宋" w:cs="宋体"/>
          <w:sz w:val="32"/>
          <w:szCs w:val="32"/>
        </w:rPr>
      </w:pPr>
      <w:r w:rsidRPr="00742E59">
        <w:rPr>
          <w:rFonts w:ascii="仿宋" w:eastAsia="仿宋" w:hAnsi="仿宋" w:cs="宋体" w:hint="eastAsia"/>
          <w:sz w:val="32"/>
          <w:szCs w:val="32"/>
        </w:rPr>
        <w:t>公司制定了《财务管理制度》、《生产管理制度》等一系列管理文件，做到目标明确，责任到人。公司由财务牵头制订了奖补资金使用规范，保证奖补资金完全用于项目研发、人员工资，</w:t>
      </w:r>
      <w:r w:rsidRPr="00742E59">
        <w:rPr>
          <w:rFonts w:ascii="宋体" w:eastAsia="仿宋" w:hAnsi="宋体" w:cs="宋体" w:hint="eastAsia"/>
          <w:sz w:val="32"/>
          <w:szCs w:val="32"/>
        </w:rPr>
        <w:t> </w:t>
      </w:r>
      <w:r w:rsidRPr="00742E59">
        <w:rPr>
          <w:rFonts w:ascii="仿宋" w:eastAsia="仿宋" w:hAnsi="仿宋" w:cs="宋体" w:hint="eastAsia"/>
          <w:sz w:val="32"/>
          <w:szCs w:val="32"/>
        </w:rPr>
        <w:t>做到程序规范，开支合理，勤俭节约。</w:t>
      </w:r>
      <w:r w:rsidRPr="00742E59">
        <w:rPr>
          <w:rFonts w:ascii="宋体" w:eastAsia="仿宋" w:hAnsi="宋体" w:cs="宋体" w:hint="eastAsia"/>
          <w:sz w:val="32"/>
          <w:szCs w:val="32"/>
        </w:rPr>
        <w:t> </w:t>
      </w:r>
      <w:r w:rsidRPr="00742E59">
        <w:rPr>
          <w:rFonts w:ascii="仿宋" w:eastAsia="仿宋" w:hAnsi="仿宋" w:cs="宋体" w:hint="eastAsia"/>
          <w:sz w:val="32"/>
          <w:szCs w:val="32"/>
        </w:rPr>
        <w:t>项目经费的使用自觉接受公司审计部门的审计。</w:t>
      </w:r>
    </w:p>
    <w:p w:rsidR="001C75E1" w:rsidRPr="00742E59" w:rsidRDefault="001C75E1" w:rsidP="00742E59">
      <w:pPr>
        <w:spacing w:line="600" w:lineRule="exact"/>
        <w:rPr>
          <w:rFonts w:ascii="仿宋" w:eastAsia="仿宋" w:hAnsi="仿宋" w:cs="宋体"/>
          <w:sz w:val="32"/>
          <w:szCs w:val="32"/>
        </w:rPr>
      </w:pPr>
    </w:p>
    <w:p w:rsidR="001C75E1" w:rsidRPr="00742E59" w:rsidRDefault="001C75E1" w:rsidP="00742E59">
      <w:pPr>
        <w:tabs>
          <w:tab w:val="left" w:pos="7833"/>
        </w:tabs>
        <w:spacing w:line="600" w:lineRule="exact"/>
        <w:ind w:leftChars="2128" w:left="5589" w:right="800" w:hangingChars="350" w:hanging="1120"/>
        <w:rPr>
          <w:rFonts w:ascii="仿宋" w:eastAsia="仿宋" w:hAnsi="仿宋" w:cs="宋体"/>
          <w:sz w:val="32"/>
          <w:szCs w:val="32"/>
        </w:rPr>
      </w:pPr>
      <w:r w:rsidRPr="00742E59">
        <w:rPr>
          <w:rFonts w:ascii="仿宋" w:eastAsia="仿宋" w:hAnsi="仿宋" w:cs="宋体" w:hint="eastAsia"/>
          <w:sz w:val="32"/>
          <w:szCs w:val="32"/>
        </w:rPr>
        <w:t>怀化承建建材有限公司2021年</w:t>
      </w:r>
      <w:r w:rsidRPr="00742E59">
        <w:rPr>
          <w:rFonts w:ascii="仿宋" w:eastAsia="仿宋" w:hAnsi="仿宋" w:hint="eastAsia"/>
          <w:sz w:val="32"/>
          <w:szCs w:val="32"/>
        </w:rPr>
        <w:t>9月</w:t>
      </w:r>
    </w:p>
    <w:p w:rsidR="001C75E1" w:rsidRDefault="001C75E1" w:rsidP="001C75E1"/>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1C75E1" w:rsidRDefault="001C75E1">
      <w:pPr>
        <w:spacing w:line="400" w:lineRule="exact"/>
        <w:rPr>
          <w:rFonts w:ascii="Times New Roman" w:eastAsia="仿宋_GB2312" w:hAnsi="Times New Roman" w:hint="eastAsia"/>
          <w:bCs/>
          <w:color w:val="000000"/>
          <w:sz w:val="32"/>
          <w:szCs w:val="32"/>
        </w:rPr>
      </w:pPr>
    </w:p>
    <w:p w:rsidR="00742E59" w:rsidRDefault="00742E59">
      <w:pPr>
        <w:spacing w:line="400" w:lineRule="exact"/>
        <w:rPr>
          <w:rFonts w:ascii="Times New Roman" w:eastAsia="仿宋_GB2312" w:hAnsi="Times New Roman" w:hint="eastAsia"/>
          <w:bCs/>
          <w:color w:val="000000"/>
          <w:sz w:val="32"/>
          <w:szCs w:val="32"/>
        </w:rPr>
      </w:pPr>
    </w:p>
    <w:p w:rsidR="00742E59" w:rsidRDefault="00742E59">
      <w:pPr>
        <w:spacing w:line="400" w:lineRule="exact"/>
        <w:rPr>
          <w:rFonts w:ascii="Times New Roman" w:eastAsia="仿宋_GB2312" w:hAnsi="Times New Roman" w:hint="eastAsia"/>
          <w:bCs/>
          <w:color w:val="000000"/>
          <w:sz w:val="32"/>
          <w:szCs w:val="32"/>
        </w:rPr>
      </w:pPr>
    </w:p>
    <w:p w:rsidR="00DE059B" w:rsidRDefault="002D2C61">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1C75E1">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DE059B">
        <w:trPr>
          <w:trHeight w:hRule="exact" w:val="349"/>
          <w:jc w:val="center"/>
        </w:trPr>
        <w:tc>
          <w:tcPr>
            <w:tcW w:w="9080" w:type="dxa"/>
            <w:gridSpan w:val="14"/>
            <w:tcBorders>
              <w:top w:val="nil"/>
              <w:left w:val="nil"/>
              <w:bottom w:val="nil"/>
              <w:right w:val="nil"/>
            </w:tcBorders>
            <w:vAlign w:val="center"/>
          </w:tcPr>
          <w:p w:rsidR="00DE059B" w:rsidRDefault="002D2C61">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DE059B">
        <w:trPr>
          <w:trHeight w:val="201"/>
          <w:jc w:val="center"/>
        </w:trPr>
        <w:tc>
          <w:tcPr>
            <w:tcW w:w="9080" w:type="dxa"/>
            <w:gridSpan w:val="14"/>
            <w:tcBorders>
              <w:top w:val="nil"/>
              <w:left w:val="nil"/>
              <w:bottom w:val="nil"/>
              <w:right w:val="nil"/>
            </w:tcBorders>
          </w:tcPr>
          <w:p w:rsidR="00DE059B" w:rsidRDefault="002D2C61">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DE059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年度“四上”企业高质量发展评比良好企业奖</w:t>
            </w:r>
          </w:p>
        </w:tc>
      </w:tr>
      <w:tr w:rsidR="00DE059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DE059B" w:rsidRDefault="001C75E1">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怀化承建建材有限公司</w:t>
            </w:r>
          </w:p>
        </w:tc>
      </w:tr>
      <w:tr w:rsidR="00DE059B">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DE059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134"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134"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709"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DE059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DE059B" w:rsidRDefault="001C75E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DE059B" w:rsidRDefault="001C75E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134" w:type="dxa"/>
            <w:gridSpan w:val="2"/>
            <w:tcBorders>
              <w:top w:val="nil"/>
              <w:left w:val="nil"/>
              <w:bottom w:val="single" w:sz="4" w:space="0" w:color="auto"/>
              <w:right w:val="single" w:sz="4" w:space="0" w:color="auto"/>
            </w:tcBorders>
            <w:vAlign w:val="center"/>
          </w:tcPr>
          <w:p w:rsidR="00DE059B" w:rsidRDefault="001C75E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709"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E059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E059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E059B">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DE059B">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533"/>
          <w:jc w:val="center"/>
        </w:trPr>
        <w:tc>
          <w:tcPr>
            <w:tcW w:w="588" w:type="dxa"/>
            <w:vMerge w:val="restart"/>
            <w:tcBorders>
              <w:top w:val="nil"/>
              <w:left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DE059B">
        <w:trPr>
          <w:trHeight w:hRule="exact" w:val="27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E059B" w:rsidRDefault="002D2C61">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r w:rsidR="00DE059B">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DE059B" w:rsidRDefault="002D2C61">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97</w:t>
            </w:r>
          </w:p>
        </w:tc>
        <w:tc>
          <w:tcPr>
            <w:tcW w:w="1417" w:type="dxa"/>
            <w:gridSpan w:val="2"/>
            <w:tcBorders>
              <w:top w:val="single" w:sz="4" w:space="0" w:color="auto"/>
              <w:left w:val="nil"/>
              <w:bottom w:val="single" w:sz="4" w:space="0" w:color="auto"/>
              <w:right w:val="single" w:sz="4" w:space="0" w:color="auto"/>
            </w:tcBorders>
            <w:vAlign w:val="center"/>
          </w:tcPr>
          <w:p w:rsidR="00DE059B" w:rsidRDefault="00DE059B">
            <w:pPr>
              <w:widowControl/>
              <w:spacing w:line="240" w:lineRule="exact"/>
              <w:jc w:val="center"/>
              <w:rPr>
                <w:rFonts w:ascii="Times New Roman" w:hAnsi="Times New Roman"/>
                <w:kern w:val="0"/>
                <w:sz w:val="18"/>
                <w:szCs w:val="18"/>
              </w:rPr>
            </w:pPr>
          </w:p>
        </w:tc>
      </w:tr>
    </w:tbl>
    <w:p w:rsidR="00DE059B" w:rsidRDefault="002D2C6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DE059B" w:rsidRPr="00DE059B">
        <w:rPr>
          <w:sz w:val="18"/>
        </w:rPr>
        <w:pict>
          <v:rect id="矩形 1035" o:spid="_x0000_s2050" style="position:absolute;margin-left:-8.5pt;margin-top:14.6pt;width:7in;height:9.75pt;z-index:251659264" strokecolor="white">
            <v:textbox>
              <w:txbxContent>
                <w:p w:rsidR="00DE059B" w:rsidRDefault="00DE059B"/>
              </w:txbxContent>
            </v:textbox>
          </v:rect>
        </w:pict>
      </w:r>
    </w:p>
    <w:tbl>
      <w:tblPr>
        <w:tblW w:w="9540" w:type="dxa"/>
        <w:tblInd w:w="97" w:type="dxa"/>
        <w:tblLayout w:type="fixed"/>
        <w:tblLook w:val="04A0"/>
      </w:tblPr>
      <w:tblGrid>
        <w:gridCol w:w="9540"/>
      </w:tblGrid>
      <w:tr w:rsidR="00DE059B">
        <w:trPr>
          <w:trHeight w:val="465"/>
        </w:trPr>
        <w:tc>
          <w:tcPr>
            <w:tcW w:w="9540" w:type="dxa"/>
            <w:tcBorders>
              <w:top w:val="single" w:sz="4" w:space="0" w:color="auto"/>
              <w:left w:val="nil"/>
              <w:bottom w:val="nil"/>
              <w:right w:val="nil"/>
            </w:tcBorders>
            <w:vAlign w:val="center"/>
          </w:tcPr>
          <w:p w:rsidR="00DE059B" w:rsidRDefault="002D2C6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DE059B">
        <w:trPr>
          <w:trHeight w:val="465"/>
        </w:trPr>
        <w:tc>
          <w:tcPr>
            <w:tcW w:w="9540" w:type="dxa"/>
            <w:tcBorders>
              <w:top w:val="nil"/>
              <w:left w:val="nil"/>
              <w:bottom w:val="nil"/>
              <w:right w:val="nil"/>
            </w:tcBorders>
            <w:vAlign w:val="center"/>
          </w:tcPr>
          <w:p w:rsidR="00DE059B" w:rsidRDefault="002D2C6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DE059B">
        <w:trPr>
          <w:trHeight w:val="465"/>
        </w:trPr>
        <w:tc>
          <w:tcPr>
            <w:tcW w:w="9540" w:type="dxa"/>
            <w:tcBorders>
              <w:top w:val="nil"/>
              <w:left w:val="nil"/>
              <w:bottom w:val="nil"/>
              <w:right w:val="nil"/>
            </w:tcBorders>
            <w:vAlign w:val="center"/>
          </w:tcPr>
          <w:p w:rsidR="00DE059B" w:rsidRDefault="002D2C6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DE059B">
        <w:trPr>
          <w:trHeight w:val="210"/>
        </w:trPr>
        <w:tc>
          <w:tcPr>
            <w:tcW w:w="9540" w:type="dxa"/>
            <w:tcBorders>
              <w:top w:val="nil"/>
              <w:left w:val="nil"/>
              <w:bottom w:val="nil"/>
              <w:right w:val="nil"/>
            </w:tcBorders>
            <w:noWrap/>
            <w:vAlign w:val="center"/>
          </w:tcPr>
          <w:p w:rsidR="00DE059B" w:rsidRDefault="002D2C6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w:t>
            </w:r>
            <w:r>
              <w:rPr>
                <w:rFonts w:ascii="Times New Roman" w:hAnsi="Times New Roman"/>
                <w:color w:val="000000"/>
                <w:kern w:val="0"/>
                <w:sz w:val="18"/>
                <w:szCs w:val="18"/>
              </w:rPr>
              <w:t>不能完成目标的原因及拟采取的措施。</w:t>
            </w:r>
          </w:p>
        </w:tc>
      </w:tr>
    </w:tbl>
    <w:p w:rsidR="00DE059B" w:rsidRDefault="00DE059B">
      <w:pPr>
        <w:widowControl/>
        <w:spacing w:line="400" w:lineRule="exact"/>
        <w:jc w:val="left"/>
        <w:rPr>
          <w:rFonts w:ascii="Times New Roman" w:hAnsi="Times New Roman"/>
          <w:color w:val="000000"/>
          <w:kern w:val="0"/>
          <w:sz w:val="18"/>
          <w:szCs w:val="18"/>
        </w:rPr>
      </w:pPr>
    </w:p>
    <w:p w:rsidR="00DE059B" w:rsidRDefault="00DE059B">
      <w:pPr>
        <w:rPr>
          <w:rFonts w:ascii="Times New Roman" w:hAnsi="Times New Roman"/>
        </w:rPr>
      </w:pPr>
    </w:p>
    <w:p w:rsidR="00DE059B" w:rsidRDefault="00DE059B">
      <w:pPr>
        <w:rPr>
          <w:rFonts w:ascii="Times New Roman" w:eastAsia="黑体" w:hAnsi="Times New Roman"/>
        </w:rPr>
        <w:sectPr w:rsidR="00DE059B">
          <w:pgSz w:w="11906" w:h="16838"/>
          <w:pgMar w:top="1587" w:right="1587" w:bottom="1587" w:left="1587" w:header="737" w:footer="850" w:gutter="0"/>
          <w:cols w:space="720"/>
          <w:docGrid w:type="lines" w:linePitch="408"/>
        </w:sectPr>
      </w:pPr>
    </w:p>
    <w:p w:rsidR="00DE059B" w:rsidRDefault="002D2C61">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1C75E1">
        <w:rPr>
          <w:rFonts w:ascii="Times New Roman" w:eastAsia="仿宋_GB2312" w:hAnsi="Times New Roman" w:hint="eastAsia"/>
          <w:bCs/>
          <w:color w:val="000000"/>
          <w:sz w:val="32"/>
          <w:szCs w:val="32"/>
        </w:rPr>
        <w:t>2</w:t>
      </w:r>
    </w:p>
    <w:p w:rsidR="00DE059B" w:rsidRDefault="002D2C61">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DE059B">
        <w:trPr>
          <w:trHeight w:val="692"/>
          <w:tblHeader/>
          <w:jc w:val="center"/>
        </w:trPr>
        <w:tc>
          <w:tcPr>
            <w:tcW w:w="682" w:type="dxa"/>
            <w:shd w:val="clear" w:color="auto" w:fill="FFFFFF"/>
            <w:vAlign w:val="center"/>
          </w:tcPr>
          <w:p w:rsidR="00DE059B" w:rsidRDefault="002D2C6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DE059B" w:rsidRDefault="002D2C6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DE059B" w:rsidRDefault="002D2C6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DE059B" w:rsidRDefault="002D2C6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DE059B" w:rsidRDefault="002D2C6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DE059B" w:rsidRDefault="002D2C6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DE059B" w:rsidRDefault="002D2C6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DE059B" w:rsidRDefault="002D2C6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DE059B">
        <w:trPr>
          <w:trHeight w:val="2318"/>
          <w:jc w:val="center"/>
        </w:trPr>
        <w:tc>
          <w:tcPr>
            <w:tcW w:w="682" w:type="dxa"/>
            <w:vMerge w:val="restart"/>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DE059B" w:rsidRDefault="002D2C6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DE059B" w:rsidRDefault="002D2C6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Times New Roman" w:hAnsi="Times New Roman"/>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E059B">
        <w:trPr>
          <w:trHeight w:val="1510"/>
          <w:jc w:val="center"/>
        </w:trPr>
        <w:tc>
          <w:tcPr>
            <w:tcW w:w="682" w:type="dxa"/>
            <w:vMerge/>
            <w:shd w:val="clear" w:color="auto" w:fill="FFFFFF"/>
            <w:vAlign w:val="center"/>
          </w:tcPr>
          <w:p w:rsidR="00DE059B" w:rsidRDefault="00DE059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E059B" w:rsidRDefault="00DE059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DE059B" w:rsidRDefault="002D2C6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E059B">
        <w:trPr>
          <w:trHeight w:val="1829"/>
          <w:jc w:val="center"/>
        </w:trPr>
        <w:tc>
          <w:tcPr>
            <w:tcW w:w="682" w:type="dxa"/>
            <w:vMerge/>
            <w:shd w:val="clear" w:color="auto" w:fill="FFFFFF"/>
            <w:vAlign w:val="center"/>
          </w:tcPr>
          <w:p w:rsidR="00DE059B" w:rsidRDefault="00DE059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DE059B" w:rsidRDefault="002D2C6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DE059B" w:rsidRDefault="002D2C6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E059B">
        <w:trPr>
          <w:trHeight w:val="1464"/>
          <w:jc w:val="center"/>
        </w:trPr>
        <w:tc>
          <w:tcPr>
            <w:tcW w:w="682" w:type="dxa"/>
            <w:vMerge w:val="restart"/>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E059B">
        <w:trPr>
          <w:trHeight w:val="1942"/>
          <w:jc w:val="center"/>
        </w:trPr>
        <w:tc>
          <w:tcPr>
            <w:tcW w:w="682" w:type="dxa"/>
            <w:vMerge/>
            <w:shd w:val="clear" w:color="auto" w:fill="FFFFFF"/>
            <w:vAlign w:val="center"/>
          </w:tcPr>
          <w:p w:rsidR="00DE059B" w:rsidRDefault="00DE059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DE059B" w:rsidRDefault="002D2C6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E059B">
        <w:trPr>
          <w:trHeight w:val="1706"/>
          <w:jc w:val="center"/>
        </w:trPr>
        <w:tc>
          <w:tcPr>
            <w:tcW w:w="682" w:type="dxa"/>
            <w:vMerge/>
            <w:shd w:val="clear" w:color="auto" w:fill="FFFFFF"/>
            <w:vAlign w:val="center"/>
          </w:tcPr>
          <w:p w:rsidR="00DE059B" w:rsidRDefault="00DE059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E059B" w:rsidRDefault="00DE059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E059B">
        <w:trPr>
          <w:trHeight w:val="1415"/>
          <w:jc w:val="center"/>
        </w:trPr>
        <w:tc>
          <w:tcPr>
            <w:tcW w:w="682" w:type="dxa"/>
            <w:vMerge w:val="restart"/>
            <w:shd w:val="clear" w:color="auto" w:fill="FFFFFF"/>
            <w:vAlign w:val="center"/>
          </w:tcPr>
          <w:p w:rsidR="00DE059B" w:rsidRDefault="002D2C6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E059B">
        <w:trPr>
          <w:trHeight w:val="1320"/>
          <w:jc w:val="center"/>
        </w:trPr>
        <w:tc>
          <w:tcPr>
            <w:tcW w:w="682" w:type="dxa"/>
            <w:vMerge/>
            <w:shd w:val="clear" w:color="auto" w:fill="FFFFFF"/>
            <w:vAlign w:val="center"/>
          </w:tcPr>
          <w:p w:rsidR="00DE059B" w:rsidRDefault="00DE059B">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E059B" w:rsidRDefault="00DE059B">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E059B">
        <w:trPr>
          <w:trHeight w:val="2076"/>
          <w:jc w:val="center"/>
        </w:trPr>
        <w:tc>
          <w:tcPr>
            <w:tcW w:w="682" w:type="dxa"/>
            <w:vMerge w:val="restart"/>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DE059B" w:rsidRDefault="002D2C6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E059B">
        <w:trPr>
          <w:trHeight w:val="1797"/>
          <w:jc w:val="center"/>
        </w:trPr>
        <w:tc>
          <w:tcPr>
            <w:tcW w:w="682" w:type="dxa"/>
            <w:vMerge/>
            <w:shd w:val="clear" w:color="auto" w:fill="FFFFFF"/>
            <w:vAlign w:val="center"/>
          </w:tcPr>
          <w:p w:rsidR="00DE059B" w:rsidRDefault="00DE059B">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DE059B" w:rsidRDefault="002D2C6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E059B">
        <w:trPr>
          <w:trHeight w:val="1769"/>
          <w:jc w:val="center"/>
        </w:trPr>
        <w:tc>
          <w:tcPr>
            <w:tcW w:w="682" w:type="dxa"/>
            <w:vMerge/>
            <w:shd w:val="clear" w:color="auto" w:fill="FFFFFF"/>
            <w:vAlign w:val="center"/>
          </w:tcPr>
          <w:p w:rsidR="00DE059B" w:rsidRDefault="00DE059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E059B" w:rsidRDefault="00DE059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E059B">
        <w:trPr>
          <w:trHeight w:val="1917"/>
          <w:jc w:val="center"/>
        </w:trPr>
        <w:tc>
          <w:tcPr>
            <w:tcW w:w="682"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E059B">
        <w:trPr>
          <w:trHeight w:val="1718"/>
          <w:jc w:val="center"/>
        </w:trPr>
        <w:tc>
          <w:tcPr>
            <w:tcW w:w="682" w:type="dxa"/>
            <w:vMerge w:val="restart"/>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E059B">
        <w:trPr>
          <w:trHeight w:val="1506"/>
          <w:jc w:val="center"/>
        </w:trPr>
        <w:tc>
          <w:tcPr>
            <w:tcW w:w="682" w:type="dxa"/>
            <w:vMerge/>
            <w:shd w:val="clear" w:color="auto" w:fill="FFFFFF"/>
            <w:vAlign w:val="center"/>
          </w:tcPr>
          <w:p w:rsidR="00DE059B" w:rsidRDefault="00DE059B">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E059B" w:rsidRDefault="002D2C6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E059B">
        <w:trPr>
          <w:trHeight w:val="1674"/>
          <w:jc w:val="center"/>
        </w:trPr>
        <w:tc>
          <w:tcPr>
            <w:tcW w:w="682" w:type="dxa"/>
            <w:vMerge/>
            <w:shd w:val="clear" w:color="auto" w:fill="FFFFFF"/>
            <w:vAlign w:val="center"/>
          </w:tcPr>
          <w:p w:rsidR="00DE059B" w:rsidRDefault="00DE059B">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E059B">
        <w:trPr>
          <w:trHeight w:val="693"/>
          <w:jc w:val="center"/>
        </w:trPr>
        <w:tc>
          <w:tcPr>
            <w:tcW w:w="682" w:type="dxa"/>
            <w:vMerge w:val="restart"/>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DE059B" w:rsidRDefault="002D2C6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DE059B">
        <w:trPr>
          <w:trHeight w:val="929"/>
          <w:jc w:val="center"/>
        </w:trPr>
        <w:tc>
          <w:tcPr>
            <w:tcW w:w="682" w:type="dxa"/>
            <w:vMerge/>
            <w:shd w:val="clear" w:color="auto" w:fill="FFFFFF"/>
            <w:vAlign w:val="center"/>
          </w:tcPr>
          <w:p w:rsidR="00DE059B" w:rsidRDefault="00DE059B">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E059B" w:rsidRDefault="00DE059B">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DE059B" w:rsidRDefault="002D2C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E059B">
        <w:trPr>
          <w:trHeight w:val="558"/>
          <w:jc w:val="center"/>
        </w:trPr>
        <w:tc>
          <w:tcPr>
            <w:tcW w:w="2525" w:type="dxa"/>
            <w:gridSpan w:val="3"/>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DE059B" w:rsidRDefault="002D2C6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DE059B" w:rsidRDefault="00DE059B">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DE059B" w:rsidRDefault="00DE059B">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DE059B" w:rsidRDefault="00DE059B">
            <w:pPr>
              <w:widowControl/>
              <w:spacing w:line="0" w:lineRule="atLeast"/>
              <w:jc w:val="center"/>
              <w:rPr>
                <w:rFonts w:ascii="Times New Roman" w:hAnsi="Times New Roman"/>
                <w:color w:val="000000"/>
                <w:kern w:val="0"/>
                <w:sz w:val="22"/>
                <w:szCs w:val="22"/>
              </w:rPr>
            </w:pPr>
          </w:p>
        </w:tc>
      </w:tr>
    </w:tbl>
    <w:p w:rsidR="00DE059B" w:rsidRDefault="002D2C61">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DE059B" w:rsidRDefault="00DE059B">
      <w:pPr>
        <w:spacing w:line="600" w:lineRule="exact"/>
        <w:rPr>
          <w:rFonts w:ascii="Times New Roman" w:hAnsi="Times New Roman"/>
          <w:bCs/>
          <w:sz w:val="32"/>
          <w:szCs w:val="32"/>
        </w:rPr>
        <w:sectPr w:rsidR="00DE059B">
          <w:pgSz w:w="16838" w:h="11906" w:orient="landscape"/>
          <w:pgMar w:top="1531" w:right="1928" w:bottom="1531" w:left="1701" w:header="737" w:footer="851" w:gutter="0"/>
          <w:cols w:space="720"/>
          <w:docGrid w:type="lines" w:linePitch="408"/>
        </w:sectPr>
      </w:pPr>
    </w:p>
    <w:p w:rsidR="00DE059B" w:rsidRDefault="00DE059B" w:rsidP="001C75E1">
      <w:pPr>
        <w:pStyle w:val="a6"/>
        <w:shd w:val="clear" w:color="auto" w:fill="FFFFFF"/>
        <w:spacing w:line="600" w:lineRule="exact"/>
        <w:ind w:left="640" w:firstLineChars="0" w:firstLine="0"/>
        <w:jc w:val="center"/>
      </w:pPr>
      <w:bookmarkStart w:id="0" w:name="_GoBack"/>
      <w:bookmarkEnd w:id="0"/>
    </w:p>
    <w:sectPr w:rsidR="00DE059B" w:rsidSect="00DE059B">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C61" w:rsidRDefault="002D2C61" w:rsidP="001C75E1">
      <w:r>
        <w:separator/>
      </w:r>
    </w:p>
  </w:endnote>
  <w:endnote w:type="continuationSeparator" w:id="1">
    <w:p w:rsidR="002D2C61" w:rsidRDefault="002D2C61" w:rsidP="001C75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C61" w:rsidRDefault="002D2C61" w:rsidP="001C75E1">
      <w:r>
        <w:separator/>
      </w:r>
    </w:p>
  </w:footnote>
  <w:footnote w:type="continuationSeparator" w:id="1">
    <w:p w:rsidR="002D2C61" w:rsidRDefault="002D2C61" w:rsidP="001C75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0294E73"/>
    <w:multiLevelType w:val="singleLevel"/>
    <w:tmpl w:val="D0294E7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1C75E1"/>
    <w:rsid w:val="002D2C61"/>
    <w:rsid w:val="00334A15"/>
    <w:rsid w:val="00742E59"/>
    <w:rsid w:val="00CD2165"/>
    <w:rsid w:val="00DE059B"/>
    <w:rsid w:val="01CE0350"/>
    <w:rsid w:val="26BB4263"/>
    <w:rsid w:val="3701051E"/>
    <w:rsid w:val="59897EB4"/>
    <w:rsid w:val="7BAD7F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59B"/>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DE059B"/>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DE059B"/>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DE059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DE059B"/>
    <w:rPr>
      <w:sz w:val="18"/>
      <w:szCs w:val="18"/>
    </w:rPr>
  </w:style>
  <w:style w:type="character" w:customStyle="1" w:styleId="Char">
    <w:name w:val="页脚 Char"/>
    <w:basedOn w:val="a0"/>
    <w:link w:val="a3"/>
    <w:uiPriority w:val="99"/>
    <w:semiHidden/>
    <w:qFormat/>
    <w:rsid w:val="00DE059B"/>
    <w:rPr>
      <w:sz w:val="18"/>
      <w:szCs w:val="18"/>
    </w:rPr>
  </w:style>
  <w:style w:type="character" w:customStyle="1" w:styleId="2Char">
    <w:name w:val="标题 2 Char"/>
    <w:basedOn w:val="a0"/>
    <w:link w:val="2"/>
    <w:qFormat/>
    <w:rsid w:val="00DE059B"/>
    <w:rPr>
      <w:rFonts w:ascii="Arial" w:eastAsia="黑体" w:hAnsi="Arial" w:cs="Times New Roman"/>
      <w:b/>
      <w:sz w:val="32"/>
      <w:szCs w:val="24"/>
    </w:rPr>
  </w:style>
  <w:style w:type="paragraph" w:styleId="a5">
    <w:name w:val="No Spacing"/>
    <w:qFormat/>
    <w:rsid w:val="00DE059B"/>
    <w:pPr>
      <w:widowControl w:val="0"/>
      <w:jc w:val="both"/>
    </w:pPr>
    <w:rPr>
      <w:rFonts w:ascii="Calibri" w:eastAsia="宋体" w:hAnsi="Calibri" w:cs="Times New Roman"/>
      <w:kern w:val="2"/>
      <w:sz w:val="21"/>
      <w:szCs w:val="22"/>
    </w:rPr>
  </w:style>
  <w:style w:type="paragraph" w:styleId="a6">
    <w:name w:val="List Paragraph"/>
    <w:basedOn w:val="a"/>
    <w:uiPriority w:val="99"/>
    <w:qFormat/>
    <w:rsid w:val="00DE059B"/>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672</Words>
  <Characters>3833</Characters>
  <Application>Microsoft Office Word</Application>
  <DocSecurity>0</DocSecurity>
  <Lines>31</Lines>
  <Paragraphs>8</Paragraphs>
  <ScaleCrop>false</ScaleCrop>
  <Company/>
  <LinksUpToDate>false</LinksUpToDate>
  <CharactersWithSpaces>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2021-08-17T01:59:00Z</dcterms:created>
  <dcterms:modified xsi:type="dcterms:W3CDTF">2021-09-09T07:28:00Z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2648D9A823D54B9CA080089F06EF9F7D</vt:lpwstr>
  </property>
</Properties>
</file>