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E57" w:rsidRDefault="00EA7E57" w:rsidP="00EA7E57">
      <w:pPr>
        <w:pStyle w:val="a5"/>
        <w:spacing w:line="560" w:lineRule="exact"/>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国网中方县供电公司</w:t>
      </w:r>
    </w:p>
    <w:p w:rsidR="00EA7E57" w:rsidRDefault="00EA7E57" w:rsidP="00EA7E57">
      <w:pPr>
        <w:pStyle w:val="a5"/>
        <w:spacing w:line="560" w:lineRule="exact"/>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2019年度高质量发展奖励资金</w:t>
      </w:r>
    </w:p>
    <w:p w:rsidR="00EA7E57" w:rsidRDefault="00EA7E57" w:rsidP="00EA7E57">
      <w:pPr>
        <w:pStyle w:val="a5"/>
        <w:spacing w:line="560" w:lineRule="exact"/>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使用报告</w:t>
      </w:r>
    </w:p>
    <w:p w:rsidR="00EA7E57" w:rsidRDefault="00EA7E57" w:rsidP="00EA7E57">
      <w:pPr>
        <w:pStyle w:val="a5"/>
        <w:spacing w:line="560" w:lineRule="exact"/>
        <w:ind w:firstLineChars="300" w:firstLine="1320"/>
        <w:rPr>
          <w:rFonts w:ascii="黑体" w:eastAsia="黑体" w:hAnsi="黑体" w:cs="黑体"/>
          <w:color w:val="000000"/>
          <w:kern w:val="0"/>
          <w:sz w:val="44"/>
          <w:szCs w:val="44"/>
        </w:rPr>
      </w:pPr>
    </w:p>
    <w:p w:rsidR="00EA7E57" w:rsidRPr="00EA7E57" w:rsidRDefault="00EA7E57" w:rsidP="00EA7E57">
      <w:pPr>
        <w:pStyle w:val="a5"/>
        <w:spacing w:line="560" w:lineRule="exact"/>
        <w:ind w:firstLineChars="200" w:firstLine="643"/>
        <w:rPr>
          <w:rFonts w:ascii="仿宋" w:eastAsia="仿宋" w:hAnsi="仿宋" w:cs="方正黑体_GBK"/>
          <w:b/>
          <w:bCs/>
          <w:sz w:val="32"/>
          <w:szCs w:val="32"/>
        </w:rPr>
      </w:pPr>
      <w:r w:rsidRPr="00EA7E57">
        <w:rPr>
          <w:rFonts w:ascii="仿宋" w:eastAsia="仿宋" w:hAnsi="仿宋" w:cs="方正黑体_GBK" w:hint="eastAsia"/>
          <w:b/>
          <w:bCs/>
          <w:sz w:val="32"/>
          <w:szCs w:val="32"/>
        </w:rPr>
        <w:t>一、单位基本情况</w:t>
      </w:r>
    </w:p>
    <w:p w:rsidR="00EA7E57" w:rsidRPr="00EA7E57" w:rsidRDefault="00EA7E57" w:rsidP="00EA7E57">
      <w:pPr>
        <w:pStyle w:val="a5"/>
        <w:spacing w:line="560" w:lineRule="exact"/>
        <w:ind w:firstLineChars="200" w:firstLine="640"/>
        <w:rPr>
          <w:rFonts w:ascii="仿宋" w:eastAsia="仿宋" w:hAnsi="仿宋" w:cs="方正仿宋_GBK"/>
          <w:color w:val="000000"/>
          <w:sz w:val="32"/>
          <w:szCs w:val="32"/>
        </w:rPr>
      </w:pPr>
      <w:r w:rsidRPr="00EA7E57">
        <w:rPr>
          <w:rFonts w:ascii="仿宋" w:eastAsia="仿宋" w:hAnsi="仿宋" w:cs="方正仿宋_GBK" w:hint="eastAsia"/>
          <w:color w:val="000000"/>
          <w:sz w:val="32"/>
          <w:szCs w:val="32"/>
        </w:rPr>
        <w:t>国网中方县供电公司前身为中方县电力公司，1998年2月成立，属地方电力。1998年7月中方县电力公司脱离地方电网，并入大电网，1999年2月县政府将中方县电力公司委托给湖南省电力公司代管。2008年12月进行股份制改革，成立湖南中方电力有限责任公司，股东为公司（95%股份）与县人民政府（5%股份）。2013年中方县政府将所持有公司股份全部无偿转给了湖南省电力公司，公司性质变更为省公司全资子公司。2016年4月，公司性质变更为国网湖南省电力公司中方县供电分公司。</w:t>
      </w:r>
    </w:p>
    <w:p w:rsidR="00EA7E57" w:rsidRPr="00EA7E57" w:rsidRDefault="00EA7E57" w:rsidP="00EA7E57">
      <w:pPr>
        <w:pStyle w:val="a5"/>
        <w:spacing w:line="560" w:lineRule="exact"/>
        <w:ind w:firstLineChars="200" w:firstLine="640"/>
        <w:rPr>
          <w:rFonts w:ascii="仿宋" w:eastAsia="仿宋" w:hAnsi="仿宋" w:cs="方正仿宋_GBK"/>
          <w:color w:val="000000"/>
          <w:sz w:val="32"/>
          <w:szCs w:val="32"/>
          <w:lang w:val="zh-CN"/>
        </w:rPr>
      </w:pPr>
      <w:r w:rsidRPr="00EA7E57">
        <w:rPr>
          <w:rFonts w:ascii="仿宋" w:eastAsia="仿宋" w:hAnsi="仿宋" w:cs="方正仿宋_GBK" w:hint="eastAsia"/>
          <w:color w:val="000000"/>
          <w:sz w:val="32"/>
          <w:szCs w:val="32"/>
        </w:rPr>
        <w:t>中方公司肩负着中方县12个乡镇130个行政村、1个国家级高新区、鹤城区1个乡镇（部分）和辰溪县上蒲溪瑶族乡的供用电任务，供电人口30余万。公司现有公变台区数1245个，专变客户数697个，客户总数124800户。</w:t>
      </w:r>
      <w:r w:rsidRPr="00EA7E57">
        <w:rPr>
          <w:rFonts w:ascii="仿宋" w:eastAsia="仿宋" w:hAnsi="仿宋" w:cs="方正仿宋_GBK" w:hint="eastAsia"/>
          <w:color w:val="000000"/>
          <w:sz w:val="32"/>
          <w:szCs w:val="32"/>
          <w:lang w:val="zh-CN"/>
        </w:rPr>
        <w:t>公司下设8部（综合管理部（党委办）、党建工作部、财务部、党委组织部（人力资源部）、安监部、运维检修部、发展建设部、营销部）</w:t>
      </w:r>
      <w:r w:rsidRPr="00EA7E57">
        <w:rPr>
          <w:rFonts w:ascii="仿宋" w:eastAsia="仿宋" w:hAnsi="仿宋" w:cs="方正仿宋_GBK" w:hint="eastAsia"/>
          <w:color w:val="000000"/>
          <w:sz w:val="32"/>
          <w:szCs w:val="32"/>
        </w:rPr>
        <w:t>2</w:t>
      </w:r>
      <w:r w:rsidRPr="00EA7E57">
        <w:rPr>
          <w:rFonts w:ascii="仿宋" w:eastAsia="仿宋" w:hAnsi="仿宋" w:cs="方正仿宋_GBK" w:hint="eastAsia"/>
          <w:color w:val="000000"/>
          <w:sz w:val="32"/>
          <w:szCs w:val="32"/>
          <w:lang w:val="zh-CN"/>
        </w:rPr>
        <w:t>中心（供电服务指挥中心、物资中心），受委托管理怀化恒光电力集团中方分公司、怀化市湘能农电服务有限公司中方县分公司。</w:t>
      </w:r>
      <w:r w:rsidRPr="00EA7E57">
        <w:rPr>
          <w:rFonts w:ascii="仿宋" w:eastAsia="仿宋" w:hAnsi="仿宋" w:cs="方正仿宋_GBK" w:hint="eastAsia"/>
          <w:color w:val="000000"/>
          <w:sz w:val="32"/>
          <w:szCs w:val="32"/>
        </w:rPr>
        <w:t>10</w:t>
      </w:r>
      <w:r w:rsidRPr="00EA7E57">
        <w:rPr>
          <w:rFonts w:ascii="仿宋" w:eastAsia="仿宋" w:hAnsi="仿宋" w:cs="方正仿宋_GBK" w:hint="eastAsia"/>
          <w:color w:val="000000"/>
          <w:sz w:val="32"/>
          <w:szCs w:val="32"/>
          <w:lang w:val="zh-CN"/>
        </w:rPr>
        <w:t>个班组（</w:t>
      </w:r>
      <w:r w:rsidRPr="00EA7E57">
        <w:rPr>
          <w:rFonts w:ascii="仿宋" w:eastAsia="仿宋" w:hAnsi="仿宋" w:cs="方正仿宋_GBK" w:hint="eastAsia"/>
          <w:color w:val="000000"/>
          <w:sz w:val="32"/>
          <w:szCs w:val="32"/>
        </w:rPr>
        <w:t>分别是输电运检班、变电运检一班、变电运检二班、配网工程班、客户服务班、营销监控班、计量班、配网调控指挥班、综合服务班。</w:t>
      </w:r>
      <w:r w:rsidRPr="00EA7E57">
        <w:rPr>
          <w:rFonts w:ascii="仿宋" w:eastAsia="仿宋" w:hAnsi="仿宋" w:cs="方正仿宋_GBK" w:hint="eastAsia"/>
          <w:color w:val="000000"/>
          <w:sz w:val="32"/>
          <w:szCs w:val="32"/>
          <w:lang w:val="zh-CN"/>
        </w:rPr>
        <w:t>），</w:t>
      </w:r>
      <w:r w:rsidRPr="00EA7E57">
        <w:rPr>
          <w:rFonts w:ascii="仿宋" w:eastAsia="仿宋" w:hAnsi="仿宋" w:cs="方正仿宋_GBK" w:hint="eastAsia"/>
          <w:color w:val="000000"/>
          <w:sz w:val="32"/>
          <w:szCs w:val="32"/>
        </w:rPr>
        <w:t>5</w:t>
      </w:r>
      <w:r w:rsidRPr="00EA7E57">
        <w:rPr>
          <w:rFonts w:ascii="仿宋" w:eastAsia="仿宋" w:hAnsi="仿宋" w:cs="方正仿宋_GBK" w:hint="eastAsia"/>
          <w:color w:val="000000"/>
          <w:sz w:val="32"/>
          <w:szCs w:val="32"/>
          <w:lang w:val="zh-CN"/>
        </w:rPr>
        <w:t>个供电站所（泸阳供电所、牌楼供电所、</w:t>
      </w:r>
      <w:r w:rsidRPr="00EA7E57">
        <w:rPr>
          <w:rFonts w:ascii="仿宋" w:eastAsia="仿宋" w:hAnsi="仿宋" w:cs="方正仿宋_GBK" w:hint="eastAsia"/>
          <w:color w:val="000000"/>
          <w:sz w:val="32"/>
          <w:szCs w:val="32"/>
          <w:lang w:val="zh-CN"/>
        </w:rPr>
        <w:lastRenderedPageBreak/>
        <w:t>铁坡供电所、铜湾供电所、同乐服务站）。</w:t>
      </w:r>
    </w:p>
    <w:p w:rsidR="00EA7E57" w:rsidRPr="00EA7E57" w:rsidRDefault="00EA7E57" w:rsidP="00EA7E57">
      <w:pPr>
        <w:pStyle w:val="a5"/>
        <w:spacing w:line="560" w:lineRule="exact"/>
        <w:ind w:firstLineChars="200" w:firstLine="640"/>
        <w:rPr>
          <w:rFonts w:ascii="仿宋" w:eastAsia="仿宋" w:hAnsi="仿宋" w:cs="方正仿宋_GBK"/>
          <w:color w:val="000000"/>
          <w:sz w:val="32"/>
          <w:szCs w:val="32"/>
        </w:rPr>
      </w:pPr>
      <w:r w:rsidRPr="00EA7E57">
        <w:rPr>
          <w:rFonts w:ascii="仿宋" w:eastAsia="仿宋" w:hAnsi="仿宋" w:cs="方正仿宋_GBK" w:hint="eastAsia"/>
          <w:color w:val="000000"/>
          <w:sz w:val="32"/>
          <w:szCs w:val="32"/>
        </w:rPr>
        <w:t>2020年</w:t>
      </w:r>
      <w:r w:rsidRPr="00EA7E57">
        <w:rPr>
          <w:rFonts w:ascii="仿宋" w:eastAsia="仿宋" w:hAnsi="仿宋" w:cs="方正仿宋_GBK" w:hint="eastAsia"/>
          <w:color w:val="000000"/>
          <w:sz w:val="32"/>
          <w:szCs w:val="32"/>
          <w:lang w:val="zh-CN"/>
        </w:rPr>
        <w:t>累计完成售电量9.88亿千瓦时，同比增加2864.95万千瓦时，增幅2.98%。</w:t>
      </w:r>
      <w:r w:rsidRPr="00EA7E57">
        <w:rPr>
          <w:rFonts w:ascii="仿宋" w:eastAsia="仿宋" w:hAnsi="仿宋" w:cs="方正仿宋_GBK" w:hint="eastAsia"/>
          <w:color w:val="000000"/>
          <w:sz w:val="32"/>
          <w:szCs w:val="32"/>
        </w:rPr>
        <w:t>近三年来，公司售电量增长4亿千瓦时，利润增长0.7亿元。荣获省级文明单位、省公司红旗党委、省公司安全工作优秀集体等省级、省公司级荣誉6项，荣获市国资委先进基层党组织、市公司先进集体、市公司春节保电先进集体等市级、市公司级荣誉11项。</w:t>
      </w:r>
    </w:p>
    <w:p w:rsidR="00EA7E57" w:rsidRPr="00EA7E57" w:rsidRDefault="00EA7E57" w:rsidP="00EA7E57">
      <w:pPr>
        <w:pStyle w:val="a5"/>
        <w:spacing w:line="560" w:lineRule="exact"/>
        <w:ind w:firstLineChars="200" w:firstLine="643"/>
        <w:rPr>
          <w:rFonts w:ascii="仿宋" w:eastAsia="仿宋" w:hAnsi="仿宋" w:cs="方正黑体_GBK"/>
          <w:b/>
          <w:bCs/>
          <w:sz w:val="32"/>
          <w:szCs w:val="32"/>
        </w:rPr>
      </w:pPr>
      <w:r w:rsidRPr="00EA7E57">
        <w:rPr>
          <w:rFonts w:ascii="仿宋" w:eastAsia="仿宋" w:hAnsi="仿宋" w:cs="方正黑体_GBK" w:hint="eastAsia"/>
          <w:b/>
          <w:bCs/>
          <w:sz w:val="32"/>
          <w:szCs w:val="32"/>
        </w:rPr>
        <w:t>二、专项奖金使用情况</w:t>
      </w:r>
    </w:p>
    <w:p w:rsidR="00EA7E57" w:rsidRPr="00EA7E57" w:rsidRDefault="00EA7E57" w:rsidP="00EA7E57">
      <w:pPr>
        <w:spacing w:line="560" w:lineRule="exact"/>
        <w:ind w:firstLine="648"/>
        <w:rPr>
          <w:rFonts w:ascii="仿宋" w:eastAsia="仿宋" w:hAnsi="仿宋" w:cs="方正楷体_GBK"/>
          <w:b/>
          <w:sz w:val="32"/>
          <w:szCs w:val="32"/>
        </w:rPr>
      </w:pPr>
      <w:r w:rsidRPr="00EA7E57">
        <w:rPr>
          <w:rFonts w:ascii="仿宋" w:eastAsia="仿宋" w:hAnsi="仿宋" w:cs="方正楷体_GBK" w:hint="eastAsia"/>
          <w:b/>
          <w:sz w:val="32"/>
          <w:szCs w:val="32"/>
        </w:rPr>
        <w:t>（一）到位情况：</w:t>
      </w:r>
    </w:p>
    <w:p w:rsidR="00EA7E57" w:rsidRPr="00EA7E57" w:rsidRDefault="00EA7E57" w:rsidP="00EA7E57">
      <w:pPr>
        <w:spacing w:line="560" w:lineRule="exact"/>
        <w:ind w:firstLine="648"/>
        <w:rPr>
          <w:rFonts w:ascii="仿宋" w:eastAsia="仿宋" w:hAnsi="仿宋"/>
          <w:sz w:val="32"/>
          <w:szCs w:val="32"/>
        </w:rPr>
      </w:pPr>
      <w:r w:rsidRPr="00EA7E57">
        <w:rPr>
          <w:rFonts w:ascii="仿宋" w:eastAsia="仿宋" w:hAnsi="仿宋" w:hint="eastAsia"/>
          <w:sz w:val="32"/>
          <w:szCs w:val="32"/>
        </w:rPr>
        <w:t>公司于</w:t>
      </w:r>
      <w:r w:rsidRPr="00EA7E57">
        <w:rPr>
          <w:rFonts w:ascii="仿宋" w:eastAsia="仿宋" w:hAnsi="仿宋"/>
          <w:sz w:val="32"/>
          <w:szCs w:val="32"/>
        </w:rPr>
        <w:t>2020</w:t>
      </w:r>
      <w:r w:rsidRPr="00EA7E57">
        <w:rPr>
          <w:rFonts w:ascii="仿宋" w:eastAsia="仿宋" w:hAnsi="仿宋" w:hint="eastAsia"/>
          <w:sz w:val="32"/>
          <w:szCs w:val="32"/>
        </w:rPr>
        <w:t>年5月29日到账2019年度企业高质量发展评比优秀企业奖金3万元。</w:t>
      </w:r>
    </w:p>
    <w:p w:rsidR="00EA7E57" w:rsidRPr="00EA7E57" w:rsidRDefault="00EA7E57" w:rsidP="00EA7E57">
      <w:pPr>
        <w:pStyle w:val="a5"/>
        <w:spacing w:line="560" w:lineRule="exact"/>
        <w:ind w:firstLineChars="200" w:firstLine="643"/>
        <w:rPr>
          <w:rFonts w:ascii="仿宋" w:eastAsia="仿宋" w:hAnsi="仿宋" w:cs="方正楷体_GBK"/>
          <w:b/>
          <w:bCs/>
          <w:sz w:val="32"/>
          <w:szCs w:val="32"/>
        </w:rPr>
      </w:pPr>
      <w:r w:rsidRPr="00EA7E57">
        <w:rPr>
          <w:rFonts w:ascii="仿宋" w:eastAsia="仿宋" w:hAnsi="仿宋" w:cs="方正楷体_GBK" w:hint="eastAsia"/>
          <w:b/>
          <w:bCs/>
          <w:sz w:val="32"/>
          <w:szCs w:val="32"/>
        </w:rPr>
        <w:t>（二）使用情况：</w:t>
      </w:r>
    </w:p>
    <w:p w:rsidR="00EA7E57" w:rsidRPr="00EA7E57" w:rsidRDefault="00EA7E57" w:rsidP="00EA7E57">
      <w:pPr>
        <w:spacing w:line="560" w:lineRule="exact"/>
        <w:ind w:firstLineChars="200" w:firstLine="640"/>
        <w:rPr>
          <w:rFonts w:ascii="仿宋" w:eastAsia="仿宋" w:hAnsi="仿宋" w:cs="方正仿宋_GBK"/>
          <w:sz w:val="32"/>
          <w:szCs w:val="32"/>
        </w:rPr>
      </w:pPr>
      <w:r w:rsidRPr="00EA7E57">
        <w:rPr>
          <w:rFonts w:ascii="仿宋" w:eastAsia="仿宋" w:hAnsi="仿宋" w:hint="eastAsia"/>
          <w:sz w:val="32"/>
          <w:szCs w:val="32"/>
        </w:rPr>
        <w:t>截止</w:t>
      </w:r>
      <w:r w:rsidRPr="00EA7E57">
        <w:rPr>
          <w:rFonts w:ascii="仿宋" w:eastAsia="仿宋" w:hAnsi="仿宋"/>
          <w:sz w:val="32"/>
          <w:szCs w:val="32"/>
        </w:rPr>
        <w:t>2020</w:t>
      </w:r>
      <w:r w:rsidRPr="00EA7E57">
        <w:rPr>
          <w:rFonts w:ascii="仿宋" w:eastAsia="仿宋" w:hAnsi="仿宋" w:hint="eastAsia"/>
          <w:sz w:val="32"/>
          <w:szCs w:val="32"/>
        </w:rPr>
        <w:t>年</w:t>
      </w:r>
      <w:r w:rsidRPr="00EA7E57">
        <w:rPr>
          <w:rFonts w:ascii="仿宋" w:eastAsia="仿宋" w:hAnsi="仿宋"/>
          <w:sz w:val="32"/>
          <w:szCs w:val="32"/>
        </w:rPr>
        <w:t>12</w:t>
      </w:r>
      <w:r w:rsidRPr="00EA7E57">
        <w:rPr>
          <w:rFonts w:ascii="仿宋" w:eastAsia="仿宋" w:hAnsi="仿宋" w:hint="eastAsia"/>
          <w:sz w:val="32"/>
          <w:szCs w:val="32"/>
        </w:rPr>
        <w:t>月</w:t>
      </w:r>
      <w:r w:rsidRPr="00EA7E57">
        <w:rPr>
          <w:rFonts w:ascii="仿宋" w:eastAsia="仿宋" w:hAnsi="仿宋"/>
          <w:sz w:val="32"/>
          <w:szCs w:val="32"/>
        </w:rPr>
        <w:t>31</w:t>
      </w:r>
      <w:r w:rsidRPr="00EA7E57">
        <w:rPr>
          <w:rFonts w:ascii="仿宋" w:eastAsia="仿宋" w:hAnsi="仿宋" w:hint="eastAsia"/>
          <w:sz w:val="32"/>
          <w:szCs w:val="32"/>
        </w:rPr>
        <w:t>日，奖金</w:t>
      </w:r>
      <w:r w:rsidRPr="00EA7E57">
        <w:rPr>
          <w:rFonts w:ascii="仿宋" w:eastAsia="仿宋" w:hAnsi="仿宋" w:cs="方正仿宋_GBK" w:hint="eastAsia"/>
          <w:sz w:val="32"/>
          <w:szCs w:val="32"/>
        </w:rPr>
        <w:t>用于：</w:t>
      </w:r>
    </w:p>
    <w:p w:rsidR="00EA7E57" w:rsidRPr="00EA7E57" w:rsidRDefault="00EA7E57" w:rsidP="00EA7E57">
      <w:pPr>
        <w:spacing w:line="560" w:lineRule="exact"/>
        <w:ind w:firstLineChars="200" w:firstLine="640"/>
        <w:rPr>
          <w:rFonts w:ascii="仿宋" w:eastAsia="仿宋" w:hAnsi="仿宋" w:cs="方正仿宋_GBK"/>
          <w:sz w:val="32"/>
          <w:szCs w:val="32"/>
        </w:rPr>
      </w:pPr>
      <w:r w:rsidRPr="00EA7E57">
        <w:rPr>
          <w:rFonts w:ascii="仿宋" w:eastAsia="仿宋" w:hAnsi="仿宋" w:cs="方正仿宋_GBK" w:hint="eastAsia"/>
          <w:sz w:val="32"/>
          <w:szCs w:val="32"/>
        </w:rPr>
        <w:t>1.公司安全用电宣传活动8150元。</w:t>
      </w:r>
    </w:p>
    <w:p w:rsidR="00EA7E57" w:rsidRPr="00EA7E57" w:rsidRDefault="00EA7E57" w:rsidP="00EA7E57">
      <w:pPr>
        <w:spacing w:line="560" w:lineRule="exact"/>
        <w:ind w:firstLineChars="200" w:firstLine="640"/>
        <w:rPr>
          <w:rFonts w:ascii="仿宋" w:eastAsia="仿宋" w:hAnsi="仿宋" w:cs="方正仿宋_GBK"/>
          <w:sz w:val="32"/>
          <w:szCs w:val="32"/>
        </w:rPr>
      </w:pPr>
      <w:r w:rsidRPr="00EA7E57">
        <w:rPr>
          <w:rFonts w:ascii="仿宋" w:eastAsia="仿宋" w:hAnsi="仿宋" w:cs="方正仿宋_GBK" w:hint="eastAsia"/>
          <w:sz w:val="32"/>
          <w:szCs w:val="32"/>
        </w:rPr>
        <w:t>2.公司新业务拓展培训9180元。</w:t>
      </w:r>
    </w:p>
    <w:p w:rsidR="00EA7E57" w:rsidRPr="00EA7E57" w:rsidRDefault="00EA7E57" w:rsidP="00EA7E57">
      <w:pPr>
        <w:spacing w:line="560" w:lineRule="exact"/>
        <w:ind w:firstLineChars="200" w:firstLine="640"/>
        <w:rPr>
          <w:rFonts w:ascii="仿宋" w:eastAsia="仿宋" w:hAnsi="仿宋"/>
          <w:sz w:val="28"/>
          <w:szCs w:val="28"/>
        </w:rPr>
      </w:pPr>
      <w:r w:rsidRPr="00EA7E57">
        <w:rPr>
          <w:rFonts w:ascii="仿宋" w:eastAsia="仿宋" w:hAnsi="仿宋" w:cs="方正仿宋_GBK" w:hint="eastAsia"/>
          <w:sz w:val="32"/>
          <w:szCs w:val="32"/>
        </w:rPr>
        <w:t>3.低电压治理、跨鱼塘治理宣传费用12670元。</w:t>
      </w:r>
    </w:p>
    <w:p w:rsidR="00EA7E57" w:rsidRPr="00EA7E57" w:rsidRDefault="00EA7E57" w:rsidP="00EA7E57">
      <w:pPr>
        <w:spacing w:line="560" w:lineRule="exact"/>
        <w:ind w:firstLineChars="200" w:firstLine="560"/>
        <w:rPr>
          <w:rFonts w:ascii="仿宋" w:eastAsia="仿宋" w:hAnsi="仿宋"/>
          <w:sz w:val="28"/>
          <w:szCs w:val="28"/>
        </w:rPr>
      </w:pPr>
    </w:p>
    <w:p w:rsidR="00EA7E57" w:rsidRPr="00EA7E57" w:rsidRDefault="00EA7E57" w:rsidP="00EA7E57">
      <w:pPr>
        <w:spacing w:line="560" w:lineRule="exact"/>
        <w:ind w:firstLineChars="200" w:firstLine="560"/>
        <w:rPr>
          <w:rFonts w:ascii="仿宋" w:eastAsia="仿宋" w:hAnsi="仿宋"/>
          <w:sz w:val="28"/>
          <w:szCs w:val="28"/>
        </w:rPr>
      </w:pPr>
    </w:p>
    <w:p w:rsidR="00EA7E57" w:rsidRPr="00EA7E57" w:rsidRDefault="00EA7E57" w:rsidP="00EA7E57">
      <w:pPr>
        <w:spacing w:line="560" w:lineRule="exact"/>
        <w:ind w:firstLineChars="200" w:firstLine="560"/>
        <w:rPr>
          <w:rFonts w:ascii="仿宋" w:eastAsia="仿宋" w:hAnsi="仿宋"/>
          <w:sz w:val="28"/>
          <w:szCs w:val="28"/>
        </w:rPr>
      </w:pPr>
    </w:p>
    <w:p w:rsidR="00EA7E57" w:rsidRPr="00EA7E57" w:rsidRDefault="00EA7E57" w:rsidP="00EA7E57">
      <w:pPr>
        <w:spacing w:line="560" w:lineRule="exact"/>
        <w:ind w:firstLineChars="200" w:firstLine="560"/>
        <w:rPr>
          <w:rFonts w:ascii="仿宋" w:eastAsia="仿宋" w:hAnsi="仿宋"/>
          <w:sz w:val="28"/>
          <w:szCs w:val="28"/>
        </w:rPr>
      </w:pPr>
    </w:p>
    <w:p w:rsidR="00EA7E57" w:rsidRPr="00EA7E57" w:rsidRDefault="00EA7E57" w:rsidP="00EA7E57">
      <w:pPr>
        <w:spacing w:line="560" w:lineRule="exact"/>
        <w:ind w:firstLineChars="200" w:firstLine="560"/>
        <w:rPr>
          <w:rFonts w:ascii="仿宋" w:eastAsia="仿宋" w:hAnsi="仿宋"/>
          <w:sz w:val="28"/>
          <w:szCs w:val="28"/>
        </w:rPr>
      </w:pPr>
    </w:p>
    <w:p w:rsidR="00EA7E57" w:rsidRPr="00EA7E57" w:rsidRDefault="00EA7E57" w:rsidP="00EA7E57">
      <w:pPr>
        <w:spacing w:line="560" w:lineRule="exact"/>
        <w:jc w:val="right"/>
        <w:rPr>
          <w:rFonts w:ascii="仿宋" w:eastAsia="仿宋" w:hAnsi="仿宋" w:cs="方正仿宋_GBK"/>
          <w:sz w:val="32"/>
          <w:szCs w:val="32"/>
        </w:rPr>
      </w:pPr>
      <w:r w:rsidRPr="00EA7E57">
        <w:rPr>
          <w:rFonts w:ascii="仿宋" w:eastAsia="仿宋" w:hAnsi="仿宋" w:cs="方正仿宋_GBK" w:hint="eastAsia"/>
          <w:sz w:val="32"/>
          <w:szCs w:val="32"/>
        </w:rPr>
        <w:t>国网中方县供电公司</w:t>
      </w:r>
    </w:p>
    <w:p w:rsidR="00EA7E57" w:rsidRPr="00EA7E57" w:rsidRDefault="00EA7E57" w:rsidP="00EA7E57">
      <w:pPr>
        <w:pStyle w:val="a5"/>
        <w:spacing w:line="560" w:lineRule="exact"/>
        <w:ind w:firstLineChars="1600" w:firstLine="5120"/>
        <w:jc w:val="right"/>
        <w:rPr>
          <w:rFonts w:ascii="仿宋" w:eastAsia="仿宋" w:hAnsi="仿宋"/>
        </w:rPr>
      </w:pPr>
      <w:r w:rsidRPr="00EA7E57">
        <w:rPr>
          <w:rFonts w:ascii="仿宋" w:eastAsia="仿宋" w:hAnsi="仿宋" w:cs="方正仿宋_GBK" w:hint="eastAsia"/>
          <w:sz w:val="32"/>
          <w:szCs w:val="32"/>
        </w:rPr>
        <w:t>2021年9月10日</w:t>
      </w:r>
      <w:bookmarkStart w:id="0" w:name="_GoBack"/>
      <w:bookmarkEnd w:id="0"/>
    </w:p>
    <w:p w:rsidR="00791120" w:rsidRPr="00EA7E57" w:rsidRDefault="00791120" w:rsidP="00334A15">
      <w:pPr>
        <w:spacing w:line="400" w:lineRule="exact"/>
        <w:rPr>
          <w:rFonts w:ascii="Times New Roman" w:eastAsia="仿宋_GB2312" w:hAnsi="Times New Roman"/>
          <w:bCs/>
          <w:color w:val="000000"/>
          <w:sz w:val="32"/>
          <w:szCs w:val="32"/>
        </w:rPr>
      </w:pPr>
    </w:p>
    <w:p w:rsidR="00334A15" w:rsidRDefault="00334A15" w:rsidP="00334A15">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91120">
        <w:rPr>
          <w:rFonts w:ascii="Times New Roman" w:eastAsia="仿宋_GB2312" w:hAnsi="Times New Roman" w:hint="eastAsia"/>
          <w:bCs/>
          <w:color w:val="000000"/>
          <w:sz w:val="32"/>
          <w:szCs w:val="32"/>
        </w:rPr>
        <w:t>1</w:t>
      </w:r>
    </w:p>
    <w:tbl>
      <w:tblPr>
        <w:tblW w:w="9080" w:type="dxa"/>
        <w:jc w:val="center"/>
        <w:tblLayout w:type="fixed"/>
        <w:tblLook w:val="0000"/>
      </w:tblPr>
      <w:tblGrid>
        <w:gridCol w:w="588"/>
        <w:gridCol w:w="980"/>
        <w:gridCol w:w="1112"/>
        <w:gridCol w:w="730"/>
        <w:gridCol w:w="1134"/>
        <w:gridCol w:w="166"/>
        <w:gridCol w:w="1134"/>
        <w:gridCol w:w="685"/>
        <w:gridCol w:w="283"/>
        <w:gridCol w:w="284"/>
        <w:gridCol w:w="425"/>
        <w:gridCol w:w="142"/>
        <w:gridCol w:w="709"/>
        <w:gridCol w:w="708"/>
      </w:tblGrid>
      <w:tr w:rsidR="00334A15" w:rsidTr="002C7B92">
        <w:trPr>
          <w:trHeight w:hRule="exact" w:val="349"/>
          <w:jc w:val="center"/>
        </w:trPr>
        <w:tc>
          <w:tcPr>
            <w:tcW w:w="9080" w:type="dxa"/>
            <w:gridSpan w:val="14"/>
            <w:tcBorders>
              <w:top w:val="nil"/>
              <w:left w:val="nil"/>
              <w:bottom w:val="nil"/>
              <w:right w:val="nil"/>
            </w:tcBorders>
            <w:vAlign w:val="center"/>
          </w:tcPr>
          <w:p w:rsidR="00334A15" w:rsidRDefault="00334A15" w:rsidP="002C7B92">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334A15" w:rsidTr="002C7B92">
        <w:trPr>
          <w:trHeight w:val="201"/>
          <w:jc w:val="center"/>
        </w:trPr>
        <w:tc>
          <w:tcPr>
            <w:tcW w:w="9080" w:type="dxa"/>
            <w:gridSpan w:val="14"/>
            <w:tcBorders>
              <w:top w:val="nil"/>
              <w:left w:val="nil"/>
              <w:bottom w:val="nil"/>
              <w:right w:val="nil"/>
            </w:tcBorders>
          </w:tcPr>
          <w:p w:rsidR="00334A15" w:rsidRDefault="00334A15" w:rsidP="002C7B92">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hint="eastAsia"/>
                <w:kern w:val="0"/>
                <w:sz w:val="22"/>
                <w:szCs w:val="22"/>
              </w:rPr>
              <w:t>2020</w:t>
            </w:r>
            <w:r>
              <w:rPr>
                <w:rFonts w:ascii="Times New Roman" w:hAnsi="Times New Roman"/>
                <w:kern w:val="0"/>
                <w:sz w:val="22"/>
                <w:szCs w:val="22"/>
              </w:rPr>
              <w:t>年度）</w:t>
            </w:r>
          </w:p>
        </w:tc>
      </w:tr>
      <w:tr w:rsidR="00334A15" w:rsidTr="002C7B92">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334A15" w:rsidRDefault="00834DCB" w:rsidP="002C7B92">
            <w:pPr>
              <w:widowControl/>
              <w:spacing w:line="240" w:lineRule="exact"/>
              <w:jc w:val="center"/>
              <w:rPr>
                <w:rFonts w:ascii="Times New Roman" w:hAnsi="Times New Roman"/>
                <w:kern w:val="0"/>
                <w:sz w:val="18"/>
                <w:szCs w:val="18"/>
              </w:rPr>
            </w:pPr>
            <w:r w:rsidRPr="00834DCB">
              <w:rPr>
                <w:rFonts w:ascii="Times New Roman" w:hAnsi="Times New Roman" w:hint="eastAsia"/>
                <w:kern w:val="0"/>
                <w:sz w:val="18"/>
                <w:szCs w:val="18"/>
              </w:rPr>
              <w:t>2019</w:t>
            </w:r>
            <w:r w:rsidRPr="00834DCB">
              <w:rPr>
                <w:rFonts w:ascii="Times New Roman" w:hAnsi="Times New Roman" w:hint="eastAsia"/>
                <w:kern w:val="0"/>
                <w:sz w:val="18"/>
                <w:szCs w:val="18"/>
              </w:rPr>
              <w:t>年度“四上”企业高质量发展评比良好企业奖</w:t>
            </w:r>
          </w:p>
        </w:tc>
      </w:tr>
      <w:tr w:rsidR="00334A15" w:rsidTr="00136E15">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76" w:type="dxa"/>
            <w:gridSpan w:val="5"/>
            <w:tcBorders>
              <w:top w:val="single" w:sz="4" w:space="0" w:color="auto"/>
              <w:left w:val="nil"/>
              <w:bottom w:val="single" w:sz="4" w:space="0" w:color="auto"/>
              <w:right w:val="single" w:sz="4" w:space="0" w:color="auto"/>
            </w:tcBorders>
            <w:vAlign w:val="center"/>
          </w:tcPr>
          <w:p w:rsidR="00334A15" w:rsidRDefault="00834DCB" w:rsidP="002C7B92">
            <w:pPr>
              <w:widowControl/>
              <w:spacing w:line="240" w:lineRule="exact"/>
              <w:jc w:val="center"/>
              <w:rPr>
                <w:rFonts w:ascii="Times New Roman" w:hAnsi="Times New Roman" w:hint="eastAsia"/>
                <w:kern w:val="0"/>
                <w:sz w:val="18"/>
                <w:szCs w:val="18"/>
              </w:rPr>
            </w:pPr>
            <w:r>
              <w:rPr>
                <w:rFonts w:ascii="Times New Roman" w:hAnsi="Times New Roman" w:hint="eastAsia"/>
                <w:kern w:val="0"/>
                <w:sz w:val="18"/>
                <w:szCs w:val="18"/>
              </w:rPr>
              <w:t>中方县商务科技和工业信息化局</w:t>
            </w:r>
          </w:p>
        </w:tc>
        <w:tc>
          <w:tcPr>
            <w:tcW w:w="96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834DCB" w:rsidRPr="00834DCB" w:rsidRDefault="00834DCB" w:rsidP="00834DCB">
            <w:pPr>
              <w:widowControl/>
              <w:spacing w:line="240" w:lineRule="exact"/>
              <w:jc w:val="center"/>
              <w:rPr>
                <w:rFonts w:ascii="Times New Roman" w:hAnsi="Times New Roman"/>
                <w:kern w:val="0"/>
                <w:sz w:val="18"/>
                <w:szCs w:val="18"/>
              </w:rPr>
            </w:pPr>
            <w:r w:rsidRPr="00834DCB">
              <w:rPr>
                <w:rFonts w:ascii="Times New Roman" w:hAnsi="Times New Roman" w:hint="eastAsia"/>
                <w:kern w:val="0"/>
                <w:sz w:val="18"/>
                <w:szCs w:val="18"/>
              </w:rPr>
              <w:t>国网中方县供电公司</w:t>
            </w:r>
          </w:p>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00"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96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334A15" w:rsidTr="00136E1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300" w:type="dxa"/>
            <w:gridSpan w:val="2"/>
            <w:tcBorders>
              <w:top w:val="nil"/>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968" w:type="dxa"/>
            <w:gridSpan w:val="2"/>
            <w:tcBorders>
              <w:top w:val="nil"/>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334A15" w:rsidTr="00136E1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1300" w:type="dxa"/>
            <w:gridSpan w:val="2"/>
            <w:tcBorders>
              <w:top w:val="nil"/>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968" w:type="dxa"/>
            <w:gridSpan w:val="2"/>
            <w:tcBorders>
              <w:top w:val="nil"/>
              <w:left w:val="nil"/>
              <w:bottom w:val="single" w:sz="4" w:space="0" w:color="auto"/>
              <w:right w:val="single" w:sz="4" w:space="0" w:color="auto"/>
            </w:tcBorders>
            <w:vAlign w:val="center"/>
          </w:tcPr>
          <w:p w:rsidR="00334A15" w:rsidRDefault="005E04BF"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3</w:t>
            </w: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136E1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6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136E15">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300"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68"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334A15" w:rsidTr="00136E15">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56"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236"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334A15" w:rsidTr="00136E15">
        <w:trPr>
          <w:trHeight w:hRule="exact" w:val="570"/>
          <w:jc w:val="center"/>
        </w:trPr>
        <w:tc>
          <w:tcPr>
            <w:tcW w:w="588"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256" w:type="dxa"/>
            <w:gridSpan w:val="6"/>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3236" w:type="dxa"/>
            <w:gridSpan w:val="7"/>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533"/>
          <w:jc w:val="center"/>
        </w:trPr>
        <w:tc>
          <w:tcPr>
            <w:tcW w:w="588" w:type="dxa"/>
            <w:vMerge w:val="restart"/>
            <w:tcBorders>
              <w:top w:val="nil"/>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00136E15">
              <w:rPr>
                <w:rFonts w:ascii="Times New Roman" w:hAnsi="Times New Roman" w:hint="eastAsia"/>
                <w:color w:val="000000"/>
                <w:kern w:val="0"/>
                <w:sz w:val="18"/>
                <w:szCs w:val="18"/>
              </w:rPr>
              <w:t>全年</w:t>
            </w:r>
            <w:r w:rsidR="00136E15" w:rsidRPr="00136E15">
              <w:rPr>
                <w:rFonts w:ascii="Times New Roman" w:hAnsi="Times New Roman" w:hint="eastAsia"/>
                <w:color w:val="000000"/>
                <w:kern w:val="0"/>
                <w:sz w:val="18"/>
                <w:szCs w:val="18"/>
              </w:rPr>
              <w:t>售电量</w:t>
            </w:r>
          </w:p>
        </w:tc>
        <w:tc>
          <w:tcPr>
            <w:tcW w:w="1134" w:type="dxa"/>
            <w:tcBorders>
              <w:top w:val="nil"/>
              <w:left w:val="nil"/>
              <w:bottom w:val="single" w:sz="4" w:space="0" w:color="auto"/>
              <w:right w:val="single" w:sz="4" w:space="0" w:color="auto"/>
            </w:tcBorders>
            <w:vAlign w:val="center"/>
          </w:tcPr>
          <w:p w:rsidR="00334A15" w:rsidRDefault="00136E15"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8.5</w:t>
            </w:r>
            <w:r>
              <w:rPr>
                <w:rFonts w:ascii="Times New Roman" w:hAnsi="Times New Roman" w:hint="eastAsia"/>
                <w:kern w:val="0"/>
                <w:sz w:val="18"/>
                <w:szCs w:val="18"/>
              </w:rPr>
              <w:t>亿千瓦</w:t>
            </w:r>
          </w:p>
        </w:tc>
        <w:tc>
          <w:tcPr>
            <w:tcW w:w="685" w:type="dxa"/>
            <w:tcBorders>
              <w:top w:val="nil"/>
              <w:left w:val="nil"/>
              <w:bottom w:val="single" w:sz="4" w:space="0" w:color="auto"/>
              <w:right w:val="single" w:sz="4" w:space="0" w:color="auto"/>
            </w:tcBorders>
            <w:vAlign w:val="center"/>
          </w:tcPr>
          <w:p w:rsidR="00334A15" w:rsidRDefault="00136E15" w:rsidP="002C7B92">
            <w:pPr>
              <w:widowControl/>
              <w:spacing w:line="240" w:lineRule="exact"/>
              <w:jc w:val="center"/>
              <w:rPr>
                <w:rFonts w:ascii="Times New Roman" w:hAnsi="Times New Roman"/>
                <w:kern w:val="0"/>
                <w:sz w:val="18"/>
                <w:szCs w:val="18"/>
              </w:rPr>
            </w:pPr>
            <w:r w:rsidRPr="00136E15">
              <w:rPr>
                <w:rFonts w:ascii="Times New Roman" w:hAnsi="Times New Roman" w:hint="eastAsia"/>
                <w:kern w:val="0"/>
                <w:sz w:val="18"/>
                <w:szCs w:val="18"/>
              </w:rPr>
              <w:t>9.88</w:t>
            </w:r>
            <w:r w:rsidRPr="00136E15">
              <w:rPr>
                <w:rFonts w:ascii="Times New Roman" w:hAnsi="Times New Roman" w:hint="eastAsia"/>
                <w:kern w:val="0"/>
                <w:sz w:val="18"/>
                <w:szCs w:val="18"/>
              </w:rPr>
              <w:t>亿千瓦</w:t>
            </w:r>
          </w:p>
        </w:tc>
        <w:tc>
          <w:tcPr>
            <w:tcW w:w="567" w:type="dxa"/>
            <w:gridSpan w:val="2"/>
            <w:tcBorders>
              <w:top w:val="nil"/>
              <w:left w:val="nil"/>
              <w:bottom w:val="single" w:sz="4" w:space="0" w:color="auto"/>
              <w:right w:val="single" w:sz="4" w:space="0" w:color="auto"/>
            </w:tcBorders>
            <w:vAlign w:val="center"/>
          </w:tcPr>
          <w:p w:rsidR="00334A15" w:rsidRDefault="00603D2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567" w:type="dxa"/>
            <w:gridSpan w:val="2"/>
            <w:tcBorders>
              <w:top w:val="nil"/>
              <w:left w:val="nil"/>
              <w:bottom w:val="single" w:sz="4" w:space="0" w:color="auto"/>
              <w:right w:val="single" w:sz="4" w:space="0" w:color="auto"/>
            </w:tcBorders>
            <w:vAlign w:val="center"/>
          </w:tcPr>
          <w:p w:rsidR="00334A15" w:rsidRDefault="00603D22"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50</w:t>
            </w: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334A15" w:rsidTr="00136E15">
        <w:trPr>
          <w:trHeight w:hRule="exact" w:val="300"/>
          <w:jc w:val="center"/>
        </w:trPr>
        <w:tc>
          <w:tcPr>
            <w:tcW w:w="588" w:type="dxa"/>
            <w:vMerge/>
            <w:tcBorders>
              <w:left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334A15" w:rsidRDefault="00334A15"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9220D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sidRPr="009639E1">
              <w:rPr>
                <w:rFonts w:ascii="Times New Roman" w:hAnsi="Times New Roman" w:hint="eastAsia"/>
                <w:color w:val="000000"/>
                <w:kern w:val="0"/>
                <w:sz w:val="18"/>
                <w:szCs w:val="18"/>
              </w:rPr>
              <w:t>促进县域经济发展</w:t>
            </w:r>
          </w:p>
        </w:tc>
        <w:tc>
          <w:tcPr>
            <w:tcW w:w="1134" w:type="dxa"/>
            <w:tcBorders>
              <w:top w:val="nil"/>
              <w:left w:val="nil"/>
              <w:bottom w:val="single" w:sz="4" w:space="0" w:color="auto"/>
              <w:right w:val="single" w:sz="4" w:space="0" w:color="auto"/>
            </w:tcBorders>
            <w:vAlign w:val="center"/>
          </w:tcPr>
          <w:p w:rsidR="0062663E" w:rsidRDefault="0062663E" w:rsidP="009220D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685" w:type="dxa"/>
            <w:tcBorders>
              <w:top w:val="nil"/>
              <w:left w:val="nil"/>
              <w:bottom w:val="single" w:sz="4" w:space="0" w:color="auto"/>
              <w:right w:val="single" w:sz="4" w:space="0" w:color="auto"/>
            </w:tcBorders>
            <w:vAlign w:val="center"/>
          </w:tcPr>
          <w:p w:rsidR="0062663E" w:rsidRDefault="0062663E" w:rsidP="009220D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9220D5">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r w:rsidRPr="009639E1">
              <w:rPr>
                <w:rFonts w:ascii="Times New Roman" w:hAnsi="Times New Roman" w:hint="eastAsia"/>
                <w:color w:val="000000"/>
                <w:kern w:val="0"/>
                <w:sz w:val="18"/>
                <w:szCs w:val="18"/>
              </w:rPr>
              <w:t>财政税收增加</w:t>
            </w:r>
          </w:p>
        </w:tc>
        <w:tc>
          <w:tcPr>
            <w:tcW w:w="1134" w:type="dxa"/>
            <w:tcBorders>
              <w:top w:val="nil"/>
              <w:left w:val="nil"/>
              <w:bottom w:val="single" w:sz="4" w:space="0" w:color="auto"/>
              <w:right w:val="single" w:sz="4" w:space="0" w:color="auto"/>
            </w:tcBorders>
            <w:vAlign w:val="center"/>
          </w:tcPr>
          <w:p w:rsidR="0062663E" w:rsidRDefault="0062663E" w:rsidP="009220D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685" w:type="dxa"/>
            <w:tcBorders>
              <w:top w:val="nil"/>
              <w:left w:val="nil"/>
              <w:bottom w:val="single" w:sz="4" w:space="0" w:color="auto"/>
              <w:right w:val="single" w:sz="4" w:space="0" w:color="auto"/>
            </w:tcBorders>
            <w:vAlign w:val="center"/>
          </w:tcPr>
          <w:p w:rsidR="0062663E" w:rsidRDefault="0062663E" w:rsidP="009220D5">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长期</w:t>
            </w: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解决就业人口</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200</w:t>
            </w:r>
            <w:r>
              <w:rPr>
                <w:rFonts w:ascii="Times New Roman" w:hAnsi="Times New Roman" w:hint="eastAsia"/>
                <w:kern w:val="0"/>
                <w:sz w:val="18"/>
                <w:szCs w:val="18"/>
              </w:rPr>
              <w:t>人</w:t>
            </w: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258</w:t>
            </w:r>
            <w:r>
              <w:rPr>
                <w:rFonts w:ascii="Times New Roman" w:hAnsi="Times New Roman" w:hint="eastAsia"/>
                <w:kern w:val="0"/>
                <w:sz w:val="18"/>
                <w:szCs w:val="18"/>
              </w:rPr>
              <w:t>人</w:t>
            </w: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公司客户满意率</w:t>
            </w:r>
          </w:p>
        </w:tc>
        <w:tc>
          <w:tcPr>
            <w:tcW w:w="1134" w:type="dxa"/>
            <w:tcBorders>
              <w:top w:val="single" w:sz="4" w:space="0" w:color="auto"/>
              <w:left w:val="nil"/>
              <w:bottom w:val="single" w:sz="4" w:space="0" w:color="auto"/>
              <w:right w:val="single" w:sz="4" w:space="0" w:color="auto"/>
            </w:tcBorders>
            <w:vAlign w:val="center"/>
          </w:tcPr>
          <w:p w:rsidR="0062663E" w:rsidRPr="00136E15"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98%</w:t>
            </w:r>
          </w:p>
        </w:tc>
        <w:tc>
          <w:tcPr>
            <w:tcW w:w="685" w:type="dxa"/>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99%</w:t>
            </w:r>
          </w:p>
        </w:tc>
        <w:tc>
          <w:tcPr>
            <w:tcW w:w="56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2</w:t>
            </w: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136E15">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2030" w:type="dxa"/>
            <w:gridSpan w:val="3"/>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1134"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685" w:type="dxa"/>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r w:rsidR="0062663E" w:rsidTr="002C7B92">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2663E" w:rsidRDefault="00603D22" w:rsidP="002C7B92">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417" w:type="dxa"/>
            <w:gridSpan w:val="2"/>
            <w:tcBorders>
              <w:top w:val="single" w:sz="4" w:space="0" w:color="auto"/>
              <w:left w:val="nil"/>
              <w:bottom w:val="single" w:sz="4" w:space="0" w:color="auto"/>
              <w:right w:val="single" w:sz="4" w:space="0" w:color="auto"/>
            </w:tcBorders>
            <w:vAlign w:val="center"/>
          </w:tcPr>
          <w:p w:rsidR="0062663E" w:rsidRDefault="0062663E" w:rsidP="002C7B92">
            <w:pPr>
              <w:widowControl/>
              <w:spacing w:line="240" w:lineRule="exact"/>
              <w:jc w:val="center"/>
              <w:rPr>
                <w:rFonts w:ascii="Times New Roman" w:hAnsi="Times New Roman"/>
                <w:kern w:val="0"/>
                <w:sz w:val="18"/>
                <w:szCs w:val="18"/>
              </w:rPr>
            </w:pPr>
          </w:p>
        </w:tc>
      </w:tr>
    </w:tbl>
    <w:p w:rsidR="00334A15" w:rsidRDefault="00334A15" w:rsidP="00334A15">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624733" w:rsidRPr="00624733">
        <w:rPr>
          <w:sz w:val="18"/>
        </w:rPr>
        <w:pict>
          <v:rect id="矩形 1035" o:spid="_x0000_s2050" style="position:absolute;margin-left:-8.5pt;margin-top:14.6pt;width:7in;height:9.75pt;z-index:251660288" strokecolor="white">
            <v:textbox>
              <w:txbxContent>
                <w:p w:rsidR="00334A15" w:rsidRDefault="00334A15" w:rsidP="00334A15"/>
              </w:txbxContent>
            </v:textbox>
          </v:rect>
        </w:pict>
      </w:r>
    </w:p>
    <w:tbl>
      <w:tblPr>
        <w:tblW w:w="9540" w:type="dxa"/>
        <w:tblInd w:w="97" w:type="dxa"/>
        <w:tblLayout w:type="fixed"/>
        <w:tblLook w:val="0000"/>
      </w:tblPr>
      <w:tblGrid>
        <w:gridCol w:w="9540"/>
      </w:tblGrid>
      <w:tr w:rsidR="00334A15" w:rsidTr="002C7B92">
        <w:trPr>
          <w:trHeight w:val="465"/>
        </w:trPr>
        <w:tc>
          <w:tcPr>
            <w:tcW w:w="9540" w:type="dxa"/>
            <w:tcBorders>
              <w:top w:val="single" w:sz="4" w:space="0" w:color="auto"/>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334A15" w:rsidTr="002C7B92">
        <w:trPr>
          <w:trHeight w:val="465"/>
        </w:trPr>
        <w:tc>
          <w:tcPr>
            <w:tcW w:w="9540" w:type="dxa"/>
            <w:tcBorders>
              <w:top w:val="nil"/>
              <w:left w:val="nil"/>
              <w:bottom w:val="nil"/>
              <w:right w:val="nil"/>
            </w:tcBorders>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334A15" w:rsidTr="002C7B92">
        <w:trPr>
          <w:trHeight w:val="210"/>
        </w:trPr>
        <w:tc>
          <w:tcPr>
            <w:tcW w:w="9540" w:type="dxa"/>
            <w:tcBorders>
              <w:top w:val="nil"/>
              <w:left w:val="nil"/>
              <w:bottom w:val="nil"/>
              <w:right w:val="nil"/>
            </w:tcBorders>
            <w:noWrap/>
            <w:vAlign w:val="center"/>
          </w:tcPr>
          <w:p w:rsidR="00334A15" w:rsidRDefault="00334A15" w:rsidP="002C7B92">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334A15" w:rsidRDefault="00334A15" w:rsidP="00334A15">
      <w:pPr>
        <w:widowControl/>
        <w:spacing w:line="400" w:lineRule="exact"/>
        <w:jc w:val="left"/>
        <w:rPr>
          <w:rFonts w:ascii="Times New Roman" w:hAnsi="Times New Roman"/>
          <w:color w:val="000000"/>
          <w:kern w:val="0"/>
          <w:sz w:val="18"/>
          <w:szCs w:val="18"/>
        </w:rPr>
      </w:pPr>
    </w:p>
    <w:p w:rsidR="00334A15" w:rsidRDefault="00334A15" w:rsidP="00334A15">
      <w:pPr>
        <w:rPr>
          <w:rFonts w:ascii="Times New Roman" w:hAnsi="Times New Roman"/>
        </w:rPr>
      </w:pPr>
    </w:p>
    <w:p w:rsidR="00334A15" w:rsidRDefault="00334A15" w:rsidP="00334A15">
      <w:pPr>
        <w:rPr>
          <w:rFonts w:ascii="Times New Roman" w:eastAsia="黑体" w:hAnsi="Times New Roman"/>
        </w:rPr>
        <w:sectPr w:rsidR="00334A15">
          <w:pgSz w:w="11906" w:h="16838"/>
          <w:pgMar w:top="1587" w:right="1587" w:bottom="1587" w:left="1587" w:header="737" w:footer="850"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91120">
        <w:rPr>
          <w:rFonts w:ascii="Times New Roman" w:eastAsia="仿宋_GB2312" w:hAnsi="Times New Roman" w:hint="eastAsia"/>
          <w:bCs/>
          <w:color w:val="000000"/>
          <w:sz w:val="32"/>
          <w:szCs w:val="32"/>
        </w:rPr>
        <w:t>2</w:t>
      </w:r>
    </w:p>
    <w:p w:rsidR="00334A15" w:rsidRDefault="00334A15" w:rsidP="00334A15">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项目支出绩效评价共性指标表（参考）</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334A15" w:rsidTr="002C7B92">
        <w:trPr>
          <w:trHeight w:val="692"/>
          <w:tblHeader/>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334A15" w:rsidRDefault="00334A15" w:rsidP="002C7B92">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334A15" w:rsidTr="002C7B92">
        <w:trPr>
          <w:trHeight w:val="23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51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829"/>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464"/>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42"/>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706"/>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415"/>
          <w:jc w:val="center"/>
        </w:trPr>
        <w:tc>
          <w:tcPr>
            <w:tcW w:w="682" w:type="dxa"/>
            <w:vMerge w:val="restart"/>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334A15" w:rsidTr="002C7B92">
        <w:trPr>
          <w:trHeight w:val="1320"/>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2076"/>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97"/>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76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334A15" w:rsidTr="002C7B92">
        <w:trPr>
          <w:trHeight w:val="1917"/>
          <w:jc w:val="center"/>
        </w:trPr>
        <w:tc>
          <w:tcPr>
            <w:tcW w:w="682"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718"/>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506"/>
          <w:jc w:val="center"/>
        </w:trPr>
        <w:tc>
          <w:tcPr>
            <w:tcW w:w="682" w:type="dxa"/>
            <w:vMerge/>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1674"/>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693"/>
          <w:jc w:val="center"/>
        </w:trPr>
        <w:tc>
          <w:tcPr>
            <w:tcW w:w="682"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334A15" w:rsidRDefault="00334A15" w:rsidP="002C7B92">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334A15" w:rsidTr="002C7B92">
        <w:trPr>
          <w:trHeight w:val="929"/>
          <w:jc w:val="center"/>
        </w:trPr>
        <w:tc>
          <w:tcPr>
            <w:tcW w:w="682"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334A15" w:rsidTr="002C7B92">
        <w:trPr>
          <w:trHeight w:val="558"/>
          <w:jc w:val="center"/>
        </w:trPr>
        <w:tc>
          <w:tcPr>
            <w:tcW w:w="2525" w:type="dxa"/>
            <w:gridSpan w:val="3"/>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334A15" w:rsidRDefault="00334A15" w:rsidP="002C7B92">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334A15" w:rsidRDefault="00334A15" w:rsidP="002C7B92">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334A15" w:rsidRDefault="00603D22" w:rsidP="002C7B92">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334A15" w:rsidRDefault="00334A15" w:rsidP="00334A15">
      <w:pPr>
        <w:spacing w:line="560" w:lineRule="exact"/>
        <w:ind w:firstLineChars="100" w:firstLine="200"/>
        <w:rPr>
          <w:rFonts w:ascii="Times New Roman" w:eastAsia="仿宋_GB2312" w:hAnsi="Times New Roman"/>
          <w:sz w:val="20"/>
          <w:szCs w:val="20"/>
        </w:rPr>
      </w:pPr>
      <w:r>
        <w:rPr>
          <w:rFonts w:ascii="Times New Roman" w:eastAsia="仿宋_GB2312" w:hAnsi="Times New Roman"/>
          <w:sz w:val="20"/>
          <w:szCs w:val="20"/>
        </w:rPr>
        <w:t>注：单位可以根据专项资金的管理要求和绩效要求增设个性指标。</w:t>
      </w:r>
    </w:p>
    <w:p w:rsidR="00334A15" w:rsidRDefault="00334A15" w:rsidP="00334A15">
      <w:pPr>
        <w:spacing w:line="600" w:lineRule="exact"/>
        <w:rPr>
          <w:rFonts w:ascii="Times New Roman" w:hAnsi="Times New Roman"/>
          <w:bCs/>
          <w:sz w:val="32"/>
          <w:szCs w:val="32"/>
        </w:rPr>
        <w:sectPr w:rsidR="00334A15">
          <w:pgSz w:w="16838" w:h="11906" w:orient="landscape"/>
          <w:pgMar w:top="1531" w:right="1928" w:bottom="1531" w:left="1701" w:header="737" w:footer="851" w:gutter="0"/>
          <w:pgBorders>
            <w:top w:val="none" w:sz="0" w:space="1" w:color="auto"/>
            <w:left w:val="none" w:sz="0" w:space="4" w:color="auto"/>
            <w:bottom w:val="none" w:sz="0" w:space="1" w:color="auto"/>
            <w:right w:val="none" w:sz="0" w:space="4" w:color="auto"/>
          </w:pgBorders>
          <w:cols w:space="720"/>
          <w:docGrid w:type="lines" w:linePitch="408"/>
        </w:sectPr>
      </w:pPr>
    </w:p>
    <w:p w:rsidR="00334A15" w:rsidRDefault="00334A15" w:rsidP="00334A15">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bCs/>
          <w:color w:val="000000"/>
          <w:sz w:val="32"/>
          <w:szCs w:val="32"/>
        </w:rPr>
        <w:t>6</w:t>
      </w:r>
    </w:p>
    <w:p w:rsidR="00334A15" w:rsidRDefault="00334A15" w:rsidP="00334A15">
      <w:pPr>
        <w:pStyle w:val="a5"/>
        <w:spacing w:line="510" w:lineRule="exact"/>
        <w:ind w:firstLineChars="300" w:firstLine="1320"/>
        <w:jc w:val="center"/>
        <w:rPr>
          <w:rFonts w:ascii="Times New Roman" w:eastAsia="黑体" w:hAnsi="Times New Roman"/>
          <w:sz w:val="44"/>
          <w:szCs w:val="44"/>
        </w:rPr>
      </w:pPr>
      <w:r>
        <w:rPr>
          <w:rFonts w:ascii="Times New Roman" w:eastAsia="黑体" w:hAnsi="Times New Roman"/>
          <w:sz w:val="44"/>
          <w:szCs w:val="44"/>
        </w:rPr>
        <w:t>项目支出绩效评价报告</w:t>
      </w:r>
    </w:p>
    <w:p w:rsidR="00334A15" w:rsidRDefault="00334A15" w:rsidP="00334A15">
      <w:pPr>
        <w:jc w:val="center"/>
        <w:rPr>
          <w:rFonts w:ascii="Times New Roman" w:eastAsia="仿宋" w:hAnsi="Times New Roman"/>
          <w:sz w:val="32"/>
          <w:szCs w:val="32"/>
        </w:rPr>
      </w:pPr>
      <w:r>
        <w:rPr>
          <w:rFonts w:ascii="Times New Roman" w:eastAsia="仿宋" w:hAnsi="Times New Roman"/>
          <w:sz w:val="32"/>
          <w:szCs w:val="32"/>
        </w:rPr>
        <w:t>（参考提纲）</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一、基本情况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（一）项目概况。包括项目背景、主要内容及实施情况、资金投入和使用情况等。</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（二）项目绩效目标。包括总体目标和阶段性目标。</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二、绩效评价工作开展情况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（一）绩效评价目的、对象和范围。</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（二）绩效评价原则、评价指标体系（附表说明）、评价方法、评价标准等。</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（三）绩效评价工作过程。</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三、综合评价情况及评价结论（附相关评分表）</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绩效评价等级一般划分为四档：</w:t>
      </w:r>
      <w:r>
        <w:rPr>
          <w:rFonts w:ascii="Times New Roman" w:eastAsia="仿宋" w:hAnsi="Times New Roman"/>
          <w:sz w:val="32"/>
          <w:szCs w:val="32"/>
        </w:rPr>
        <w:t>90</w:t>
      </w:r>
      <w:r>
        <w:rPr>
          <w:rFonts w:ascii="Times New Roman" w:eastAsia="仿宋" w:hAnsi="Times New Roman"/>
          <w:sz w:val="32"/>
          <w:szCs w:val="32"/>
        </w:rPr>
        <w:t>分（含）</w:t>
      </w:r>
      <w:r>
        <w:rPr>
          <w:rFonts w:ascii="Times New Roman" w:eastAsia="仿宋" w:hAnsi="Times New Roman"/>
          <w:sz w:val="32"/>
          <w:szCs w:val="32"/>
        </w:rPr>
        <w:t>—100</w:t>
      </w:r>
      <w:r>
        <w:rPr>
          <w:rFonts w:ascii="Times New Roman" w:eastAsia="仿宋" w:hAnsi="Times New Roman"/>
          <w:sz w:val="32"/>
          <w:szCs w:val="32"/>
        </w:rPr>
        <w:t>分为优，</w:t>
      </w:r>
      <w:r>
        <w:rPr>
          <w:rFonts w:ascii="Times New Roman" w:eastAsia="仿宋" w:hAnsi="Times New Roman"/>
          <w:sz w:val="32"/>
          <w:szCs w:val="32"/>
        </w:rPr>
        <w:t>80</w:t>
      </w:r>
      <w:r>
        <w:rPr>
          <w:rFonts w:ascii="Times New Roman" w:eastAsia="仿宋" w:hAnsi="Times New Roman"/>
          <w:sz w:val="32"/>
          <w:szCs w:val="32"/>
        </w:rPr>
        <w:t>分（含）</w:t>
      </w:r>
      <w:r>
        <w:rPr>
          <w:rFonts w:ascii="Times New Roman" w:eastAsia="仿宋" w:hAnsi="Times New Roman"/>
          <w:sz w:val="32"/>
          <w:szCs w:val="32"/>
        </w:rPr>
        <w:t>—90</w:t>
      </w:r>
      <w:r>
        <w:rPr>
          <w:rFonts w:ascii="Times New Roman" w:eastAsia="仿宋" w:hAnsi="Times New Roman"/>
          <w:sz w:val="32"/>
          <w:szCs w:val="32"/>
        </w:rPr>
        <w:t>分为良，</w:t>
      </w:r>
      <w:r>
        <w:rPr>
          <w:rFonts w:ascii="Times New Roman" w:eastAsia="仿宋" w:hAnsi="Times New Roman"/>
          <w:sz w:val="32"/>
          <w:szCs w:val="32"/>
        </w:rPr>
        <w:t>60</w:t>
      </w:r>
      <w:r>
        <w:rPr>
          <w:rFonts w:ascii="Times New Roman" w:eastAsia="仿宋" w:hAnsi="Times New Roman"/>
          <w:sz w:val="32"/>
          <w:szCs w:val="32"/>
        </w:rPr>
        <w:t>分（含）</w:t>
      </w:r>
      <w:r>
        <w:rPr>
          <w:rFonts w:ascii="Times New Roman" w:eastAsia="仿宋" w:hAnsi="Times New Roman"/>
          <w:sz w:val="32"/>
          <w:szCs w:val="32"/>
        </w:rPr>
        <w:t>—80</w:t>
      </w:r>
      <w:r>
        <w:rPr>
          <w:rFonts w:ascii="Times New Roman" w:eastAsia="仿宋" w:hAnsi="Times New Roman"/>
          <w:sz w:val="32"/>
          <w:szCs w:val="32"/>
        </w:rPr>
        <w:t>分为中，</w:t>
      </w:r>
      <w:r>
        <w:rPr>
          <w:rFonts w:ascii="Times New Roman" w:eastAsia="仿宋" w:hAnsi="Times New Roman"/>
          <w:sz w:val="32"/>
          <w:szCs w:val="32"/>
        </w:rPr>
        <w:t>60</w:t>
      </w:r>
      <w:r>
        <w:rPr>
          <w:rFonts w:ascii="Times New Roman" w:eastAsia="仿宋" w:hAnsi="Times New Roman"/>
          <w:sz w:val="32"/>
          <w:szCs w:val="32"/>
        </w:rPr>
        <w:t>分以下为差。</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四、绩效评价指标分析</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（一）项目决策情况。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（二）项目过程情况。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（三）项目产出情况。</w:t>
      </w:r>
    </w:p>
    <w:p w:rsidR="00334A15" w:rsidRDefault="00334A15" w:rsidP="00334A15">
      <w:pPr>
        <w:pStyle w:val="a5"/>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（四）项目效益情况。</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五、主要经验及做法、存在的问题及原因分析</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六、有关建议</w:t>
      </w:r>
    </w:p>
    <w:p w:rsidR="00334A15" w:rsidRDefault="00334A15" w:rsidP="00334A15">
      <w:pPr>
        <w:pStyle w:val="a5"/>
        <w:spacing w:line="510" w:lineRule="exact"/>
        <w:ind w:firstLineChars="200" w:firstLine="643"/>
        <w:rPr>
          <w:rFonts w:ascii="Times New Roman" w:eastAsia="楷体" w:hAnsi="Times New Roman"/>
          <w:b/>
          <w:sz w:val="32"/>
          <w:szCs w:val="32"/>
        </w:rPr>
      </w:pPr>
      <w:r>
        <w:rPr>
          <w:rFonts w:ascii="Times New Roman" w:eastAsia="楷体" w:hAnsi="Times New Roman"/>
          <w:b/>
          <w:sz w:val="32"/>
          <w:szCs w:val="32"/>
        </w:rPr>
        <w:t>七、其他需要说明的问题</w:t>
      </w:r>
    </w:p>
    <w:p w:rsidR="00334A15" w:rsidRDefault="00334A15" w:rsidP="00334A15">
      <w:pPr>
        <w:widowControl/>
        <w:spacing w:line="510" w:lineRule="exact"/>
        <w:ind w:firstLine="645"/>
        <w:jc w:val="left"/>
        <w:rPr>
          <w:rFonts w:ascii="Times New Roman" w:eastAsia="仿宋_GB2312" w:hAnsi="Times New Roman"/>
          <w:sz w:val="32"/>
          <w:szCs w:val="32"/>
        </w:rPr>
      </w:pPr>
      <w:r>
        <w:rPr>
          <w:rFonts w:ascii="Times New Roman" w:eastAsia="仿宋_GB2312" w:hAnsi="Times New Roman"/>
          <w:sz w:val="32"/>
          <w:szCs w:val="32"/>
        </w:rPr>
        <w:t>附件：</w:t>
      </w:r>
      <w:r>
        <w:rPr>
          <w:rFonts w:ascii="Times New Roman" w:eastAsia="仿宋_GB2312" w:hAnsi="Times New Roman"/>
          <w:sz w:val="32"/>
          <w:szCs w:val="32"/>
        </w:rPr>
        <w:t>1.</w:t>
      </w:r>
      <w:r>
        <w:rPr>
          <w:rFonts w:ascii="Times New Roman" w:eastAsia="仿宋_GB2312" w:hAnsi="Times New Roman"/>
          <w:sz w:val="32"/>
          <w:szCs w:val="32"/>
        </w:rPr>
        <w:t>项目支出绩效自评表</w:t>
      </w:r>
    </w:p>
    <w:p w:rsidR="00334A15" w:rsidRDefault="00334A15" w:rsidP="00334A15">
      <w:pPr>
        <w:widowControl/>
        <w:spacing w:line="510" w:lineRule="exact"/>
        <w:ind w:firstLineChars="500" w:firstLine="1600"/>
        <w:jc w:val="left"/>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项目支出绩效评价指标</w:t>
      </w:r>
      <w:r>
        <w:rPr>
          <w:rFonts w:ascii="Times New Roman" w:eastAsia="仿宋_GB2312" w:hAnsi="Times New Roman"/>
          <w:bCs/>
          <w:color w:val="000000"/>
          <w:kern w:val="0"/>
          <w:sz w:val="32"/>
          <w:szCs w:val="32"/>
        </w:rPr>
        <w:t>评分表</w:t>
      </w:r>
    </w:p>
    <w:p w:rsidR="00CD2165" w:rsidRPr="00334A15" w:rsidRDefault="00CD2165"/>
    <w:sectPr w:rsidR="00CD2165" w:rsidRPr="00334A15" w:rsidSect="00D54363">
      <w:pgSz w:w="11906" w:h="16838"/>
      <w:pgMar w:top="1474" w:right="1474" w:bottom="1474" w:left="1474" w:header="851" w:footer="1361" w:gutter="0"/>
      <w:pgBorders>
        <w:top w:val="none" w:sz="0" w:space="1" w:color="auto"/>
        <w:left w:val="none" w:sz="0" w:space="4" w:color="auto"/>
        <w:bottom w:val="none" w:sz="0" w:space="1" w:color="auto"/>
        <w:right w:val="none" w:sz="0" w:space="4" w:color="auto"/>
      </w:pgBorders>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DE6" w:rsidRDefault="00183DE6" w:rsidP="00334A15">
      <w:r>
        <w:separator/>
      </w:r>
    </w:p>
  </w:endnote>
  <w:endnote w:type="continuationSeparator" w:id="1">
    <w:p w:rsidR="00183DE6" w:rsidRDefault="00183DE6" w:rsidP="00334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00" w:usb3="00000000" w:csb0="00040000" w:csb1="00000000"/>
  </w:font>
  <w:font w:name="方正黑体_GBK">
    <w:altName w:val="微软雅黑"/>
    <w:charset w:val="86"/>
    <w:family w:val="auto"/>
    <w:pitch w:val="default"/>
    <w:sig w:usb0="00000000" w:usb1="00000000" w:usb2="00000000" w:usb3="00000000" w:csb0="00040000" w:csb1="00000000"/>
  </w:font>
  <w:font w:name="方正仿宋_GBK">
    <w:altName w:val="Arial Unicode MS"/>
    <w:charset w:val="86"/>
    <w:family w:val="auto"/>
    <w:pitch w:val="default"/>
    <w:sig w:usb0="00000000" w:usb1="38CF7CFA" w:usb2="00082016" w:usb3="00000000" w:csb0="00040001" w:csb1="00000000"/>
  </w:font>
  <w:font w:name="方正楷体_GBK">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DE6" w:rsidRDefault="00183DE6" w:rsidP="00334A15">
      <w:r>
        <w:separator/>
      </w:r>
    </w:p>
  </w:footnote>
  <w:footnote w:type="continuationSeparator" w:id="1">
    <w:p w:rsidR="00183DE6" w:rsidRDefault="00183DE6" w:rsidP="00334A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3D7B65"/>
    <w:multiLevelType w:val="hybridMultilevel"/>
    <w:tmpl w:val="6BD6780E"/>
    <w:lvl w:ilvl="0" w:tplc="CA4C6306">
      <w:start w:val="1"/>
      <w:numFmt w:val="japaneseCounting"/>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7E398719"/>
    <w:multiLevelType w:val="singleLevel"/>
    <w:tmpl w:val="7E398719"/>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34A15"/>
    <w:rsid w:val="00034A9E"/>
    <w:rsid w:val="00040830"/>
    <w:rsid w:val="00136E15"/>
    <w:rsid w:val="00183DE6"/>
    <w:rsid w:val="00233913"/>
    <w:rsid w:val="00334A15"/>
    <w:rsid w:val="005E04BF"/>
    <w:rsid w:val="00603D22"/>
    <w:rsid w:val="00624733"/>
    <w:rsid w:val="0062663E"/>
    <w:rsid w:val="00671D75"/>
    <w:rsid w:val="00791120"/>
    <w:rsid w:val="007D0FF5"/>
    <w:rsid w:val="00834DCB"/>
    <w:rsid w:val="00C60AA7"/>
    <w:rsid w:val="00CB2277"/>
    <w:rsid w:val="00CD2165"/>
    <w:rsid w:val="00D35ED2"/>
    <w:rsid w:val="00D54363"/>
    <w:rsid w:val="00EA7E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qFormat="1"/>
    <w:lsdException w:name="Strong" w:semiHidden="0" w:uiPriority="0"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4A15"/>
    <w:pPr>
      <w:widowControl w:val="0"/>
      <w:jc w:val="both"/>
    </w:pPr>
    <w:rPr>
      <w:rFonts w:ascii="Calibri" w:eastAsia="宋体" w:hAnsi="Calibri" w:cs="Times New Roman"/>
      <w:szCs w:val="24"/>
    </w:rPr>
  </w:style>
  <w:style w:type="paragraph" w:styleId="2">
    <w:name w:val="heading 2"/>
    <w:basedOn w:val="a"/>
    <w:next w:val="a"/>
    <w:link w:val="2Char"/>
    <w:qFormat/>
    <w:rsid w:val="00334A15"/>
    <w:pPr>
      <w:keepNext/>
      <w:keepLines/>
      <w:spacing w:before="260" w:after="260" w:line="413" w:lineRule="auto"/>
      <w:outlineLvl w:val="1"/>
    </w:pPr>
    <w:rPr>
      <w:rFonts w:ascii="Arial" w:eastAsia="黑体" w:hAnsi="Arial"/>
      <w:b/>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34A1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34A15"/>
    <w:rPr>
      <w:sz w:val="18"/>
      <w:szCs w:val="18"/>
    </w:rPr>
  </w:style>
  <w:style w:type="paragraph" w:styleId="a4">
    <w:name w:val="footer"/>
    <w:basedOn w:val="a"/>
    <w:link w:val="Char0"/>
    <w:uiPriority w:val="99"/>
    <w:semiHidden/>
    <w:unhideWhenUsed/>
    <w:rsid w:val="00334A1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34A15"/>
    <w:rPr>
      <w:sz w:val="18"/>
      <w:szCs w:val="18"/>
    </w:rPr>
  </w:style>
  <w:style w:type="character" w:customStyle="1" w:styleId="2Char">
    <w:name w:val="标题 2 Char"/>
    <w:basedOn w:val="a0"/>
    <w:link w:val="2"/>
    <w:rsid w:val="00334A15"/>
    <w:rPr>
      <w:rFonts w:ascii="Arial" w:eastAsia="黑体" w:hAnsi="Arial" w:cs="Times New Roman"/>
      <w:b/>
      <w:sz w:val="32"/>
      <w:szCs w:val="24"/>
    </w:rPr>
  </w:style>
  <w:style w:type="paragraph" w:styleId="a5">
    <w:name w:val="No Spacing"/>
    <w:uiPriority w:val="99"/>
    <w:qFormat/>
    <w:rsid w:val="00334A15"/>
    <w:pPr>
      <w:widowControl w:val="0"/>
      <w:jc w:val="both"/>
    </w:pPr>
    <w:rPr>
      <w:rFonts w:ascii="Calibri" w:eastAsia="宋体" w:hAnsi="Calibri" w:cs="Times New Roman"/>
    </w:rPr>
  </w:style>
  <w:style w:type="character" w:styleId="a6">
    <w:name w:val="Strong"/>
    <w:basedOn w:val="a0"/>
    <w:qFormat/>
    <w:rsid w:val="00040830"/>
    <w:rPr>
      <w:b/>
    </w:rPr>
  </w:style>
  <w:style w:type="paragraph" w:styleId="a7">
    <w:name w:val="Normal (Web)"/>
    <w:basedOn w:val="a"/>
    <w:qFormat/>
    <w:rsid w:val="00040830"/>
    <w:pPr>
      <w:spacing w:before="100" w:beforeAutospacing="1" w:after="100" w:afterAutospacing="1"/>
      <w:jc w:val="left"/>
    </w:pPr>
    <w:rPr>
      <w:kern w:val="0"/>
      <w:sz w:val="24"/>
    </w:rPr>
  </w:style>
  <w:style w:type="paragraph" w:styleId="20">
    <w:name w:val="Body Text Indent 2"/>
    <w:basedOn w:val="a"/>
    <w:link w:val="2Char0"/>
    <w:uiPriority w:val="99"/>
    <w:unhideWhenUsed/>
    <w:qFormat/>
    <w:rsid w:val="00040830"/>
    <w:pPr>
      <w:spacing w:before="100" w:beforeAutospacing="1" w:after="100" w:afterAutospacing="1" w:line="480" w:lineRule="auto"/>
      <w:ind w:leftChars="200" w:left="420"/>
      <w:jc w:val="left"/>
    </w:pPr>
    <w:rPr>
      <w:rFonts w:eastAsia="仿宋"/>
      <w:sz w:val="30"/>
      <w:szCs w:val="30"/>
    </w:rPr>
  </w:style>
  <w:style w:type="character" w:customStyle="1" w:styleId="2Char0">
    <w:name w:val="正文文本缩进 2 Char"/>
    <w:basedOn w:val="a0"/>
    <w:link w:val="20"/>
    <w:uiPriority w:val="99"/>
    <w:rsid w:val="00040830"/>
    <w:rPr>
      <w:rFonts w:ascii="Calibri" w:eastAsia="仿宋" w:hAnsi="Calibri" w:cs="Times New Roman"/>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775</Words>
  <Characters>4419</Characters>
  <Application>Microsoft Office Word</Application>
  <DocSecurity>0</DocSecurity>
  <Lines>36</Lines>
  <Paragraphs>10</Paragraphs>
  <ScaleCrop>false</ScaleCrop>
  <Company/>
  <LinksUpToDate>false</LinksUpToDate>
  <CharactersWithSpaces>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cp:revision>
  <dcterms:created xsi:type="dcterms:W3CDTF">2021-09-14T07:47:00Z</dcterms:created>
  <dcterms:modified xsi:type="dcterms:W3CDTF">2021-09-14T07:57:00Z</dcterms:modified>
</cp:coreProperties>
</file>