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33B" w:rsidRDefault="001B033B">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湖南中铁五新钢模有限责任公司</w:t>
      </w:r>
    </w:p>
    <w:p w:rsidR="001B033B" w:rsidRDefault="001B033B">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color w:val="000000"/>
          <w:kern w:val="0"/>
          <w:sz w:val="44"/>
          <w:szCs w:val="44"/>
        </w:rPr>
        <w:t>2020</w:t>
      </w:r>
      <w:r>
        <w:rPr>
          <w:rFonts w:ascii="方正小标宋简体" w:eastAsia="方正小标宋简体" w:hAnsi="方正小标宋简体" w:cs="方正小标宋简体" w:hint="eastAsia"/>
          <w:color w:val="000000"/>
          <w:kern w:val="0"/>
          <w:sz w:val="44"/>
          <w:szCs w:val="44"/>
        </w:rPr>
        <w:t>年度高质量发展奖励资金</w:t>
      </w:r>
    </w:p>
    <w:p w:rsidR="001B033B" w:rsidRDefault="001B033B">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绩效评价报告</w:t>
      </w:r>
    </w:p>
    <w:p w:rsidR="001B033B" w:rsidRDefault="001B033B">
      <w:pPr>
        <w:pStyle w:val="a5"/>
        <w:spacing w:line="360" w:lineRule="auto"/>
        <w:ind w:firstLineChars="300" w:firstLine="1320"/>
        <w:rPr>
          <w:rFonts w:ascii="黑体" w:eastAsia="黑体" w:hAnsi="黑体" w:cs="黑体"/>
          <w:color w:val="000000"/>
          <w:kern w:val="0"/>
          <w:sz w:val="44"/>
          <w:szCs w:val="44"/>
        </w:rPr>
      </w:pPr>
    </w:p>
    <w:p w:rsidR="001B033B" w:rsidRDefault="001B033B">
      <w:pPr>
        <w:pStyle w:val="a5"/>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一、单位基本情况</w:t>
      </w:r>
    </w:p>
    <w:p w:rsidR="001B033B" w:rsidRDefault="001B033B" w:rsidP="0056107D">
      <w:pPr>
        <w:spacing w:line="460" w:lineRule="exact"/>
        <w:ind w:firstLineChars="202" w:firstLine="566"/>
        <w:rPr>
          <w:rFonts w:ascii="仿宋_GB2312" w:eastAsia="仿宋_GB2312" w:hAnsi="Times New Roman"/>
          <w:sz w:val="28"/>
          <w:szCs w:val="28"/>
        </w:rPr>
      </w:pPr>
      <w:r>
        <w:rPr>
          <w:rFonts w:ascii="仿宋_GB2312" w:eastAsia="仿宋_GB2312" w:hAnsi="Times New Roman" w:hint="eastAsia"/>
          <w:sz w:val="28"/>
          <w:szCs w:val="28"/>
        </w:rPr>
        <w:t>湖南中铁五新钢模有限责任公司成立于</w:t>
      </w:r>
      <w:r>
        <w:rPr>
          <w:rFonts w:ascii="仿宋_GB2312" w:eastAsia="仿宋_GB2312" w:hAnsi="Times New Roman"/>
          <w:sz w:val="28"/>
          <w:szCs w:val="28"/>
        </w:rPr>
        <w:t>2005</w:t>
      </w:r>
      <w:r>
        <w:rPr>
          <w:rFonts w:ascii="仿宋_GB2312" w:eastAsia="仿宋_GB2312" w:hAnsi="Times New Roman" w:hint="eastAsia"/>
          <w:sz w:val="28"/>
          <w:szCs w:val="28"/>
        </w:rPr>
        <w:t>年</w:t>
      </w:r>
      <w:r>
        <w:rPr>
          <w:rFonts w:ascii="仿宋_GB2312" w:eastAsia="仿宋_GB2312" w:hAnsi="Times New Roman"/>
          <w:sz w:val="28"/>
          <w:szCs w:val="28"/>
        </w:rPr>
        <w:t>9</w:t>
      </w:r>
      <w:r>
        <w:rPr>
          <w:rFonts w:ascii="仿宋_GB2312" w:eastAsia="仿宋_GB2312" w:hAnsi="Times New Roman" w:hint="eastAsia"/>
          <w:sz w:val="28"/>
          <w:szCs w:val="28"/>
        </w:rPr>
        <w:t>月，是湖南省高新技术企业，湖南省“专精特新”小巨人企业，中国模板脚手架行业特级资质企业、骨干企业、名牌企业、</w:t>
      </w:r>
      <w:r>
        <w:rPr>
          <w:rFonts w:ascii="仿宋_GB2312" w:eastAsia="仿宋_GB2312" w:hAnsi="Times New Roman"/>
          <w:sz w:val="28"/>
          <w:szCs w:val="28"/>
        </w:rPr>
        <w:t>3A</w:t>
      </w:r>
      <w:r>
        <w:rPr>
          <w:rFonts w:ascii="仿宋_GB2312" w:eastAsia="仿宋_GB2312" w:hAnsi="Times New Roman" w:hint="eastAsia"/>
          <w:sz w:val="28"/>
          <w:szCs w:val="28"/>
        </w:rPr>
        <w:t>诚信企业、诚信租赁企业，中国基建物质租赁承包协会特级资质企业，拥有天津中铁五新钢模、四川五新智能、湖南五新模板工程服务、湖南五新模板、湖南五恒模架、长沙分厂、怀化分厂、五新钢模租赁分公司等</w:t>
      </w:r>
      <w:r>
        <w:rPr>
          <w:rFonts w:ascii="仿宋_GB2312" w:eastAsia="仿宋_GB2312" w:hAnsi="Times New Roman"/>
          <w:sz w:val="28"/>
          <w:szCs w:val="28"/>
        </w:rPr>
        <w:t>8</w:t>
      </w:r>
      <w:r>
        <w:rPr>
          <w:rFonts w:ascii="仿宋_GB2312" w:eastAsia="仿宋_GB2312" w:hAnsi="Times New Roman" w:hint="eastAsia"/>
          <w:sz w:val="28"/>
          <w:szCs w:val="28"/>
        </w:rPr>
        <w:t>家分、子公司，是国内钢模板行业最大的生产企业。</w:t>
      </w:r>
    </w:p>
    <w:p w:rsidR="001B033B" w:rsidRDefault="001B033B" w:rsidP="0056107D">
      <w:pPr>
        <w:spacing w:line="460" w:lineRule="exact"/>
        <w:ind w:firstLineChars="202" w:firstLine="566"/>
        <w:rPr>
          <w:rFonts w:ascii="仿宋_GB2312" w:eastAsia="仿宋_GB2312" w:hAnsi="Times New Roman"/>
          <w:sz w:val="28"/>
          <w:szCs w:val="28"/>
        </w:rPr>
      </w:pPr>
      <w:r>
        <w:rPr>
          <w:rFonts w:ascii="仿宋_GB2312" w:eastAsia="仿宋_GB2312" w:hAnsi="Times New Roman" w:hint="eastAsia"/>
          <w:sz w:val="28"/>
          <w:szCs w:val="28"/>
        </w:rPr>
        <w:t>公司专业提供铁路公路桥梁施工钢模板设备技术整体解决方案，主要围绕公路、铁路桥梁建设用钢模板的设备化、自动化、标准化进行研发制造，主要产品有高铁箱梁模板、节段箱梁、挂篮、</w:t>
      </w:r>
      <w:r>
        <w:rPr>
          <w:rFonts w:ascii="仿宋_GB2312" w:eastAsia="仿宋_GB2312" w:hAnsi="Times New Roman"/>
          <w:sz w:val="28"/>
          <w:szCs w:val="28"/>
        </w:rPr>
        <w:t>PC</w:t>
      </w:r>
      <w:r>
        <w:rPr>
          <w:rFonts w:ascii="仿宋_GB2312" w:eastAsia="仿宋_GB2312" w:hAnsi="Times New Roman" w:hint="eastAsia"/>
          <w:sz w:val="28"/>
          <w:szCs w:val="28"/>
        </w:rPr>
        <w:t>梁模板系统、</w:t>
      </w:r>
      <w:r>
        <w:rPr>
          <w:rFonts w:ascii="仿宋_GB2312" w:eastAsia="仿宋_GB2312" w:hAnsi="Times New Roman"/>
          <w:sz w:val="28"/>
          <w:szCs w:val="28"/>
        </w:rPr>
        <w:t>U</w:t>
      </w:r>
      <w:r>
        <w:rPr>
          <w:rFonts w:ascii="仿宋_GB2312" w:eastAsia="仿宋_GB2312" w:hAnsi="Times New Roman" w:hint="eastAsia"/>
          <w:sz w:val="28"/>
          <w:szCs w:val="28"/>
        </w:rPr>
        <w:t>型梁模板系统、仰拱模板栈桥、</w:t>
      </w:r>
      <w:r>
        <w:rPr>
          <w:rFonts w:ascii="仿宋_GB2312" w:eastAsia="仿宋_GB2312" w:hAnsi="Times New Roman"/>
          <w:sz w:val="28"/>
          <w:szCs w:val="28"/>
        </w:rPr>
        <w:t>M60</w:t>
      </w:r>
      <w:r>
        <w:rPr>
          <w:rFonts w:ascii="仿宋_GB2312" w:eastAsia="仿宋_GB2312" w:hAnsi="Times New Roman" w:hint="eastAsia"/>
          <w:sz w:val="28"/>
          <w:szCs w:val="28"/>
        </w:rPr>
        <w:t>模架支撑系统等多个产品，并获得近</w:t>
      </w:r>
      <w:r>
        <w:rPr>
          <w:rFonts w:ascii="仿宋_GB2312" w:eastAsia="仿宋_GB2312" w:hAnsi="Times New Roman"/>
          <w:sz w:val="28"/>
          <w:szCs w:val="28"/>
        </w:rPr>
        <w:t>200</w:t>
      </w:r>
      <w:r>
        <w:rPr>
          <w:rFonts w:ascii="仿宋_GB2312" w:eastAsia="仿宋_GB2312" w:hAnsi="Times New Roman" w:hint="eastAsia"/>
          <w:sz w:val="28"/>
          <w:szCs w:val="28"/>
        </w:rPr>
        <w:t>项专利技术。公司的工程施工模板技术研究设计院为省级企业技术中心。公司是国内钢模板行业具有一流研发设计能力的企业。</w:t>
      </w:r>
    </w:p>
    <w:p w:rsidR="001B033B" w:rsidRDefault="001B033B" w:rsidP="0056107D">
      <w:pPr>
        <w:spacing w:line="460" w:lineRule="exact"/>
        <w:ind w:firstLineChars="202" w:firstLine="566"/>
        <w:rPr>
          <w:rFonts w:ascii="仿宋_GB2312" w:eastAsia="仿宋_GB2312" w:hAnsi="Times New Roman"/>
          <w:sz w:val="28"/>
          <w:szCs w:val="28"/>
        </w:rPr>
      </w:pPr>
      <w:r>
        <w:rPr>
          <w:rFonts w:ascii="仿宋_GB2312" w:eastAsia="仿宋_GB2312" w:hAnsi="Times New Roman" w:hint="eastAsia"/>
          <w:sz w:val="28"/>
          <w:szCs w:val="28"/>
        </w:rPr>
        <w:t>公司的各类产品已经广泛参与建设了国内</w:t>
      </w:r>
      <w:r>
        <w:rPr>
          <w:rFonts w:ascii="仿宋_GB2312" w:eastAsia="仿宋_GB2312" w:hAnsi="Times New Roman"/>
          <w:sz w:val="28"/>
          <w:szCs w:val="28"/>
        </w:rPr>
        <w:t>130</w:t>
      </w:r>
      <w:r>
        <w:rPr>
          <w:rFonts w:ascii="仿宋_GB2312" w:eastAsia="仿宋_GB2312" w:hAnsi="Times New Roman" w:hint="eastAsia"/>
          <w:sz w:val="28"/>
          <w:szCs w:val="28"/>
        </w:rPr>
        <w:t>多条高铁客运专线与城际轻轨，以及乐清湾跨海大桥、港珠澳跨海大桥、浙江舟山连岛工程等特大型桥梁工程的施工中，倍受客户青睐。公司是国内钢模板行业具有很强品牌影响力的企业。</w:t>
      </w:r>
    </w:p>
    <w:p w:rsidR="001B033B" w:rsidRDefault="001B033B" w:rsidP="0056107D">
      <w:pPr>
        <w:spacing w:line="460" w:lineRule="exact"/>
        <w:ind w:firstLineChars="202" w:firstLine="566"/>
        <w:rPr>
          <w:rFonts w:ascii="仿宋_GB2312" w:eastAsia="仿宋_GB2312" w:hAnsi="Times New Roman"/>
          <w:color w:val="000000"/>
          <w:sz w:val="28"/>
          <w:szCs w:val="28"/>
        </w:rPr>
      </w:pPr>
      <w:r>
        <w:rPr>
          <w:rFonts w:ascii="仿宋_GB2312" w:eastAsia="仿宋_GB2312" w:hAnsi="Times New Roman" w:hint="eastAsia"/>
          <w:sz w:val="28"/>
          <w:szCs w:val="28"/>
        </w:rPr>
        <w:t>公司现有员工</w:t>
      </w:r>
      <w:r>
        <w:rPr>
          <w:rFonts w:ascii="仿宋_GB2312" w:eastAsia="仿宋_GB2312" w:hAnsi="Times New Roman"/>
          <w:sz w:val="28"/>
          <w:szCs w:val="28"/>
        </w:rPr>
        <w:t>997</w:t>
      </w:r>
      <w:r>
        <w:rPr>
          <w:rFonts w:ascii="仿宋_GB2312" w:eastAsia="仿宋_GB2312" w:hAnsi="Times New Roman" w:hint="eastAsia"/>
          <w:sz w:val="28"/>
          <w:szCs w:val="28"/>
        </w:rPr>
        <w:t>人</w:t>
      </w:r>
      <w:r>
        <w:rPr>
          <w:rFonts w:ascii="仿宋_GB2312" w:eastAsia="仿宋_GB2312" w:hAnsi="Times New Roman"/>
          <w:sz w:val="28"/>
          <w:szCs w:val="28"/>
        </w:rPr>
        <w:t>,</w:t>
      </w:r>
      <w:r>
        <w:rPr>
          <w:rFonts w:ascii="仿宋_GB2312" w:eastAsia="仿宋_GB2312" w:hAnsi="Times New Roman" w:hint="eastAsia"/>
          <w:sz w:val="28"/>
          <w:szCs w:val="28"/>
        </w:rPr>
        <w:t>其中专业技术人员达</w:t>
      </w:r>
      <w:r>
        <w:rPr>
          <w:rFonts w:ascii="仿宋_GB2312" w:eastAsia="仿宋_GB2312" w:hAnsi="Times New Roman"/>
          <w:sz w:val="28"/>
          <w:szCs w:val="28"/>
        </w:rPr>
        <w:t>280</w:t>
      </w:r>
      <w:r>
        <w:rPr>
          <w:rFonts w:ascii="仿宋_GB2312" w:eastAsia="仿宋_GB2312" w:hAnsi="Times New Roman" w:hint="eastAsia"/>
          <w:sz w:val="28"/>
          <w:szCs w:val="28"/>
        </w:rPr>
        <w:t>人</w:t>
      </w:r>
      <w:r>
        <w:rPr>
          <w:rFonts w:ascii="仿宋_GB2312" w:eastAsia="仿宋_GB2312" w:hAnsi="Times New Roman"/>
          <w:sz w:val="28"/>
          <w:szCs w:val="28"/>
        </w:rPr>
        <w:t>,</w:t>
      </w:r>
      <w:r>
        <w:rPr>
          <w:rFonts w:ascii="仿宋_GB2312" w:eastAsia="仿宋_GB2312" w:hAnsi="Times New Roman" w:hint="eastAsia"/>
          <w:sz w:val="28"/>
          <w:szCs w:val="28"/>
        </w:rPr>
        <w:t>博士、硕士以上学历科研人员</w:t>
      </w:r>
      <w:r>
        <w:rPr>
          <w:rFonts w:ascii="仿宋_GB2312" w:eastAsia="仿宋_GB2312" w:hAnsi="Times New Roman"/>
          <w:sz w:val="28"/>
          <w:szCs w:val="28"/>
        </w:rPr>
        <w:t>50</w:t>
      </w:r>
      <w:r>
        <w:rPr>
          <w:rFonts w:ascii="仿宋_GB2312" w:eastAsia="仿宋_GB2312" w:hAnsi="Times New Roman" w:hint="eastAsia"/>
          <w:sz w:val="28"/>
          <w:szCs w:val="28"/>
        </w:rPr>
        <w:t>多人。</w:t>
      </w:r>
      <w:r>
        <w:rPr>
          <w:rFonts w:ascii="仿宋_GB2312" w:eastAsia="仿宋_GB2312" w:hAnsi="Times New Roman"/>
          <w:sz w:val="28"/>
          <w:szCs w:val="28"/>
        </w:rPr>
        <w:t>2020</w:t>
      </w:r>
      <w:r>
        <w:rPr>
          <w:rFonts w:ascii="仿宋_GB2312" w:eastAsia="仿宋_GB2312" w:hAnsi="Times New Roman" w:hint="eastAsia"/>
          <w:sz w:val="28"/>
          <w:szCs w:val="28"/>
        </w:rPr>
        <w:t>年，公司营收约</w:t>
      </w:r>
      <w:r>
        <w:rPr>
          <w:rFonts w:ascii="仿宋_GB2312" w:eastAsia="仿宋_GB2312" w:hAnsi="Times New Roman"/>
          <w:sz w:val="28"/>
          <w:szCs w:val="28"/>
        </w:rPr>
        <w:t>3.92</w:t>
      </w:r>
      <w:r>
        <w:rPr>
          <w:rFonts w:ascii="仿宋_GB2312" w:eastAsia="仿宋_GB2312" w:hAnsi="Times New Roman" w:hint="eastAsia"/>
          <w:sz w:val="28"/>
          <w:szCs w:val="28"/>
        </w:rPr>
        <w:t>万元，</w:t>
      </w:r>
      <w:r>
        <w:rPr>
          <w:rFonts w:ascii="仿宋_GB2312" w:eastAsia="仿宋_GB2312" w:hAnsi="Times New Roman" w:hint="eastAsia"/>
          <w:color w:val="000000"/>
          <w:sz w:val="28"/>
          <w:szCs w:val="28"/>
        </w:rPr>
        <w:t>纳税</w:t>
      </w:r>
      <w:r>
        <w:rPr>
          <w:rFonts w:ascii="仿宋_GB2312" w:eastAsia="仿宋_GB2312" w:hAnsi="Times New Roman"/>
          <w:color w:val="000000"/>
          <w:sz w:val="28"/>
          <w:szCs w:val="28"/>
        </w:rPr>
        <w:t>4227</w:t>
      </w:r>
      <w:r>
        <w:rPr>
          <w:rFonts w:ascii="仿宋_GB2312" w:eastAsia="仿宋_GB2312" w:hAnsi="Times New Roman" w:hint="eastAsia"/>
          <w:color w:val="000000"/>
          <w:sz w:val="28"/>
          <w:szCs w:val="28"/>
        </w:rPr>
        <w:t>万元，其中在中方县纳税</w:t>
      </w:r>
      <w:r>
        <w:rPr>
          <w:rFonts w:ascii="仿宋_GB2312" w:eastAsia="仿宋_GB2312" w:hAnsi="Times New Roman"/>
          <w:color w:val="000000"/>
          <w:sz w:val="28"/>
          <w:szCs w:val="28"/>
        </w:rPr>
        <w:t>2652.4</w:t>
      </w:r>
      <w:r>
        <w:rPr>
          <w:rFonts w:ascii="仿宋_GB2312" w:eastAsia="仿宋_GB2312" w:hAnsi="Times New Roman" w:hint="eastAsia"/>
          <w:color w:val="000000"/>
          <w:sz w:val="28"/>
          <w:szCs w:val="28"/>
        </w:rPr>
        <w:t>万元。</w:t>
      </w:r>
    </w:p>
    <w:p w:rsidR="001B033B" w:rsidRDefault="001B033B">
      <w:pPr>
        <w:pStyle w:val="a5"/>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二、专项资金使用及管理情况</w:t>
      </w:r>
    </w:p>
    <w:p w:rsidR="001B033B" w:rsidRDefault="001B033B">
      <w:pPr>
        <w:spacing w:line="560" w:lineRule="exact"/>
        <w:ind w:firstLine="648"/>
        <w:rPr>
          <w:rFonts w:ascii="楷体" w:eastAsia="楷体"/>
          <w:b/>
          <w:sz w:val="32"/>
          <w:szCs w:val="32"/>
        </w:rPr>
      </w:pPr>
      <w:r>
        <w:rPr>
          <w:rFonts w:ascii="楷体" w:eastAsia="楷体" w:hint="eastAsia"/>
          <w:b/>
          <w:sz w:val="32"/>
          <w:szCs w:val="32"/>
        </w:rPr>
        <w:lastRenderedPageBreak/>
        <w:t>（一）到位情况：</w:t>
      </w:r>
    </w:p>
    <w:p w:rsidR="001B033B" w:rsidRDefault="001B033B">
      <w:pPr>
        <w:pStyle w:val="a5"/>
        <w:spacing w:line="360" w:lineRule="auto"/>
        <w:jc w:val="center"/>
        <w:rPr>
          <w:rFonts w:ascii="仿宋_GB2312" w:eastAsia="仿宋_GB2312" w:hAnsi="Times New Roman"/>
          <w:sz w:val="28"/>
          <w:szCs w:val="28"/>
        </w:rPr>
      </w:pPr>
      <w:r>
        <w:rPr>
          <w:rFonts w:ascii="仿宋_GB2312" w:eastAsia="仿宋_GB2312" w:hAnsi="Times New Roman"/>
          <w:sz w:val="28"/>
          <w:szCs w:val="28"/>
        </w:rPr>
        <w:t xml:space="preserve">  </w:t>
      </w:r>
      <w:r>
        <w:rPr>
          <w:rFonts w:ascii="仿宋_GB2312" w:eastAsia="仿宋_GB2312" w:hAnsi="Times New Roman" w:hint="eastAsia"/>
          <w:sz w:val="28"/>
          <w:szCs w:val="28"/>
        </w:rPr>
        <w:t>五新钢模公司于</w:t>
      </w:r>
      <w:smartTag w:uri="urn:schemas-microsoft-com:office:smarttags" w:element="chsdate">
        <w:smartTagPr>
          <w:attr w:name="Year" w:val="2020"/>
          <w:attr w:name="Month" w:val="11"/>
          <w:attr w:name="Day" w:val="16"/>
          <w:attr w:name="IsLunarDate" w:val="False"/>
          <w:attr w:name="IsROCDate" w:val="False"/>
        </w:smartTagPr>
        <w:r>
          <w:rPr>
            <w:rFonts w:ascii="仿宋_GB2312" w:eastAsia="仿宋_GB2312" w:hAnsi="Times New Roman"/>
            <w:sz w:val="28"/>
            <w:szCs w:val="28"/>
          </w:rPr>
          <w:t>2020</w:t>
        </w:r>
        <w:r>
          <w:rPr>
            <w:rFonts w:ascii="仿宋_GB2312" w:eastAsia="仿宋_GB2312" w:hAnsi="Times New Roman" w:hint="eastAsia"/>
            <w:sz w:val="28"/>
            <w:szCs w:val="28"/>
          </w:rPr>
          <w:t>年</w:t>
        </w:r>
        <w:r>
          <w:rPr>
            <w:rFonts w:ascii="仿宋_GB2312" w:eastAsia="仿宋_GB2312" w:hAnsi="Times New Roman"/>
            <w:sz w:val="28"/>
            <w:szCs w:val="28"/>
          </w:rPr>
          <w:t>11</w:t>
        </w:r>
        <w:r>
          <w:rPr>
            <w:rFonts w:ascii="仿宋_GB2312" w:eastAsia="仿宋_GB2312" w:hAnsi="Times New Roman" w:hint="eastAsia"/>
            <w:sz w:val="28"/>
            <w:szCs w:val="28"/>
          </w:rPr>
          <w:t>月</w:t>
        </w:r>
        <w:r>
          <w:rPr>
            <w:rFonts w:ascii="仿宋_GB2312" w:eastAsia="仿宋_GB2312" w:hAnsi="Times New Roman"/>
            <w:sz w:val="28"/>
            <w:szCs w:val="28"/>
          </w:rPr>
          <w:t>16</w:t>
        </w:r>
        <w:r>
          <w:rPr>
            <w:rFonts w:ascii="仿宋_GB2312" w:eastAsia="仿宋_GB2312" w:hAnsi="Times New Roman" w:hint="eastAsia"/>
            <w:sz w:val="28"/>
            <w:szCs w:val="28"/>
          </w:rPr>
          <w:t>日</w:t>
        </w:r>
      </w:smartTag>
      <w:r>
        <w:rPr>
          <w:rFonts w:ascii="仿宋_GB2312" w:eastAsia="仿宋_GB2312" w:hAnsi="Times New Roman" w:hint="eastAsia"/>
          <w:sz w:val="28"/>
          <w:szCs w:val="28"/>
        </w:rPr>
        <w:t>到位</w:t>
      </w:r>
      <w:r>
        <w:rPr>
          <w:rFonts w:ascii="仿宋_GB2312" w:eastAsia="仿宋_GB2312" w:hAnsi="Times New Roman"/>
          <w:sz w:val="28"/>
          <w:szCs w:val="28"/>
        </w:rPr>
        <w:t>2019</w:t>
      </w:r>
      <w:r>
        <w:rPr>
          <w:rFonts w:ascii="仿宋_GB2312" w:eastAsia="仿宋_GB2312" w:hAnsi="Times New Roman" w:hint="eastAsia"/>
          <w:sz w:val="28"/>
          <w:szCs w:val="28"/>
        </w:rPr>
        <w:t>年度高质量发展奖励资</w:t>
      </w:r>
    </w:p>
    <w:p w:rsidR="001B033B" w:rsidRDefault="001B033B">
      <w:pPr>
        <w:pStyle w:val="a5"/>
        <w:spacing w:line="360" w:lineRule="auto"/>
        <w:rPr>
          <w:rFonts w:ascii="仿宋_GB2312" w:eastAsia="仿宋_GB2312" w:hAnsi="Times New Roman"/>
          <w:sz w:val="28"/>
          <w:szCs w:val="28"/>
        </w:rPr>
      </w:pPr>
      <w:r>
        <w:rPr>
          <w:rFonts w:ascii="仿宋_GB2312" w:eastAsia="仿宋_GB2312" w:hAnsi="Times New Roman" w:hint="eastAsia"/>
          <w:sz w:val="28"/>
          <w:szCs w:val="28"/>
        </w:rPr>
        <w:t>金</w:t>
      </w:r>
      <w:r>
        <w:rPr>
          <w:rFonts w:ascii="仿宋_GB2312" w:eastAsia="仿宋_GB2312" w:hAnsi="Times New Roman"/>
          <w:sz w:val="28"/>
          <w:szCs w:val="28"/>
        </w:rPr>
        <w:t>2</w:t>
      </w:r>
      <w:r>
        <w:rPr>
          <w:rFonts w:ascii="仿宋_GB2312" w:eastAsia="仿宋_GB2312" w:hAnsi="Times New Roman" w:hint="eastAsia"/>
          <w:sz w:val="28"/>
          <w:szCs w:val="28"/>
        </w:rPr>
        <w:t>笔共计</w:t>
      </w:r>
      <w:r>
        <w:rPr>
          <w:rFonts w:ascii="仿宋_GB2312" w:eastAsia="仿宋_GB2312" w:hAnsi="Times New Roman"/>
          <w:sz w:val="28"/>
          <w:szCs w:val="28"/>
        </w:rPr>
        <w:t>396.18</w:t>
      </w:r>
      <w:r>
        <w:rPr>
          <w:rFonts w:ascii="仿宋_GB2312" w:eastAsia="仿宋_GB2312" w:hAnsi="Times New Roman" w:hint="eastAsia"/>
          <w:sz w:val="28"/>
          <w:szCs w:val="28"/>
        </w:rPr>
        <w:t>万元</w:t>
      </w:r>
      <w:r w:rsidRPr="0056107D">
        <w:rPr>
          <w:rFonts w:ascii="仿宋_GB2312" w:eastAsia="仿宋_GB2312" w:hAnsi="Times New Roman"/>
          <w:sz w:val="28"/>
          <w:szCs w:val="28"/>
        </w:rPr>
        <w:t>(342</w:t>
      </w:r>
      <w:r w:rsidR="003A2C4A">
        <w:rPr>
          <w:rFonts w:ascii="仿宋_GB2312" w:eastAsia="仿宋_GB2312" w:hAnsi="Times New Roman" w:hint="eastAsia"/>
          <w:sz w:val="28"/>
          <w:szCs w:val="28"/>
        </w:rPr>
        <w:t>.</w:t>
      </w:r>
      <w:r w:rsidR="003A2C4A">
        <w:rPr>
          <w:rFonts w:ascii="仿宋_GB2312" w:eastAsia="仿宋_GB2312" w:hAnsi="Times New Roman"/>
          <w:sz w:val="28"/>
          <w:szCs w:val="28"/>
        </w:rPr>
        <w:t>4</w:t>
      </w:r>
      <w:r w:rsidRPr="0056107D">
        <w:rPr>
          <w:rFonts w:ascii="仿宋_GB2312" w:eastAsia="仿宋_GB2312" w:hAnsi="Times New Roman"/>
          <w:sz w:val="28"/>
          <w:szCs w:val="28"/>
        </w:rPr>
        <w:t>3+53</w:t>
      </w:r>
      <w:r w:rsidR="003A2C4A">
        <w:rPr>
          <w:rFonts w:ascii="仿宋_GB2312" w:eastAsia="仿宋_GB2312" w:hAnsi="Times New Roman" w:hint="eastAsia"/>
          <w:sz w:val="28"/>
          <w:szCs w:val="28"/>
        </w:rPr>
        <w:t>.</w:t>
      </w:r>
      <w:r w:rsidRPr="0056107D">
        <w:rPr>
          <w:rFonts w:ascii="仿宋_GB2312" w:eastAsia="仿宋_GB2312" w:hAnsi="Times New Roman"/>
          <w:sz w:val="28"/>
          <w:szCs w:val="28"/>
        </w:rPr>
        <w:t>75=396.18</w:t>
      </w:r>
      <w:r w:rsidRPr="0056107D">
        <w:rPr>
          <w:rFonts w:ascii="仿宋_GB2312" w:eastAsia="仿宋_GB2312" w:hAnsi="Times New Roman" w:hint="eastAsia"/>
          <w:sz w:val="28"/>
          <w:szCs w:val="28"/>
        </w:rPr>
        <w:t>万元</w:t>
      </w:r>
      <w:r w:rsidRPr="0056107D">
        <w:rPr>
          <w:rFonts w:ascii="仿宋_GB2312" w:eastAsia="仿宋_GB2312" w:hAnsi="Times New Roman"/>
          <w:sz w:val="28"/>
          <w:szCs w:val="28"/>
        </w:rPr>
        <w:t>)</w:t>
      </w:r>
      <w:r>
        <w:rPr>
          <w:rFonts w:ascii="仿宋_GB2312" w:eastAsia="仿宋_GB2312" w:hAnsi="Times New Roman" w:hint="eastAsia"/>
          <w:sz w:val="28"/>
          <w:szCs w:val="28"/>
        </w:rPr>
        <w:t>。</w:t>
      </w:r>
    </w:p>
    <w:p w:rsidR="001B033B" w:rsidRDefault="001B033B">
      <w:pPr>
        <w:spacing w:line="560" w:lineRule="exact"/>
        <w:ind w:firstLine="648"/>
        <w:rPr>
          <w:rFonts w:ascii="仿宋_GB2312" w:eastAsia="仿宋_GB2312" w:hAnsi="Times New Roman"/>
          <w:sz w:val="28"/>
          <w:szCs w:val="28"/>
        </w:rPr>
      </w:pPr>
      <w:r>
        <w:rPr>
          <w:rFonts w:ascii="仿宋_GB2312" w:eastAsia="仿宋_GB2312" w:hAnsi="Times New Roman" w:hint="eastAsia"/>
          <w:sz w:val="28"/>
          <w:szCs w:val="28"/>
        </w:rPr>
        <w:t>（二）使用情况：</w:t>
      </w:r>
    </w:p>
    <w:p w:rsidR="001B033B" w:rsidRDefault="001B033B">
      <w:pPr>
        <w:pStyle w:val="a5"/>
        <w:spacing w:line="360" w:lineRule="auto"/>
        <w:ind w:firstLineChars="200" w:firstLine="560"/>
        <w:rPr>
          <w:rFonts w:ascii="仿宋_GB2312" w:eastAsia="仿宋_GB2312" w:hAnsi="Times New Roman"/>
          <w:sz w:val="28"/>
          <w:szCs w:val="28"/>
        </w:rPr>
      </w:pPr>
      <w:r>
        <w:rPr>
          <w:rFonts w:ascii="仿宋_GB2312" w:eastAsia="仿宋_GB2312" w:hAnsi="Times New Roman" w:hint="eastAsia"/>
          <w:sz w:val="28"/>
          <w:szCs w:val="28"/>
        </w:rPr>
        <w:t>截止</w:t>
      </w:r>
      <w:r>
        <w:rPr>
          <w:rFonts w:ascii="仿宋_GB2312" w:eastAsia="仿宋_GB2312" w:hAnsi="Times New Roman"/>
          <w:sz w:val="28"/>
          <w:szCs w:val="28"/>
        </w:rPr>
        <w:t>2020</w:t>
      </w:r>
      <w:r>
        <w:rPr>
          <w:rFonts w:ascii="仿宋_GB2312" w:eastAsia="仿宋_GB2312" w:hAnsi="Times New Roman" w:hint="eastAsia"/>
          <w:sz w:val="28"/>
          <w:szCs w:val="28"/>
        </w:rPr>
        <w:t>年</w:t>
      </w:r>
      <w:r>
        <w:rPr>
          <w:rFonts w:ascii="仿宋_GB2312" w:eastAsia="仿宋_GB2312" w:hAnsi="Times New Roman"/>
          <w:sz w:val="28"/>
          <w:szCs w:val="28"/>
        </w:rPr>
        <w:t>12</w:t>
      </w:r>
      <w:r>
        <w:rPr>
          <w:rFonts w:ascii="仿宋_GB2312" w:eastAsia="仿宋_GB2312" w:hAnsi="Times New Roman" w:hint="eastAsia"/>
          <w:sz w:val="28"/>
          <w:szCs w:val="28"/>
        </w:rPr>
        <w:t>月</w:t>
      </w:r>
      <w:r>
        <w:rPr>
          <w:rFonts w:ascii="仿宋_GB2312" w:eastAsia="仿宋_GB2312" w:hAnsi="Times New Roman"/>
          <w:sz w:val="28"/>
          <w:szCs w:val="28"/>
        </w:rPr>
        <w:t>31</w:t>
      </w:r>
      <w:r>
        <w:rPr>
          <w:rFonts w:ascii="仿宋_GB2312" w:eastAsia="仿宋_GB2312" w:hAnsi="Times New Roman" w:hint="eastAsia"/>
          <w:sz w:val="28"/>
          <w:szCs w:val="28"/>
        </w:rPr>
        <w:t>日，高质量发展奖励资金</w:t>
      </w:r>
      <w:r>
        <w:rPr>
          <w:rFonts w:ascii="仿宋_GB2312" w:eastAsia="仿宋_GB2312" w:hAnsi="Times New Roman"/>
          <w:sz w:val="28"/>
          <w:szCs w:val="28"/>
        </w:rPr>
        <w:t>396.18</w:t>
      </w:r>
      <w:r>
        <w:rPr>
          <w:rFonts w:ascii="仿宋_GB2312" w:eastAsia="仿宋_GB2312" w:hAnsi="Times New Roman" w:hint="eastAsia"/>
          <w:sz w:val="28"/>
          <w:szCs w:val="28"/>
        </w:rPr>
        <w:t>万元，主要用已全部用于公司研发以及生产活动。</w:t>
      </w:r>
    </w:p>
    <w:p w:rsidR="001B033B" w:rsidRDefault="001B033B">
      <w:pPr>
        <w:spacing w:line="4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公司建立了相关财务账目。资金使用及管理符合专项资金使用与管理的相关规定。</w:t>
      </w:r>
    </w:p>
    <w:p w:rsidR="001B033B" w:rsidRDefault="001B033B">
      <w:pPr>
        <w:spacing w:line="560" w:lineRule="exact"/>
        <w:ind w:firstLine="648"/>
        <w:rPr>
          <w:rFonts w:ascii="黑体" w:eastAsia="黑体" w:hAnsi="黑体" w:cs="黑体"/>
          <w:bCs/>
          <w:sz w:val="32"/>
          <w:szCs w:val="32"/>
        </w:rPr>
      </w:pPr>
      <w:r>
        <w:rPr>
          <w:rFonts w:ascii="黑体" w:eastAsia="黑体" w:hAnsi="黑体" w:cs="黑体" w:hint="eastAsia"/>
          <w:bCs/>
          <w:sz w:val="32"/>
          <w:szCs w:val="32"/>
        </w:rPr>
        <w:t>三、专项资金绩效情况</w:t>
      </w:r>
    </w:p>
    <w:p w:rsidR="001B033B" w:rsidRDefault="001B033B" w:rsidP="0056107D">
      <w:pPr>
        <w:spacing w:line="460" w:lineRule="exact"/>
        <w:ind w:firstLineChars="202" w:firstLine="566"/>
        <w:rPr>
          <w:rFonts w:ascii="仿宋_GB2312" w:eastAsia="仿宋_GB2312" w:hAnsi="Times New Roman"/>
          <w:sz w:val="28"/>
          <w:szCs w:val="28"/>
        </w:rPr>
      </w:pPr>
      <w:r>
        <w:rPr>
          <w:rFonts w:ascii="仿宋_GB2312" w:eastAsia="仿宋_GB2312" w:hAnsi="Times New Roman"/>
          <w:sz w:val="28"/>
          <w:szCs w:val="28"/>
        </w:rPr>
        <w:t>2019</w:t>
      </w:r>
      <w:r>
        <w:rPr>
          <w:rFonts w:ascii="仿宋_GB2312" w:eastAsia="仿宋_GB2312" w:hAnsi="Times New Roman" w:hint="eastAsia"/>
          <w:sz w:val="28"/>
          <w:szCs w:val="28"/>
        </w:rPr>
        <w:t>年，公司拟营收约</w:t>
      </w:r>
      <w:r>
        <w:rPr>
          <w:rFonts w:ascii="仿宋_GB2312" w:eastAsia="仿宋_GB2312" w:hAnsi="Times New Roman"/>
          <w:sz w:val="28"/>
          <w:szCs w:val="28"/>
        </w:rPr>
        <w:t>4.66</w:t>
      </w:r>
      <w:r>
        <w:rPr>
          <w:rFonts w:ascii="仿宋_GB2312" w:eastAsia="仿宋_GB2312" w:hAnsi="Times New Roman" w:hint="eastAsia"/>
          <w:sz w:val="28"/>
          <w:szCs w:val="28"/>
        </w:rPr>
        <w:t>亿元，纳税</w:t>
      </w:r>
      <w:r>
        <w:rPr>
          <w:rFonts w:ascii="仿宋_GB2312" w:eastAsia="仿宋_GB2312" w:hAnsi="Times New Roman"/>
          <w:sz w:val="28"/>
          <w:szCs w:val="28"/>
        </w:rPr>
        <w:t>3719</w:t>
      </w:r>
      <w:r>
        <w:rPr>
          <w:rFonts w:ascii="仿宋_GB2312" w:eastAsia="仿宋_GB2312" w:hAnsi="Times New Roman" w:hint="eastAsia"/>
          <w:sz w:val="28"/>
          <w:szCs w:val="28"/>
        </w:rPr>
        <w:t>万元，其中在中方县</w:t>
      </w:r>
      <w:r>
        <w:rPr>
          <w:rFonts w:ascii="仿宋_GB2312" w:eastAsia="仿宋_GB2312" w:hAnsi="Times New Roman" w:hint="eastAsia"/>
          <w:color w:val="000000"/>
          <w:sz w:val="28"/>
          <w:szCs w:val="28"/>
        </w:rPr>
        <w:t>纳</w:t>
      </w:r>
      <w:r>
        <w:rPr>
          <w:rFonts w:ascii="仿宋_GB2312" w:eastAsia="仿宋_GB2312" w:hAnsi="Times New Roman" w:hint="eastAsia"/>
          <w:sz w:val="28"/>
          <w:szCs w:val="28"/>
        </w:rPr>
        <w:t>税</w:t>
      </w:r>
      <w:r>
        <w:rPr>
          <w:rFonts w:ascii="仿宋_GB2312" w:eastAsia="仿宋_GB2312" w:hAnsi="Times New Roman"/>
          <w:sz w:val="28"/>
          <w:szCs w:val="28"/>
        </w:rPr>
        <w:t>2017.7</w:t>
      </w:r>
      <w:r>
        <w:rPr>
          <w:rFonts w:ascii="仿宋_GB2312" w:eastAsia="仿宋_GB2312" w:hAnsi="Times New Roman" w:hint="eastAsia"/>
          <w:sz w:val="28"/>
          <w:szCs w:val="28"/>
        </w:rPr>
        <w:t>万元。</w:t>
      </w:r>
    </w:p>
    <w:p w:rsidR="001B033B" w:rsidRDefault="001B033B" w:rsidP="0056107D">
      <w:pPr>
        <w:spacing w:line="460" w:lineRule="exact"/>
        <w:ind w:firstLineChars="202" w:firstLine="566"/>
        <w:rPr>
          <w:rFonts w:ascii="仿宋_GB2312" w:eastAsia="仿宋_GB2312" w:hAnsi="Times New Roman"/>
          <w:sz w:val="28"/>
          <w:szCs w:val="28"/>
        </w:rPr>
      </w:pPr>
      <w:r>
        <w:rPr>
          <w:rFonts w:ascii="仿宋_GB2312" w:eastAsia="仿宋_GB2312" w:hAnsi="Times New Roman"/>
          <w:sz w:val="28"/>
          <w:szCs w:val="28"/>
        </w:rPr>
        <w:t>2020</w:t>
      </w:r>
      <w:r>
        <w:rPr>
          <w:rFonts w:ascii="仿宋_GB2312" w:eastAsia="仿宋_GB2312" w:hAnsi="Times New Roman" w:hint="eastAsia"/>
          <w:sz w:val="28"/>
          <w:szCs w:val="28"/>
        </w:rPr>
        <w:t>年，公司申报专利</w:t>
      </w:r>
      <w:r>
        <w:rPr>
          <w:rFonts w:ascii="仿宋_GB2312" w:eastAsia="仿宋_GB2312" w:hAnsi="Times New Roman"/>
          <w:sz w:val="28"/>
          <w:szCs w:val="28"/>
        </w:rPr>
        <w:t>9</w:t>
      </w:r>
      <w:r>
        <w:rPr>
          <w:rFonts w:ascii="仿宋_GB2312" w:eastAsia="仿宋_GB2312" w:hAnsi="Times New Roman" w:hint="eastAsia"/>
          <w:sz w:val="28"/>
          <w:szCs w:val="28"/>
        </w:rPr>
        <w:t>个，授权专利</w:t>
      </w:r>
      <w:r>
        <w:rPr>
          <w:rFonts w:ascii="仿宋_GB2312" w:eastAsia="仿宋_GB2312" w:hAnsi="Times New Roman"/>
          <w:sz w:val="28"/>
          <w:szCs w:val="28"/>
        </w:rPr>
        <w:t>5</w:t>
      </w:r>
      <w:r>
        <w:rPr>
          <w:rFonts w:ascii="仿宋_GB2312" w:eastAsia="仿宋_GB2312" w:hAnsi="Times New Roman" w:hint="eastAsia"/>
          <w:sz w:val="28"/>
          <w:szCs w:val="28"/>
        </w:rPr>
        <w:t>个，营收约</w:t>
      </w:r>
      <w:r>
        <w:rPr>
          <w:rFonts w:ascii="仿宋_GB2312" w:eastAsia="仿宋_GB2312" w:hAnsi="Times New Roman"/>
          <w:sz w:val="28"/>
          <w:szCs w:val="28"/>
        </w:rPr>
        <w:t>3.92</w:t>
      </w:r>
      <w:r>
        <w:rPr>
          <w:rFonts w:ascii="仿宋_GB2312" w:eastAsia="仿宋_GB2312" w:hAnsi="Times New Roman" w:hint="eastAsia"/>
          <w:sz w:val="28"/>
          <w:szCs w:val="28"/>
        </w:rPr>
        <w:t>亿元，纳税</w:t>
      </w:r>
      <w:r>
        <w:rPr>
          <w:rFonts w:ascii="仿宋_GB2312" w:eastAsia="仿宋_GB2312" w:hAnsi="Times New Roman"/>
          <w:sz w:val="28"/>
          <w:szCs w:val="28"/>
        </w:rPr>
        <w:t>4227</w:t>
      </w:r>
      <w:r>
        <w:rPr>
          <w:rFonts w:ascii="仿宋_GB2312" w:eastAsia="仿宋_GB2312" w:hAnsi="Times New Roman" w:hint="eastAsia"/>
          <w:sz w:val="28"/>
          <w:szCs w:val="28"/>
        </w:rPr>
        <w:t>万元，其中在中方县纳税</w:t>
      </w:r>
      <w:r>
        <w:rPr>
          <w:rFonts w:ascii="仿宋_GB2312" w:eastAsia="仿宋_GB2312" w:hAnsi="Times New Roman"/>
          <w:sz w:val="28"/>
          <w:szCs w:val="28"/>
        </w:rPr>
        <w:t>2652.4</w:t>
      </w:r>
      <w:r>
        <w:rPr>
          <w:rFonts w:ascii="仿宋_GB2312" w:eastAsia="仿宋_GB2312" w:hAnsi="Times New Roman" w:hint="eastAsia"/>
          <w:sz w:val="28"/>
          <w:szCs w:val="28"/>
        </w:rPr>
        <w:t>。</w:t>
      </w:r>
    </w:p>
    <w:p w:rsidR="001B033B" w:rsidRDefault="001B033B">
      <w:pPr>
        <w:spacing w:line="4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四、其他要求</w:t>
      </w:r>
    </w:p>
    <w:p w:rsidR="001B033B" w:rsidRDefault="001B033B">
      <w:pPr>
        <w:spacing w:line="460" w:lineRule="exact"/>
        <w:ind w:firstLineChars="200" w:firstLine="560"/>
        <w:rPr>
          <w:rFonts w:ascii="仿宋_GB2312" w:eastAsia="仿宋_GB2312" w:hAnsi="Times New Roman"/>
          <w:sz w:val="28"/>
          <w:szCs w:val="28"/>
        </w:rPr>
      </w:pPr>
      <w:r>
        <w:rPr>
          <w:rFonts w:ascii="仿宋_GB2312" w:eastAsia="仿宋_GB2312" w:hAnsi="Times New Roman"/>
          <w:sz w:val="28"/>
          <w:szCs w:val="28"/>
        </w:rPr>
        <w:t>1</w:t>
      </w:r>
      <w:r>
        <w:rPr>
          <w:rFonts w:ascii="仿宋_GB2312" w:eastAsia="仿宋_GB2312" w:hAnsi="Times New Roman" w:hint="eastAsia"/>
          <w:sz w:val="28"/>
          <w:szCs w:val="28"/>
        </w:rPr>
        <w:t>、企业内部管理规范，制度健全，制定了财</w:t>
      </w:r>
      <w:bookmarkStart w:id="0" w:name="_GoBack"/>
      <w:bookmarkEnd w:id="0"/>
      <w:r>
        <w:rPr>
          <w:rFonts w:ascii="仿宋_GB2312" w:eastAsia="仿宋_GB2312" w:hAnsi="Times New Roman" w:hint="eastAsia"/>
          <w:sz w:val="28"/>
          <w:szCs w:val="28"/>
        </w:rPr>
        <w:t>务管理等制度并严格执行。</w:t>
      </w:r>
    </w:p>
    <w:p w:rsidR="001B033B" w:rsidRDefault="001B033B">
      <w:pPr>
        <w:spacing w:line="460" w:lineRule="exact"/>
        <w:ind w:firstLineChars="200" w:firstLine="560"/>
        <w:rPr>
          <w:rFonts w:ascii="仿宋_GB2312" w:eastAsia="仿宋_GB2312" w:hAnsi="Times New Roman"/>
          <w:sz w:val="28"/>
          <w:szCs w:val="28"/>
        </w:rPr>
      </w:pPr>
      <w:r>
        <w:rPr>
          <w:rFonts w:ascii="仿宋_GB2312" w:eastAsia="仿宋_GB2312" w:hAnsi="Times New Roman"/>
          <w:sz w:val="28"/>
          <w:szCs w:val="28"/>
        </w:rPr>
        <w:t>2</w:t>
      </w:r>
      <w:r>
        <w:rPr>
          <w:rFonts w:ascii="仿宋_GB2312" w:eastAsia="仿宋_GB2312" w:hAnsi="Times New Roman" w:hint="eastAsia"/>
          <w:sz w:val="28"/>
          <w:szCs w:val="28"/>
        </w:rPr>
        <w:t>、企业建有研发准备金制度并经省科技厅备案。企业按照销售收入的</w:t>
      </w:r>
      <w:r>
        <w:rPr>
          <w:rFonts w:ascii="仿宋_GB2312" w:eastAsia="仿宋_GB2312" w:hAnsi="Times New Roman"/>
          <w:sz w:val="28"/>
          <w:szCs w:val="28"/>
        </w:rPr>
        <w:t>4.9%</w:t>
      </w:r>
      <w:r>
        <w:rPr>
          <w:rFonts w:ascii="仿宋_GB2312" w:eastAsia="仿宋_GB2312" w:hAnsi="Times New Roman" w:hint="eastAsia"/>
          <w:sz w:val="28"/>
          <w:szCs w:val="28"/>
        </w:rPr>
        <w:t>的方式计提研发准备金，</w:t>
      </w:r>
      <w:r>
        <w:rPr>
          <w:rFonts w:ascii="仿宋_GB2312" w:eastAsia="仿宋_GB2312" w:hAnsi="Times New Roman"/>
          <w:sz w:val="28"/>
          <w:szCs w:val="28"/>
        </w:rPr>
        <w:t>2020</w:t>
      </w:r>
      <w:r>
        <w:rPr>
          <w:rFonts w:ascii="仿宋_GB2312" w:eastAsia="仿宋_GB2312" w:hAnsi="Times New Roman" w:hint="eastAsia"/>
          <w:sz w:val="28"/>
          <w:szCs w:val="28"/>
        </w:rPr>
        <w:t>年企业研发经费投入达到</w:t>
      </w:r>
      <w:r>
        <w:rPr>
          <w:rFonts w:ascii="仿宋_GB2312" w:eastAsia="仿宋_GB2312" w:hAnsi="Times New Roman"/>
          <w:sz w:val="28"/>
          <w:szCs w:val="28"/>
        </w:rPr>
        <w:t>1813</w:t>
      </w:r>
      <w:r>
        <w:rPr>
          <w:rFonts w:ascii="仿宋_GB2312" w:eastAsia="仿宋_GB2312" w:hAnsi="Times New Roman" w:hint="eastAsia"/>
          <w:sz w:val="28"/>
          <w:szCs w:val="28"/>
        </w:rPr>
        <w:t>万元。</w:t>
      </w:r>
      <w:r>
        <w:rPr>
          <w:rFonts w:ascii="仿宋_GB2312" w:eastAsia="仿宋_GB2312" w:hAnsi="Times New Roman"/>
          <w:sz w:val="28"/>
          <w:szCs w:val="28"/>
        </w:rPr>
        <w:br/>
      </w:r>
    </w:p>
    <w:p w:rsidR="001B033B" w:rsidRDefault="001B033B">
      <w:pPr>
        <w:pStyle w:val="a5"/>
        <w:spacing w:line="560" w:lineRule="exact"/>
        <w:ind w:firstLineChars="200" w:firstLine="640"/>
        <w:rPr>
          <w:rFonts w:ascii="仿宋" w:eastAsia="仿宋"/>
          <w:sz w:val="32"/>
          <w:szCs w:val="32"/>
        </w:rPr>
      </w:pPr>
    </w:p>
    <w:p w:rsidR="001B033B" w:rsidRDefault="001B033B">
      <w:pPr>
        <w:pStyle w:val="a5"/>
        <w:spacing w:line="560" w:lineRule="exact"/>
        <w:ind w:firstLineChars="200" w:firstLine="640"/>
        <w:rPr>
          <w:rFonts w:ascii="仿宋" w:eastAsia="仿宋"/>
          <w:sz w:val="32"/>
          <w:szCs w:val="32"/>
        </w:rPr>
      </w:pPr>
    </w:p>
    <w:p w:rsidR="001B033B" w:rsidRDefault="001B033B">
      <w:pPr>
        <w:pStyle w:val="a5"/>
        <w:spacing w:line="560" w:lineRule="exact"/>
        <w:ind w:firstLineChars="200" w:firstLine="640"/>
        <w:rPr>
          <w:rFonts w:ascii="仿宋" w:eastAsia="仿宋"/>
          <w:sz w:val="32"/>
          <w:szCs w:val="32"/>
        </w:rPr>
      </w:pPr>
    </w:p>
    <w:p w:rsidR="001B033B" w:rsidRDefault="001B033B">
      <w:pPr>
        <w:pStyle w:val="a5"/>
        <w:spacing w:line="560" w:lineRule="exact"/>
        <w:ind w:firstLineChars="1400" w:firstLine="4480"/>
        <w:rPr>
          <w:rFonts w:ascii="仿宋" w:eastAsia="仿宋"/>
          <w:sz w:val="32"/>
          <w:szCs w:val="32"/>
        </w:rPr>
      </w:pPr>
      <w:smartTag w:uri="urn:schemas-microsoft-com:office:smarttags" w:element="chsdate">
        <w:smartTagPr>
          <w:attr w:name="Year" w:val="2021"/>
          <w:attr w:name="Month" w:val="7"/>
          <w:attr w:name="Day" w:val="26"/>
          <w:attr w:name="IsLunarDate" w:val="False"/>
          <w:attr w:name="IsROCDate" w:val="False"/>
        </w:smartTagPr>
        <w:r>
          <w:rPr>
            <w:rFonts w:ascii="仿宋" w:eastAsia="仿宋"/>
            <w:sz w:val="32"/>
            <w:szCs w:val="32"/>
          </w:rPr>
          <w:t>2021</w:t>
        </w:r>
        <w:r>
          <w:rPr>
            <w:rFonts w:ascii="仿宋" w:eastAsia="仿宋" w:hint="eastAsia"/>
            <w:sz w:val="32"/>
            <w:szCs w:val="32"/>
          </w:rPr>
          <w:t>年</w:t>
        </w:r>
        <w:r>
          <w:rPr>
            <w:rFonts w:ascii="仿宋" w:eastAsia="仿宋"/>
            <w:sz w:val="32"/>
            <w:szCs w:val="32"/>
          </w:rPr>
          <w:t>7</w:t>
        </w:r>
        <w:r>
          <w:rPr>
            <w:rFonts w:ascii="仿宋" w:eastAsia="仿宋" w:hint="eastAsia"/>
            <w:sz w:val="32"/>
            <w:szCs w:val="32"/>
          </w:rPr>
          <w:t>月</w:t>
        </w:r>
        <w:r>
          <w:rPr>
            <w:rFonts w:ascii="仿宋" w:eastAsia="仿宋"/>
            <w:sz w:val="32"/>
            <w:szCs w:val="32"/>
          </w:rPr>
          <w:t>26</w:t>
        </w:r>
        <w:r>
          <w:rPr>
            <w:rFonts w:ascii="仿宋" w:eastAsia="仿宋" w:hint="eastAsia"/>
            <w:sz w:val="32"/>
            <w:szCs w:val="32"/>
          </w:rPr>
          <w:t>日</w:t>
        </w:r>
      </w:smartTag>
    </w:p>
    <w:p w:rsidR="001B033B" w:rsidRDefault="001B033B">
      <w:pPr>
        <w:pStyle w:val="a5"/>
        <w:spacing w:line="560" w:lineRule="exact"/>
        <w:ind w:firstLineChars="1400" w:firstLine="4480"/>
        <w:rPr>
          <w:rFonts w:ascii="仿宋" w:eastAsia="仿宋"/>
          <w:sz w:val="32"/>
          <w:szCs w:val="32"/>
        </w:rPr>
      </w:pPr>
    </w:p>
    <w:p w:rsidR="001B033B" w:rsidRDefault="001B033B">
      <w:pPr>
        <w:pStyle w:val="a5"/>
        <w:spacing w:line="560" w:lineRule="exact"/>
        <w:ind w:firstLineChars="1400" w:firstLine="4480"/>
        <w:rPr>
          <w:rFonts w:ascii="仿宋" w:eastAsia="仿宋"/>
          <w:sz w:val="32"/>
          <w:szCs w:val="32"/>
        </w:rPr>
      </w:pPr>
    </w:p>
    <w:tbl>
      <w:tblPr>
        <w:tblW w:w="9080" w:type="dxa"/>
        <w:jc w:val="center"/>
        <w:tblLayout w:type="fixed"/>
        <w:tblLook w:val="0000"/>
      </w:tblPr>
      <w:tblGrid>
        <w:gridCol w:w="587"/>
        <w:gridCol w:w="979"/>
        <w:gridCol w:w="1111"/>
        <w:gridCol w:w="729"/>
        <w:gridCol w:w="1122"/>
        <w:gridCol w:w="11"/>
        <w:gridCol w:w="284"/>
        <w:gridCol w:w="855"/>
        <w:gridCol w:w="851"/>
        <w:gridCol w:w="283"/>
        <w:gridCol w:w="284"/>
        <w:gridCol w:w="425"/>
        <w:gridCol w:w="142"/>
        <w:gridCol w:w="709"/>
        <w:gridCol w:w="708"/>
      </w:tblGrid>
      <w:tr w:rsidR="001B033B" w:rsidTr="001976DF">
        <w:trPr>
          <w:trHeight w:hRule="exact" w:val="349"/>
          <w:jc w:val="center"/>
        </w:trPr>
        <w:tc>
          <w:tcPr>
            <w:tcW w:w="9080" w:type="dxa"/>
            <w:gridSpan w:val="15"/>
            <w:tcBorders>
              <w:top w:val="nil"/>
              <w:left w:val="nil"/>
              <w:bottom w:val="nil"/>
              <w:right w:val="nil"/>
            </w:tcBorders>
            <w:vAlign w:val="center"/>
          </w:tcPr>
          <w:p w:rsidR="001B033B" w:rsidRDefault="001B033B" w:rsidP="001976DF">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项目支出绩效自评表</w:t>
            </w:r>
          </w:p>
        </w:tc>
      </w:tr>
      <w:tr w:rsidR="001B033B" w:rsidTr="001976DF">
        <w:trPr>
          <w:trHeight w:val="201"/>
          <w:jc w:val="center"/>
        </w:trPr>
        <w:tc>
          <w:tcPr>
            <w:tcW w:w="9080" w:type="dxa"/>
            <w:gridSpan w:val="15"/>
            <w:tcBorders>
              <w:top w:val="nil"/>
              <w:left w:val="nil"/>
              <w:bottom w:val="nil"/>
              <w:right w:val="nil"/>
            </w:tcBorders>
          </w:tcPr>
          <w:p w:rsidR="001B033B" w:rsidRDefault="001B033B" w:rsidP="001976DF">
            <w:pPr>
              <w:widowControl/>
              <w:jc w:val="center"/>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2020</w:t>
            </w:r>
            <w:r>
              <w:rPr>
                <w:rFonts w:ascii="Times New Roman" w:hAnsi="Times New Roman" w:hint="eastAsia"/>
                <w:kern w:val="0"/>
                <w:sz w:val="22"/>
              </w:rPr>
              <w:t>年度）</w:t>
            </w:r>
          </w:p>
        </w:tc>
      </w:tr>
      <w:tr w:rsidR="001B033B" w:rsidTr="0090535D">
        <w:trPr>
          <w:trHeight w:hRule="exact" w:val="437"/>
          <w:jc w:val="center"/>
        </w:trPr>
        <w:tc>
          <w:tcPr>
            <w:tcW w:w="1566" w:type="dxa"/>
            <w:gridSpan w:val="2"/>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lastRenderedPageBreak/>
              <w:t>项目名称</w:t>
            </w:r>
          </w:p>
        </w:tc>
        <w:tc>
          <w:tcPr>
            <w:tcW w:w="7514" w:type="dxa"/>
            <w:gridSpan w:val="13"/>
            <w:tcBorders>
              <w:top w:val="single" w:sz="4" w:space="0" w:color="auto"/>
              <w:left w:val="nil"/>
              <w:bottom w:val="single" w:sz="4" w:space="0" w:color="auto"/>
              <w:right w:val="single" w:sz="4" w:space="0" w:color="auto"/>
            </w:tcBorders>
            <w:vAlign w:val="center"/>
          </w:tcPr>
          <w:p w:rsidR="001B033B" w:rsidRPr="0052013E" w:rsidRDefault="001B033B" w:rsidP="0052013E">
            <w:pPr>
              <w:pStyle w:val="a5"/>
              <w:spacing w:line="360" w:lineRule="auto"/>
              <w:jc w:val="center"/>
              <w:rPr>
                <w:rFonts w:ascii="Times New Roman" w:hAnsi="Times New Roman"/>
                <w:sz w:val="18"/>
                <w:szCs w:val="18"/>
              </w:rPr>
            </w:pPr>
            <w:r w:rsidRPr="0052013E">
              <w:rPr>
                <w:rFonts w:ascii="Times New Roman" w:hint="eastAsia"/>
                <w:sz w:val="18"/>
                <w:szCs w:val="18"/>
              </w:rPr>
              <w:t>高质量发展奖励资</w:t>
            </w:r>
            <w:r>
              <w:rPr>
                <w:rFonts w:hint="eastAsia"/>
              </w:rPr>
              <w:t>金</w:t>
            </w:r>
            <w:r>
              <w:t>2</w:t>
            </w:r>
            <w:r>
              <w:rPr>
                <w:rFonts w:hint="eastAsia"/>
              </w:rPr>
              <w:t>笔共计</w:t>
            </w:r>
            <w:r>
              <w:t>396.18</w:t>
            </w:r>
            <w:r>
              <w:rPr>
                <w:rFonts w:hint="eastAsia"/>
              </w:rPr>
              <w:t>万元</w:t>
            </w:r>
          </w:p>
        </w:tc>
      </w:tr>
      <w:tr w:rsidR="001B033B" w:rsidTr="0090535D">
        <w:trPr>
          <w:trHeight w:hRule="exact" w:val="315"/>
          <w:jc w:val="center"/>
        </w:trPr>
        <w:tc>
          <w:tcPr>
            <w:tcW w:w="1566" w:type="dxa"/>
            <w:gridSpan w:val="2"/>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主管部门</w:t>
            </w:r>
          </w:p>
        </w:tc>
        <w:tc>
          <w:tcPr>
            <w:tcW w:w="2962" w:type="dxa"/>
            <w:gridSpan w:val="3"/>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sz w:val="18"/>
                <w:szCs w:val="18"/>
              </w:rPr>
              <w:t>中方县商科工信局</w:t>
            </w:r>
          </w:p>
        </w:tc>
        <w:tc>
          <w:tcPr>
            <w:tcW w:w="1150" w:type="dxa"/>
            <w:gridSpan w:val="3"/>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实施单位</w:t>
            </w:r>
          </w:p>
        </w:tc>
        <w:tc>
          <w:tcPr>
            <w:tcW w:w="3402" w:type="dxa"/>
            <w:gridSpan w:val="7"/>
            <w:tcBorders>
              <w:top w:val="single" w:sz="4" w:space="0" w:color="auto"/>
              <w:left w:val="nil"/>
              <w:bottom w:val="single" w:sz="4" w:space="0" w:color="auto"/>
              <w:right w:val="single" w:sz="4" w:space="0" w:color="auto"/>
            </w:tcBorders>
            <w:vAlign w:val="center"/>
          </w:tcPr>
          <w:p w:rsidR="001B033B" w:rsidRPr="0052013E" w:rsidRDefault="001B033B" w:rsidP="001976DF">
            <w:pPr>
              <w:widowControl/>
              <w:spacing w:line="240" w:lineRule="exact"/>
              <w:jc w:val="center"/>
              <w:rPr>
                <w:rFonts w:ascii="Times New Roman" w:hAnsi="Times New Roman"/>
                <w:sz w:val="18"/>
                <w:szCs w:val="18"/>
              </w:rPr>
            </w:pPr>
            <w:r w:rsidRPr="0052013E">
              <w:rPr>
                <w:rFonts w:ascii="Times New Roman" w:hAnsi="Times New Roman" w:hint="eastAsia"/>
                <w:sz w:val="18"/>
                <w:szCs w:val="18"/>
              </w:rPr>
              <w:t>湖南中铁五新钢模有限责任公司</w:t>
            </w:r>
          </w:p>
        </w:tc>
      </w:tr>
      <w:tr w:rsidR="001B033B" w:rsidTr="0090535D">
        <w:trPr>
          <w:trHeight w:hRule="exact" w:val="633"/>
          <w:jc w:val="center"/>
        </w:trPr>
        <w:tc>
          <w:tcPr>
            <w:tcW w:w="1566" w:type="dxa"/>
            <w:gridSpan w:val="2"/>
            <w:vMerge w:val="restart"/>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项目资金</w:t>
            </w:r>
            <w:r>
              <w:rPr>
                <w:rFonts w:ascii="Times New Roman" w:hAnsi="Times New Roman"/>
                <w:kern w:val="0"/>
                <w:sz w:val="18"/>
                <w:szCs w:val="18"/>
              </w:rPr>
              <w:br/>
            </w:r>
            <w:r>
              <w:rPr>
                <w:rFonts w:ascii="Times New Roman" w:hAnsi="Times New Roman" w:hint="eastAsia"/>
                <w:kern w:val="0"/>
                <w:sz w:val="18"/>
                <w:szCs w:val="18"/>
              </w:rPr>
              <w:t>（万元）</w:t>
            </w:r>
          </w:p>
        </w:tc>
        <w:tc>
          <w:tcPr>
            <w:tcW w:w="1840"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33"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年初预算数</w:t>
            </w:r>
          </w:p>
        </w:tc>
        <w:tc>
          <w:tcPr>
            <w:tcW w:w="113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全年预算数</w:t>
            </w:r>
            <w:r>
              <w:rPr>
                <w:rFonts w:ascii="Times New Roman" w:hAnsi="Times New Roman" w:hint="eastAsia"/>
                <w:color w:val="000000"/>
                <w:kern w:val="0"/>
                <w:sz w:val="20"/>
                <w:szCs w:val="20"/>
              </w:rPr>
              <w:t>（</w:t>
            </w:r>
            <w:r>
              <w:rPr>
                <w:rFonts w:ascii="Times New Roman" w:hAnsi="Times New Roman"/>
                <w:color w:val="000000"/>
                <w:kern w:val="0"/>
                <w:sz w:val="20"/>
                <w:szCs w:val="20"/>
              </w:rPr>
              <w:t>A</w:t>
            </w:r>
            <w:r>
              <w:rPr>
                <w:rFonts w:ascii="Times New Roman" w:hAnsi="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全年执行数</w:t>
            </w:r>
            <w:r>
              <w:rPr>
                <w:rFonts w:ascii="Times New Roman" w:hAnsi="Times New Roman" w:hint="eastAsia"/>
                <w:color w:val="000000"/>
                <w:kern w:val="0"/>
                <w:sz w:val="20"/>
                <w:szCs w:val="20"/>
              </w:rPr>
              <w:t>（</w:t>
            </w:r>
            <w:r>
              <w:rPr>
                <w:rFonts w:ascii="Times New Roman" w:hAnsi="Times New Roman"/>
                <w:color w:val="000000"/>
                <w:kern w:val="0"/>
                <w:sz w:val="20"/>
                <w:szCs w:val="20"/>
              </w:rPr>
              <w:t>B</w:t>
            </w:r>
            <w:r>
              <w:rPr>
                <w:rFonts w:ascii="Times New Roman" w:hAnsi="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B033B" w:rsidRPr="0052013E" w:rsidRDefault="001B033B" w:rsidP="001976DF">
            <w:pPr>
              <w:widowControl/>
              <w:spacing w:line="240" w:lineRule="exact"/>
              <w:jc w:val="center"/>
              <w:rPr>
                <w:rFonts w:ascii="Times New Roman" w:hAnsi="Times New Roman"/>
                <w:sz w:val="18"/>
                <w:szCs w:val="18"/>
              </w:rPr>
            </w:pPr>
            <w:r w:rsidRPr="0052013E">
              <w:rPr>
                <w:rFonts w:ascii="Times New Roman" w:hAnsi="Times New Roman" w:hint="eastAsia"/>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B033B" w:rsidRPr="0052013E" w:rsidRDefault="001B033B" w:rsidP="001976DF">
            <w:pPr>
              <w:widowControl/>
              <w:spacing w:line="240" w:lineRule="exact"/>
              <w:jc w:val="center"/>
              <w:rPr>
                <w:rFonts w:ascii="Times New Roman" w:hAnsi="Times New Roman"/>
                <w:sz w:val="18"/>
                <w:szCs w:val="18"/>
              </w:rPr>
            </w:pPr>
            <w:r w:rsidRPr="0052013E">
              <w:rPr>
                <w:rFonts w:ascii="Times New Roman" w:hAnsi="Times New Roman" w:hint="eastAsia"/>
                <w:sz w:val="18"/>
                <w:szCs w:val="18"/>
              </w:rPr>
              <w:t>执行率（</w:t>
            </w:r>
            <w:r w:rsidRPr="0052013E">
              <w:rPr>
                <w:rFonts w:ascii="Times New Roman" w:hAnsi="Times New Roman"/>
                <w:sz w:val="18"/>
                <w:szCs w:val="18"/>
              </w:rPr>
              <w:t>B/A)</w:t>
            </w:r>
          </w:p>
        </w:tc>
        <w:tc>
          <w:tcPr>
            <w:tcW w:w="708"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r>
      <w:tr w:rsidR="001B033B" w:rsidTr="0090535D">
        <w:trPr>
          <w:trHeight w:hRule="exact" w:val="300"/>
          <w:jc w:val="center"/>
        </w:trPr>
        <w:tc>
          <w:tcPr>
            <w:tcW w:w="1566" w:type="dxa"/>
            <w:gridSpan w:val="2"/>
            <w:vMerge/>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840"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rPr>
                <w:rFonts w:ascii="Times New Roman" w:hAnsi="Times New Roman"/>
                <w:kern w:val="0"/>
                <w:sz w:val="18"/>
                <w:szCs w:val="18"/>
              </w:rPr>
            </w:pPr>
            <w:r>
              <w:rPr>
                <w:rFonts w:ascii="Times New Roman" w:hAnsi="Times New Roman" w:hint="eastAsia"/>
                <w:kern w:val="0"/>
                <w:sz w:val="18"/>
                <w:szCs w:val="18"/>
              </w:rPr>
              <w:t>年度资金总额</w:t>
            </w:r>
          </w:p>
        </w:tc>
        <w:tc>
          <w:tcPr>
            <w:tcW w:w="1133" w:type="dxa"/>
            <w:gridSpan w:val="2"/>
            <w:tcBorders>
              <w:top w:val="nil"/>
              <w:left w:val="nil"/>
              <w:bottom w:val="single" w:sz="4" w:space="0" w:color="auto"/>
              <w:right w:val="single" w:sz="4" w:space="0" w:color="auto"/>
            </w:tcBorders>
          </w:tcPr>
          <w:p w:rsidR="001B033B" w:rsidRDefault="001B033B">
            <w:r w:rsidRPr="002F1F8F">
              <w:t>396.18</w:t>
            </w:r>
          </w:p>
        </w:tc>
        <w:tc>
          <w:tcPr>
            <w:tcW w:w="1139" w:type="dxa"/>
            <w:gridSpan w:val="2"/>
            <w:tcBorders>
              <w:top w:val="nil"/>
              <w:left w:val="nil"/>
              <w:bottom w:val="single" w:sz="4" w:space="0" w:color="auto"/>
              <w:right w:val="single" w:sz="4" w:space="0" w:color="auto"/>
            </w:tcBorders>
          </w:tcPr>
          <w:p w:rsidR="001B033B" w:rsidRDefault="001B033B">
            <w:r w:rsidRPr="002F1F8F">
              <w:t>396.18</w:t>
            </w:r>
          </w:p>
        </w:tc>
        <w:tc>
          <w:tcPr>
            <w:tcW w:w="1134" w:type="dxa"/>
            <w:gridSpan w:val="2"/>
            <w:tcBorders>
              <w:top w:val="nil"/>
              <w:left w:val="nil"/>
              <w:bottom w:val="single" w:sz="4" w:space="0" w:color="auto"/>
              <w:right w:val="single" w:sz="4" w:space="0" w:color="auto"/>
            </w:tcBorders>
          </w:tcPr>
          <w:p w:rsidR="001B033B" w:rsidRDefault="001B033B">
            <w:r w:rsidRPr="002F1F8F">
              <w:t>396.18</w:t>
            </w:r>
          </w:p>
        </w:tc>
        <w:tc>
          <w:tcPr>
            <w:tcW w:w="70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tcPr>
          <w:p w:rsidR="001B033B" w:rsidRDefault="001B033B">
            <w:r w:rsidRPr="00465D1A">
              <w:t>396.18</w:t>
            </w:r>
          </w:p>
        </w:tc>
        <w:tc>
          <w:tcPr>
            <w:tcW w:w="708"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r>
      <w:tr w:rsidR="001B033B" w:rsidTr="0090535D">
        <w:trPr>
          <w:trHeight w:hRule="exact" w:val="300"/>
          <w:jc w:val="center"/>
        </w:trPr>
        <w:tc>
          <w:tcPr>
            <w:tcW w:w="1566" w:type="dxa"/>
            <w:gridSpan w:val="2"/>
            <w:vMerge/>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840"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其中：当年财政拨款</w:t>
            </w:r>
          </w:p>
        </w:tc>
        <w:tc>
          <w:tcPr>
            <w:tcW w:w="1133" w:type="dxa"/>
            <w:gridSpan w:val="2"/>
            <w:tcBorders>
              <w:top w:val="nil"/>
              <w:left w:val="nil"/>
              <w:bottom w:val="single" w:sz="4" w:space="0" w:color="auto"/>
              <w:right w:val="single" w:sz="4" w:space="0" w:color="auto"/>
            </w:tcBorders>
          </w:tcPr>
          <w:p w:rsidR="001B033B" w:rsidRDefault="001B033B">
            <w:r w:rsidRPr="002F1F8F">
              <w:t>396.18</w:t>
            </w:r>
          </w:p>
        </w:tc>
        <w:tc>
          <w:tcPr>
            <w:tcW w:w="1139" w:type="dxa"/>
            <w:gridSpan w:val="2"/>
            <w:tcBorders>
              <w:top w:val="nil"/>
              <w:left w:val="nil"/>
              <w:bottom w:val="single" w:sz="4" w:space="0" w:color="auto"/>
              <w:right w:val="single" w:sz="4" w:space="0" w:color="auto"/>
            </w:tcBorders>
          </w:tcPr>
          <w:p w:rsidR="001B033B" w:rsidRDefault="001B033B">
            <w:r w:rsidRPr="002F1F8F">
              <w:t>396.18</w:t>
            </w:r>
          </w:p>
        </w:tc>
        <w:tc>
          <w:tcPr>
            <w:tcW w:w="1134" w:type="dxa"/>
            <w:gridSpan w:val="2"/>
            <w:tcBorders>
              <w:top w:val="nil"/>
              <w:left w:val="nil"/>
              <w:bottom w:val="single" w:sz="4" w:space="0" w:color="auto"/>
              <w:right w:val="single" w:sz="4" w:space="0" w:color="auto"/>
            </w:tcBorders>
          </w:tcPr>
          <w:p w:rsidR="001B033B" w:rsidRDefault="001B033B">
            <w:r w:rsidRPr="002F1F8F">
              <w:t>396.18</w:t>
            </w:r>
          </w:p>
        </w:tc>
        <w:tc>
          <w:tcPr>
            <w:tcW w:w="70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tcPr>
          <w:p w:rsidR="001B033B" w:rsidRDefault="001B033B">
            <w:r w:rsidRPr="00465D1A">
              <w:t>396.18</w:t>
            </w:r>
          </w:p>
        </w:tc>
        <w:tc>
          <w:tcPr>
            <w:tcW w:w="708"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033B" w:rsidTr="0090535D">
        <w:trPr>
          <w:trHeight w:hRule="exact" w:val="300"/>
          <w:jc w:val="center"/>
        </w:trPr>
        <w:tc>
          <w:tcPr>
            <w:tcW w:w="1566" w:type="dxa"/>
            <w:gridSpan w:val="2"/>
            <w:vMerge/>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840"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上年结转资金</w:t>
            </w:r>
          </w:p>
        </w:tc>
        <w:tc>
          <w:tcPr>
            <w:tcW w:w="1133"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3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033B" w:rsidTr="0090535D">
        <w:trPr>
          <w:trHeight w:hRule="exact" w:val="300"/>
          <w:jc w:val="center"/>
        </w:trPr>
        <w:tc>
          <w:tcPr>
            <w:tcW w:w="1566" w:type="dxa"/>
            <w:gridSpan w:val="2"/>
            <w:vMerge/>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840"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其他资金</w:t>
            </w:r>
          </w:p>
        </w:tc>
        <w:tc>
          <w:tcPr>
            <w:tcW w:w="1133"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3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033B" w:rsidTr="0090535D">
        <w:trPr>
          <w:trHeight w:hRule="exact" w:val="300"/>
          <w:jc w:val="center"/>
        </w:trPr>
        <w:tc>
          <w:tcPr>
            <w:tcW w:w="587"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年度总体目标</w:t>
            </w:r>
          </w:p>
        </w:tc>
        <w:tc>
          <w:tcPr>
            <w:tcW w:w="5091" w:type="dxa"/>
            <w:gridSpan w:val="7"/>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实际完成情况</w:t>
            </w:r>
          </w:p>
        </w:tc>
      </w:tr>
      <w:tr w:rsidR="001B033B" w:rsidTr="0090535D">
        <w:trPr>
          <w:trHeight w:hRule="exact" w:val="1020"/>
          <w:jc w:val="center"/>
        </w:trPr>
        <w:tc>
          <w:tcPr>
            <w:tcW w:w="587"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091" w:type="dxa"/>
            <w:gridSpan w:val="7"/>
            <w:tcBorders>
              <w:top w:val="single" w:sz="4" w:space="0" w:color="auto"/>
              <w:left w:val="nil"/>
              <w:bottom w:val="single" w:sz="4" w:space="0" w:color="auto"/>
              <w:right w:val="single" w:sz="4" w:space="0" w:color="auto"/>
            </w:tcBorders>
            <w:vAlign w:val="center"/>
          </w:tcPr>
          <w:p w:rsidR="001B033B" w:rsidRPr="003D7073" w:rsidRDefault="001B033B" w:rsidP="001976DF">
            <w:pPr>
              <w:widowControl/>
              <w:spacing w:line="240" w:lineRule="exact"/>
              <w:ind w:firstLineChars="200" w:firstLine="420"/>
              <w:rPr>
                <w:rFonts w:ascii="Times New Roman" w:hAnsi="Times New Roman"/>
                <w:kern w:val="0"/>
                <w:szCs w:val="21"/>
              </w:rPr>
            </w:pPr>
            <w:r w:rsidRPr="003D7073">
              <w:rPr>
                <w:rFonts w:ascii="仿宋" w:eastAsia="仿宋" w:hAnsi="仿宋" w:cs="仿宋" w:hint="eastAsia"/>
                <w:szCs w:val="21"/>
              </w:rPr>
              <w:t>落实中方县《关于促进民营企业高质量发展的若干激励措施》科技创新奖励。</w:t>
            </w:r>
          </w:p>
        </w:tc>
        <w:tc>
          <w:tcPr>
            <w:tcW w:w="3402" w:type="dxa"/>
            <w:gridSpan w:val="7"/>
            <w:tcBorders>
              <w:top w:val="single" w:sz="4" w:space="0" w:color="auto"/>
              <w:left w:val="nil"/>
              <w:bottom w:val="single" w:sz="4" w:space="0" w:color="auto"/>
              <w:right w:val="single" w:sz="4" w:space="0" w:color="auto"/>
            </w:tcBorders>
            <w:vAlign w:val="center"/>
          </w:tcPr>
          <w:p w:rsidR="001B033B" w:rsidRPr="003D7073" w:rsidRDefault="001B033B" w:rsidP="001976DF">
            <w:pPr>
              <w:widowControl/>
              <w:spacing w:line="240" w:lineRule="exact"/>
              <w:ind w:firstLineChars="200" w:firstLine="420"/>
              <w:rPr>
                <w:rFonts w:ascii="Times New Roman" w:hAnsi="Times New Roman"/>
                <w:kern w:val="0"/>
                <w:szCs w:val="21"/>
              </w:rPr>
            </w:pPr>
            <w:r w:rsidRPr="003D7073">
              <w:rPr>
                <w:rFonts w:ascii="仿宋" w:eastAsia="仿宋" w:hAnsi="仿宋" w:cs="仿宋" w:hint="eastAsia"/>
                <w:szCs w:val="21"/>
              </w:rPr>
              <w:t>全部用于落实中方县《关于促进民营企业高质量发展的若干激励措施》科技创新奖励，推动县域经济创新驱动发展和真抓实干。</w:t>
            </w:r>
          </w:p>
        </w:tc>
      </w:tr>
      <w:tr w:rsidR="001B033B" w:rsidTr="0090535D">
        <w:trPr>
          <w:trHeight w:hRule="exact" w:val="533"/>
          <w:jc w:val="center"/>
        </w:trPr>
        <w:tc>
          <w:tcPr>
            <w:tcW w:w="587" w:type="dxa"/>
            <w:vMerge w:val="restart"/>
            <w:tcBorders>
              <w:top w:val="nil"/>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w:t>
            </w:r>
            <w:r>
              <w:rPr>
                <w:rFonts w:ascii="Times New Roman" w:hAnsi="Times New Roman"/>
                <w:kern w:val="0"/>
                <w:sz w:val="18"/>
                <w:szCs w:val="18"/>
              </w:rPr>
              <w:br/>
            </w:r>
            <w:r>
              <w:rPr>
                <w:rFonts w:ascii="Times New Roman" w:hAnsi="Times New Roman" w:hint="eastAsia"/>
                <w:kern w:val="0"/>
                <w:sz w:val="18"/>
                <w:szCs w:val="18"/>
              </w:rPr>
              <w:t>效</w:t>
            </w:r>
            <w:r>
              <w:rPr>
                <w:rFonts w:ascii="Times New Roman" w:hAnsi="Times New Roman"/>
                <w:kern w:val="0"/>
                <w:sz w:val="18"/>
                <w:szCs w:val="18"/>
              </w:rPr>
              <w:br/>
            </w:r>
            <w:r>
              <w:rPr>
                <w:rFonts w:ascii="Times New Roman" w:hAnsi="Times New Roman" w:hint="eastAsia"/>
                <w:kern w:val="0"/>
                <w:sz w:val="18"/>
                <w:szCs w:val="18"/>
              </w:rPr>
              <w:t>指</w:t>
            </w:r>
            <w:r>
              <w:rPr>
                <w:rFonts w:ascii="Times New Roman" w:hAnsi="Times New Roman"/>
                <w:kern w:val="0"/>
                <w:sz w:val="18"/>
                <w:szCs w:val="18"/>
              </w:rPr>
              <w:br/>
            </w:r>
            <w:r>
              <w:rPr>
                <w:rFonts w:ascii="Times New Roman" w:hAnsi="Times New Roman" w:hint="eastAsia"/>
                <w:kern w:val="0"/>
                <w:sz w:val="18"/>
                <w:szCs w:val="18"/>
              </w:rPr>
              <w:t>标</w:t>
            </w:r>
          </w:p>
        </w:tc>
        <w:tc>
          <w:tcPr>
            <w:tcW w:w="979"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一级指标</w:t>
            </w:r>
          </w:p>
        </w:tc>
        <w:tc>
          <w:tcPr>
            <w:tcW w:w="111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二级指标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三级指标</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w:t>
            </w:r>
          </w:p>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产出指标</w:t>
            </w:r>
            <w:r>
              <w:rPr>
                <w:rFonts w:ascii="Times New Roman" w:hAnsi="Times New Roman"/>
                <w:kern w:val="0"/>
                <w:sz w:val="20"/>
                <w:szCs w:val="20"/>
              </w:rPr>
              <w:t>(50</w:t>
            </w:r>
            <w:r>
              <w:rPr>
                <w:rFonts w:ascii="Times New Roman" w:hAnsi="Times New Roman" w:hint="eastAsia"/>
                <w:kern w:val="0"/>
                <w:sz w:val="20"/>
                <w:szCs w:val="20"/>
              </w:rPr>
              <w:t>分</w:t>
            </w:r>
            <w:r>
              <w:rPr>
                <w:rFonts w:ascii="Times New Roman" w:hAnsi="Times New Roman"/>
                <w:kern w:val="0"/>
                <w:sz w:val="20"/>
                <w:szCs w:val="20"/>
              </w:rPr>
              <w:t>)</w:t>
            </w: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hint="eastAsia"/>
                <w:color w:val="000000"/>
                <w:sz w:val="18"/>
                <w:szCs w:val="18"/>
              </w:rPr>
              <w:t>奖补资金</w:t>
            </w:r>
          </w:p>
        </w:tc>
        <w:tc>
          <w:tcPr>
            <w:tcW w:w="855" w:type="dxa"/>
            <w:tcBorders>
              <w:top w:val="nil"/>
              <w:left w:val="nil"/>
              <w:bottom w:val="single" w:sz="4" w:space="0" w:color="auto"/>
              <w:right w:val="single" w:sz="4" w:space="0" w:color="auto"/>
            </w:tcBorders>
          </w:tcPr>
          <w:p w:rsidR="001B033B" w:rsidRDefault="001B033B">
            <w:r w:rsidRPr="002B5BC0">
              <w:t>396.18</w:t>
            </w:r>
          </w:p>
        </w:tc>
        <w:tc>
          <w:tcPr>
            <w:tcW w:w="851" w:type="dxa"/>
            <w:tcBorders>
              <w:top w:val="nil"/>
              <w:left w:val="nil"/>
              <w:bottom w:val="single" w:sz="4" w:space="0" w:color="auto"/>
              <w:right w:val="single" w:sz="4" w:space="0" w:color="auto"/>
            </w:tcBorders>
          </w:tcPr>
          <w:p w:rsidR="001B033B" w:rsidRDefault="001B033B">
            <w:r w:rsidRPr="002B5BC0">
              <w:t>396.18</w:t>
            </w: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时效指标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成本指标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效益指标</w:t>
            </w:r>
            <w:r>
              <w:rPr>
                <w:rFonts w:ascii="Times New Roman" w:hAnsi="Times New Roman"/>
                <w:kern w:val="0"/>
                <w:sz w:val="20"/>
                <w:szCs w:val="20"/>
              </w:rPr>
              <w:t>(30</w:t>
            </w:r>
            <w:r>
              <w:rPr>
                <w:rFonts w:ascii="Times New Roman" w:hAnsi="Times New Roman" w:hint="eastAsia"/>
                <w:kern w:val="0"/>
                <w:sz w:val="20"/>
                <w:szCs w:val="20"/>
              </w:rPr>
              <w:t>分</w:t>
            </w:r>
            <w:r>
              <w:rPr>
                <w:rFonts w:ascii="Times New Roman" w:hAnsi="Times New Roman"/>
                <w:kern w:val="0"/>
                <w:sz w:val="20"/>
                <w:szCs w:val="20"/>
              </w:rPr>
              <w:t>)</w:t>
            </w: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经济效益</w:t>
            </w:r>
          </w:p>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社会效益</w:t>
            </w:r>
          </w:p>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生态效益</w:t>
            </w:r>
          </w:p>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val="restart"/>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可持续影响指标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val="restart"/>
            <w:tcBorders>
              <w:top w:val="single" w:sz="4" w:space="0" w:color="auto"/>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满意度</w:t>
            </w:r>
          </w:p>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kern w:val="0"/>
                <w:sz w:val="20"/>
                <w:szCs w:val="20"/>
              </w:rPr>
              <w:t>(10</w:t>
            </w:r>
            <w:r>
              <w:rPr>
                <w:rFonts w:ascii="Times New Roman" w:hAnsi="Times New Roman" w:hint="eastAsia"/>
                <w:kern w:val="0"/>
                <w:sz w:val="20"/>
                <w:szCs w:val="20"/>
              </w:rPr>
              <w:t>分</w:t>
            </w:r>
            <w:r>
              <w:rPr>
                <w:rFonts w:ascii="Times New Roman" w:hAnsi="Times New Roman"/>
                <w:kern w:val="0"/>
                <w:sz w:val="20"/>
                <w:szCs w:val="20"/>
              </w:rPr>
              <w:t>)</w:t>
            </w:r>
          </w:p>
        </w:tc>
        <w:tc>
          <w:tcPr>
            <w:tcW w:w="1111" w:type="dxa"/>
            <w:vMerge w:val="restart"/>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服务对象满意度指标</w:t>
            </w: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5" w:type="dxa"/>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left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90535D">
        <w:trPr>
          <w:trHeight w:hRule="exact" w:val="300"/>
          <w:jc w:val="center"/>
        </w:trPr>
        <w:tc>
          <w:tcPr>
            <w:tcW w:w="587" w:type="dxa"/>
            <w:vMerge/>
            <w:tcBorders>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979" w:type="dxa"/>
            <w:vMerge/>
            <w:tcBorders>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111" w:type="dxa"/>
            <w:vMerge/>
            <w:tcBorders>
              <w:top w:val="nil"/>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2146" w:type="dxa"/>
            <w:gridSpan w:val="4"/>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5"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r w:rsidR="001B033B" w:rsidTr="001976DF">
        <w:trPr>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color w:val="000000"/>
                <w:kern w:val="0"/>
                <w:sz w:val="18"/>
                <w:szCs w:val="18"/>
              </w:rPr>
            </w:pPr>
            <w:r>
              <w:rPr>
                <w:rFonts w:ascii="Times New Roman" w:hAnsi="Times New Roman"/>
                <w:color w:val="00000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B033B" w:rsidRDefault="001B033B" w:rsidP="001976DF">
            <w:pPr>
              <w:widowControl/>
              <w:spacing w:line="240" w:lineRule="exact"/>
              <w:jc w:val="center"/>
              <w:rPr>
                <w:rFonts w:ascii="Times New Roman" w:hAnsi="Times New Roman"/>
                <w:kern w:val="0"/>
                <w:sz w:val="18"/>
                <w:szCs w:val="18"/>
              </w:rPr>
            </w:pPr>
          </w:p>
        </w:tc>
      </w:tr>
    </w:tbl>
    <w:p w:rsidR="001B033B" w:rsidRDefault="001B033B">
      <w:pPr>
        <w:sectPr w:rsidR="001B033B">
          <w:pgSz w:w="11906" w:h="16838"/>
          <w:pgMar w:top="1531" w:right="1531" w:bottom="1531" w:left="1531" w:header="851" w:footer="992" w:gutter="0"/>
          <w:cols w:space="425"/>
          <w:docGrid w:type="lines" w:linePitch="312"/>
        </w:sectPr>
      </w:pPr>
    </w:p>
    <w:p w:rsidR="001B033B" w:rsidRDefault="001B033B" w:rsidP="006E5289">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Pr>
          <w:rFonts w:ascii="Times New Roman" w:eastAsia="仿宋_GB2312" w:hAnsi="Times New Roman"/>
          <w:bCs/>
          <w:color w:val="000000"/>
          <w:sz w:val="32"/>
          <w:szCs w:val="32"/>
        </w:rPr>
        <w:t>5</w:t>
      </w:r>
    </w:p>
    <w:p w:rsidR="001B033B" w:rsidRDefault="001B033B" w:rsidP="006E5289">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B033B" w:rsidTr="001976DF">
        <w:trPr>
          <w:trHeight w:val="692"/>
          <w:tblHeader/>
          <w:jc w:val="center"/>
        </w:trPr>
        <w:tc>
          <w:tcPr>
            <w:tcW w:w="682" w:type="dxa"/>
            <w:shd w:val="clear" w:color="auto" w:fill="FFFFFF"/>
            <w:vAlign w:val="center"/>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一级指标</w:t>
            </w: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二级指标</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三级指标</w:t>
            </w:r>
          </w:p>
        </w:tc>
        <w:tc>
          <w:tcPr>
            <w:tcW w:w="567" w:type="dxa"/>
            <w:shd w:val="clear" w:color="auto" w:fill="FFFFFF"/>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分</w:t>
            </w:r>
          </w:p>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值</w:t>
            </w:r>
          </w:p>
        </w:tc>
        <w:tc>
          <w:tcPr>
            <w:tcW w:w="2835" w:type="dxa"/>
            <w:shd w:val="clear" w:color="auto" w:fill="FFFFFF"/>
            <w:vAlign w:val="center"/>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指标解释</w:t>
            </w:r>
          </w:p>
        </w:tc>
        <w:tc>
          <w:tcPr>
            <w:tcW w:w="6096" w:type="dxa"/>
            <w:shd w:val="clear" w:color="auto" w:fill="FFFFFF"/>
            <w:vAlign w:val="center"/>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指标说明</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得分</w:t>
            </w:r>
          </w:p>
        </w:tc>
      </w:tr>
      <w:tr w:rsidR="001B033B" w:rsidTr="001976DF">
        <w:trPr>
          <w:trHeight w:val="2318"/>
          <w:jc w:val="center"/>
        </w:trPr>
        <w:tc>
          <w:tcPr>
            <w:tcW w:w="682"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决策　</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p w:rsidR="001B033B" w:rsidRDefault="001B033B"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709"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项目立项　</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立项依据</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充分性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1B033B" w:rsidRDefault="001B033B"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hint="eastAsia"/>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hint="eastAsia"/>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hint="eastAsia"/>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hint="eastAsia"/>
                <w:color w:val="000000"/>
                <w:kern w:val="0"/>
                <w:sz w:val="22"/>
              </w:rPr>
              <w:t>项目是否与相关部门同类项目或部门内部相关项目重复。</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1510"/>
          <w:jc w:val="center"/>
        </w:trPr>
        <w:tc>
          <w:tcPr>
            <w:tcW w:w="682"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709"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立项程序</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规范性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项目申请、设立过程是否符合相关要求，用以反映和考核项目立项的规范情况。</w:t>
            </w:r>
          </w:p>
        </w:tc>
        <w:tc>
          <w:tcPr>
            <w:tcW w:w="6096" w:type="dxa"/>
            <w:shd w:val="clear" w:color="auto" w:fill="FFFFFF"/>
            <w:vAlign w:val="center"/>
          </w:tcPr>
          <w:p w:rsidR="001B033B" w:rsidRDefault="001B033B"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hint="eastAsia"/>
                <w:color w:val="000000"/>
                <w:kern w:val="0"/>
                <w:sz w:val="22"/>
              </w:rPr>
              <w:t>审批文件、材料是否符合相关要求；</w:t>
            </w:r>
            <w:r>
              <w:rPr>
                <w:rFonts w:ascii="Times New Roman" w:hAnsi="Times New Roman"/>
                <w:color w:val="000000"/>
                <w:kern w:val="0"/>
                <w:sz w:val="22"/>
              </w:rPr>
              <w:br/>
              <w:t>③</w:t>
            </w:r>
            <w:r>
              <w:rPr>
                <w:rFonts w:ascii="Times New Roman" w:hAnsi="Times New Roman" w:hint="eastAsia"/>
                <w:color w:val="000000"/>
                <w:kern w:val="0"/>
                <w:sz w:val="22"/>
              </w:rPr>
              <w:t>事前是否已经过必要的可行性研究、专家论证、风险评估、绩效评估、集体决策。</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1B033B" w:rsidTr="001976DF">
        <w:trPr>
          <w:trHeight w:val="1829"/>
          <w:jc w:val="center"/>
        </w:trPr>
        <w:tc>
          <w:tcPr>
            <w:tcW w:w="682"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绩效目标　</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绩效目标</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合理性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1B033B" w:rsidRDefault="001B033B"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r>
            <w:r>
              <w:rPr>
                <w:rFonts w:ascii="Times New Roman" w:hAnsi="Times New Roman" w:hint="eastAsia"/>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hint="eastAsia"/>
                <w:color w:val="000000"/>
                <w:kern w:val="0"/>
                <w:sz w:val="22"/>
              </w:rPr>
              <w:t>项目是否有绩效目标；</w:t>
            </w:r>
            <w:r>
              <w:rPr>
                <w:rFonts w:ascii="Times New Roman" w:hAnsi="Times New Roman"/>
                <w:color w:val="000000"/>
                <w:kern w:val="0"/>
                <w:sz w:val="22"/>
              </w:rPr>
              <w:br/>
              <w:t>②</w:t>
            </w:r>
            <w:r>
              <w:rPr>
                <w:rFonts w:ascii="Times New Roman" w:hAnsi="Times New Roman" w:hint="eastAsia"/>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hint="eastAsia"/>
                <w:color w:val="000000"/>
                <w:kern w:val="0"/>
                <w:sz w:val="22"/>
              </w:rPr>
              <w:t>项目预期产出效益和效果是否符合正常的业绩水平；</w:t>
            </w:r>
          </w:p>
          <w:p w:rsidR="001B033B" w:rsidRDefault="001B033B" w:rsidP="001976DF">
            <w:pPr>
              <w:widowControl/>
              <w:spacing w:line="24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hint="eastAsia"/>
                <w:color w:val="000000"/>
                <w:kern w:val="0"/>
                <w:sz w:val="22"/>
              </w:rPr>
              <w:t>是否与预算确定的项目投资额或资金量相匹配。</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1464"/>
          <w:jc w:val="center"/>
        </w:trPr>
        <w:tc>
          <w:tcPr>
            <w:tcW w:w="682"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lastRenderedPageBreak/>
              <w:t xml:space="preserve">决策　</w:t>
            </w: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绩效目标</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绩效指标</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明确性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hint="eastAsia"/>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hint="eastAsia"/>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1942"/>
          <w:jc w:val="center"/>
        </w:trPr>
        <w:tc>
          <w:tcPr>
            <w:tcW w:w="682"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709"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资金投入</w:t>
            </w:r>
          </w:p>
          <w:p w:rsidR="001B033B" w:rsidRDefault="001B033B"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预算编制</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科学性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预算编制是否经过科学论证；</w:t>
            </w:r>
            <w:r>
              <w:rPr>
                <w:rFonts w:ascii="Times New Roman" w:hAnsi="Times New Roman"/>
                <w:color w:val="000000"/>
                <w:kern w:val="0"/>
                <w:sz w:val="22"/>
              </w:rPr>
              <w:br/>
              <w:t>②</w:t>
            </w:r>
            <w:r>
              <w:rPr>
                <w:rFonts w:ascii="Times New Roman" w:hAnsi="Times New Roman" w:hint="eastAsia"/>
                <w:color w:val="000000"/>
                <w:kern w:val="0"/>
                <w:sz w:val="22"/>
              </w:rPr>
              <w:t>预算内容与项目内容是否匹配；</w:t>
            </w:r>
            <w:r>
              <w:rPr>
                <w:rFonts w:ascii="Times New Roman" w:hAnsi="Times New Roman"/>
                <w:color w:val="000000"/>
                <w:kern w:val="0"/>
                <w:sz w:val="22"/>
              </w:rPr>
              <w:br/>
              <w:t>③</w:t>
            </w:r>
            <w:r>
              <w:rPr>
                <w:rFonts w:ascii="Times New Roman" w:hAnsi="Times New Roman" w:hint="eastAsia"/>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hint="eastAsia"/>
                <w:color w:val="000000"/>
                <w:kern w:val="0"/>
                <w:sz w:val="22"/>
              </w:rPr>
              <w:t>预算确定的项目投资额或资金量是否与工作任务相匹配。</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1B033B" w:rsidTr="001976DF">
        <w:trPr>
          <w:trHeight w:val="1706"/>
          <w:jc w:val="center"/>
        </w:trPr>
        <w:tc>
          <w:tcPr>
            <w:tcW w:w="682"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资金分配</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合理性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预算资金分配依据是否充分；</w:t>
            </w:r>
            <w:r>
              <w:rPr>
                <w:rFonts w:ascii="Times New Roman" w:hAnsi="Times New Roman"/>
                <w:color w:val="000000"/>
                <w:kern w:val="0"/>
                <w:sz w:val="22"/>
              </w:rPr>
              <w:br/>
              <w:t>②</w:t>
            </w:r>
            <w:r>
              <w:rPr>
                <w:rFonts w:ascii="Times New Roman" w:hAnsi="Times New Roman" w:hint="eastAsia"/>
                <w:color w:val="000000"/>
                <w:kern w:val="0"/>
                <w:sz w:val="22"/>
              </w:rPr>
              <w:t>资金分配额度是否合理，与项目单位或地方实际是否相适应。</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1B033B" w:rsidTr="001976DF">
        <w:trPr>
          <w:trHeight w:val="1415"/>
          <w:jc w:val="center"/>
        </w:trPr>
        <w:tc>
          <w:tcPr>
            <w:tcW w:w="682" w:type="dxa"/>
            <w:vMerge w:val="restart"/>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过程</w:t>
            </w:r>
          </w:p>
        </w:tc>
        <w:tc>
          <w:tcPr>
            <w:tcW w:w="709"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资金管理</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资金到位率</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资金到位率</w:t>
            </w:r>
            <w:r>
              <w:rPr>
                <w:rFonts w:ascii="Times New Roman" w:hAnsi="Times New Roman"/>
                <w:color w:val="000000"/>
                <w:kern w:val="0"/>
                <w:sz w:val="22"/>
              </w:rPr>
              <w:t>=</w:t>
            </w:r>
            <w:r>
              <w:rPr>
                <w:rFonts w:ascii="Times New Roman" w:hAnsi="Times New Roman" w:hint="eastAsia"/>
                <w:color w:val="000000"/>
                <w:kern w:val="0"/>
                <w:sz w:val="22"/>
              </w:rPr>
              <w:t>（实际到位资金</w:t>
            </w:r>
            <w:r>
              <w:rPr>
                <w:rFonts w:ascii="Times New Roman" w:hAnsi="Times New Roman"/>
                <w:color w:val="000000"/>
                <w:kern w:val="0"/>
                <w:sz w:val="22"/>
              </w:rPr>
              <w:t>/</w:t>
            </w:r>
            <w:r>
              <w:rPr>
                <w:rFonts w:ascii="Times New Roman" w:hAnsi="Times New Roman" w:hint="eastAsia"/>
                <w:color w:val="000000"/>
                <w:kern w:val="0"/>
                <w:sz w:val="22"/>
              </w:rPr>
              <w:t>预算资金）</w:t>
            </w:r>
            <w:r>
              <w:rPr>
                <w:rFonts w:ascii="Times New Roman" w:hAnsi="Times New Roman"/>
                <w:color w:val="000000"/>
                <w:kern w:val="0"/>
                <w:sz w:val="22"/>
              </w:rPr>
              <w:t>×100%</w:t>
            </w:r>
            <w:r>
              <w:rPr>
                <w:rFonts w:ascii="Times New Roman" w:hAnsi="Times New Roman" w:hint="eastAsia"/>
                <w:color w:val="000000"/>
                <w:kern w:val="0"/>
                <w:sz w:val="22"/>
              </w:rPr>
              <w:t>。</w:t>
            </w:r>
          </w:p>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实际到位资金：一定时期（本年度或项目期）内落实到具体项目的资金。</w:t>
            </w:r>
          </w:p>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预算资金：一定时期（本年度或项目期）内预算安排到具体项目的资金。</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1B033B" w:rsidTr="001976DF">
        <w:trPr>
          <w:trHeight w:val="1320"/>
          <w:jc w:val="center"/>
        </w:trPr>
        <w:tc>
          <w:tcPr>
            <w:tcW w:w="682"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709"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预算执行率</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项目预算资金是否按照计划执行，用以反映或考核项目预算执行情况。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预算执行率</w:t>
            </w:r>
            <w:r>
              <w:rPr>
                <w:rFonts w:ascii="Times New Roman" w:hAnsi="Times New Roman"/>
                <w:color w:val="000000"/>
                <w:kern w:val="0"/>
                <w:sz w:val="22"/>
              </w:rPr>
              <w:t>=</w:t>
            </w:r>
            <w:r>
              <w:rPr>
                <w:rFonts w:ascii="Times New Roman" w:hAnsi="Times New Roman" w:hint="eastAsia"/>
                <w:color w:val="000000"/>
                <w:kern w:val="0"/>
                <w:sz w:val="22"/>
              </w:rPr>
              <w:t>（实际支出资金</w:t>
            </w:r>
            <w:r>
              <w:rPr>
                <w:rFonts w:ascii="Times New Roman" w:hAnsi="Times New Roman"/>
                <w:color w:val="000000"/>
                <w:kern w:val="0"/>
                <w:sz w:val="22"/>
              </w:rPr>
              <w:t>/</w:t>
            </w:r>
            <w:r>
              <w:rPr>
                <w:rFonts w:ascii="Times New Roman" w:hAnsi="Times New Roman" w:hint="eastAsia"/>
                <w:color w:val="000000"/>
                <w:kern w:val="0"/>
                <w:sz w:val="22"/>
              </w:rPr>
              <w:t>实际到位资金）</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实际支出资金：一定时期（本年度或项目期）内项目实际拨付的资金。</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2076"/>
          <w:jc w:val="center"/>
        </w:trPr>
        <w:tc>
          <w:tcPr>
            <w:tcW w:w="682"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p w:rsidR="001B033B" w:rsidRDefault="001B033B"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过程　</w:t>
            </w: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资金管理</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资金使用</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合规性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hint="eastAsia"/>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hint="eastAsia"/>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hint="eastAsia"/>
                <w:color w:val="000000"/>
                <w:kern w:val="0"/>
                <w:sz w:val="22"/>
              </w:rPr>
              <w:t>是否存在截留、挤占、挪用、虚列支出等情况。</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1797"/>
          <w:jc w:val="center"/>
        </w:trPr>
        <w:tc>
          <w:tcPr>
            <w:tcW w:w="682"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709"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组织实施</w:t>
            </w:r>
          </w:p>
          <w:p w:rsidR="001B033B" w:rsidRDefault="001B033B"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管理制度</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健全性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hint="eastAsia"/>
                <w:color w:val="000000"/>
                <w:kern w:val="0"/>
                <w:sz w:val="22"/>
              </w:rPr>
              <w:t>财务和业务管理制度是否合法、合规、完整。</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1769"/>
          <w:jc w:val="center"/>
        </w:trPr>
        <w:tc>
          <w:tcPr>
            <w:tcW w:w="682"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制度执行</w:t>
            </w:r>
          </w:p>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有效性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项目实施是否符合相关管理规定，用以反映和考核相关管理制度的有效执行情况。</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hint="eastAsia"/>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hint="eastAsia"/>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hint="eastAsia"/>
                <w:color w:val="000000"/>
                <w:kern w:val="0"/>
                <w:sz w:val="22"/>
              </w:rPr>
              <w:t>项目实施的人员条件、场地设备、信息支撑等是否落实到位。</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1B033B" w:rsidTr="001976DF">
        <w:trPr>
          <w:trHeight w:val="1917"/>
          <w:jc w:val="center"/>
        </w:trPr>
        <w:tc>
          <w:tcPr>
            <w:tcW w:w="682"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lastRenderedPageBreak/>
              <w:t>产出</w:t>
            </w: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产出数量</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实际完成率</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实际完成率</w:t>
            </w:r>
            <w:r>
              <w:rPr>
                <w:rFonts w:ascii="Times New Roman" w:hAnsi="Times New Roman"/>
                <w:color w:val="000000"/>
                <w:kern w:val="0"/>
                <w:sz w:val="22"/>
              </w:rPr>
              <w:t>=</w:t>
            </w:r>
            <w:r>
              <w:rPr>
                <w:rFonts w:ascii="Times New Roman" w:hAnsi="Times New Roman" w:hint="eastAsia"/>
                <w:color w:val="000000"/>
                <w:kern w:val="0"/>
                <w:sz w:val="22"/>
              </w:rPr>
              <w:t>（实际产出数</w:t>
            </w:r>
            <w:r>
              <w:rPr>
                <w:rFonts w:ascii="Times New Roman" w:hAnsi="Times New Roman"/>
                <w:color w:val="000000"/>
                <w:kern w:val="0"/>
                <w:sz w:val="22"/>
              </w:rPr>
              <w:t>/</w:t>
            </w:r>
            <w:r>
              <w:rPr>
                <w:rFonts w:ascii="Times New Roman" w:hAnsi="Times New Roman" w:hint="eastAsia"/>
                <w:color w:val="000000"/>
                <w:kern w:val="0"/>
                <w:sz w:val="22"/>
              </w:rPr>
              <w:t>计划产出数）</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hint="eastAsia"/>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1B033B" w:rsidTr="001976DF">
        <w:trPr>
          <w:trHeight w:val="1718"/>
          <w:jc w:val="center"/>
        </w:trPr>
        <w:tc>
          <w:tcPr>
            <w:tcW w:w="682"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w:t>
            </w: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产出质量</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质量达标率</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质量达标率</w:t>
            </w:r>
            <w:r>
              <w:rPr>
                <w:rFonts w:ascii="Times New Roman" w:hAnsi="Times New Roman"/>
                <w:color w:val="000000"/>
                <w:kern w:val="0"/>
                <w:sz w:val="22"/>
              </w:rPr>
              <w:t>=</w:t>
            </w:r>
            <w:r>
              <w:rPr>
                <w:rFonts w:ascii="Times New Roman" w:hAnsi="Times New Roman" w:hint="eastAsia"/>
                <w:color w:val="000000"/>
                <w:kern w:val="0"/>
                <w:sz w:val="22"/>
              </w:rPr>
              <w:t>（质量达标产出数</w:t>
            </w:r>
            <w:r>
              <w:rPr>
                <w:rFonts w:ascii="Times New Roman" w:hAnsi="Times New Roman"/>
                <w:color w:val="000000"/>
                <w:kern w:val="0"/>
                <w:sz w:val="22"/>
              </w:rPr>
              <w:t>/</w:t>
            </w:r>
            <w:r>
              <w:rPr>
                <w:rFonts w:ascii="Times New Roman" w:hAnsi="Times New Roman" w:hint="eastAsia"/>
                <w:color w:val="000000"/>
                <w:kern w:val="0"/>
                <w:sz w:val="22"/>
              </w:rPr>
              <w:t>实际产出数）</w:t>
            </w:r>
            <w:r>
              <w:rPr>
                <w:rFonts w:ascii="Times New Roman" w:hAnsi="Times New Roman"/>
                <w:color w:val="000000"/>
                <w:kern w:val="0"/>
                <w:sz w:val="22"/>
              </w:rPr>
              <w:t>×100%</w:t>
            </w:r>
            <w:r>
              <w:rPr>
                <w:rFonts w:ascii="Times New Roman" w:hAnsi="Times New Roman" w:hint="eastAsia"/>
                <w:color w:val="000000"/>
                <w:kern w:val="0"/>
                <w:sz w:val="22"/>
              </w:rPr>
              <w:t>。</w:t>
            </w:r>
          </w:p>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1B033B" w:rsidTr="001976DF">
        <w:trPr>
          <w:trHeight w:val="1506"/>
          <w:jc w:val="center"/>
        </w:trPr>
        <w:tc>
          <w:tcPr>
            <w:tcW w:w="682" w:type="dxa"/>
            <w:vMerge/>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p>
        </w:tc>
        <w:tc>
          <w:tcPr>
            <w:tcW w:w="709" w:type="dxa"/>
            <w:shd w:val="clear" w:color="auto" w:fill="FFFFFF"/>
            <w:vAlign w:val="center"/>
          </w:tcPr>
          <w:p w:rsidR="001B033B" w:rsidRDefault="001B033B"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产出时效</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完成及时性</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hint="eastAsia"/>
                <w:color w:val="000000"/>
                <w:kern w:val="0"/>
                <w:sz w:val="22"/>
              </w:rPr>
              <w:t>计划完成时间：按照项目实施计划或相关规定完成该项目所需的时间。</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1B033B" w:rsidTr="001976DF">
        <w:trPr>
          <w:trHeight w:val="1674"/>
          <w:jc w:val="center"/>
        </w:trPr>
        <w:tc>
          <w:tcPr>
            <w:tcW w:w="682"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709"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产出成本</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成本节约率</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hint="eastAsia"/>
                <w:color w:val="000000"/>
                <w:kern w:val="0"/>
                <w:sz w:val="22"/>
              </w:rPr>
              <w:t>成本节约率</w:t>
            </w:r>
            <w:r>
              <w:rPr>
                <w:rFonts w:ascii="Times New Roman" w:hAnsi="Times New Roman"/>
                <w:color w:val="000000"/>
                <w:kern w:val="0"/>
                <w:sz w:val="22"/>
              </w:rPr>
              <w:t>=[</w:t>
            </w:r>
            <w:r>
              <w:rPr>
                <w:rFonts w:ascii="Times New Roman" w:hAnsi="Times New Roman" w:hint="eastAsia"/>
                <w:color w:val="000000"/>
                <w:kern w:val="0"/>
                <w:sz w:val="22"/>
              </w:rPr>
              <w:t>（计划成本</w:t>
            </w:r>
            <w:r>
              <w:rPr>
                <w:rFonts w:ascii="Times New Roman" w:hAnsi="Times New Roman"/>
                <w:color w:val="000000"/>
                <w:kern w:val="0"/>
                <w:sz w:val="22"/>
              </w:rPr>
              <w:t>-</w:t>
            </w:r>
            <w:r>
              <w:rPr>
                <w:rFonts w:ascii="Times New Roman" w:hAnsi="Times New Roman" w:hint="eastAsia"/>
                <w:color w:val="000000"/>
                <w:kern w:val="0"/>
                <w:sz w:val="22"/>
              </w:rPr>
              <w:t>实际成本）</w:t>
            </w:r>
            <w:r>
              <w:rPr>
                <w:rFonts w:ascii="Times New Roman" w:hAnsi="Times New Roman"/>
                <w:color w:val="000000"/>
                <w:kern w:val="0"/>
                <w:sz w:val="22"/>
              </w:rPr>
              <w:t>/</w:t>
            </w:r>
            <w:r>
              <w:rPr>
                <w:rFonts w:ascii="Times New Roman" w:hAnsi="Times New Roman" w:hint="eastAsia"/>
                <w:color w:val="000000"/>
                <w:kern w:val="0"/>
                <w:sz w:val="22"/>
              </w:rPr>
              <w:t>计划成本</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hint="eastAsia"/>
                <w:color w:val="000000"/>
                <w:kern w:val="0"/>
                <w:sz w:val="22"/>
              </w:rPr>
              <w:t>计划成本：项目实施单位为完成工作目标计划安排的支出，一般以项目预算为参考。</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1B033B" w:rsidTr="001976DF">
        <w:trPr>
          <w:trHeight w:val="693"/>
          <w:jc w:val="center"/>
        </w:trPr>
        <w:tc>
          <w:tcPr>
            <w:tcW w:w="682"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效益　</w:t>
            </w:r>
          </w:p>
        </w:tc>
        <w:tc>
          <w:tcPr>
            <w:tcW w:w="709" w:type="dxa"/>
            <w:vMerge w:val="restart"/>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项目效益　</w:t>
            </w: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实施效益</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1B033B" w:rsidRDefault="001B033B"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项目实施所产生的效益。</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20</w:t>
            </w:r>
          </w:p>
        </w:tc>
      </w:tr>
      <w:tr w:rsidR="001B033B" w:rsidTr="001976DF">
        <w:trPr>
          <w:trHeight w:val="929"/>
          <w:jc w:val="center"/>
        </w:trPr>
        <w:tc>
          <w:tcPr>
            <w:tcW w:w="682"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满意度</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社会公众或服务对象对项目实施效果的满意程度。</w:t>
            </w: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1B033B" w:rsidTr="001976DF">
        <w:trPr>
          <w:trHeight w:val="558"/>
          <w:jc w:val="center"/>
        </w:trPr>
        <w:tc>
          <w:tcPr>
            <w:tcW w:w="2525" w:type="dxa"/>
            <w:gridSpan w:val="3"/>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总分</w:t>
            </w:r>
          </w:p>
        </w:tc>
        <w:tc>
          <w:tcPr>
            <w:tcW w:w="567"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p>
        </w:tc>
        <w:tc>
          <w:tcPr>
            <w:tcW w:w="6096" w:type="dxa"/>
            <w:shd w:val="clear" w:color="auto" w:fill="FFFFFF"/>
            <w:vAlign w:val="center"/>
          </w:tcPr>
          <w:p w:rsidR="001B033B" w:rsidRDefault="001B033B" w:rsidP="001976DF">
            <w:pPr>
              <w:widowControl/>
              <w:spacing w:line="240" w:lineRule="atLeast"/>
              <w:rPr>
                <w:rFonts w:ascii="Times New Roman" w:hAnsi="Times New Roman"/>
                <w:color w:val="000000"/>
                <w:kern w:val="0"/>
                <w:sz w:val="22"/>
              </w:rPr>
            </w:pPr>
          </w:p>
        </w:tc>
        <w:tc>
          <w:tcPr>
            <w:tcW w:w="566" w:type="dxa"/>
            <w:shd w:val="clear" w:color="auto" w:fill="FFFFFF"/>
            <w:vAlign w:val="center"/>
          </w:tcPr>
          <w:p w:rsidR="001B033B" w:rsidRDefault="001B033B"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100</w:t>
            </w:r>
          </w:p>
        </w:tc>
      </w:tr>
    </w:tbl>
    <w:p w:rsidR="001B033B" w:rsidRPr="006E5289" w:rsidRDefault="001B033B" w:rsidP="006E5289">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sectPr w:rsidR="001B033B" w:rsidRPr="006E5289" w:rsidSect="00DE2AA2">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E24" w:rsidRDefault="005E3E24">
      <w:r>
        <w:separator/>
      </w:r>
    </w:p>
  </w:endnote>
  <w:endnote w:type="continuationSeparator" w:id="1">
    <w:p w:rsidR="005E3E24" w:rsidRDefault="005E3E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E24" w:rsidRDefault="005E3E24">
      <w:r>
        <w:separator/>
      </w:r>
    </w:p>
  </w:footnote>
  <w:footnote w:type="continuationSeparator" w:id="1">
    <w:p w:rsidR="005E3E24" w:rsidRDefault="005E3E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1E6C"/>
    <w:rsid w:val="00006CE6"/>
    <w:rsid w:val="00071E16"/>
    <w:rsid w:val="000A1E6C"/>
    <w:rsid w:val="001976DF"/>
    <w:rsid w:val="001A057B"/>
    <w:rsid w:val="001B033B"/>
    <w:rsid w:val="00220415"/>
    <w:rsid w:val="002B5BC0"/>
    <w:rsid w:val="002F1F8F"/>
    <w:rsid w:val="00373B7F"/>
    <w:rsid w:val="003A2C4A"/>
    <w:rsid w:val="003D13C9"/>
    <w:rsid w:val="003D7073"/>
    <w:rsid w:val="00465D1A"/>
    <w:rsid w:val="004A6BD0"/>
    <w:rsid w:val="004E0080"/>
    <w:rsid w:val="0052013E"/>
    <w:rsid w:val="00536AE3"/>
    <w:rsid w:val="00541D73"/>
    <w:rsid w:val="0056107D"/>
    <w:rsid w:val="005E3E24"/>
    <w:rsid w:val="005F1737"/>
    <w:rsid w:val="006E5289"/>
    <w:rsid w:val="007161B8"/>
    <w:rsid w:val="0090535D"/>
    <w:rsid w:val="00926193"/>
    <w:rsid w:val="00C13391"/>
    <w:rsid w:val="00C256AE"/>
    <w:rsid w:val="00C57395"/>
    <w:rsid w:val="00C6327D"/>
    <w:rsid w:val="00DE2AA2"/>
    <w:rsid w:val="00E57B67"/>
    <w:rsid w:val="19F53F3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AA2"/>
    <w:pPr>
      <w:widowControl w:val="0"/>
      <w:jc w:val="both"/>
    </w:pPr>
    <w:rPr>
      <w:kern w:val="2"/>
      <w:sz w:val="21"/>
      <w:szCs w:val="22"/>
    </w:rPr>
  </w:style>
  <w:style w:type="paragraph" w:styleId="2">
    <w:name w:val="heading 2"/>
    <w:basedOn w:val="a"/>
    <w:next w:val="a"/>
    <w:link w:val="2Char"/>
    <w:uiPriority w:val="99"/>
    <w:qFormat/>
    <w:rsid w:val="00DE2AA2"/>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DE2AA2"/>
    <w:rPr>
      <w:rFonts w:ascii="Arial" w:eastAsia="黑体" w:hAnsi="Arial" w:cs="Times New Roman"/>
      <w:b/>
      <w:sz w:val="24"/>
      <w:szCs w:val="24"/>
    </w:rPr>
  </w:style>
  <w:style w:type="paragraph" w:styleId="a3">
    <w:name w:val="footer"/>
    <w:basedOn w:val="a"/>
    <w:link w:val="Char"/>
    <w:uiPriority w:val="99"/>
    <w:rsid w:val="00DE2AA2"/>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DE2AA2"/>
    <w:rPr>
      <w:rFonts w:ascii="Calibri" w:eastAsia="宋体" w:hAnsi="Calibri" w:cs="Times New Roman"/>
      <w:sz w:val="18"/>
      <w:szCs w:val="18"/>
    </w:rPr>
  </w:style>
  <w:style w:type="paragraph" w:styleId="a4">
    <w:name w:val="header"/>
    <w:basedOn w:val="a"/>
    <w:link w:val="Char0"/>
    <w:uiPriority w:val="99"/>
    <w:rsid w:val="00DE2AA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DE2AA2"/>
    <w:rPr>
      <w:rFonts w:ascii="Calibri" w:eastAsia="宋体" w:hAnsi="Calibri" w:cs="Times New Roman"/>
      <w:sz w:val="18"/>
      <w:szCs w:val="18"/>
    </w:rPr>
  </w:style>
  <w:style w:type="paragraph" w:styleId="a5">
    <w:name w:val="No Spacing"/>
    <w:uiPriority w:val="99"/>
    <w:qFormat/>
    <w:rsid w:val="00DE2AA2"/>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8</Pages>
  <Words>682</Words>
  <Characters>3892</Characters>
  <Application>Microsoft Office Word</Application>
  <DocSecurity>0</DocSecurity>
  <Lines>32</Lines>
  <Paragraphs>9</Paragraphs>
  <ScaleCrop>false</ScaleCrop>
  <Company>User</Company>
  <LinksUpToDate>false</LinksUpToDate>
  <CharactersWithSpaces>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王吉平</dc:creator>
  <cp:keywords/>
  <dc:description/>
  <cp:lastModifiedBy>PC</cp:lastModifiedBy>
  <cp:revision>12</cp:revision>
  <dcterms:created xsi:type="dcterms:W3CDTF">2021-07-26T00:31:00Z</dcterms:created>
  <dcterms:modified xsi:type="dcterms:W3CDTF">2021-08-18T02:23:00Z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C7F9042BF09F4455AFA6EAC48A674F65</vt:lpwstr>
  </property>
</Properties>
</file>