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2DA2" w:rsidRDefault="00BF2DA2" w:rsidP="00BF2DA2">
      <w:pPr>
        <w:pStyle w:val="a3"/>
        <w:shd w:val="clear" w:color="auto" w:fill="FFFFFF"/>
        <w:spacing w:before="192" w:beforeAutospacing="0" w:after="0" w:afterAutospacing="0" w:line="440" w:lineRule="atLeast"/>
        <w:jc w:val="center"/>
        <w:rPr>
          <w:rFonts w:ascii="仿宋" w:eastAsia="仿宋" w:hAnsi="仿宋"/>
          <w:color w:val="333333"/>
          <w:spacing w:val="15"/>
          <w:sz w:val="44"/>
          <w:szCs w:val="44"/>
        </w:rPr>
      </w:pPr>
      <w:r>
        <w:rPr>
          <w:rFonts w:ascii="仿宋" w:eastAsia="仿宋" w:hAnsi="仿宋" w:hint="eastAsia"/>
          <w:color w:val="333333"/>
          <w:spacing w:val="15"/>
          <w:sz w:val="44"/>
          <w:szCs w:val="44"/>
        </w:rPr>
        <w:t>中方县统计局2020年度第四次经济普查项目支出绩效自评报告</w:t>
      </w:r>
    </w:p>
    <w:p w:rsidR="00BF2DA2" w:rsidRDefault="00BF2DA2" w:rsidP="00BF2DA2">
      <w:pPr>
        <w:pStyle w:val="a3"/>
        <w:shd w:val="clear" w:color="auto" w:fill="FFFFFF"/>
        <w:spacing w:before="192" w:beforeAutospacing="0" w:after="0" w:afterAutospacing="0" w:line="440" w:lineRule="atLeast"/>
        <w:ind w:firstLineChars="200" w:firstLine="660"/>
        <w:rPr>
          <w:rFonts w:ascii="仿宋" w:eastAsia="仿宋" w:hAnsi="仿宋"/>
          <w:color w:val="333333"/>
          <w:spacing w:val="15"/>
          <w:sz w:val="30"/>
          <w:szCs w:val="30"/>
        </w:rPr>
      </w:pPr>
    </w:p>
    <w:p w:rsidR="00BF2DA2" w:rsidRDefault="00BF2DA2" w:rsidP="00BF2DA2">
      <w:pPr>
        <w:pStyle w:val="a3"/>
        <w:shd w:val="clear" w:color="auto" w:fill="FFFFFF"/>
        <w:spacing w:before="192" w:beforeAutospacing="0" w:after="0" w:afterAutospacing="0" w:line="440" w:lineRule="atLeast"/>
        <w:ind w:firstLineChars="200" w:firstLine="660"/>
        <w:rPr>
          <w:rFonts w:ascii="仿宋" w:eastAsia="仿宋" w:hAnsi="仿宋"/>
          <w:color w:val="000000"/>
          <w:sz w:val="30"/>
          <w:szCs w:val="30"/>
        </w:rPr>
      </w:pPr>
      <w:r>
        <w:rPr>
          <w:rFonts w:ascii="仿宋" w:eastAsia="仿宋" w:hAnsi="仿宋" w:hint="eastAsia"/>
          <w:color w:val="333333"/>
          <w:spacing w:val="15"/>
          <w:sz w:val="30"/>
          <w:szCs w:val="30"/>
        </w:rPr>
        <w:t>一、基本情况</w:t>
      </w:r>
    </w:p>
    <w:p w:rsidR="00BF2DA2" w:rsidRDefault="00BF2DA2" w:rsidP="00BF2DA2">
      <w:pPr>
        <w:pStyle w:val="a3"/>
        <w:shd w:val="clear" w:color="auto" w:fill="FFFFFF"/>
        <w:spacing w:before="192" w:beforeAutospacing="0" w:after="0" w:afterAutospacing="0" w:line="560" w:lineRule="atLeast"/>
        <w:ind w:firstLine="420"/>
        <w:rPr>
          <w:rFonts w:ascii="仿宋" w:eastAsia="仿宋" w:hAnsi="仿宋"/>
          <w:color w:val="333333"/>
          <w:spacing w:val="15"/>
          <w:sz w:val="30"/>
          <w:szCs w:val="30"/>
          <w:shd w:val="clear" w:color="auto" w:fill="FFFFFF"/>
        </w:rPr>
      </w:pPr>
      <w:r>
        <w:rPr>
          <w:rFonts w:ascii="仿宋" w:eastAsia="仿宋" w:hAnsi="仿宋" w:hint="eastAsia"/>
          <w:color w:val="333333"/>
          <w:spacing w:val="15"/>
          <w:sz w:val="30"/>
          <w:szCs w:val="30"/>
          <w:shd w:val="clear" w:color="auto" w:fill="FFFFFF"/>
        </w:rPr>
        <w:t> </w:t>
      </w:r>
      <w:r>
        <w:rPr>
          <w:rFonts w:ascii="仿宋" w:eastAsia="仿宋" w:hAnsi="仿宋" w:hint="eastAsia"/>
          <w:color w:val="333333"/>
          <w:spacing w:val="15"/>
          <w:sz w:val="30"/>
          <w:szCs w:val="30"/>
          <w:shd w:val="clear" w:color="auto" w:fill="FFFFFF"/>
        </w:rPr>
        <w:t>（一）项目概况</w:t>
      </w:r>
    </w:p>
    <w:p w:rsidR="00BF2DA2" w:rsidRPr="00BF2DA2" w:rsidRDefault="00BF2DA2" w:rsidP="00BF2DA2">
      <w:pPr>
        <w:spacing w:line="560" w:lineRule="exact"/>
        <w:ind w:firstLineChars="300" w:firstLine="900"/>
        <w:rPr>
          <w:rFonts w:ascii="仿宋" w:eastAsia="仿宋" w:hAnsi="仿宋" w:cs="Times New Roman"/>
          <w:sz w:val="30"/>
          <w:szCs w:val="30"/>
        </w:rPr>
      </w:pPr>
      <w:r w:rsidRPr="00BF2DA2">
        <w:rPr>
          <w:rFonts w:ascii="仿宋" w:eastAsia="仿宋" w:hAnsi="仿宋" w:cs="宋体" w:hint="eastAsia"/>
          <w:sz w:val="30"/>
          <w:szCs w:val="30"/>
        </w:rPr>
        <w:t>全面调查我县第二产业和第三产业的发展规模</w:t>
      </w:r>
      <w:r w:rsidRPr="00BF2DA2">
        <w:rPr>
          <w:rFonts w:ascii="仿宋" w:eastAsia="仿宋" w:hAnsi="仿宋" w:cs="Malgun Gothic Semilight" w:hint="eastAsia"/>
          <w:sz w:val="30"/>
          <w:szCs w:val="30"/>
        </w:rPr>
        <w:t>、</w:t>
      </w:r>
      <w:r w:rsidRPr="00BF2DA2">
        <w:rPr>
          <w:rFonts w:ascii="仿宋" w:eastAsia="仿宋" w:hAnsi="仿宋" w:cs="宋体" w:hint="eastAsia"/>
          <w:sz w:val="30"/>
          <w:szCs w:val="30"/>
        </w:rPr>
        <w:t>布局和效益</w:t>
      </w:r>
      <w:r w:rsidRPr="00BF2DA2">
        <w:rPr>
          <w:rFonts w:ascii="仿宋" w:eastAsia="仿宋" w:hAnsi="仿宋" w:cs="Malgun Gothic Semilight" w:hint="eastAsia"/>
          <w:sz w:val="30"/>
          <w:szCs w:val="30"/>
        </w:rPr>
        <w:t>，</w:t>
      </w:r>
      <w:r w:rsidRPr="00BF2DA2">
        <w:rPr>
          <w:rFonts w:ascii="仿宋" w:eastAsia="仿宋" w:hAnsi="仿宋" w:cs="宋体" w:hint="eastAsia"/>
          <w:sz w:val="30"/>
          <w:szCs w:val="30"/>
        </w:rPr>
        <w:t>了解产业组织</w:t>
      </w:r>
      <w:r w:rsidRPr="00BF2DA2">
        <w:rPr>
          <w:rFonts w:ascii="仿宋" w:eastAsia="仿宋" w:hAnsi="仿宋" w:cs="Malgun Gothic Semilight" w:hint="eastAsia"/>
          <w:sz w:val="30"/>
          <w:szCs w:val="30"/>
        </w:rPr>
        <w:t>、</w:t>
      </w:r>
      <w:r w:rsidRPr="00BF2DA2">
        <w:rPr>
          <w:rFonts w:ascii="仿宋" w:eastAsia="仿宋" w:hAnsi="仿宋" w:cs="宋体" w:hint="eastAsia"/>
          <w:sz w:val="30"/>
          <w:szCs w:val="30"/>
        </w:rPr>
        <w:t>产业结构</w:t>
      </w:r>
      <w:r w:rsidRPr="00BF2DA2">
        <w:rPr>
          <w:rFonts w:ascii="仿宋" w:eastAsia="仿宋" w:hAnsi="仿宋" w:cs="Malgun Gothic Semilight" w:hint="eastAsia"/>
          <w:sz w:val="30"/>
          <w:szCs w:val="30"/>
        </w:rPr>
        <w:t>、</w:t>
      </w:r>
      <w:r w:rsidRPr="00BF2DA2">
        <w:rPr>
          <w:rFonts w:ascii="仿宋" w:eastAsia="仿宋" w:hAnsi="仿宋" w:cs="宋体" w:hint="eastAsia"/>
          <w:sz w:val="30"/>
          <w:szCs w:val="30"/>
        </w:rPr>
        <w:t>产业技术</w:t>
      </w:r>
      <w:r w:rsidRPr="00BF2DA2">
        <w:rPr>
          <w:rFonts w:ascii="仿宋" w:eastAsia="仿宋" w:hAnsi="仿宋" w:cs="Malgun Gothic Semilight" w:hint="eastAsia"/>
          <w:sz w:val="30"/>
          <w:szCs w:val="30"/>
        </w:rPr>
        <w:t>、</w:t>
      </w:r>
      <w:r w:rsidRPr="00BF2DA2">
        <w:rPr>
          <w:rFonts w:ascii="仿宋" w:eastAsia="仿宋" w:hAnsi="仿宋" w:cs="宋体" w:hint="eastAsia"/>
          <w:sz w:val="30"/>
          <w:szCs w:val="30"/>
        </w:rPr>
        <w:t>产业形态的现状以及各生产要素的构成</w:t>
      </w:r>
      <w:r w:rsidRPr="00BF2DA2">
        <w:rPr>
          <w:rFonts w:ascii="仿宋" w:eastAsia="仿宋" w:hAnsi="仿宋" w:cs="Malgun Gothic Semilight" w:hint="eastAsia"/>
          <w:sz w:val="30"/>
          <w:szCs w:val="30"/>
        </w:rPr>
        <w:t>，</w:t>
      </w:r>
      <w:r w:rsidRPr="00BF2DA2">
        <w:rPr>
          <w:rFonts w:ascii="仿宋" w:eastAsia="仿宋" w:hAnsi="仿宋" w:cs="宋体" w:hint="eastAsia"/>
          <w:sz w:val="30"/>
          <w:szCs w:val="30"/>
        </w:rPr>
        <w:t>摸清全部法人单位资产负债状况和新兴产业发展情况</w:t>
      </w:r>
      <w:r w:rsidRPr="00BF2DA2">
        <w:rPr>
          <w:rFonts w:ascii="仿宋" w:eastAsia="仿宋" w:hAnsi="仿宋" w:cs="Malgun Gothic Semilight" w:hint="eastAsia"/>
          <w:sz w:val="30"/>
          <w:szCs w:val="30"/>
        </w:rPr>
        <w:t>，</w:t>
      </w:r>
      <w:r w:rsidRPr="00BF2DA2">
        <w:rPr>
          <w:rFonts w:ascii="仿宋" w:eastAsia="仿宋" w:hAnsi="仿宋" w:cs="宋体" w:hint="eastAsia"/>
          <w:sz w:val="30"/>
          <w:szCs w:val="30"/>
        </w:rPr>
        <w:t>进一步查实各类单位的基本情况和主要产品产量</w:t>
      </w:r>
      <w:r w:rsidRPr="00BF2DA2">
        <w:rPr>
          <w:rFonts w:ascii="仿宋" w:eastAsia="仿宋" w:hAnsi="仿宋" w:cs="Malgun Gothic Semilight" w:hint="eastAsia"/>
          <w:sz w:val="30"/>
          <w:szCs w:val="30"/>
        </w:rPr>
        <w:t>、</w:t>
      </w:r>
      <w:r w:rsidRPr="00BF2DA2">
        <w:rPr>
          <w:rFonts w:ascii="仿宋" w:eastAsia="仿宋" w:hAnsi="仿宋" w:cs="宋体" w:hint="eastAsia"/>
          <w:sz w:val="30"/>
          <w:szCs w:val="30"/>
        </w:rPr>
        <w:t>服务活动</w:t>
      </w:r>
      <w:r w:rsidRPr="00BF2DA2">
        <w:rPr>
          <w:rFonts w:ascii="仿宋" w:eastAsia="仿宋" w:hAnsi="仿宋" w:cs="Malgun Gothic Semilight" w:hint="eastAsia"/>
          <w:sz w:val="30"/>
          <w:szCs w:val="30"/>
        </w:rPr>
        <w:t>，</w:t>
      </w:r>
      <w:r w:rsidRPr="00BF2DA2">
        <w:rPr>
          <w:rFonts w:ascii="仿宋" w:eastAsia="仿宋" w:hAnsi="仿宋" w:cs="宋体" w:hint="eastAsia"/>
          <w:sz w:val="30"/>
          <w:szCs w:val="30"/>
        </w:rPr>
        <w:t>全面准确反映供给侧结构性改革</w:t>
      </w:r>
      <w:r w:rsidRPr="00BF2DA2">
        <w:rPr>
          <w:rFonts w:ascii="仿宋" w:eastAsia="仿宋" w:hAnsi="仿宋" w:cs="Malgun Gothic Semilight" w:hint="eastAsia"/>
          <w:sz w:val="30"/>
          <w:szCs w:val="30"/>
        </w:rPr>
        <w:t>、</w:t>
      </w:r>
      <w:r w:rsidRPr="00BF2DA2">
        <w:rPr>
          <w:rFonts w:ascii="仿宋" w:eastAsia="仿宋" w:hAnsi="仿宋" w:cs="宋体" w:hint="eastAsia"/>
          <w:sz w:val="30"/>
          <w:szCs w:val="30"/>
        </w:rPr>
        <w:t>新动能培育壮大</w:t>
      </w:r>
      <w:r w:rsidRPr="00BF2DA2">
        <w:rPr>
          <w:rFonts w:ascii="仿宋" w:eastAsia="仿宋" w:hAnsi="仿宋" w:cs="Malgun Gothic Semilight" w:hint="eastAsia"/>
          <w:sz w:val="30"/>
          <w:szCs w:val="30"/>
        </w:rPr>
        <w:t>、</w:t>
      </w:r>
      <w:r w:rsidRPr="00BF2DA2">
        <w:rPr>
          <w:rFonts w:ascii="仿宋" w:eastAsia="仿宋" w:hAnsi="仿宋" w:cs="宋体" w:hint="eastAsia"/>
          <w:sz w:val="30"/>
          <w:szCs w:val="30"/>
        </w:rPr>
        <w:t>经济结构优化升级等方面的新进展</w:t>
      </w:r>
      <w:r w:rsidRPr="00BF2DA2">
        <w:rPr>
          <w:rFonts w:ascii="仿宋" w:eastAsia="仿宋" w:hAnsi="仿宋" w:cs="Malgun Gothic Semilight" w:hint="eastAsia"/>
          <w:sz w:val="30"/>
          <w:szCs w:val="30"/>
        </w:rPr>
        <w:t>。</w:t>
      </w:r>
      <w:r w:rsidRPr="00BF2DA2">
        <w:rPr>
          <w:rFonts w:ascii="仿宋" w:eastAsia="仿宋" w:hAnsi="仿宋" w:cs="宋体" w:hint="eastAsia"/>
          <w:sz w:val="30"/>
          <w:szCs w:val="30"/>
        </w:rPr>
        <w:t>通过普查</w:t>
      </w:r>
      <w:r w:rsidRPr="00BF2DA2">
        <w:rPr>
          <w:rFonts w:ascii="仿宋" w:eastAsia="仿宋" w:hAnsi="仿宋" w:cs="Malgun Gothic Semilight" w:hint="eastAsia"/>
          <w:sz w:val="30"/>
          <w:szCs w:val="30"/>
        </w:rPr>
        <w:t>，</w:t>
      </w:r>
      <w:r w:rsidRPr="00BF2DA2">
        <w:rPr>
          <w:rFonts w:ascii="仿宋" w:eastAsia="仿宋" w:hAnsi="仿宋" w:cs="宋体" w:hint="eastAsia"/>
          <w:sz w:val="30"/>
          <w:szCs w:val="30"/>
        </w:rPr>
        <w:t>完善覆盖国民经济各行业的基本单位名录库以及部门共建共享</w:t>
      </w:r>
      <w:r w:rsidRPr="00BF2DA2">
        <w:rPr>
          <w:rFonts w:ascii="仿宋" w:eastAsia="仿宋" w:hAnsi="仿宋" w:cs="Malgun Gothic Semilight" w:hint="eastAsia"/>
          <w:sz w:val="30"/>
          <w:szCs w:val="30"/>
        </w:rPr>
        <w:t>、</w:t>
      </w:r>
      <w:r w:rsidRPr="00BF2DA2">
        <w:rPr>
          <w:rFonts w:ascii="仿宋" w:eastAsia="仿宋" w:hAnsi="仿宋" w:cs="宋体" w:hint="eastAsia"/>
          <w:sz w:val="30"/>
          <w:szCs w:val="30"/>
        </w:rPr>
        <w:t>持续维护更新的机制</w:t>
      </w:r>
      <w:r w:rsidRPr="00BF2DA2">
        <w:rPr>
          <w:rFonts w:ascii="仿宋" w:eastAsia="仿宋" w:hAnsi="仿宋" w:cs="Malgun Gothic Semilight" w:hint="eastAsia"/>
          <w:sz w:val="30"/>
          <w:szCs w:val="30"/>
        </w:rPr>
        <w:t>，</w:t>
      </w:r>
      <w:r w:rsidRPr="00BF2DA2">
        <w:rPr>
          <w:rFonts w:ascii="仿宋" w:eastAsia="仿宋" w:hAnsi="仿宋" w:cs="宋体" w:hint="eastAsia"/>
          <w:sz w:val="30"/>
          <w:szCs w:val="30"/>
        </w:rPr>
        <w:t>进一步夯实统计基础</w:t>
      </w:r>
      <w:r w:rsidRPr="00BF2DA2">
        <w:rPr>
          <w:rFonts w:ascii="仿宋" w:eastAsia="仿宋" w:hAnsi="仿宋" w:cs="Malgun Gothic Semilight" w:hint="eastAsia"/>
          <w:sz w:val="30"/>
          <w:szCs w:val="30"/>
        </w:rPr>
        <w:t>，</w:t>
      </w:r>
      <w:r w:rsidRPr="00BF2DA2">
        <w:rPr>
          <w:rFonts w:ascii="仿宋" w:eastAsia="仿宋" w:hAnsi="仿宋" w:cs="宋体" w:hint="eastAsia"/>
          <w:sz w:val="30"/>
          <w:szCs w:val="30"/>
        </w:rPr>
        <w:t>推进国民经济核算改革</w:t>
      </w:r>
      <w:r w:rsidRPr="00BF2DA2">
        <w:rPr>
          <w:rFonts w:ascii="仿宋" w:eastAsia="仿宋" w:hAnsi="仿宋" w:cs="Malgun Gothic Semilight" w:hint="eastAsia"/>
          <w:sz w:val="30"/>
          <w:szCs w:val="30"/>
        </w:rPr>
        <w:t>，</w:t>
      </w:r>
      <w:r w:rsidRPr="00BF2DA2">
        <w:rPr>
          <w:rFonts w:ascii="仿宋" w:eastAsia="仿宋" w:hAnsi="仿宋" w:cs="宋体" w:hint="eastAsia"/>
          <w:sz w:val="30"/>
          <w:szCs w:val="30"/>
        </w:rPr>
        <w:t>推动加快构建现代统计调查体系</w:t>
      </w:r>
      <w:r w:rsidRPr="00BF2DA2">
        <w:rPr>
          <w:rFonts w:ascii="仿宋" w:eastAsia="仿宋" w:hAnsi="仿宋" w:cs="Malgun Gothic Semilight" w:hint="eastAsia"/>
          <w:sz w:val="30"/>
          <w:szCs w:val="30"/>
        </w:rPr>
        <w:t>，</w:t>
      </w:r>
      <w:r w:rsidRPr="00BF2DA2">
        <w:rPr>
          <w:rFonts w:ascii="仿宋" w:eastAsia="仿宋" w:hAnsi="仿宋" w:cs="宋体" w:hint="eastAsia"/>
          <w:sz w:val="30"/>
          <w:szCs w:val="30"/>
        </w:rPr>
        <w:t>为加强和改善宏观调控</w:t>
      </w:r>
      <w:r w:rsidRPr="00BF2DA2">
        <w:rPr>
          <w:rFonts w:ascii="仿宋" w:eastAsia="仿宋" w:hAnsi="仿宋" w:cs="Malgun Gothic Semilight" w:hint="eastAsia"/>
          <w:sz w:val="30"/>
          <w:szCs w:val="30"/>
        </w:rPr>
        <w:t>、</w:t>
      </w:r>
      <w:r w:rsidRPr="00BF2DA2">
        <w:rPr>
          <w:rFonts w:ascii="仿宋" w:eastAsia="仿宋" w:hAnsi="仿宋" w:cs="宋体" w:hint="eastAsia"/>
          <w:sz w:val="30"/>
          <w:szCs w:val="30"/>
        </w:rPr>
        <w:t>深化供给侧结构性改革</w:t>
      </w:r>
      <w:r w:rsidRPr="00BF2DA2">
        <w:rPr>
          <w:rFonts w:ascii="仿宋" w:eastAsia="仿宋" w:hAnsi="仿宋" w:cs="Malgun Gothic Semilight" w:hint="eastAsia"/>
          <w:sz w:val="30"/>
          <w:szCs w:val="30"/>
        </w:rPr>
        <w:t>、</w:t>
      </w:r>
      <w:r w:rsidRPr="00BF2DA2">
        <w:rPr>
          <w:rFonts w:ascii="仿宋" w:eastAsia="仿宋" w:hAnsi="仿宋" w:cs="宋体" w:hint="eastAsia"/>
          <w:sz w:val="30"/>
          <w:szCs w:val="30"/>
        </w:rPr>
        <w:t>科学制定中长期发展规划</w:t>
      </w:r>
      <w:r w:rsidRPr="00BF2DA2">
        <w:rPr>
          <w:rFonts w:ascii="仿宋" w:eastAsia="仿宋" w:hAnsi="仿宋" w:cs="Malgun Gothic Semilight" w:hint="eastAsia"/>
          <w:sz w:val="30"/>
          <w:szCs w:val="30"/>
        </w:rPr>
        <w:t>、</w:t>
      </w:r>
      <w:r w:rsidRPr="00BF2DA2">
        <w:rPr>
          <w:rFonts w:ascii="仿宋" w:eastAsia="仿宋" w:hAnsi="仿宋" w:cs="宋体" w:hint="eastAsia"/>
          <w:sz w:val="30"/>
          <w:szCs w:val="30"/>
        </w:rPr>
        <w:t>推进国家治理体系和治理能力现代化提供科学准确的统计信息支持</w:t>
      </w:r>
      <w:r w:rsidRPr="00BF2DA2">
        <w:rPr>
          <w:rFonts w:ascii="仿宋" w:eastAsia="仿宋" w:hAnsi="仿宋" w:cs="Times New Roman" w:hint="eastAsia"/>
          <w:sz w:val="30"/>
          <w:szCs w:val="30"/>
        </w:rPr>
        <w:t>。</w:t>
      </w:r>
    </w:p>
    <w:p w:rsidR="00BF2DA2" w:rsidRDefault="00BF2DA2" w:rsidP="00BF2DA2">
      <w:pPr>
        <w:pStyle w:val="a3"/>
        <w:spacing w:before="0" w:beforeAutospacing="0" w:after="0" w:afterAutospacing="0" w:line="560" w:lineRule="atLeast"/>
        <w:ind w:firstLineChars="200" w:firstLine="660"/>
        <w:jc w:val="both"/>
        <w:rPr>
          <w:rFonts w:ascii="仿宋" w:eastAsia="仿宋" w:hAnsi="仿宋"/>
          <w:color w:val="000000"/>
          <w:sz w:val="30"/>
          <w:szCs w:val="30"/>
        </w:rPr>
      </w:pPr>
      <w:r>
        <w:rPr>
          <w:rFonts w:ascii="仿宋" w:eastAsia="仿宋" w:hAnsi="仿宋" w:hint="eastAsia"/>
          <w:color w:val="333333"/>
          <w:spacing w:val="15"/>
          <w:sz w:val="30"/>
          <w:szCs w:val="30"/>
        </w:rPr>
        <w:t>（二）</w:t>
      </w:r>
      <w:r>
        <w:rPr>
          <w:rFonts w:ascii="仿宋" w:eastAsia="仿宋" w:hAnsi="仿宋" w:hint="eastAsia"/>
          <w:color w:val="333333"/>
          <w:spacing w:val="15"/>
          <w:sz w:val="30"/>
          <w:szCs w:val="30"/>
          <w:shd w:val="clear" w:color="auto" w:fill="FFFFFF"/>
        </w:rPr>
        <w:t>项目绩效目标</w:t>
      </w:r>
    </w:p>
    <w:p w:rsidR="00BF2DA2" w:rsidRPr="00BF2DA2" w:rsidRDefault="00BF2DA2" w:rsidP="00BF2DA2">
      <w:pPr>
        <w:spacing w:line="600" w:lineRule="exact"/>
        <w:ind w:firstLineChars="200" w:firstLine="600"/>
        <w:rPr>
          <w:rFonts w:ascii="仿宋" w:eastAsia="仿宋" w:hAnsi="仿宋"/>
          <w:color w:val="000000"/>
          <w:sz w:val="30"/>
          <w:szCs w:val="30"/>
        </w:rPr>
      </w:pPr>
      <w:r w:rsidRPr="00BF2DA2">
        <w:rPr>
          <w:rFonts w:ascii="仿宋" w:eastAsia="仿宋" w:hAnsi="仿宋" w:cs="宋体" w:hint="eastAsia"/>
          <w:sz w:val="30"/>
          <w:szCs w:val="30"/>
        </w:rPr>
        <w:t>普查对象的基本情况</w:t>
      </w:r>
      <w:r w:rsidRPr="00BF2DA2">
        <w:rPr>
          <w:rFonts w:ascii="仿宋" w:eastAsia="仿宋" w:hAnsi="仿宋" w:cs="Malgun Gothic Semilight" w:hint="eastAsia"/>
          <w:sz w:val="30"/>
          <w:szCs w:val="30"/>
        </w:rPr>
        <w:t>、</w:t>
      </w:r>
      <w:r w:rsidRPr="00BF2DA2">
        <w:rPr>
          <w:rFonts w:ascii="仿宋" w:eastAsia="仿宋" w:hAnsi="仿宋" w:cs="宋体" w:hint="eastAsia"/>
          <w:sz w:val="30"/>
          <w:szCs w:val="30"/>
        </w:rPr>
        <w:t>组织结构</w:t>
      </w:r>
      <w:r w:rsidRPr="00BF2DA2">
        <w:rPr>
          <w:rFonts w:ascii="仿宋" w:eastAsia="仿宋" w:hAnsi="仿宋" w:cs="Malgun Gothic Semilight" w:hint="eastAsia"/>
          <w:sz w:val="30"/>
          <w:szCs w:val="30"/>
        </w:rPr>
        <w:t>、</w:t>
      </w:r>
      <w:r w:rsidRPr="00BF2DA2">
        <w:rPr>
          <w:rFonts w:ascii="仿宋" w:eastAsia="仿宋" w:hAnsi="仿宋" w:cs="宋体" w:hint="eastAsia"/>
          <w:sz w:val="30"/>
          <w:szCs w:val="30"/>
        </w:rPr>
        <w:t>人员工资</w:t>
      </w:r>
      <w:r w:rsidRPr="00BF2DA2">
        <w:rPr>
          <w:rFonts w:ascii="仿宋" w:eastAsia="仿宋" w:hAnsi="仿宋" w:cs="Malgun Gothic Semilight" w:hint="eastAsia"/>
          <w:sz w:val="30"/>
          <w:szCs w:val="30"/>
        </w:rPr>
        <w:t>、</w:t>
      </w:r>
      <w:r w:rsidRPr="00BF2DA2">
        <w:rPr>
          <w:rFonts w:ascii="仿宋" w:eastAsia="仿宋" w:hAnsi="仿宋" w:cs="宋体" w:hint="eastAsia"/>
          <w:sz w:val="30"/>
          <w:szCs w:val="30"/>
        </w:rPr>
        <w:t>生产能力</w:t>
      </w:r>
      <w:r w:rsidRPr="00BF2DA2">
        <w:rPr>
          <w:rFonts w:ascii="仿宋" w:eastAsia="仿宋" w:hAnsi="仿宋" w:cs="Malgun Gothic Semilight" w:hint="eastAsia"/>
          <w:sz w:val="30"/>
          <w:szCs w:val="30"/>
        </w:rPr>
        <w:t>、</w:t>
      </w:r>
      <w:r w:rsidRPr="00BF2DA2">
        <w:rPr>
          <w:rFonts w:ascii="仿宋" w:eastAsia="仿宋" w:hAnsi="仿宋" w:cs="宋体" w:hint="eastAsia"/>
          <w:sz w:val="30"/>
          <w:szCs w:val="30"/>
        </w:rPr>
        <w:t>财务状况</w:t>
      </w:r>
      <w:r w:rsidRPr="00BF2DA2">
        <w:rPr>
          <w:rFonts w:ascii="仿宋" w:eastAsia="仿宋" w:hAnsi="仿宋" w:cs="Malgun Gothic Semilight" w:hint="eastAsia"/>
          <w:sz w:val="30"/>
          <w:szCs w:val="30"/>
        </w:rPr>
        <w:t>、</w:t>
      </w:r>
      <w:r w:rsidRPr="00BF2DA2">
        <w:rPr>
          <w:rFonts w:ascii="仿宋" w:eastAsia="仿宋" w:hAnsi="仿宋" w:cs="宋体" w:hint="eastAsia"/>
          <w:sz w:val="30"/>
          <w:szCs w:val="30"/>
        </w:rPr>
        <w:t>生产经营和服务活动</w:t>
      </w:r>
      <w:r w:rsidRPr="00BF2DA2">
        <w:rPr>
          <w:rFonts w:ascii="仿宋" w:eastAsia="仿宋" w:hAnsi="仿宋" w:cs="Malgun Gothic Semilight" w:hint="eastAsia"/>
          <w:sz w:val="30"/>
          <w:szCs w:val="30"/>
        </w:rPr>
        <w:t>、</w:t>
      </w:r>
      <w:r w:rsidRPr="00BF2DA2">
        <w:rPr>
          <w:rFonts w:ascii="仿宋" w:eastAsia="仿宋" w:hAnsi="仿宋" w:cs="宋体" w:hint="eastAsia"/>
          <w:sz w:val="30"/>
          <w:szCs w:val="30"/>
        </w:rPr>
        <w:t>能源消费</w:t>
      </w:r>
      <w:r w:rsidRPr="00BF2DA2">
        <w:rPr>
          <w:rFonts w:ascii="仿宋" w:eastAsia="仿宋" w:hAnsi="仿宋" w:cs="Malgun Gothic Semilight" w:hint="eastAsia"/>
          <w:sz w:val="30"/>
          <w:szCs w:val="30"/>
        </w:rPr>
        <w:t>、</w:t>
      </w:r>
      <w:r w:rsidRPr="00BF2DA2">
        <w:rPr>
          <w:rFonts w:ascii="仿宋" w:eastAsia="仿宋" w:hAnsi="仿宋" w:cs="宋体" w:hint="eastAsia"/>
          <w:sz w:val="30"/>
          <w:szCs w:val="30"/>
        </w:rPr>
        <w:t>研发活动</w:t>
      </w:r>
      <w:r w:rsidRPr="00BF2DA2">
        <w:rPr>
          <w:rFonts w:ascii="仿宋" w:eastAsia="仿宋" w:hAnsi="仿宋" w:cs="Malgun Gothic Semilight" w:hint="eastAsia"/>
          <w:sz w:val="30"/>
          <w:szCs w:val="30"/>
        </w:rPr>
        <w:t>、</w:t>
      </w:r>
      <w:r w:rsidRPr="00BF2DA2">
        <w:rPr>
          <w:rFonts w:ascii="仿宋" w:eastAsia="仿宋" w:hAnsi="仿宋" w:cs="宋体" w:hint="eastAsia"/>
          <w:sz w:val="30"/>
          <w:szCs w:val="30"/>
        </w:rPr>
        <w:t>信息化建设和电子商务交易情况等。</w:t>
      </w:r>
    </w:p>
    <w:p w:rsidR="00BF2DA2" w:rsidRDefault="00BF2DA2" w:rsidP="00BF2DA2">
      <w:pPr>
        <w:pStyle w:val="a3"/>
        <w:shd w:val="clear" w:color="auto" w:fill="FFFFFF"/>
        <w:spacing w:before="192" w:beforeAutospacing="0" w:after="0" w:afterAutospacing="0" w:line="560" w:lineRule="atLeast"/>
        <w:ind w:firstLine="420"/>
        <w:rPr>
          <w:rFonts w:ascii="仿宋" w:eastAsia="仿宋" w:hAnsi="仿宋"/>
          <w:color w:val="000000"/>
          <w:sz w:val="30"/>
          <w:szCs w:val="30"/>
        </w:rPr>
      </w:pPr>
      <w:r>
        <w:rPr>
          <w:rFonts w:ascii="仿宋" w:eastAsia="仿宋" w:hAnsi="仿宋" w:hint="eastAsia"/>
          <w:color w:val="333333"/>
          <w:spacing w:val="15"/>
          <w:sz w:val="30"/>
          <w:szCs w:val="30"/>
          <w:shd w:val="clear" w:color="auto" w:fill="FFFFFF"/>
        </w:rPr>
        <w:t> </w:t>
      </w:r>
      <w:r>
        <w:rPr>
          <w:rFonts w:ascii="仿宋" w:eastAsia="仿宋" w:hAnsi="仿宋" w:hint="eastAsia"/>
          <w:color w:val="333333"/>
          <w:spacing w:val="15"/>
          <w:sz w:val="30"/>
          <w:szCs w:val="30"/>
          <w:shd w:val="clear" w:color="auto" w:fill="FFFFFF"/>
        </w:rPr>
        <w:t>二、绩效评价工作开展情况</w:t>
      </w:r>
    </w:p>
    <w:p w:rsidR="00BF2DA2" w:rsidRDefault="00BF2DA2" w:rsidP="00BF2DA2">
      <w:pPr>
        <w:pStyle w:val="a3"/>
        <w:shd w:val="clear" w:color="auto" w:fill="FFFFFF"/>
        <w:spacing w:before="192" w:beforeAutospacing="0" w:after="0" w:afterAutospacing="0" w:line="560" w:lineRule="atLeast"/>
        <w:ind w:firstLine="660"/>
        <w:rPr>
          <w:rFonts w:ascii="仿宋" w:eastAsia="仿宋" w:hAnsi="仿宋"/>
          <w:color w:val="000000"/>
          <w:sz w:val="30"/>
          <w:szCs w:val="30"/>
        </w:rPr>
      </w:pPr>
      <w:r>
        <w:rPr>
          <w:rFonts w:ascii="仿宋" w:eastAsia="仿宋" w:hAnsi="仿宋" w:hint="eastAsia"/>
          <w:color w:val="333333"/>
          <w:spacing w:val="15"/>
          <w:sz w:val="30"/>
          <w:szCs w:val="30"/>
          <w:shd w:val="clear" w:color="auto" w:fill="FFFFFF"/>
        </w:rPr>
        <w:lastRenderedPageBreak/>
        <w:t>（一）绩效评价目的、对象和范围</w:t>
      </w:r>
    </w:p>
    <w:p w:rsidR="00BF2DA2" w:rsidRDefault="00BF2DA2" w:rsidP="00BF2DA2">
      <w:pPr>
        <w:pStyle w:val="a3"/>
        <w:spacing w:before="0" w:beforeAutospacing="0" w:after="0" w:afterAutospacing="0" w:line="560" w:lineRule="atLeast"/>
        <w:ind w:firstLine="660"/>
        <w:jc w:val="both"/>
        <w:rPr>
          <w:rFonts w:ascii="仿宋" w:eastAsia="仿宋" w:hAnsi="仿宋"/>
          <w:color w:val="000000"/>
          <w:sz w:val="30"/>
          <w:szCs w:val="30"/>
        </w:rPr>
      </w:pPr>
      <w:r>
        <w:rPr>
          <w:rFonts w:ascii="仿宋" w:eastAsia="仿宋" w:hAnsi="仿宋" w:hint="eastAsia"/>
          <w:color w:val="333333"/>
          <w:spacing w:val="15"/>
          <w:sz w:val="30"/>
          <w:szCs w:val="30"/>
          <w:shd w:val="clear" w:color="auto" w:fill="FFFFFF"/>
        </w:rPr>
        <w:t>2020年的统计专项资金根据县委县政府对《县财政局关于2020年统计县级配套预算专项资金安排的通知》的批示及上级资金文件要求进行分配及实施。并对资金使用绩效情况进行自我评价。</w:t>
      </w:r>
    </w:p>
    <w:p w:rsidR="00BF2DA2" w:rsidRDefault="00BF2DA2" w:rsidP="00BF2DA2">
      <w:pPr>
        <w:pStyle w:val="a3"/>
        <w:shd w:val="clear" w:color="auto" w:fill="FFFFFF"/>
        <w:spacing w:before="192" w:beforeAutospacing="0" w:after="0" w:afterAutospacing="0" w:line="560" w:lineRule="atLeast"/>
        <w:ind w:firstLine="660"/>
        <w:rPr>
          <w:rFonts w:ascii="仿宋" w:eastAsia="仿宋" w:hAnsi="仿宋"/>
          <w:color w:val="000000"/>
          <w:sz w:val="30"/>
          <w:szCs w:val="30"/>
        </w:rPr>
      </w:pPr>
      <w:r>
        <w:rPr>
          <w:rFonts w:ascii="仿宋" w:eastAsia="仿宋" w:hAnsi="仿宋" w:hint="eastAsia"/>
          <w:color w:val="333333"/>
          <w:spacing w:val="15"/>
          <w:sz w:val="30"/>
          <w:szCs w:val="30"/>
          <w:shd w:val="clear" w:color="auto" w:fill="FFFFFF"/>
        </w:rPr>
        <w:t>（二）绩效评价原则、评价指标体系、评价说话法、评价标准等。</w:t>
      </w:r>
    </w:p>
    <w:p w:rsidR="00BF2DA2" w:rsidRDefault="00BF2DA2" w:rsidP="00BF2DA2">
      <w:pPr>
        <w:pStyle w:val="a3"/>
        <w:shd w:val="clear" w:color="auto" w:fill="FFFFFF"/>
        <w:spacing w:before="192" w:beforeAutospacing="0" w:after="0" w:afterAutospacing="0" w:line="560" w:lineRule="atLeast"/>
        <w:ind w:firstLine="660"/>
        <w:rPr>
          <w:rFonts w:ascii="仿宋" w:eastAsia="仿宋" w:hAnsi="仿宋"/>
          <w:color w:val="000000"/>
          <w:sz w:val="30"/>
          <w:szCs w:val="30"/>
        </w:rPr>
      </w:pPr>
      <w:r>
        <w:rPr>
          <w:rFonts w:ascii="仿宋" w:eastAsia="仿宋" w:hAnsi="仿宋" w:hint="eastAsia"/>
          <w:color w:val="333333"/>
          <w:spacing w:val="15"/>
          <w:sz w:val="30"/>
          <w:szCs w:val="30"/>
          <w:shd w:val="clear" w:color="auto" w:fill="FFFFFF"/>
        </w:rPr>
        <w:t>2020年我局严格按年初预算安排资金执行，积极落实项目专项资金，严格按照《怀化市本级财政专项资金管理办法》（怀政发〔2015〕8号）进行资金管理，并接受县财政等部门的监督，做到了专款专用，没有滞留、截留、挤占和挪用的现象。项目</w:t>
      </w:r>
      <w:r>
        <w:rPr>
          <w:rFonts w:ascii="仿宋" w:eastAsia="仿宋" w:hAnsi="仿宋" w:hint="eastAsia"/>
          <w:spacing w:val="15"/>
          <w:sz w:val="30"/>
          <w:szCs w:val="30"/>
          <w:shd w:val="clear" w:color="auto" w:fill="FFFFFF"/>
        </w:rPr>
        <w:t>财务</w:t>
      </w:r>
      <w:r>
        <w:rPr>
          <w:rFonts w:ascii="仿宋" w:eastAsia="仿宋" w:hAnsi="仿宋" w:hint="eastAsia"/>
          <w:color w:val="333333"/>
          <w:spacing w:val="15"/>
          <w:sz w:val="30"/>
          <w:szCs w:val="30"/>
          <w:shd w:val="clear" w:color="auto" w:fill="FFFFFF"/>
        </w:rPr>
        <w:t>管理方面，财务管理制度健全，严格执行财务管理制度，账务处理及时，</w:t>
      </w:r>
      <w:r>
        <w:rPr>
          <w:rFonts w:ascii="仿宋" w:eastAsia="仿宋" w:hAnsi="仿宋" w:hint="eastAsia"/>
          <w:spacing w:val="15"/>
          <w:sz w:val="30"/>
          <w:szCs w:val="30"/>
          <w:shd w:val="clear" w:color="auto" w:fill="FFFFFF"/>
        </w:rPr>
        <w:t>会计</w:t>
      </w:r>
      <w:r>
        <w:rPr>
          <w:rFonts w:ascii="仿宋" w:eastAsia="仿宋" w:hAnsi="仿宋" w:hint="eastAsia"/>
          <w:color w:val="333333"/>
          <w:spacing w:val="15"/>
          <w:sz w:val="30"/>
          <w:szCs w:val="30"/>
          <w:shd w:val="clear" w:color="auto" w:fill="FFFFFF"/>
        </w:rPr>
        <w:t>核算规范。并按以上原则、体系和标准进行绩效评价。</w:t>
      </w:r>
    </w:p>
    <w:p w:rsidR="00BF2DA2" w:rsidRDefault="00BF2DA2" w:rsidP="00BF2DA2">
      <w:pPr>
        <w:pStyle w:val="a3"/>
        <w:shd w:val="clear" w:color="auto" w:fill="FFFFFF"/>
        <w:spacing w:before="192" w:beforeAutospacing="0" w:after="0" w:afterAutospacing="0" w:line="560" w:lineRule="atLeast"/>
        <w:ind w:firstLine="660"/>
        <w:rPr>
          <w:rFonts w:ascii="仿宋" w:eastAsia="仿宋" w:hAnsi="仿宋"/>
          <w:color w:val="000000"/>
          <w:sz w:val="30"/>
          <w:szCs w:val="30"/>
        </w:rPr>
      </w:pPr>
      <w:r>
        <w:rPr>
          <w:rFonts w:ascii="仿宋" w:eastAsia="仿宋" w:hAnsi="仿宋" w:hint="eastAsia"/>
          <w:color w:val="333333"/>
          <w:spacing w:val="15"/>
          <w:sz w:val="30"/>
          <w:szCs w:val="30"/>
          <w:shd w:val="clear" w:color="auto" w:fill="FFFFFF"/>
        </w:rPr>
        <w:t>（三）、绩效评价工作过程</w:t>
      </w:r>
    </w:p>
    <w:p w:rsidR="00BF2DA2" w:rsidRDefault="00BF2DA2" w:rsidP="00BF2DA2">
      <w:pPr>
        <w:pStyle w:val="a3"/>
        <w:shd w:val="clear" w:color="auto" w:fill="FFFFFF"/>
        <w:spacing w:before="192" w:beforeAutospacing="0" w:after="0" w:afterAutospacing="0" w:line="560" w:lineRule="atLeast"/>
        <w:ind w:firstLine="660"/>
        <w:rPr>
          <w:rFonts w:ascii="仿宋" w:eastAsia="仿宋" w:hAnsi="仿宋"/>
          <w:color w:val="000000"/>
          <w:sz w:val="30"/>
          <w:szCs w:val="30"/>
        </w:rPr>
      </w:pPr>
      <w:r>
        <w:rPr>
          <w:rFonts w:ascii="仿宋" w:eastAsia="仿宋" w:hAnsi="仿宋" w:hint="eastAsia"/>
          <w:color w:val="333333"/>
          <w:spacing w:val="15"/>
          <w:sz w:val="30"/>
          <w:szCs w:val="30"/>
          <w:shd w:val="clear" w:color="auto" w:fill="FFFFFF"/>
        </w:rPr>
        <w:t>我局根据县财政局批复预算，按部门职责分工明确，严格遵循工作计划稳步推进实施。完善各项内部控制与考核制度，建立较为完整的财务管理制度。各实施单位基本做到了资金的专款专用，资金支付有相关审批程序和手续，制度执行较有效，项目质量可控性较好。</w:t>
      </w:r>
    </w:p>
    <w:p w:rsidR="00BF2DA2" w:rsidRDefault="00BF2DA2" w:rsidP="00BF2DA2">
      <w:pPr>
        <w:pStyle w:val="a3"/>
        <w:shd w:val="clear" w:color="auto" w:fill="FFFFFF"/>
        <w:spacing w:before="192" w:beforeAutospacing="0" w:after="0" w:afterAutospacing="0" w:line="560" w:lineRule="atLeast"/>
        <w:ind w:firstLine="660"/>
        <w:rPr>
          <w:rFonts w:ascii="仿宋" w:eastAsia="仿宋" w:hAnsi="仿宋"/>
          <w:color w:val="000000"/>
          <w:sz w:val="30"/>
          <w:szCs w:val="30"/>
        </w:rPr>
      </w:pPr>
      <w:r>
        <w:rPr>
          <w:rFonts w:ascii="仿宋" w:eastAsia="仿宋" w:hAnsi="仿宋" w:hint="eastAsia"/>
          <w:color w:val="333333"/>
          <w:spacing w:val="15"/>
          <w:sz w:val="30"/>
          <w:szCs w:val="30"/>
          <w:shd w:val="clear" w:color="auto" w:fill="FFFFFF"/>
        </w:rPr>
        <w:t>三、综合评价情况及评价结论</w:t>
      </w:r>
      <w:r>
        <w:rPr>
          <w:rFonts w:ascii="仿宋" w:eastAsia="仿宋" w:hAnsi="仿宋" w:hint="eastAsia"/>
          <w:color w:val="333333"/>
          <w:spacing w:val="15"/>
          <w:sz w:val="30"/>
          <w:szCs w:val="30"/>
          <w:shd w:val="clear" w:color="auto" w:fill="FFFFFF"/>
        </w:rPr>
        <w:t> </w:t>
      </w:r>
    </w:p>
    <w:p w:rsidR="00BF2DA2" w:rsidRDefault="00BF2DA2" w:rsidP="00BF2DA2">
      <w:pPr>
        <w:pStyle w:val="a3"/>
        <w:shd w:val="clear" w:color="auto" w:fill="FFFFFF"/>
        <w:spacing w:before="192" w:beforeAutospacing="0" w:after="0" w:afterAutospacing="0" w:line="560" w:lineRule="atLeast"/>
        <w:ind w:firstLine="660"/>
        <w:rPr>
          <w:rFonts w:ascii="仿宋" w:eastAsia="仿宋" w:hAnsi="仿宋"/>
          <w:color w:val="000000"/>
          <w:sz w:val="30"/>
          <w:szCs w:val="30"/>
        </w:rPr>
      </w:pPr>
      <w:r>
        <w:rPr>
          <w:rFonts w:ascii="仿宋" w:eastAsia="仿宋" w:hAnsi="仿宋" w:hint="eastAsia"/>
          <w:color w:val="333333"/>
          <w:spacing w:val="15"/>
          <w:sz w:val="30"/>
          <w:szCs w:val="30"/>
          <w:shd w:val="clear" w:color="auto" w:fill="FFFFFF"/>
        </w:rPr>
        <w:lastRenderedPageBreak/>
        <w:t>项目总体执行情况较好，能按照制定的计划完成，预期的绩效目标的也基本实现，无论是取得的经济效益还是社会效益都有显著成果，项目的运行也是严格按照相关规章制度执行，不存在违法乱纪的问题，总体评分97分，等级为优。</w:t>
      </w:r>
      <w:r>
        <w:rPr>
          <w:rFonts w:ascii="仿宋" w:eastAsia="仿宋" w:hAnsi="仿宋" w:hint="eastAsia"/>
          <w:color w:val="333333"/>
          <w:spacing w:val="15"/>
          <w:sz w:val="30"/>
          <w:szCs w:val="30"/>
          <w:shd w:val="clear" w:color="auto" w:fill="FFFFFF"/>
        </w:rPr>
        <w:t> </w:t>
      </w:r>
    </w:p>
    <w:p w:rsidR="00BF2DA2" w:rsidRPr="002600E0" w:rsidRDefault="00BF2DA2" w:rsidP="00BF2DA2">
      <w:pPr>
        <w:pStyle w:val="a3"/>
        <w:shd w:val="clear" w:color="auto" w:fill="FFFFFF"/>
        <w:spacing w:before="192" w:beforeAutospacing="0" w:after="0" w:afterAutospacing="0" w:line="560" w:lineRule="atLeast"/>
        <w:ind w:firstLine="660"/>
        <w:rPr>
          <w:rFonts w:ascii="仿宋" w:eastAsia="仿宋" w:hAnsi="仿宋"/>
          <w:color w:val="000000"/>
          <w:sz w:val="30"/>
          <w:szCs w:val="30"/>
        </w:rPr>
      </w:pPr>
      <w:r>
        <w:rPr>
          <w:rFonts w:ascii="仿宋" w:eastAsia="仿宋" w:hAnsi="仿宋" w:hint="eastAsia"/>
          <w:color w:val="333333"/>
          <w:spacing w:val="15"/>
          <w:sz w:val="30"/>
          <w:szCs w:val="30"/>
          <w:shd w:val="clear" w:color="auto" w:fill="FFFFFF"/>
        </w:rPr>
        <w:t>四、绩效</w:t>
      </w:r>
      <w:r w:rsidRPr="002600E0">
        <w:rPr>
          <w:rFonts w:ascii="仿宋" w:eastAsia="仿宋" w:hAnsi="仿宋" w:hint="eastAsia"/>
          <w:color w:val="333333"/>
          <w:spacing w:val="15"/>
          <w:sz w:val="30"/>
          <w:szCs w:val="30"/>
          <w:shd w:val="clear" w:color="auto" w:fill="FFFFFF"/>
        </w:rPr>
        <w:t>评价指标分析</w:t>
      </w:r>
    </w:p>
    <w:p w:rsidR="00BF2DA2" w:rsidRPr="00BF2DA2" w:rsidRDefault="00BF2DA2" w:rsidP="00BF2DA2">
      <w:pPr>
        <w:ind w:firstLineChars="200" w:firstLine="660"/>
        <w:jc w:val="left"/>
        <w:rPr>
          <w:rFonts w:ascii="仿宋" w:eastAsia="仿宋" w:hAnsi="仿宋" w:cs="Tahoma"/>
          <w:kern w:val="0"/>
          <w:sz w:val="22"/>
          <w:szCs w:val="22"/>
        </w:rPr>
      </w:pPr>
      <w:r w:rsidRPr="002600E0">
        <w:rPr>
          <w:rFonts w:ascii="仿宋" w:eastAsia="仿宋" w:hAnsi="仿宋" w:hint="eastAsia"/>
          <w:color w:val="333333"/>
          <w:spacing w:val="15"/>
          <w:sz w:val="30"/>
          <w:szCs w:val="30"/>
          <w:shd w:val="clear" w:color="auto" w:fill="FFFFFF"/>
        </w:rPr>
        <w:t>（一）</w:t>
      </w:r>
      <w:r w:rsidRPr="00BF2DA2">
        <w:rPr>
          <w:rFonts w:ascii="仿宋" w:eastAsia="仿宋" w:hAnsi="仿宋" w:hint="eastAsia"/>
          <w:color w:val="333333"/>
          <w:spacing w:val="15"/>
          <w:sz w:val="30"/>
          <w:szCs w:val="30"/>
          <w:shd w:val="clear" w:color="auto" w:fill="FFFFFF"/>
        </w:rPr>
        <w:t>项目决策情况。</w:t>
      </w:r>
      <w:r>
        <w:rPr>
          <w:rFonts w:ascii="仿宋" w:eastAsia="仿宋" w:hAnsi="仿宋" w:hint="eastAsia"/>
          <w:color w:val="333333"/>
          <w:spacing w:val="15"/>
          <w:sz w:val="30"/>
          <w:szCs w:val="30"/>
          <w:shd w:val="clear" w:color="auto" w:fill="FFFFFF"/>
        </w:rPr>
        <w:t>根据</w:t>
      </w:r>
      <w:r w:rsidRPr="00BF2DA2">
        <w:rPr>
          <w:rFonts w:ascii="仿宋" w:eastAsia="仿宋" w:hAnsi="仿宋" w:cs="Tahoma" w:hint="eastAsia"/>
          <w:kern w:val="0"/>
          <w:sz w:val="30"/>
          <w:szCs w:val="30"/>
        </w:rPr>
        <w:t>湖南省第四次全国经济普查领导小组办公室湘经普办〔2019〕28号</w:t>
      </w:r>
      <w:r>
        <w:rPr>
          <w:rFonts w:ascii="仿宋" w:eastAsia="仿宋" w:hAnsi="仿宋" w:cs="Tahoma" w:hint="eastAsia"/>
          <w:kern w:val="0"/>
          <w:sz w:val="30"/>
          <w:szCs w:val="30"/>
        </w:rPr>
        <w:t>，工作一年半的时间，</w:t>
      </w:r>
      <w:r w:rsidRPr="00BF2DA2">
        <w:rPr>
          <w:rFonts w:ascii="仿宋" w:eastAsia="仿宋" w:hAnsi="仿宋" w:cs="Tahoma" w:hint="eastAsia"/>
          <w:kern w:val="0"/>
          <w:sz w:val="30"/>
          <w:szCs w:val="30"/>
        </w:rPr>
        <w:t>第四次全国经济普查的数据汇总上报工作已经全面完成，根据省经普办的要求，2020年主要做好经济普查资料的开发应用工作，发布普查公报和汇总数据，编辑出版普查成果资料，进行专题分析，表彰先进等。</w:t>
      </w:r>
    </w:p>
    <w:p w:rsidR="00BF2DA2" w:rsidRDefault="00BF2DA2" w:rsidP="00BF2DA2">
      <w:pPr>
        <w:spacing w:after="240"/>
        <w:ind w:firstLineChars="200" w:firstLine="660"/>
        <w:jc w:val="left"/>
        <w:rPr>
          <w:rFonts w:ascii="仿宋" w:eastAsia="仿宋" w:hAnsi="仿宋" w:cs="Tahoma"/>
          <w:kern w:val="0"/>
          <w:sz w:val="30"/>
          <w:szCs w:val="30"/>
        </w:rPr>
      </w:pPr>
      <w:r w:rsidRPr="00BF2DA2">
        <w:rPr>
          <w:rFonts w:ascii="仿宋" w:eastAsia="仿宋" w:hAnsi="仿宋" w:hint="eastAsia"/>
          <w:color w:val="333333"/>
          <w:spacing w:val="15"/>
          <w:sz w:val="30"/>
          <w:szCs w:val="30"/>
          <w:shd w:val="clear" w:color="auto" w:fill="FFFFFF"/>
        </w:rPr>
        <w:t>（二）项目过程情况。</w:t>
      </w:r>
      <w:r w:rsidRPr="00BF2DA2">
        <w:rPr>
          <w:rFonts w:ascii="仿宋" w:eastAsia="仿宋" w:hAnsi="仿宋" w:cs="宋体" w:hint="eastAsia"/>
          <w:sz w:val="30"/>
          <w:szCs w:val="30"/>
        </w:rPr>
        <w:t>第四次全国经济普查的业务流程主要包括</w:t>
      </w:r>
      <w:r w:rsidRPr="00BF2DA2">
        <w:rPr>
          <w:rFonts w:ascii="仿宋" w:eastAsia="仿宋" w:hAnsi="仿宋" w:hint="eastAsia"/>
          <w:sz w:val="30"/>
          <w:szCs w:val="30"/>
        </w:rPr>
        <w:t>：</w:t>
      </w:r>
      <w:r w:rsidRPr="00BF2DA2">
        <w:rPr>
          <w:rFonts w:ascii="仿宋" w:eastAsia="仿宋" w:hAnsi="仿宋" w:cs="宋体" w:hint="eastAsia"/>
          <w:sz w:val="30"/>
          <w:szCs w:val="30"/>
        </w:rPr>
        <w:t>普查区划分与绘图</w:t>
      </w:r>
      <w:r w:rsidRPr="00BF2DA2">
        <w:rPr>
          <w:rFonts w:ascii="仿宋" w:eastAsia="仿宋" w:hAnsi="仿宋" w:hint="eastAsia"/>
          <w:sz w:val="30"/>
          <w:szCs w:val="30"/>
        </w:rPr>
        <w:t>、</w:t>
      </w:r>
      <w:r w:rsidRPr="00BF2DA2">
        <w:rPr>
          <w:rFonts w:ascii="仿宋" w:eastAsia="仿宋" w:hAnsi="仿宋" w:cs="宋体" w:hint="eastAsia"/>
          <w:sz w:val="30"/>
          <w:szCs w:val="30"/>
        </w:rPr>
        <w:t>普查指导员和普查员选聘及培训</w:t>
      </w:r>
      <w:r w:rsidRPr="00BF2DA2">
        <w:rPr>
          <w:rFonts w:ascii="仿宋" w:eastAsia="仿宋" w:hAnsi="仿宋" w:cs="Malgun Gothic Semilight" w:hint="eastAsia"/>
          <w:sz w:val="30"/>
          <w:szCs w:val="30"/>
        </w:rPr>
        <w:t>、</w:t>
      </w:r>
      <w:r w:rsidRPr="00BF2DA2">
        <w:rPr>
          <w:rFonts w:ascii="仿宋" w:eastAsia="仿宋" w:hAnsi="仿宋" w:cs="宋体" w:hint="eastAsia"/>
          <w:sz w:val="30"/>
          <w:szCs w:val="30"/>
        </w:rPr>
        <w:t>编制清查底册</w:t>
      </w:r>
      <w:r w:rsidRPr="00BF2DA2">
        <w:rPr>
          <w:rFonts w:ascii="仿宋" w:eastAsia="仿宋" w:hAnsi="仿宋" w:hint="eastAsia"/>
          <w:sz w:val="30"/>
          <w:szCs w:val="30"/>
        </w:rPr>
        <w:t>、</w:t>
      </w:r>
      <w:r w:rsidRPr="00BF2DA2">
        <w:rPr>
          <w:rFonts w:ascii="仿宋" w:eastAsia="仿宋" w:hAnsi="仿宋" w:cs="宋体" w:hint="eastAsia"/>
          <w:sz w:val="30"/>
          <w:szCs w:val="30"/>
        </w:rPr>
        <w:t>实施单位清查</w:t>
      </w:r>
      <w:r w:rsidRPr="00BF2DA2">
        <w:rPr>
          <w:rFonts w:ascii="仿宋" w:eastAsia="仿宋" w:hAnsi="仿宋" w:hint="eastAsia"/>
          <w:sz w:val="30"/>
          <w:szCs w:val="30"/>
        </w:rPr>
        <w:t>、</w:t>
      </w:r>
      <w:r w:rsidRPr="00BF2DA2">
        <w:rPr>
          <w:rFonts w:ascii="仿宋" w:eastAsia="仿宋" w:hAnsi="仿宋" w:cs="宋体" w:hint="eastAsia"/>
          <w:sz w:val="30"/>
          <w:szCs w:val="30"/>
        </w:rPr>
        <w:t>登记准备</w:t>
      </w:r>
      <w:r w:rsidRPr="00BF2DA2">
        <w:rPr>
          <w:rFonts w:ascii="仿宋" w:eastAsia="仿宋" w:hAnsi="仿宋" w:hint="eastAsia"/>
          <w:sz w:val="30"/>
          <w:szCs w:val="30"/>
        </w:rPr>
        <w:t>、</w:t>
      </w:r>
      <w:r w:rsidRPr="00BF2DA2">
        <w:rPr>
          <w:rFonts w:ascii="仿宋" w:eastAsia="仿宋" w:hAnsi="仿宋" w:cs="宋体" w:hint="eastAsia"/>
          <w:sz w:val="30"/>
          <w:szCs w:val="30"/>
        </w:rPr>
        <w:t>普查登记</w:t>
      </w:r>
      <w:r w:rsidRPr="00BF2DA2">
        <w:rPr>
          <w:rFonts w:ascii="仿宋" w:eastAsia="仿宋" w:hAnsi="仿宋" w:cs="Malgun Gothic Semilight" w:hint="eastAsia"/>
          <w:sz w:val="30"/>
          <w:szCs w:val="30"/>
        </w:rPr>
        <w:t>、</w:t>
      </w:r>
      <w:r w:rsidRPr="00BF2DA2">
        <w:rPr>
          <w:rFonts w:ascii="仿宋" w:eastAsia="仿宋" w:hAnsi="仿宋" w:cs="宋体" w:hint="eastAsia"/>
          <w:sz w:val="30"/>
          <w:szCs w:val="30"/>
        </w:rPr>
        <w:t>普查数据审核和验收</w:t>
      </w:r>
      <w:r w:rsidRPr="00BF2DA2">
        <w:rPr>
          <w:rFonts w:ascii="仿宋" w:eastAsia="仿宋" w:hAnsi="仿宋" w:hint="eastAsia"/>
          <w:sz w:val="30"/>
          <w:szCs w:val="30"/>
        </w:rPr>
        <w:t>、</w:t>
      </w:r>
      <w:r w:rsidRPr="00BF2DA2">
        <w:rPr>
          <w:rFonts w:ascii="仿宋" w:eastAsia="仿宋" w:hAnsi="仿宋" w:cs="宋体" w:hint="eastAsia"/>
          <w:sz w:val="30"/>
          <w:szCs w:val="30"/>
        </w:rPr>
        <w:t>普查数据汇总</w:t>
      </w:r>
      <w:r w:rsidRPr="00BF2DA2">
        <w:rPr>
          <w:rFonts w:ascii="仿宋" w:eastAsia="仿宋" w:hAnsi="仿宋" w:hint="eastAsia"/>
          <w:sz w:val="30"/>
          <w:szCs w:val="30"/>
        </w:rPr>
        <w:t>、</w:t>
      </w:r>
      <w:r w:rsidRPr="00BF2DA2">
        <w:rPr>
          <w:rFonts w:ascii="仿宋" w:eastAsia="仿宋" w:hAnsi="仿宋" w:cs="宋体" w:hint="eastAsia"/>
          <w:sz w:val="30"/>
          <w:szCs w:val="30"/>
        </w:rPr>
        <w:t>普查数据质量抽查与评估</w:t>
      </w:r>
      <w:r w:rsidRPr="00BF2DA2">
        <w:rPr>
          <w:rFonts w:ascii="仿宋" w:eastAsia="仿宋" w:hAnsi="仿宋" w:hint="eastAsia"/>
          <w:sz w:val="30"/>
          <w:szCs w:val="30"/>
        </w:rPr>
        <w:t>、</w:t>
      </w:r>
      <w:r w:rsidRPr="00BF2DA2">
        <w:rPr>
          <w:rFonts w:ascii="仿宋" w:eastAsia="仿宋" w:hAnsi="仿宋" w:cs="宋体" w:hint="eastAsia"/>
          <w:sz w:val="30"/>
          <w:szCs w:val="30"/>
        </w:rPr>
        <w:t>普查数据发布</w:t>
      </w:r>
      <w:r w:rsidRPr="00BF2DA2">
        <w:rPr>
          <w:rFonts w:ascii="仿宋" w:eastAsia="仿宋" w:hAnsi="仿宋" w:hint="eastAsia"/>
          <w:sz w:val="30"/>
          <w:szCs w:val="30"/>
        </w:rPr>
        <w:t>、</w:t>
      </w:r>
      <w:r w:rsidRPr="00BF2DA2">
        <w:rPr>
          <w:rFonts w:ascii="仿宋" w:eastAsia="仿宋" w:hAnsi="仿宋" w:cs="宋体" w:hint="eastAsia"/>
          <w:sz w:val="30"/>
          <w:szCs w:val="30"/>
        </w:rPr>
        <w:t>普查资料开发及普查总结等</w:t>
      </w:r>
      <w:r w:rsidRPr="00BF2DA2">
        <w:rPr>
          <w:rFonts w:ascii="仿宋" w:eastAsia="仿宋" w:hAnsi="仿宋"/>
          <w:sz w:val="30"/>
          <w:szCs w:val="30"/>
        </w:rPr>
        <w:t>12</w:t>
      </w:r>
      <w:r w:rsidRPr="00BF2DA2">
        <w:rPr>
          <w:rFonts w:ascii="仿宋" w:eastAsia="仿宋" w:hAnsi="仿宋" w:cs="宋体" w:hint="eastAsia"/>
          <w:sz w:val="30"/>
          <w:szCs w:val="30"/>
        </w:rPr>
        <w:t>个环节</w:t>
      </w:r>
      <w:r>
        <w:rPr>
          <w:rFonts w:ascii="仿宋" w:eastAsia="仿宋" w:hAnsi="仿宋" w:cs="宋体" w:hint="eastAsia"/>
          <w:sz w:val="30"/>
          <w:szCs w:val="30"/>
        </w:rPr>
        <w:t>。</w:t>
      </w:r>
    </w:p>
    <w:p w:rsidR="00BF2DA2" w:rsidRPr="002600E0" w:rsidRDefault="00BF2DA2" w:rsidP="00BF2DA2">
      <w:pPr>
        <w:spacing w:after="240"/>
        <w:ind w:firstLineChars="200" w:firstLine="660"/>
        <w:jc w:val="left"/>
        <w:rPr>
          <w:rFonts w:ascii="仿宋" w:eastAsia="仿宋" w:hAnsi="仿宋" w:cs="Tahoma"/>
          <w:kern w:val="0"/>
          <w:sz w:val="30"/>
          <w:szCs w:val="30"/>
        </w:rPr>
      </w:pPr>
      <w:r>
        <w:rPr>
          <w:rFonts w:ascii="仿宋" w:eastAsia="仿宋" w:hAnsi="仿宋" w:hint="eastAsia"/>
          <w:color w:val="333333"/>
          <w:spacing w:val="15"/>
          <w:sz w:val="30"/>
          <w:szCs w:val="30"/>
          <w:shd w:val="clear" w:color="auto" w:fill="FFFFFF"/>
        </w:rPr>
        <w:t>（三）项目产出情况。</w:t>
      </w:r>
      <w:r>
        <w:rPr>
          <w:rFonts w:ascii="仿宋" w:eastAsia="仿宋" w:hAnsi="仿宋" w:hint="eastAsia"/>
          <w:sz w:val="30"/>
          <w:szCs w:val="30"/>
        </w:rPr>
        <w:t>2020年已全面完成第四次经济普查工作</w:t>
      </w:r>
      <w:r>
        <w:rPr>
          <w:rFonts w:ascii="仿宋" w:eastAsia="仿宋" w:hAnsi="仿宋" w:cs="Tahoma" w:hint="eastAsia"/>
          <w:sz w:val="32"/>
          <w:szCs w:val="32"/>
        </w:rPr>
        <w:t>，</w:t>
      </w:r>
      <w:r>
        <w:rPr>
          <w:rFonts w:ascii="仿宋" w:eastAsia="仿宋" w:hAnsi="仿宋" w:hint="eastAsia"/>
          <w:sz w:val="30"/>
          <w:szCs w:val="30"/>
        </w:rPr>
        <w:t>完成率为100%。</w:t>
      </w:r>
    </w:p>
    <w:p w:rsidR="00BF2DA2" w:rsidRPr="00BF2DA2" w:rsidRDefault="00BF2DA2" w:rsidP="00BF2DA2">
      <w:pPr>
        <w:jc w:val="left"/>
        <w:rPr>
          <w:rFonts w:ascii="仿宋" w:eastAsia="仿宋" w:hAnsi="仿宋" w:cs="Tahoma"/>
          <w:kern w:val="0"/>
          <w:sz w:val="22"/>
          <w:szCs w:val="22"/>
        </w:rPr>
      </w:pPr>
      <w:r>
        <w:rPr>
          <w:rFonts w:ascii="仿宋" w:eastAsia="仿宋" w:hAnsi="仿宋" w:hint="eastAsia"/>
          <w:color w:val="333333"/>
          <w:spacing w:val="15"/>
          <w:sz w:val="30"/>
          <w:szCs w:val="30"/>
          <w:shd w:val="clear" w:color="auto" w:fill="FFFFFF"/>
        </w:rPr>
        <w:t>（四）项目效益情况。</w:t>
      </w:r>
      <w:r w:rsidRPr="00BF2DA2">
        <w:rPr>
          <w:rFonts w:ascii="仿宋" w:eastAsia="仿宋" w:hAnsi="仿宋" w:cs="Tahoma" w:hint="eastAsia"/>
          <w:kern w:val="0"/>
          <w:sz w:val="30"/>
          <w:szCs w:val="30"/>
        </w:rPr>
        <w:t>为全县加强和改善宏观调控、深化供给侧结构性改革、科学制定中长期发展规划提供科学依据</w:t>
      </w:r>
      <w:r>
        <w:rPr>
          <w:rFonts w:ascii="仿宋" w:eastAsia="仿宋" w:hAnsi="仿宋" w:cs="Tahoma" w:hint="eastAsia"/>
          <w:kern w:val="0"/>
          <w:sz w:val="30"/>
          <w:szCs w:val="30"/>
        </w:rPr>
        <w:t>。</w:t>
      </w:r>
    </w:p>
    <w:p w:rsidR="00BF2DA2" w:rsidRPr="002600E0" w:rsidRDefault="00BF2DA2" w:rsidP="00BF2DA2">
      <w:pPr>
        <w:pStyle w:val="a3"/>
        <w:shd w:val="clear" w:color="auto" w:fill="FFFFFF"/>
        <w:spacing w:before="192" w:beforeAutospacing="0" w:after="0" w:afterAutospacing="0" w:line="560" w:lineRule="atLeast"/>
        <w:ind w:firstLineChars="200" w:firstLine="660"/>
        <w:rPr>
          <w:rFonts w:ascii="仿宋" w:eastAsia="仿宋" w:hAnsi="仿宋"/>
          <w:color w:val="000000"/>
          <w:sz w:val="30"/>
          <w:szCs w:val="30"/>
        </w:rPr>
      </w:pPr>
      <w:r>
        <w:rPr>
          <w:rFonts w:ascii="仿宋" w:eastAsia="仿宋" w:hAnsi="仿宋" w:hint="eastAsia"/>
          <w:color w:val="333333"/>
          <w:spacing w:val="15"/>
          <w:sz w:val="30"/>
          <w:szCs w:val="30"/>
          <w:shd w:val="clear" w:color="auto" w:fill="FFFFFF"/>
        </w:rPr>
        <w:lastRenderedPageBreak/>
        <w:t>五、主要经验及做法、存在的问题及原因分析</w:t>
      </w:r>
    </w:p>
    <w:p w:rsidR="00BF2DA2" w:rsidRDefault="00BF2DA2" w:rsidP="00BF2DA2">
      <w:pPr>
        <w:ind w:firstLineChars="200" w:firstLine="660"/>
        <w:rPr>
          <w:rFonts w:ascii="仿宋" w:eastAsia="仿宋" w:hAnsi="仿宋" w:cs="Times New Roman"/>
          <w:sz w:val="32"/>
          <w:szCs w:val="32"/>
        </w:rPr>
      </w:pPr>
      <w:r>
        <w:rPr>
          <w:rFonts w:ascii="仿宋" w:eastAsia="仿宋" w:hAnsi="仿宋" w:hint="eastAsia"/>
          <w:color w:val="333333"/>
          <w:spacing w:val="15"/>
          <w:sz w:val="30"/>
          <w:szCs w:val="30"/>
          <w:shd w:val="clear" w:color="auto" w:fill="FFFFFF"/>
        </w:rPr>
        <w:t>2020年我局有效科学地使用专项资金，取得了一定的成绩，按时发放每位记账员工</w:t>
      </w:r>
      <w:r w:rsidRPr="002600E0">
        <w:rPr>
          <w:rFonts w:ascii="仿宋" w:eastAsia="仿宋" w:hAnsi="仿宋" w:hint="eastAsia"/>
          <w:color w:val="333333"/>
          <w:spacing w:val="15"/>
          <w:sz w:val="30"/>
          <w:szCs w:val="30"/>
          <w:shd w:val="clear" w:color="auto" w:fill="FFFFFF"/>
        </w:rPr>
        <w:t>作。存在问题</w:t>
      </w:r>
      <w:r>
        <w:rPr>
          <w:rFonts w:ascii="仿宋" w:eastAsia="仿宋" w:hAnsi="仿宋" w:hint="eastAsia"/>
          <w:color w:val="333333"/>
          <w:spacing w:val="15"/>
          <w:sz w:val="30"/>
          <w:szCs w:val="30"/>
          <w:shd w:val="clear" w:color="auto" w:fill="FFFFFF"/>
        </w:rPr>
        <w:t>：</w:t>
      </w:r>
      <w:r w:rsidRPr="002600E0">
        <w:rPr>
          <w:rFonts w:ascii="仿宋" w:eastAsia="仿宋" w:hAnsi="仿宋" w:cs="Times New Roman" w:hint="eastAsia"/>
          <w:sz w:val="30"/>
          <w:szCs w:val="30"/>
        </w:rPr>
        <w:t>1.统计人员素质有待进一步提高。2.统计专业知识急需加强培训和学习。3.统计队伍思想意识僵化现象严重，集体观念淡薄</w:t>
      </w:r>
      <w:r w:rsidRPr="002600E0">
        <w:rPr>
          <w:rFonts w:ascii="仿宋" w:eastAsia="仿宋" w:hAnsi="仿宋" w:cs="Times New Roman" w:hint="eastAsia"/>
          <w:sz w:val="32"/>
          <w:szCs w:val="32"/>
        </w:rPr>
        <w:t>。</w:t>
      </w:r>
    </w:p>
    <w:p w:rsidR="00BF2DA2" w:rsidRPr="002600E0" w:rsidRDefault="00BF2DA2" w:rsidP="00BF2DA2">
      <w:pPr>
        <w:ind w:firstLineChars="200" w:firstLine="660"/>
        <w:rPr>
          <w:rFonts w:ascii="Times New Roman" w:hAnsi="Times New Roman" w:cs="Times New Roman"/>
          <w:sz w:val="30"/>
          <w:szCs w:val="30"/>
        </w:rPr>
      </w:pPr>
      <w:r>
        <w:rPr>
          <w:rFonts w:ascii="仿宋" w:eastAsia="仿宋" w:hAnsi="仿宋" w:hint="eastAsia"/>
          <w:color w:val="333333"/>
          <w:spacing w:val="15"/>
          <w:sz w:val="30"/>
          <w:szCs w:val="30"/>
          <w:shd w:val="clear" w:color="auto" w:fill="FFFFFF"/>
        </w:rPr>
        <w:t>六、有关建议</w:t>
      </w:r>
    </w:p>
    <w:p w:rsidR="00BF2DA2" w:rsidRPr="002600E0" w:rsidRDefault="00BF2DA2" w:rsidP="00BF2DA2">
      <w:pPr>
        <w:widowControl/>
        <w:shd w:val="clear" w:color="auto" w:fill="FFFFFF"/>
        <w:spacing w:line="600" w:lineRule="atLeast"/>
        <w:ind w:firstLine="640"/>
        <w:rPr>
          <w:rFonts w:ascii="仿宋" w:eastAsia="仿宋" w:hAnsi="仿宋" w:cs="Times New Roman"/>
          <w:sz w:val="30"/>
          <w:szCs w:val="30"/>
        </w:rPr>
      </w:pPr>
      <w:r w:rsidRPr="002600E0">
        <w:rPr>
          <w:rFonts w:ascii="仿宋" w:eastAsia="仿宋" w:hAnsi="仿宋" w:cs="仿宋_GB2312" w:hint="eastAsia"/>
          <w:kern w:val="0"/>
          <w:sz w:val="30"/>
          <w:szCs w:val="30"/>
        </w:rPr>
        <w:t>1.</w:t>
      </w:r>
      <w:r w:rsidRPr="002600E0">
        <w:rPr>
          <w:rFonts w:ascii="仿宋" w:eastAsia="仿宋" w:hAnsi="仿宋" w:cs="Times New Roman" w:hint="eastAsia"/>
          <w:sz w:val="30"/>
          <w:szCs w:val="30"/>
        </w:rPr>
        <w:t xml:space="preserve"> 建立从根本上解决问题的长效机制；</w:t>
      </w:r>
    </w:p>
    <w:p w:rsidR="00BF2DA2" w:rsidRPr="002600E0" w:rsidRDefault="00BF2DA2" w:rsidP="00BF2DA2">
      <w:pPr>
        <w:widowControl/>
        <w:shd w:val="clear" w:color="auto" w:fill="FFFFFF"/>
        <w:spacing w:line="600" w:lineRule="atLeast"/>
        <w:ind w:firstLine="640"/>
        <w:rPr>
          <w:rFonts w:ascii="仿宋" w:eastAsia="仿宋" w:hAnsi="仿宋" w:cs="Times New Roman"/>
          <w:sz w:val="30"/>
          <w:szCs w:val="30"/>
        </w:rPr>
      </w:pPr>
      <w:r w:rsidRPr="002600E0">
        <w:rPr>
          <w:rFonts w:ascii="仿宋" w:eastAsia="仿宋" w:hAnsi="仿宋" w:cs="Times New Roman" w:hint="eastAsia"/>
          <w:sz w:val="30"/>
          <w:szCs w:val="30"/>
        </w:rPr>
        <w:t>2.加强业务培训和素质提高；</w:t>
      </w:r>
    </w:p>
    <w:p w:rsidR="00BF2DA2" w:rsidRPr="002600E0" w:rsidRDefault="00BF2DA2" w:rsidP="00BF2DA2">
      <w:pPr>
        <w:widowControl/>
        <w:shd w:val="clear" w:color="auto" w:fill="FFFFFF"/>
        <w:spacing w:line="600" w:lineRule="atLeast"/>
        <w:ind w:firstLine="640"/>
        <w:rPr>
          <w:rFonts w:ascii="仿宋" w:eastAsia="仿宋" w:hAnsi="仿宋" w:cs="Times New Roman"/>
          <w:sz w:val="30"/>
          <w:szCs w:val="30"/>
        </w:rPr>
      </w:pPr>
      <w:r w:rsidRPr="002600E0">
        <w:rPr>
          <w:rFonts w:ascii="仿宋" w:eastAsia="仿宋" w:hAnsi="仿宋" w:cs="Times New Roman" w:hint="eastAsia"/>
          <w:sz w:val="30"/>
          <w:szCs w:val="30"/>
        </w:rPr>
        <w:t>3、加强干部的合理流动，增加新鲜血液，改变固有的僵化状况。</w:t>
      </w:r>
    </w:p>
    <w:p w:rsidR="00BF2DA2" w:rsidRDefault="00BF2DA2" w:rsidP="00BF2DA2">
      <w:pPr>
        <w:pStyle w:val="a3"/>
        <w:shd w:val="clear" w:color="auto" w:fill="FFFFFF"/>
        <w:spacing w:before="192" w:beforeAutospacing="0" w:after="0" w:afterAutospacing="0" w:line="560" w:lineRule="atLeast"/>
        <w:ind w:firstLineChars="200" w:firstLine="660"/>
        <w:rPr>
          <w:rFonts w:ascii="仿宋" w:eastAsia="仿宋" w:hAnsi="仿宋"/>
          <w:color w:val="000000"/>
          <w:sz w:val="30"/>
          <w:szCs w:val="30"/>
        </w:rPr>
      </w:pPr>
      <w:r>
        <w:rPr>
          <w:rFonts w:ascii="仿宋" w:eastAsia="仿宋" w:hAnsi="仿宋" w:hint="eastAsia"/>
          <w:color w:val="333333"/>
          <w:spacing w:val="15"/>
          <w:sz w:val="30"/>
          <w:szCs w:val="30"/>
          <w:shd w:val="clear" w:color="auto" w:fill="FFFFFF"/>
        </w:rPr>
        <w:t>七、其他需要说明的问题</w:t>
      </w:r>
    </w:p>
    <w:p w:rsidR="00BF2DA2" w:rsidRDefault="00BF2DA2" w:rsidP="00BF2DA2">
      <w:pPr>
        <w:pStyle w:val="a3"/>
        <w:spacing w:before="0" w:beforeAutospacing="0" w:after="0" w:afterAutospacing="0" w:line="560" w:lineRule="atLeast"/>
        <w:jc w:val="both"/>
        <w:rPr>
          <w:rFonts w:ascii="仿宋" w:eastAsia="仿宋" w:hAnsi="仿宋" w:hint="eastAsia"/>
          <w:color w:val="000000"/>
          <w:sz w:val="30"/>
          <w:szCs w:val="30"/>
        </w:rPr>
      </w:pPr>
      <w:r>
        <w:rPr>
          <w:rFonts w:ascii="仿宋" w:eastAsia="仿宋" w:hAnsi="仿宋" w:hint="eastAsia"/>
          <w:color w:val="000000"/>
          <w:sz w:val="30"/>
          <w:szCs w:val="30"/>
        </w:rPr>
        <w:t> </w:t>
      </w:r>
      <w:r>
        <w:rPr>
          <w:rFonts w:ascii="仿宋" w:eastAsia="仿宋" w:hAnsi="仿宋" w:hint="eastAsia"/>
          <w:color w:val="000000"/>
          <w:sz w:val="30"/>
          <w:szCs w:val="30"/>
        </w:rPr>
        <w:t> </w:t>
      </w:r>
      <w:r>
        <w:rPr>
          <w:rFonts w:ascii="仿宋" w:eastAsia="仿宋" w:hAnsi="仿宋" w:hint="eastAsia"/>
          <w:color w:val="000000"/>
          <w:sz w:val="30"/>
          <w:szCs w:val="30"/>
        </w:rPr>
        <w:t> </w:t>
      </w:r>
      <w:r>
        <w:rPr>
          <w:rFonts w:ascii="仿宋" w:eastAsia="仿宋" w:hAnsi="仿宋" w:hint="eastAsia"/>
          <w:color w:val="000000"/>
          <w:sz w:val="30"/>
          <w:szCs w:val="30"/>
        </w:rPr>
        <w:t> </w:t>
      </w:r>
      <w:r>
        <w:rPr>
          <w:rFonts w:ascii="仿宋" w:eastAsia="仿宋" w:hAnsi="仿宋" w:hint="eastAsia"/>
          <w:color w:val="000000"/>
          <w:sz w:val="30"/>
          <w:szCs w:val="30"/>
        </w:rPr>
        <w:t xml:space="preserve"> 无</w:t>
      </w:r>
    </w:p>
    <w:p w:rsidR="008A7A1C" w:rsidRDefault="008A7A1C" w:rsidP="00BF2DA2">
      <w:pPr>
        <w:pStyle w:val="a3"/>
        <w:spacing w:before="0" w:beforeAutospacing="0" w:after="0" w:afterAutospacing="0" w:line="560" w:lineRule="atLeast"/>
        <w:jc w:val="both"/>
        <w:rPr>
          <w:rFonts w:ascii="仿宋" w:eastAsia="仿宋" w:hAnsi="仿宋" w:hint="eastAsia"/>
          <w:color w:val="000000"/>
          <w:sz w:val="30"/>
          <w:szCs w:val="30"/>
        </w:rPr>
      </w:pPr>
      <w:r>
        <w:rPr>
          <w:rFonts w:ascii="仿宋" w:eastAsia="仿宋" w:hAnsi="仿宋" w:hint="eastAsia"/>
          <w:color w:val="000000"/>
          <w:sz w:val="30"/>
          <w:szCs w:val="30"/>
        </w:rPr>
        <w:t>附件1、</w:t>
      </w:r>
      <w:r w:rsidRPr="008A7A1C">
        <w:rPr>
          <w:rFonts w:ascii="仿宋" w:eastAsia="仿宋" w:hAnsi="仿宋" w:hint="eastAsia"/>
          <w:color w:val="000000"/>
          <w:sz w:val="30"/>
          <w:szCs w:val="30"/>
        </w:rPr>
        <w:t>项目支出绩效自评表</w:t>
      </w:r>
    </w:p>
    <w:p w:rsidR="008A7A1C" w:rsidRDefault="008A7A1C" w:rsidP="00BF2DA2">
      <w:pPr>
        <w:pStyle w:val="a3"/>
        <w:spacing w:before="0" w:beforeAutospacing="0" w:after="0" w:afterAutospacing="0" w:line="560" w:lineRule="atLeast"/>
        <w:jc w:val="both"/>
        <w:rPr>
          <w:rFonts w:ascii="仿宋" w:eastAsia="仿宋" w:hAnsi="仿宋"/>
          <w:color w:val="000000"/>
          <w:sz w:val="30"/>
          <w:szCs w:val="30"/>
        </w:rPr>
      </w:pPr>
      <w:r>
        <w:rPr>
          <w:rFonts w:ascii="仿宋" w:eastAsia="仿宋" w:hAnsi="仿宋" w:hint="eastAsia"/>
          <w:color w:val="000000"/>
          <w:sz w:val="30"/>
          <w:szCs w:val="30"/>
        </w:rPr>
        <w:t xml:space="preserve">      2、</w:t>
      </w:r>
      <w:r w:rsidRPr="008A7A1C">
        <w:rPr>
          <w:rFonts w:ascii="仿宋" w:eastAsia="仿宋" w:hAnsi="仿宋" w:hint="eastAsia"/>
          <w:color w:val="000000"/>
          <w:sz w:val="30"/>
          <w:szCs w:val="30"/>
        </w:rPr>
        <w:t>项目支出绩效自评表</w:t>
      </w:r>
    </w:p>
    <w:p w:rsidR="00BF2DA2" w:rsidRDefault="00BF2DA2" w:rsidP="00BF2DA2">
      <w:pPr>
        <w:pStyle w:val="a3"/>
        <w:spacing w:before="0" w:beforeAutospacing="0" w:after="0" w:afterAutospacing="0" w:line="560" w:lineRule="atLeast"/>
        <w:jc w:val="both"/>
        <w:rPr>
          <w:rFonts w:ascii="仿宋" w:eastAsia="仿宋" w:hAnsi="仿宋"/>
          <w:color w:val="000000"/>
          <w:sz w:val="30"/>
          <w:szCs w:val="30"/>
        </w:rPr>
      </w:pPr>
    </w:p>
    <w:p w:rsidR="00BF2DA2" w:rsidRDefault="00BF2DA2" w:rsidP="00BF2DA2">
      <w:pPr>
        <w:pStyle w:val="a3"/>
        <w:spacing w:before="0" w:beforeAutospacing="0" w:after="0" w:afterAutospacing="0" w:line="560" w:lineRule="atLeast"/>
        <w:jc w:val="both"/>
        <w:rPr>
          <w:rFonts w:ascii="仿宋" w:eastAsia="仿宋" w:hAnsi="仿宋"/>
          <w:color w:val="000000"/>
          <w:sz w:val="30"/>
          <w:szCs w:val="30"/>
        </w:rPr>
      </w:pPr>
    </w:p>
    <w:p w:rsidR="00BF2DA2" w:rsidRDefault="00BF2DA2" w:rsidP="00BF2DA2">
      <w:pPr>
        <w:pStyle w:val="a3"/>
        <w:spacing w:before="0" w:beforeAutospacing="0" w:after="0" w:afterAutospacing="0" w:line="560" w:lineRule="atLeast"/>
        <w:jc w:val="both"/>
        <w:rPr>
          <w:rFonts w:ascii="仿宋" w:eastAsia="仿宋" w:hAnsi="仿宋"/>
          <w:color w:val="000000"/>
          <w:sz w:val="30"/>
          <w:szCs w:val="30"/>
        </w:rPr>
      </w:pPr>
      <w:r>
        <w:rPr>
          <w:rFonts w:ascii="仿宋" w:eastAsia="仿宋" w:hAnsi="仿宋" w:hint="eastAsia"/>
          <w:color w:val="000000"/>
          <w:sz w:val="30"/>
          <w:szCs w:val="30"/>
        </w:rPr>
        <w:t xml:space="preserve">                                         中方县统计局</w:t>
      </w:r>
    </w:p>
    <w:p w:rsidR="002B1637" w:rsidRDefault="00BF2DA2" w:rsidP="00BF2DA2">
      <w:pPr>
        <w:ind w:firstLineChars="2000" w:firstLine="6000"/>
        <w:rPr>
          <w:rFonts w:ascii="仿宋" w:eastAsia="仿宋" w:hAnsi="仿宋"/>
          <w:color w:val="000000"/>
          <w:sz w:val="30"/>
          <w:szCs w:val="30"/>
        </w:rPr>
      </w:pPr>
      <w:r>
        <w:rPr>
          <w:rFonts w:ascii="仿宋" w:eastAsia="仿宋" w:hAnsi="仿宋" w:hint="eastAsia"/>
          <w:color w:val="000000"/>
          <w:sz w:val="30"/>
          <w:szCs w:val="30"/>
        </w:rPr>
        <w:t>2020年7月23日</w:t>
      </w:r>
    </w:p>
    <w:tbl>
      <w:tblPr>
        <w:tblW w:w="9075" w:type="dxa"/>
        <w:jc w:val="center"/>
        <w:tblLayout w:type="fixed"/>
        <w:tblLook w:val="04A0"/>
      </w:tblPr>
      <w:tblGrid>
        <w:gridCol w:w="587"/>
        <w:gridCol w:w="979"/>
        <w:gridCol w:w="1111"/>
        <w:gridCol w:w="729"/>
        <w:gridCol w:w="1133"/>
        <w:gridCol w:w="284"/>
        <w:gridCol w:w="850"/>
        <w:gridCol w:w="851"/>
        <w:gridCol w:w="283"/>
        <w:gridCol w:w="284"/>
        <w:gridCol w:w="425"/>
        <w:gridCol w:w="142"/>
        <w:gridCol w:w="709"/>
        <w:gridCol w:w="708"/>
      </w:tblGrid>
      <w:tr w:rsidR="00F524A1" w:rsidRPr="00F524A1" w:rsidTr="00202892">
        <w:trPr>
          <w:trHeight w:val="349"/>
          <w:jc w:val="center"/>
        </w:trPr>
        <w:tc>
          <w:tcPr>
            <w:tcW w:w="9080" w:type="dxa"/>
            <w:gridSpan w:val="14"/>
            <w:vAlign w:val="center"/>
            <w:hideMark/>
          </w:tcPr>
          <w:p w:rsidR="00F524A1" w:rsidRDefault="00F524A1" w:rsidP="00F524A1">
            <w:pPr>
              <w:widowControl/>
              <w:spacing w:line="320" w:lineRule="exact"/>
              <w:rPr>
                <w:rFonts w:ascii="Times New Roman" w:hAnsi="Times New Roman" w:cs="Times New Roman"/>
                <w:b/>
                <w:bCs/>
                <w:kern w:val="0"/>
                <w:sz w:val="32"/>
                <w:szCs w:val="32"/>
              </w:rPr>
            </w:pPr>
          </w:p>
          <w:p w:rsidR="00F524A1" w:rsidRDefault="00F524A1" w:rsidP="00F524A1">
            <w:pPr>
              <w:widowControl/>
              <w:spacing w:line="320" w:lineRule="exact"/>
              <w:rPr>
                <w:rFonts w:ascii="Times New Roman" w:hAnsi="Times New Roman" w:cs="Times New Roman"/>
                <w:b/>
                <w:bCs/>
                <w:kern w:val="0"/>
                <w:sz w:val="32"/>
                <w:szCs w:val="32"/>
              </w:rPr>
            </w:pPr>
          </w:p>
          <w:p w:rsidR="00F524A1" w:rsidRDefault="00F524A1" w:rsidP="00F524A1">
            <w:pPr>
              <w:widowControl/>
              <w:spacing w:line="320" w:lineRule="exact"/>
              <w:rPr>
                <w:rFonts w:ascii="Times New Roman" w:hAnsi="Times New Roman" w:cs="Times New Roman"/>
                <w:b/>
                <w:bCs/>
                <w:kern w:val="0"/>
                <w:sz w:val="32"/>
                <w:szCs w:val="32"/>
              </w:rPr>
            </w:pPr>
          </w:p>
          <w:p w:rsidR="00F524A1" w:rsidRDefault="00F524A1" w:rsidP="00F524A1">
            <w:pPr>
              <w:widowControl/>
              <w:spacing w:line="320" w:lineRule="exact"/>
              <w:rPr>
                <w:rFonts w:ascii="Times New Roman" w:hAnsi="Times New Roman" w:cs="Times New Roman"/>
                <w:b/>
                <w:bCs/>
                <w:kern w:val="0"/>
                <w:sz w:val="32"/>
                <w:szCs w:val="32"/>
              </w:rPr>
            </w:pPr>
          </w:p>
          <w:p w:rsidR="00F524A1" w:rsidRDefault="00F524A1" w:rsidP="00F524A1">
            <w:pPr>
              <w:widowControl/>
              <w:spacing w:line="320" w:lineRule="exact"/>
              <w:rPr>
                <w:rFonts w:ascii="Times New Roman" w:hAnsi="Times New Roman" w:cs="Times New Roman"/>
                <w:b/>
                <w:bCs/>
                <w:kern w:val="0"/>
                <w:sz w:val="32"/>
                <w:szCs w:val="32"/>
              </w:rPr>
            </w:pPr>
          </w:p>
          <w:p w:rsidR="00F524A1" w:rsidRDefault="00F524A1" w:rsidP="00F524A1">
            <w:pPr>
              <w:widowControl/>
              <w:spacing w:line="320" w:lineRule="exact"/>
              <w:rPr>
                <w:rFonts w:ascii="Times New Roman" w:hAnsi="Times New Roman" w:cs="Times New Roman"/>
                <w:b/>
                <w:bCs/>
                <w:kern w:val="0"/>
                <w:sz w:val="32"/>
                <w:szCs w:val="32"/>
              </w:rPr>
            </w:pPr>
          </w:p>
          <w:p w:rsidR="00F524A1" w:rsidRDefault="00F524A1" w:rsidP="00F524A1">
            <w:pPr>
              <w:widowControl/>
              <w:spacing w:line="320" w:lineRule="exact"/>
              <w:rPr>
                <w:rFonts w:ascii="Times New Roman" w:hAnsi="Times New Roman" w:cs="Times New Roman"/>
                <w:b/>
                <w:bCs/>
                <w:kern w:val="0"/>
                <w:sz w:val="32"/>
                <w:szCs w:val="32"/>
              </w:rPr>
            </w:pPr>
          </w:p>
          <w:p w:rsidR="00F524A1" w:rsidRDefault="00F524A1" w:rsidP="00F524A1">
            <w:pPr>
              <w:widowControl/>
              <w:spacing w:line="320" w:lineRule="exact"/>
              <w:rPr>
                <w:rFonts w:ascii="Times New Roman" w:hAnsi="Times New Roman" w:cs="Times New Roman"/>
                <w:b/>
                <w:bCs/>
                <w:kern w:val="0"/>
                <w:sz w:val="32"/>
                <w:szCs w:val="32"/>
              </w:rPr>
            </w:pPr>
          </w:p>
          <w:p w:rsidR="00F524A1" w:rsidRDefault="00F524A1" w:rsidP="00F524A1">
            <w:pPr>
              <w:widowControl/>
              <w:spacing w:line="320" w:lineRule="exact"/>
              <w:rPr>
                <w:rFonts w:ascii="Times New Roman" w:hAnsi="Times New Roman" w:cs="Times New Roman"/>
                <w:b/>
                <w:bCs/>
                <w:kern w:val="0"/>
                <w:sz w:val="32"/>
                <w:szCs w:val="32"/>
              </w:rPr>
            </w:pPr>
          </w:p>
          <w:p w:rsidR="00F524A1" w:rsidRDefault="00F524A1" w:rsidP="00F524A1">
            <w:pPr>
              <w:widowControl/>
              <w:spacing w:line="320" w:lineRule="exact"/>
              <w:rPr>
                <w:rFonts w:ascii="Times New Roman" w:hAnsi="Times New Roman" w:cs="Times New Roman"/>
                <w:b/>
                <w:bCs/>
                <w:kern w:val="0"/>
                <w:sz w:val="32"/>
                <w:szCs w:val="32"/>
              </w:rPr>
            </w:pPr>
          </w:p>
          <w:p w:rsidR="00F524A1" w:rsidRDefault="00F524A1" w:rsidP="00F524A1">
            <w:pPr>
              <w:widowControl/>
              <w:spacing w:line="320" w:lineRule="exact"/>
              <w:rPr>
                <w:rFonts w:ascii="Times New Roman" w:hAnsi="Times New Roman" w:cs="Times New Roman"/>
                <w:b/>
                <w:bCs/>
                <w:kern w:val="0"/>
                <w:sz w:val="32"/>
                <w:szCs w:val="32"/>
              </w:rPr>
            </w:pPr>
          </w:p>
          <w:p w:rsidR="00F524A1" w:rsidRDefault="00F524A1" w:rsidP="00F524A1">
            <w:pPr>
              <w:widowControl/>
              <w:spacing w:line="320" w:lineRule="exact"/>
              <w:rPr>
                <w:rFonts w:ascii="Times New Roman" w:hAnsi="Times New Roman" w:cs="Times New Roman"/>
                <w:b/>
                <w:bCs/>
                <w:kern w:val="0"/>
                <w:sz w:val="32"/>
                <w:szCs w:val="32"/>
              </w:rPr>
            </w:pPr>
            <w:r>
              <w:rPr>
                <w:rFonts w:ascii="Times New Roman" w:hAnsi="Times New Roman" w:cs="Times New Roman" w:hint="eastAsia"/>
                <w:b/>
                <w:bCs/>
                <w:kern w:val="0"/>
                <w:sz w:val="32"/>
                <w:szCs w:val="32"/>
              </w:rPr>
              <w:t>附件</w:t>
            </w:r>
            <w:r>
              <w:rPr>
                <w:rFonts w:ascii="Times New Roman" w:hAnsi="Times New Roman" w:cs="Times New Roman" w:hint="eastAsia"/>
                <w:b/>
                <w:bCs/>
                <w:kern w:val="0"/>
                <w:sz w:val="32"/>
                <w:szCs w:val="32"/>
              </w:rPr>
              <w:t>1</w:t>
            </w:r>
          </w:p>
          <w:p w:rsidR="00F524A1" w:rsidRDefault="00F524A1" w:rsidP="00F524A1">
            <w:pPr>
              <w:widowControl/>
              <w:spacing w:line="320" w:lineRule="exact"/>
              <w:jc w:val="center"/>
              <w:rPr>
                <w:rFonts w:ascii="Times New Roman" w:hAnsi="Times New Roman" w:cs="Times New Roman"/>
                <w:b/>
                <w:bCs/>
                <w:kern w:val="0"/>
                <w:sz w:val="32"/>
                <w:szCs w:val="32"/>
              </w:rPr>
            </w:pPr>
          </w:p>
          <w:p w:rsidR="00F524A1" w:rsidRPr="00F524A1" w:rsidRDefault="00F524A1" w:rsidP="00F524A1">
            <w:pPr>
              <w:widowControl/>
              <w:spacing w:line="320" w:lineRule="exact"/>
              <w:jc w:val="center"/>
              <w:rPr>
                <w:rFonts w:ascii="Times New Roman" w:hAnsi="Times New Roman" w:cs="Times New Roman"/>
                <w:b/>
                <w:bCs/>
                <w:kern w:val="0"/>
                <w:sz w:val="32"/>
                <w:szCs w:val="32"/>
              </w:rPr>
            </w:pPr>
            <w:r w:rsidRPr="00F524A1">
              <w:rPr>
                <w:rFonts w:ascii="Times New Roman" w:hAnsi="Times New Roman" w:cs="Times New Roman" w:hint="eastAsia"/>
                <w:b/>
                <w:bCs/>
                <w:kern w:val="0"/>
                <w:sz w:val="32"/>
                <w:szCs w:val="32"/>
              </w:rPr>
              <w:t>项目支出绩效自评表</w:t>
            </w:r>
          </w:p>
        </w:tc>
      </w:tr>
      <w:tr w:rsidR="00F524A1" w:rsidRPr="00F524A1" w:rsidTr="00202892">
        <w:trPr>
          <w:trHeight w:val="201"/>
          <w:jc w:val="center"/>
        </w:trPr>
        <w:tc>
          <w:tcPr>
            <w:tcW w:w="9080" w:type="dxa"/>
            <w:gridSpan w:val="14"/>
            <w:hideMark/>
          </w:tcPr>
          <w:p w:rsidR="00F524A1" w:rsidRPr="00F524A1" w:rsidRDefault="00F524A1" w:rsidP="00F524A1">
            <w:pPr>
              <w:widowControl/>
              <w:jc w:val="center"/>
              <w:rPr>
                <w:rFonts w:ascii="Times New Roman" w:hAnsi="Times New Roman" w:cs="Times New Roman"/>
                <w:kern w:val="0"/>
                <w:sz w:val="22"/>
              </w:rPr>
            </w:pPr>
            <w:r w:rsidRPr="00F524A1">
              <w:rPr>
                <w:rFonts w:ascii="Times New Roman" w:hAnsi="Times New Roman" w:cs="Times New Roman" w:hint="eastAsia"/>
                <w:kern w:val="0"/>
                <w:sz w:val="22"/>
                <w:szCs w:val="22"/>
              </w:rPr>
              <w:lastRenderedPageBreak/>
              <w:t>（</w:t>
            </w:r>
            <w:r w:rsidRPr="00F524A1">
              <w:rPr>
                <w:rFonts w:ascii="Times New Roman" w:hAnsi="Times New Roman" w:cs="Times New Roman"/>
                <w:kern w:val="0"/>
                <w:sz w:val="22"/>
                <w:szCs w:val="22"/>
              </w:rPr>
              <w:t>20</w:t>
            </w:r>
            <w:r w:rsidRPr="00F524A1">
              <w:rPr>
                <w:rFonts w:ascii="Times New Roman" w:hAnsi="Times New Roman" w:cs="Times New Roman" w:hint="eastAsia"/>
                <w:kern w:val="0"/>
                <w:sz w:val="22"/>
                <w:szCs w:val="22"/>
              </w:rPr>
              <w:t>20</w:t>
            </w:r>
            <w:r w:rsidRPr="00F524A1">
              <w:rPr>
                <w:rFonts w:ascii="Times New Roman" w:hAnsi="Times New Roman" w:cs="Times New Roman" w:hint="eastAsia"/>
                <w:kern w:val="0"/>
                <w:sz w:val="22"/>
                <w:szCs w:val="22"/>
              </w:rPr>
              <w:t>年度）</w:t>
            </w:r>
          </w:p>
        </w:tc>
      </w:tr>
      <w:tr w:rsidR="00F524A1" w:rsidRPr="00F524A1" w:rsidTr="00202892">
        <w:trPr>
          <w:trHeight w:hRule="exact" w:val="522"/>
          <w:jc w:val="center"/>
        </w:trPr>
        <w:tc>
          <w:tcPr>
            <w:tcW w:w="1568" w:type="dxa"/>
            <w:gridSpan w:val="2"/>
            <w:tcBorders>
              <w:top w:val="single" w:sz="4" w:space="0" w:color="auto"/>
              <w:left w:val="single" w:sz="4" w:space="0" w:color="auto"/>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中方县第四次全国经济普查</w:t>
            </w:r>
          </w:p>
        </w:tc>
      </w:tr>
      <w:tr w:rsidR="00F524A1" w:rsidRPr="00F524A1" w:rsidTr="00202892">
        <w:trPr>
          <w:trHeight w:hRule="exact" w:val="543"/>
          <w:jc w:val="center"/>
        </w:trPr>
        <w:tc>
          <w:tcPr>
            <w:tcW w:w="1568" w:type="dxa"/>
            <w:gridSpan w:val="2"/>
            <w:tcBorders>
              <w:top w:val="single" w:sz="4" w:space="0" w:color="auto"/>
              <w:left w:val="single" w:sz="4" w:space="0" w:color="auto"/>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中方县统计局</w:t>
            </w:r>
          </w:p>
        </w:tc>
        <w:tc>
          <w:tcPr>
            <w:tcW w:w="1134" w:type="dxa"/>
            <w:gridSpan w:val="2"/>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中方县统计局</w:t>
            </w:r>
          </w:p>
        </w:tc>
      </w:tr>
      <w:tr w:rsidR="00F524A1" w:rsidRPr="00F524A1" w:rsidTr="00202892">
        <w:trPr>
          <w:trHeight w:hRule="exact" w:val="579"/>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项目资金</w:t>
            </w:r>
            <w:r w:rsidRPr="00F524A1">
              <w:rPr>
                <w:rFonts w:ascii="Times New Roman" w:hAnsi="Times New Roman" w:cs="Times New Roman"/>
                <w:kern w:val="0"/>
                <w:sz w:val="18"/>
                <w:szCs w:val="18"/>
              </w:rPr>
              <w:br/>
            </w:r>
            <w:r w:rsidRPr="00F524A1">
              <w:rPr>
                <w:rFonts w:ascii="Times New Roman" w:hAnsi="Times New Roman" w:cs="Times New Roman" w:hint="eastAsia"/>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1134" w:type="dxa"/>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年初预算数</w:t>
            </w:r>
          </w:p>
        </w:tc>
        <w:tc>
          <w:tcPr>
            <w:tcW w:w="1134" w:type="dxa"/>
            <w:gridSpan w:val="2"/>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全年预算数</w:t>
            </w:r>
            <w:r w:rsidRPr="00F524A1">
              <w:rPr>
                <w:rFonts w:ascii="Times New Roman" w:hAnsi="Times New Roman" w:cs="Times New Roman" w:hint="eastAsia"/>
                <w:color w:val="000000"/>
                <w:kern w:val="0"/>
                <w:sz w:val="20"/>
                <w:szCs w:val="20"/>
              </w:rPr>
              <w:t>（</w:t>
            </w:r>
            <w:r w:rsidRPr="00F524A1">
              <w:rPr>
                <w:rFonts w:ascii="Times New Roman" w:hAnsi="Times New Roman" w:cs="Times New Roman"/>
                <w:color w:val="000000"/>
                <w:kern w:val="0"/>
                <w:sz w:val="20"/>
                <w:szCs w:val="20"/>
              </w:rPr>
              <w:t>A</w:t>
            </w:r>
            <w:r w:rsidRPr="00F524A1">
              <w:rPr>
                <w:rFonts w:ascii="Times New Roman" w:hAnsi="Times New Roman" w:cs="Times New Roman" w:hint="eastAsia"/>
                <w:color w:val="000000"/>
                <w:kern w:val="0"/>
                <w:sz w:val="20"/>
                <w:szCs w:val="20"/>
              </w:rPr>
              <w:t>）</w:t>
            </w:r>
          </w:p>
        </w:tc>
        <w:tc>
          <w:tcPr>
            <w:tcW w:w="1134" w:type="dxa"/>
            <w:gridSpan w:val="2"/>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全年执行数</w:t>
            </w:r>
            <w:r w:rsidRPr="00F524A1">
              <w:rPr>
                <w:rFonts w:ascii="Times New Roman" w:hAnsi="Times New Roman" w:cs="Times New Roman" w:hint="eastAsia"/>
                <w:color w:val="000000"/>
                <w:kern w:val="0"/>
                <w:sz w:val="20"/>
                <w:szCs w:val="20"/>
              </w:rPr>
              <w:t>（</w:t>
            </w:r>
            <w:r w:rsidRPr="00F524A1">
              <w:rPr>
                <w:rFonts w:ascii="Times New Roman" w:hAnsi="Times New Roman" w:cs="Times New Roman"/>
                <w:color w:val="000000"/>
                <w:kern w:val="0"/>
                <w:sz w:val="20"/>
                <w:szCs w:val="20"/>
              </w:rPr>
              <w:t>B</w:t>
            </w:r>
            <w:r w:rsidRPr="00F524A1">
              <w:rPr>
                <w:rFonts w:ascii="Times New Roman" w:hAnsi="Times New Roman" w:cs="Times New Roman" w:hint="eastAsia"/>
                <w:color w:val="000000"/>
                <w:kern w:val="0"/>
                <w:sz w:val="20"/>
                <w:szCs w:val="20"/>
              </w:rPr>
              <w:t>）</w:t>
            </w:r>
          </w:p>
        </w:tc>
        <w:tc>
          <w:tcPr>
            <w:tcW w:w="709" w:type="dxa"/>
            <w:gridSpan w:val="2"/>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执行率</w:t>
            </w:r>
            <w:r w:rsidRPr="00F524A1">
              <w:rPr>
                <w:rFonts w:ascii="Times New Roman" w:hAnsi="Times New Roman" w:cs="Times New Roman" w:hint="eastAsia"/>
                <w:color w:val="000000"/>
                <w:kern w:val="0"/>
                <w:sz w:val="20"/>
                <w:szCs w:val="20"/>
              </w:rPr>
              <w:t>（</w:t>
            </w:r>
            <w:r w:rsidRPr="00F524A1">
              <w:rPr>
                <w:rFonts w:ascii="Times New Roman" w:hAnsi="Times New Roman" w:cs="Times New Roman"/>
                <w:color w:val="000000"/>
                <w:kern w:val="0"/>
                <w:sz w:val="20"/>
                <w:szCs w:val="20"/>
              </w:rPr>
              <w:t>B/A)</w:t>
            </w:r>
          </w:p>
        </w:tc>
        <w:tc>
          <w:tcPr>
            <w:tcW w:w="708" w:type="dxa"/>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得分</w:t>
            </w:r>
          </w:p>
        </w:tc>
      </w:tr>
      <w:tr w:rsidR="00F524A1" w:rsidRPr="00F524A1" w:rsidTr="00202892">
        <w:trPr>
          <w:trHeight w:hRule="exact" w:val="417"/>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hideMark/>
          </w:tcPr>
          <w:p w:rsidR="00F524A1" w:rsidRPr="00F524A1" w:rsidRDefault="00F524A1" w:rsidP="00F524A1">
            <w:pPr>
              <w:widowControl/>
              <w:spacing w:line="240" w:lineRule="exact"/>
              <w:rPr>
                <w:rFonts w:ascii="Times New Roman" w:hAnsi="Times New Roman" w:cs="Times New Roman"/>
                <w:kern w:val="0"/>
                <w:sz w:val="18"/>
                <w:szCs w:val="18"/>
              </w:rPr>
            </w:pPr>
            <w:r w:rsidRPr="00F524A1">
              <w:rPr>
                <w:rFonts w:ascii="Times New Roman" w:hAnsi="Times New Roman" w:cs="Times New Roman" w:hint="eastAsia"/>
                <w:kern w:val="0"/>
                <w:sz w:val="18"/>
                <w:szCs w:val="18"/>
              </w:rPr>
              <w:t>年度资金总额</w:t>
            </w:r>
          </w:p>
        </w:tc>
        <w:tc>
          <w:tcPr>
            <w:tcW w:w="1134" w:type="dxa"/>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10</w:t>
            </w:r>
          </w:p>
        </w:tc>
        <w:tc>
          <w:tcPr>
            <w:tcW w:w="1134" w:type="dxa"/>
            <w:gridSpan w:val="2"/>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10</w:t>
            </w:r>
          </w:p>
        </w:tc>
        <w:tc>
          <w:tcPr>
            <w:tcW w:w="1134" w:type="dxa"/>
            <w:gridSpan w:val="2"/>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10</w:t>
            </w:r>
          </w:p>
        </w:tc>
        <w:tc>
          <w:tcPr>
            <w:tcW w:w="709" w:type="dxa"/>
            <w:gridSpan w:val="2"/>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kern w:val="0"/>
                <w:sz w:val="18"/>
                <w:szCs w:val="18"/>
              </w:rPr>
              <w:t>100%</w:t>
            </w:r>
          </w:p>
        </w:tc>
        <w:tc>
          <w:tcPr>
            <w:tcW w:w="708" w:type="dxa"/>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kern w:val="0"/>
                <w:sz w:val="18"/>
                <w:szCs w:val="18"/>
              </w:rPr>
              <w:t>10</w:t>
            </w:r>
          </w:p>
        </w:tc>
      </w:tr>
      <w:tr w:rsidR="00F524A1" w:rsidRPr="00F524A1" w:rsidTr="00202892">
        <w:trPr>
          <w:trHeight w:hRule="exact" w:val="422"/>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其中：当年财政拨款</w:t>
            </w:r>
          </w:p>
        </w:tc>
        <w:tc>
          <w:tcPr>
            <w:tcW w:w="1134" w:type="dxa"/>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10</w:t>
            </w:r>
          </w:p>
        </w:tc>
        <w:tc>
          <w:tcPr>
            <w:tcW w:w="1134" w:type="dxa"/>
            <w:gridSpan w:val="2"/>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10</w:t>
            </w:r>
          </w:p>
        </w:tc>
        <w:tc>
          <w:tcPr>
            <w:tcW w:w="1134" w:type="dxa"/>
            <w:gridSpan w:val="2"/>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10</w:t>
            </w:r>
          </w:p>
        </w:tc>
        <w:tc>
          <w:tcPr>
            <w:tcW w:w="709" w:type="dxa"/>
            <w:gridSpan w:val="2"/>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kern w:val="0"/>
                <w:sz w:val="18"/>
                <w:szCs w:val="18"/>
              </w:rPr>
              <w:t>100%</w:t>
            </w:r>
          </w:p>
        </w:tc>
        <w:tc>
          <w:tcPr>
            <w:tcW w:w="708" w:type="dxa"/>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kern w:val="0"/>
                <w:sz w:val="18"/>
                <w:szCs w:val="18"/>
              </w:rPr>
              <w:t>—</w:t>
            </w:r>
          </w:p>
        </w:tc>
      </w:tr>
      <w:tr w:rsidR="00F524A1" w:rsidRPr="00F524A1" w:rsidTr="00202892">
        <w:trPr>
          <w:trHeight w:hRule="exact" w:val="414"/>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kern w:val="0"/>
                <w:sz w:val="18"/>
                <w:szCs w:val="18"/>
              </w:rPr>
              <w:t xml:space="preserve">      </w:t>
            </w:r>
            <w:r w:rsidRPr="00F524A1">
              <w:rPr>
                <w:rFonts w:ascii="Times New Roman" w:hAnsi="Times New Roman" w:cs="Times New Roman" w:hint="eastAsia"/>
                <w:kern w:val="0"/>
                <w:sz w:val="18"/>
                <w:szCs w:val="18"/>
              </w:rPr>
              <w:t>上年结转资金</w:t>
            </w:r>
          </w:p>
        </w:tc>
        <w:tc>
          <w:tcPr>
            <w:tcW w:w="1134" w:type="dxa"/>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kern w:val="0"/>
                <w:sz w:val="18"/>
                <w:szCs w:val="18"/>
              </w:rPr>
              <w:t>0</w:t>
            </w:r>
          </w:p>
        </w:tc>
        <w:tc>
          <w:tcPr>
            <w:tcW w:w="1134" w:type="dxa"/>
            <w:gridSpan w:val="2"/>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kern w:val="0"/>
                <w:sz w:val="18"/>
                <w:szCs w:val="18"/>
              </w:rPr>
              <w:t>0</w:t>
            </w:r>
          </w:p>
        </w:tc>
        <w:tc>
          <w:tcPr>
            <w:tcW w:w="1134" w:type="dxa"/>
            <w:gridSpan w:val="2"/>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kern w:val="0"/>
                <w:sz w:val="18"/>
                <w:szCs w:val="18"/>
              </w:rPr>
              <w:t>0</w:t>
            </w:r>
          </w:p>
        </w:tc>
        <w:tc>
          <w:tcPr>
            <w:tcW w:w="709" w:type="dxa"/>
            <w:gridSpan w:val="2"/>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kern w:val="0"/>
                <w:sz w:val="18"/>
                <w:szCs w:val="18"/>
              </w:rPr>
              <w:t>100%</w:t>
            </w:r>
          </w:p>
        </w:tc>
        <w:tc>
          <w:tcPr>
            <w:tcW w:w="708" w:type="dxa"/>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kern w:val="0"/>
                <w:sz w:val="18"/>
                <w:szCs w:val="18"/>
              </w:rPr>
              <w:t>—</w:t>
            </w:r>
          </w:p>
        </w:tc>
      </w:tr>
      <w:tr w:rsidR="00F524A1" w:rsidRPr="00F524A1" w:rsidTr="00202892">
        <w:trPr>
          <w:trHeight w:hRule="exact" w:val="421"/>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kern w:val="0"/>
                <w:sz w:val="18"/>
                <w:szCs w:val="18"/>
              </w:rPr>
              <w:t xml:space="preserve">  </w:t>
            </w:r>
            <w:r w:rsidRPr="00F524A1">
              <w:rPr>
                <w:rFonts w:ascii="Times New Roman" w:hAnsi="Times New Roman" w:cs="Times New Roman" w:hint="eastAsia"/>
                <w:kern w:val="0"/>
                <w:sz w:val="18"/>
                <w:szCs w:val="18"/>
              </w:rPr>
              <w:t>其他资金</w:t>
            </w:r>
          </w:p>
        </w:tc>
        <w:tc>
          <w:tcPr>
            <w:tcW w:w="1134" w:type="dxa"/>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0</w:t>
            </w:r>
          </w:p>
        </w:tc>
        <w:tc>
          <w:tcPr>
            <w:tcW w:w="1134" w:type="dxa"/>
            <w:gridSpan w:val="2"/>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0</w:t>
            </w:r>
          </w:p>
        </w:tc>
        <w:tc>
          <w:tcPr>
            <w:tcW w:w="1134" w:type="dxa"/>
            <w:gridSpan w:val="2"/>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0</w:t>
            </w:r>
          </w:p>
        </w:tc>
        <w:tc>
          <w:tcPr>
            <w:tcW w:w="709" w:type="dxa"/>
            <w:gridSpan w:val="2"/>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kern w:val="0"/>
                <w:sz w:val="18"/>
                <w:szCs w:val="18"/>
              </w:rPr>
              <w:t>100%</w:t>
            </w:r>
          </w:p>
        </w:tc>
        <w:tc>
          <w:tcPr>
            <w:tcW w:w="708" w:type="dxa"/>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kern w:val="0"/>
                <w:sz w:val="18"/>
                <w:szCs w:val="18"/>
              </w:rPr>
              <w:t>—</w:t>
            </w:r>
          </w:p>
        </w:tc>
      </w:tr>
      <w:tr w:rsidR="00F524A1" w:rsidRPr="00F524A1" w:rsidTr="00202892">
        <w:trPr>
          <w:trHeight w:hRule="exact" w:val="555"/>
          <w:jc w:val="center"/>
        </w:trPr>
        <w:tc>
          <w:tcPr>
            <w:tcW w:w="588" w:type="dxa"/>
            <w:vMerge w:val="restart"/>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实际完成情况</w:t>
            </w:r>
          </w:p>
        </w:tc>
      </w:tr>
      <w:tr w:rsidR="00F524A1" w:rsidRPr="00F524A1" w:rsidTr="00202892">
        <w:trPr>
          <w:trHeight w:hRule="exact" w:val="814"/>
          <w:jc w:val="center"/>
        </w:trPr>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摸清全县经济家底，为制定十四五规划和全县经济战略决策提供数据支撑</w:t>
            </w:r>
          </w:p>
        </w:tc>
        <w:tc>
          <w:tcPr>
            <w:tcW w:w="3402" w:type="dxa"/>
            <w:gridSpan w:val="7"/>
            <w:tcBorders>
              <w:top w:val="single" w:sz="4" w:space="0" w:color="auto"/>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全面完成第四次全县所有产业单位和个体工商户的情况该项目本年度应完成的任务目标</w:t>
            </w:r>
          </w:p>
        </w:tc>
      </w:tr>
      <w:tr w:rsidR="00F524A1" w:rsidRPr="00F524A1" w:rsidTr="00202892">
        <w:trPr>
          <w:trHeight w:hRule="exact" w:val="533"/>
          <w:jc w:val="center"/>
        </w:trPr>
        <w:tc>
          <w:tcPr>
            <w:tcW w:w="588" w:type="dxa"/>
            <w:vMerge w:val="restart"/>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绩</w:t>
            </w:r>
            <w:r w:rsidRPr="00F524A1">
              <w:rPr>
                <w:rFonts w:ascii="Times New Roman" w:hAnsi="Times New Roman" w:cs="Times New Roman"/>
                <w:kern w:val="0"/>
                <w:sz w:val="18"/>
                <w:szCs w:val="18"/>
              </w:rPr>
              <w:br/>
            </w:r>
            <w:r w:rsidRPr="00F524A1">
              <w:rPr>
                <w:rFonts w:ascii="Times New Roman" w:hAnsi="Times New Roman" w:cs="Times New Roman" w:hint="eastAsia"/>
                <w:kern w:val="0"/>
                <w:sz w:val="18"/>
                <w:szCs w:val="18"/>
              </w:rPr>
              <w:t>效</w:t>
            </w:r>
            <w:r w:rsidRPr="00F524A1">
              <w:rPr>
                <w:rFonts w:ascii="Times New Roman" w:hAnsi="Times New Roman" w:cs="Times New Roman"/>
                <w:kern w:val="0"/>
                <w:sz w:val="18"/>
                <w:szCs w:val="18"/>
              </w:rPr>
              <w:br/>
            </w:r>
            <w:r w:rsidRPr="00F524A1">
              <w:rPr>
                <w:rFonts w:ascii="Times New Roman" w:hAnsi="Times New Roman" w:cs="Times New Roman" w:hint="eastAsia"/>
                <w:kern w:val="0"/>
                <w:sz w:val="18"/>
                <w:szCs w:val="18"/>
              </w:rPr>
              <w:t>指</w:t>
            </w:r>
            <w:r w:rsidRPr="00F524A1">
              <w:rPr>
                <w:rFonts w:ascii="Times New Roman" w:hAnsi="Times New Roman" w:cs="Times New Roman"/>
                <w:kern w:val="0"/>
                <w:sz w:val="18"/>
                <w:szCs w:val="18"/>
              </w:rPr>
              <w:br/>
            </w:r>
            <w:r w:rsidRPr="00F524A1">
              <w:rPr>
                <w:rFonts w:ascii="Times New Roman" w:hAnsi="Times New Roman" w:cs="Times New Roman" w:hint="eastAsia"/>
                <w:kern w:val="0"/>
                <w:sz w:val="18"/>
                <w:szCs w:val="18"/>
              </w:rPr>
              <w:t>标</w:t>
            </w:r>
          </w:p>
        </w:tc>
        <w:tc>
          <w:tcPr>
            <w:tcW w:w="980" w:type="dxa"/>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一级指标</w:t>
            </w:r>
          </w:p>
        </w:tc>
        <w:tc>
          <w:tcPr>
            <w:tcW w:w="1112" w:type="dxa"/>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三级指标</w:t>
            </w:r>
          </w:p>
        </w:tc>
        <w:tc>
          <w:tcPr>
            <w:tcW w:w="850" w:type="dxa"/>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年度</w:t>
            </w:r>
          </w:p>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指标值</w:t>
            </w:r>
          </w:p>
        </w:tc>
        <w:tc>
          <w:tcPr>
            <w:tcW w:w="851" w:type="dxa"/>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实际</w:t>
            </w:r>
          </w:p>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完成值</w:t>
            </w:r>
          </w:p>
        </w:tc>
        <w:tc>
          <w:tcPr>
            <w:tcW w:w="567" w:type="dxa"/>
            <w:gridSpan w:val="2"/>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分值</w:t>
            </w:r>
          </w:p>
        </w:tc>
        <w:tc>
          <w:tcPr>
            <w:tcW w:w="567" w:type="dxa"/>
            <w:gridSpan w:val="2"/>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偏差原因分析及改进措施</w:t>
            </w:r>
          </w:p>
        </w:tc>
      </w:tr>
      <w:tr w:rsidR="00F524A1" w:rsidRPr="00F524A1" w:rsidTr="00202892">
        <w:trPr>
          <w:trHeight w:hRule="exact" w:val="1475"/>
          <w:jc w:val="center"/>
        </w:trPr>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产出指标</w:t>
            </w:r>
            <w:r w:rsidRPr="00F524A1">
              <w:rPr>
                <w:rFonts w:ascii="Times New Roman" w:hAnsi="Times New Roman" w:cs="Times New Roman"/>
                <w:kern w:val="0"/>
                <w:sz w:val="20"/>
                <w:szCs w:val="20"/>
              </w:rPr>
              <w:t>(50</w:t>
            </w:r>
            <w:r w:rsidRPr="00F524A1">
              <w:rPr>
                <w:rFonts w:ascii="Times New Roman" w:hAnsi="Times New Roman" w:cs="Times New Roman" w:hint="eastAsia"/>
                <w:kern w:val="0"/>
                <w:sz w:val="20"/>
                <w:szCs w:val="20"/>
              </w:rPr>
              <w:t>分</w:t>
            </w:r>
            <w:r w:rsidRPr="00F524A1">
              <w:rPr>
                <w:rFonts w:ascii="Times New Roman" w:hAnsi="Times New Roman" w:cs="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hideMark/>
          </w:tcPr>
          <w:p w:rsidR="00F524A1" w:rsidRPr="00F524A1" w:rsidRDefault="00F524A1" w:rsidP="00F524A1">
            <w:pPr>
              <w:widowControl/>
              <w:spacing w:line="240" w:lineRule="exact"/>
              <w:jc w:val="left"/>
              <w:rPr>
                <w:rFonts w:ascii="Times New Roman" w:hAnsi="Times New Roman" w:cs="Times New Roman"/>
                <w:color w:val="000000"/>
                <w:kern w:val="0"/>
                <w:sz w:val="18"/>
                <w:szCs w:val="18"/>
              </w:rPr>
            </w:pPr>
            <w:r w:rsidRPr="00F524A1">
              <w:rPr>
                <w:rFonts w:ascii="Times New Roman" w:hAnsi="Times New Roman" w:cs="Times New Roman" w:hint="eastAsia"/>
                <w:color w:val="000000"/>
                <w:kern w:val="0"/>
                <w:sz w:val="18"/>
                <w:szCs w:val="18"/>
              </w:rPr>
              <w:t>指标</w:t>
            </w:r>
            <w:r w:rsidRPr="00F524A1">
              <w:rPr>
                <w:rFonts w:ascii="Times New Roman" w:hAnsi="Times New Roman" w:cs="Times New Roman"/>
                <w:color w:val="000000"/>
                <w:kern w:val="0"/>
                <w:sz w:val="18"/>
                <w:szCs w:val="18"/>
              </w:rPr>
              <w:t>1</w:t>
            </w:r>
            <w:r w:rsidRPr="00F524A1">
              <w:rPr>
                <w:rFonts w:ascii="Times New Roman" w:hAnsi="Times New Roman" w:cs="Times New Roman" w:hint="eastAsia"/>
                <w:color w:val="000000"/>
                <w:kern w:val="0"/>
                <w:sz w:val="18"/>
                <w:szCs w:val="18"/>
              </w:rPr>
              <w:t>：按照</w:t>
            </w:r>
            <w:r w:rsidRPr="00F524A1">
              <w:rPr>
                <w:rFonts w:ascii="Times New Roman" w:hAnsi="Times New Roman" w:cs="Times New Roman"/>
                <w:color w:val="000000"/>
                <w:kern w:val="0"/>
                <w:sz w:val="18"/>
                <w:szCs w:val="18"/>
              </w:rPr>
              <w:t>实际普查数</w:t>
            </w:r>
            <w:r w:rsidRPr="00F524A1">
              <w:rPr>
                <w:rFonts w:ascii="Times New Roman" w:hAnsi="Times New Roman" w:cs="Times New Roman" w:hint="eastAsia"/>
                <w:color w:val="000000"/>
                <w:kern w:val="0"/>
                <w:sz w:val="18"/>
                <w:szCs w:val="18"/>
              </w:rPr>
              <w:t>、</w:t>
            </w:r>
            <w:r w:rsidRPr="00F524A1">
              <w:rPr>
                <w:rFonts w:ascii="Times New Roman" w:hAnsi="Times New Roman" w:cs="Times New Roman"/>
                <w:color w:val="000000"/>
                <w:kern w:val="0"/>
                <w:sz w:val="18"/>
                <w:szCs w:val="18"/>
              </w:rPr>
              <w:t>应统尽统</w:t>
            </w:r>
          </w:p>
        </w:tc>
        <w:tc>
          <w:tcPr>
            <w:tcW w:w="850" w:type="dxa"/>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全面摸底普查出来的实际数字</w:t>
            </w:r>
          </w:p>
        </w:tc>
        <w:tc>
          <w:tcPr>
            <w:tcW w:w="851" w:type="dxa"/>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统计完成</w:t>
            </w:r>
            <w:r w:rsidRPr="00F524A1">
              <w:rPr>
                <w:rFonts w:ascii="Times New Roman" w:hAnsi="Times New Roman" w:cs="Times New Roman" w:hint="eastAsia"/>
                <w:kern w:val="0"/>
                <w:sz w:val="18"/>
                <w:szCs w:val="18"/>
              </w:rPr>
              <w:t>2020</w:t>
            </w:r>
            <w:r w:rsidRPr="00F524A1">
              <w:rPr>
                <w:rFonts w:ascii="Times New Roman" w:hAnsi="Times New Roman" w:cs="Times New Roman" w:hint="eastAsia"/>
                <w:kern w:val="0"/>
                <w:sz w:val="18"/>
                <w:szCs w:val="18"/>
              </w:rPr>
              <w:t>年对经济普查实际数据</w:t>
            </w:r>
          </w:p>
        </w:tc>
        <w:tc>
          <w:tcPr>
            <w:tcW w:w="567" w:type="dxa"/>
            <w:gridSpan w:val="2"/>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kern w:val="0"/>
                <w:sz w:val="18"/>
                <w:szCs w:val="18"/>
              </w:rPr>
              <w:t>10</w:t>
            </w:r>
          </w:p>
        </w:tc>
        <w:tc>
          <w:tcPr>
            <w:tcW w:w="567" w:type="dxa"/>
            <w:gridSpan w:val="2"/>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r>
      <w:tr w:rsidR="00F524A1" w:rsidRPr="00F524A1" w:rsidTr="00202892">
        <w:trPr>
          <w:trHeight w:hRule="exact" w:val="1128"/>
          <w:jc w:val="center"/>
        </w:trPr>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hideMark/>
          </w:tcPr>
          <w:p w:rsidR="00F524A1" w:rsidRPr="00F524A1" w:rsidRDefault="00F524A1" w:rsidP="00F524A1">
            <w:pPr>
              <w:widowControl/>
              <w:spacing w:line="240" w:lineRule="exact"/>
              <w:jc w:val="left"/>
              <w:rPr>
                <w:rFonts w:ascii="Times New Roman" w:hAnsi="Times New Roman" w:cs="Times New Roman"/>
                <w:color w:val="000000"/>
                <w:kern w:val="0"/>
                <w:sz w:val="18"/>
                <w:szCs w:val="18"/>
              </w:rPr>
            </w:pPr>
            <w:r w:rsidRPr="00F524A1">
              <w:rPr>
                <w:rFonts w:ascii="Times New Roman" w:hAnsi="Times New Roman" w:cs="Times New Roman" w:hint="eastAsia"/>
                <w:color w:val="000000"/>
                <w:kern w:val="0"/>
                <w:sz w:val="18"/>
                <w:szCs w:val="18"/>
              </w:rPr>
              <w:t>指标</w:t>
            </w:r>
            <w:r w:rsidRPr="00F524A1">
              <w:rPr>
                <w:rFonts w:ascii="Times New Roman" w:hAnsi="Times New Roman" w:cs="Times New Roman"/>
                <w:color w:val="000000"/>
                <w:kern w:val="0"/>
                <w:sz w:val="18"/>
                <w:szCs w:val="18"/>
              </w:rPr>
              <w:t>2</w:t>
            </w:r>
            <w:r w:rsidRPr="00F524A1">
              <w:rPr>
                <w:rFonts w:ascii="Times New Roman" w:hAnsi="Times New Roman" w:cs="Times New Roman"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851" w:type="dxa"/>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r>
      <w:tr w:rsidR="00F524A1" w:rsidRPr="00F524A1" w:rsidTr="00202892">
        <w:trPr>
          <w:trHeight w:hRule="exact" w:val="97"/>
          <w:jc w:val="center"/>
        </w:trPr>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hideMark/>
          </w:tcPr>
          <w:p w:rsidR="00F524A1" w:rsidRPr="00F524A1" w:rsidRDefault="00F524A1" w:rsidP="00F524A1">
            <w:pPr>
              <w:widowControl/>
              <w:spacing w:line="240" w:lineRule="exact"/>
              <w:jc w:val="left"/>
              <w:rPr>
                <w:rFonts w:ascii="Times New Roman" w:hAnsi="Times New Roman" w:cs="Times New Roman"/>
                <w:color w:val="000000"/>
                <w:kern w:val="0"/>
                <w:sz w:val="18"/>
                <w:szCs w:val="18"/>
              </w:rPr>
            </w:pPr>
            <w:r w:rsidRPr="00F524A1">
              <w:rPr>
                <w:rFonts w:ascii="Times New Roman" w:hAnsi="Times New Roman" w:cs="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851" w:type="dxa"/>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r>
      <w:tr w:rsidR="00F524A1" w:rsidRPr="00F524A1" w:rsidTr="00202892">
        <w:trPr>
          <w:trHeight w:hRule="exact" w:val="990"/>
          <w:jc w:val="center"/>
        </w:trPr>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hideMark/>
          </w:tcPr>
          <w:p w:rsidR="00F524A1" w:rsidRPr="00F524A1" w:rsidRDefault="00F524A1" w:rsidP="00F524A1">
            <w:pPr>
              <w:widowControl/>
              <w:spacing w:line="240" w:lineRule="exact"/>
              <w:jc w:val="left"/>
              <w:rPr>
                <w:rFonts w:ascii="Times New Roman" w:hAnsi="Times New Roman" w:cs="Times New Roman"/>
                <w:color w:val="000000"/>
                <w:kern w:val="0"/>
                <w:sz w:val="18"/>
                <w:szCs w:val="18"/>
              </w:rPr>
            </w:pPr>
            <w:r w:rsidRPr="00F524A1">
              <w:rPr>
                <w:rFonts w:ascii="Times New Roman" w:hAnsi="Times New Roman" w:cs="Times New Roman" w:hint="eastAsia"/>
                <w:color w:val="000000"/>
                <w:kern w:val="0"/>
                <w:sz w:val="18"/>
                <w:szCs w:val="18"/>
              </w:rPr>
              <w:t>指标</w:t>
            </w:r>
            <w:r w:rsidRPr="00F524A1">
              <w:rPr>
                <w:rFonts w:ascii="Times New Roman" w:hAnsi="Times New Roman" w:cs="Times New Roman"/>
                <w:color w:val="000000"/>
                <w:kern w:val="0"/>
                <w:sz w:val="18"/>
                <w:szCs w:val="18"/>
              </w:rPr>
              <w:t>1</w:t>
            </w:r>
            <w:r w:rsidRPr="00F524A1">
              <w:rPr>
                <w:rFonts w:ascii="Times New Roman" w:hAnsi="Times New Roman" w:cs="Times New Roman" w:hint="eastAsia"/>
                <w:color w:val="000000"/>
                <w:kern w:val="0"/>
                <w:sz w:val="18"/>
                <w:szCs w:val="18"/>
              </w:rPr>
              <w:t>：及时准确</w:t>
            </w:r>
          </w:p>
        </w:tc>
        <w:tc>
          <w:tcPr>
            <w:tcW w:w="850" w:type="dxa"/>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kern w:val="0"/>
                <w:sz w:val="18"/>
                <w:szCs w:val="18"/>
              </w:rPr>
              <w:t>90%</w:t>
            </w:r>
          </w:p>
        </w:tc>
        <w:tc>
          <w:tcPr>
            <w:tcW w:w="851" w:type="dxa"/>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kern w:val="0"/>
                <w:sz w:val="18"/>
                <w:szCs w:val="18"/>
              </w:rPr>
              <w:t>90%</w:t>
            </w:r>
          </w:p>
        </w:tc>
        <w:tc>
          <w:tcPr>
            <w:tcW w:w="567" w:type="dxa"/>
            <w:gridSpan w:val="2"/>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kern w:val="0"/>
                <w:sz w:val="18"/>
                <w:szCs w:val="18"/>
              </w:rPr>
              <w:t>10</w:t>
            </w:r>
          </w:p>
        </w:tc>
        <w:tc>
          <w:tcPr>
            <w:tcW w:w="567" w:type="dxa"/>
            <w:gridSpan w:val="2"/>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kern w:val="0"/>
                <w:sz w:val="18"/>
                <w:szCs w:val="18"/>
              </w:rPr>
              <w:t>与住户没有及时沟通</w:t>
            </w:r>
            <w:r w:rsidRPr="00F524A1">
              <w:rPr>
                <w:rFonts w:ascii="Times New Roman" w:hAnsi="Times New Roman" w:cs="Times New Roman" w:hint="eastAsia"/>
                <w:kern w:val="0"/>
                <w:sz w:val="18"/>
                <w:szCs w:val="18"/>
              </w:rPr>
              <w:t>。</w:t>
            </w:r>
            <w:r w:rsidRPr="00F524A1">
              <w:rPr>
                <w:rFonts w:ascii="Times New Roman" w:hAnsi="Times New Roman" w:cs="Times New Roman"/>
                <w:kern w:val="0"/>
                <w:sz w:val="18"/>
                <w:szCs w:val="18"/>
              </w:rPr>
              <w:t>以后做到勤下乡</w:t>
            </w:r>
            <w:r w:rsidRPr="00F524A1">
              <w:rPr>
                <w:rFonts w:ascii="Times New Roman" w:hAnsi="Times New Roman" w:cs="Times New Roman" w:hint="eastAsia"/>
                <w:kern w:val="0"/>
                <w:sz w:val="18"/>
                <w:szCs w:val="18"/>
              </w:rPr>
              <w:t>、</w:t>
            </w:r>
            <w:r w:rsidRPr="00F524A1">
              <w:rPr>
                <w:rFonts w:ascii="Times New Roman" w:hAnsi="Times New Roman" w:cs="Times New Roman"/>
                <w:kern w:val="0"/>
                <w:sz w:val="18"/>
                <w:szCs w:val="18"/>
              </w:rPr>
              <w:t>勤入户</w:t>
            </w:r>
            <w:r w:rsidRPr="00F524A1">
              <w:rPr>
                <w:rFonts w:ascii="Times New Roman" w:hAnsi="Times New Roman" w:cs="Times New Roman" w:hint="eastAsia"/>
                <w:kern w:val="0"/>
                <w:sz w:val="18"/>
                <w:szCs w:val="18"/>
              </w:rPr>
              <w:t>、</w:t>
            </w:r>
            <w:r w:rsidRPr="00F524A1">
              <w:rPr>
                <w:rFonts w:ascii="Times New Roman" w:hAnsi="Times New Roman" w:cs="Times New Roman"/>
                <w:kern w:val="0"/>
                <w:sz w:val="18"/>
                <w:szCs w:val="18"/>
              </w:rPr>
              <w:t>勤打电话</w:t>
            </w:r>
          </w:p>
        </w:tc>
      </w:tr>
      <w:tr w:rsidR="00F524A1" w:rsidRPr="00F524A1" w:rsidTr="00202892">
        <w:trPr>
          <w:trHeight w:hRule="exact" w:val="1146"/>
          <w:jc w:val="center"/>
        </w:trPr>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hideMark/>
          </w:tcPr>
          <w:p w:rsidR="00F524A1" w:rsidRPr="00F524A1" w:rsidRDefault="00F524A1" w:rsidP="00F524A1">
            <w:pPr>
              <w:widowControl/>
              <w:spacing w:line="240" w:lineRule="exact"/>
              <w:jc w:val="left"/>
              <w:rPr>
                <w:rFonts w:ascii="Times New Roman" w:hAnsi="Times New Roman" w:cs="Times New Roman"/>
                <w:color w:val="000000"/>
                <w:kern w:val="0"/>
                <w:sz w:val="18"/>
                <w:szCs w:val="18"/>
              </w:rPr>
            </w:pPr>
            <w:r w:rsidRPr="00F524A1">
              <w:rPr>
                <w:rFonts w:ascii="Times New Roman" w:hAnsi="Times New Roman" w:cs="Times New Roman" w:hint="eastAsia"/>
                <w:color w:val="000000"/>
                <w:kern w:val="0"/>
                <w:sz w:val="18"/>
                <w:szCs w:val="18"/>
              </w:rPr>
              <w:t>指标</w:t>
            </w:r>
            <w:r w:rsidRPr="00F524A1">
              <w:rPr>
                <w:rFonts w:ascii="Times New Roman" w:hAnsi="Times New Roman" w:cs="Times New Roman"/>
                <w:color w:val="000000"/>
                <w:kern w:val="0"/>
                <w:sz w:val="18"/>
                <w:szCs w:val="18"/>
              </w:rPr>
              <w:t>2</w:t>
            </w:r>
            <w:r w:rsidRPr="00F524A1">
              <w:rPr>
                <w:rFonts w:ascii="Times New Roman" w:hAnsi="Times New Roman" w:cs="Times New Roman"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851" w:type="dxa"/>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r>
      <w:tr w:rsidR="00F524A1" w:rsidRPr="00F524A1" w:rsidTr="00202892">
        <w:trPr>
          <w:trHeight w:hRule="exact" w:val="97"/>
          <w:jc w:val="center"/>
        </w:trPr>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hideMark/>
          </w:tcPr>
          <w:p w:rsidR="00F524A1" w:rsidRPr="00F524A1" w:rsidRDefault="00F524A1" w:rsidP="00F524A1">
            <w:pPr>
              <w:widowControl/>
              <w:spacing w:line="240" w:lineRule="exact"/>
              <w:jc w:val="left"/>
              <w:rPr>
                <w:rFonts w:ascii="Times New Roman" w:hAnsi="Times New Roman" w:cs="Times New Roman"/>
                <w:color w:val="000000"/>
                <w:kern w:val="0"/>
                <w:sz w:val="18"/>
                <w:szCs w:val="18"/>
              </w:rPr>
            </w:pPr>
            <w:r w:rsidRPr="00F524A1">
              <w:rPr>
                <w:rFonts w:ascii="Times New Roman" w:hAnsi="Times New Roman" w:cs="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851" w:type="dxa"/>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r>
      <w:tr w:rsidR="00F524A1" w:rsidRPr="00F524A1" w:rsidTr="00202892">
        <w:trPr>
          <w:trHeight w:hRule="exact" w:val="1124"/>
          <w:jc w:val="center"/>
        </w:trPr>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1112" w:type="dxa"/>
            <w:vMerge w:val="restart"/>
            <w:tcBorders>
              <w:top w:val="single" w:sz="4" w:space="0" w:color="auto"/>
              <w:left w:val="single" w:sz="4" w:space="0" w:color="auto"/>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hideMark/>
          </w:tcPr>
          <w:p w:rsidR="00F524A1" w:rsidRPr="00F524A1" w:rsidRDefault="00F524A1" w:rsidP="00F524A1">
            <w:pPr>
              <w:widowControl/>
              <w:spacing w:line="240" w:lineRule="exact"/>
              <w:jc w:val="left"/>
              <w:rPr>
                <w:rFonts w:ascii="Times New Roman" w:hAnsi="Times New Roman" w:cs="Times New Roman"/>
                <w:color w:val="000000"/>
                <w:kern w:val="0"/>
                <w:sz w:val="18"/>
                <w:szCs w:val="18"/>
              </w:rPr>
            </w:pPr>
            <w:r w:rsidRPr="00F524A1">
              <w:rPr>
                <w:rFonts w:ascii="Times New Roman" w:hAnsi="Times New Roman" w:cs="Times New Roman" w:hint="eastAsia"/>
                <w:color w:val="000000"/>
                <w:kern w:val="0"/>
                <w:sz w:val="18"/>
                <w:szCs w:val="18"/>
              </w:rPr>
              <w:t>指标</w:t>
            </w:r>
            <w:r w:rsidRPr="00F524A1">
              <w:rPr>
                <w:rFonts w:ascii="Times New Roman" w:hAnsi="Times New Roman" w:cs="Times New Roman"/>
                <w:color w:val="000000"/>
                <w:kern w:val="0"/>
                <w:sz w:val="18"/>
                <w:szCs w:val="18"/>
              </w:rPr>
              <w:t>1</w:t>
            </w:r>
            <w:r w:rsidRPr="00F524A1">
              <w:rPr>
                <w:rFonts w:ascii="Times New Roman" w:hAnsi="Times New Roman" w:cs="Times New Roman" w:hint="eastAsia"/>
                <w:color w:val="000000"/>
                <w:kern w:val="0"/>
                <w:sz w:val="18"/>
                <w:szCs w:val="18"/>
              </w:rPr>
              <w:t>：</w:t>
            </w:r>
            <w:r w:rsidRPr="00F524A1">
              <w:rPr>
                <w:rFonts w:ascii="Times New Roman" w:hAnsi="Times New Roman" w:cs="Times New Roman"/>
                <w:color w:val="000000"/>
                <w:kern w:val="0"/>
                <w:sz w:val="18"/>
                <w:szCs w:val="18"/>
              </w:rPr>
              <w:t>2019</w:t>
            </w:r>
            <w:r w:rsidRPr="00F524A1">
              <w:rPr>
                <w:rFonts w:ascii="Times New Roman" w:hAnsi="Times New Roman" w:cs="Times New Roman" w:hint="eastAsia"/>
                <w:color w:val="000000"/>
                <w:kern w:val="0"/>
                <w:sz w:val="18"/>
                <w:szCs w:val="18"/>
              </w:rPr>
              <w:t>年</w:t>
            </w:r>
            <w:r w:rsidRPr="00F524A1">
              <w:rPr>
                <w:rFonts w:ascii="Times New Roman" w:hAnsi="Times New Roman" w:cs="Times New Roman"/>
                <w:color w:val="000000"/>
                <w:kern w:val="0"/>
                <w:sz w:val="18"/>
                <w:szCs w:val="18"/>
              </w:rPr>
              <w:t>12</w:t>
            </w:r>
            <w:r w:rsidRPr="00F524A1">
              <w:rPr>
                <w:rFonts w:ascii="Times New Roman" w:hAnsi="Times New Roman" w:cs="Times New Roman" w:hint="eastAsia"/>
                <w:color w:val="000000"/>
                <w:kern w:val="0"/>
                <w:sz w:val="18"/>
                <w:szCs w:val="18"/>
              </w:rPr>
              <w:t>月</w:t>
            </w:r>
            <w:r w:rsidRPr="00F524A1">
              <w:rPr>
                <w:rFonts w:ascii="Times New Roman" w:hAnsi="Times New Roman" w:cs="Times New Roman"/>
                <w:color w:val="000000"/>
                <w:kern w:val="0"/>
                <w:sz w:val="18"/>
                <w:szCs w:val="18"/>
              </w:rPr>
              <w:t>31</w:t>
            </w:r>
            <w:r w:rsidRPr="00F524A1">
              <w:rPr>
                <w:rFonts w:ascii="Times New Roman" w:hAnsi="Times New Roman" w:cs="Times New Roman" w:hint="eastAsia"/>
                <w:color w:val="000000"/>
                <w:kern w:val="0"/>
                <w:sz w:val="18"/>
                <w:szCs w:val="18"/>
              </w:rPr>
              <w:t>日</w:t>
            </w:r>
            <w:r w:rsidRPr="00F524A1">
              <w:rPr>
                <w:rFonts w:ascii="Times New Roman" w:hAnsi="Times New Roman" w:cs="Times New Roman"/>
                <w:color w:val="000000"/>
                <w:kern w:val="0"/>
                <w:sz w:val="18"/>
                <w:szCs w:val="18"/>
              </w:rPr>
              <w:t>24</w:t>
            </w:r>
            <w:r w:rsidRPr="00F524A1">
              <w:rPr>
                <w:rFonts w:ascii="Times New Roman" w:hAnsi="Times New Roman" w:cs="Times New Roman" w:hint="eastAsia"/>
                <w:color w:val="000000"/>
                <w:kern w:val="0"/>
                <w:sz w:val="18"/>
                <w:szCs w:val="18"/>
              </w:rPr>
              <w:t>点准时完成</w:t>
            </w:r>
          </w:p>
        </w:tc>
        <w:tc>
          <w:tcPr>
            <w:tcW w:w="850" w:type="dxa"/>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每月按时上报</w:t>
            </w:r>
          </w:p>
        </w:tc>
        <w:tc>
          <w:tcPr>
            <w:tcW w:w="851" w:type="dxa"/>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本年度按时上报</w:t>
            </w:r>
          </w:p>
        </w:tc>
        <w:tc>
          <w:tcPr>
            <w:tcW w:w="567" w:type="dxa"/>
            <w:gridSpan w:val="2"/>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kern w:val="0"/>
                <w:sz w:val="18"/>
                <w:szCs w:val="18"/>
              </w:rPr>
              <w:t>10</w:t>
            </w:r>
          </w:p>
        </w:tc>
        <w:tc>
          <w:tcPr>
            <w:tcW w:w="567" w:type="dxa"/>
            <w:gridSpan w:val="2"/>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r>
      <w:tr w:rsidR="00F524A1" w:rsidRPr="00F524A1" w:rsidTr="00202892">
        <w:trPr>
          <w:trHeight w:hRule="exact" w:val="626"/>
          <w:jc w:val="center"/>
        </w:trPr>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hideMark/>
          </w:tcPr>
          <w:p w:rsidR="00F524A1" w:rsidRPr="00F524A1" w:rsidRDefault="00F524A1" w:rsidP="00F524A1">
            <w:pPr>
              <w:widowControl/>
              <w:spacing w:line="240" w:lineRule="exact"/>
              <w:jc w:val="left"/>
              <w:rPr>
                <w:rFonts w:ascii="Times New Roman" w:hAnsi="Times New Roman" w:cs="Times New Roman"/>
                <w:color w:val="000000"/>
                <w:kern w:val="0"/>
                <w:sz w:val="18"/>
                <w:szCs w:val="18"/>
              </w:rPr>
            </w:pPr>
            <w:r w:rsidRPr="00F524A1">
              <w:rPr>
                <w:rFonts w:ascii="Times New Roman" w:hAnsi="Times New Roman" w:cs="Times New Roman" w:hint="eastAsia"/>
                <w:color w:val="000000"/>
                <w:kern w:val="0"/>
                <w:sz w:val="18"/>
                <w:szCs w:val="18"/>
              </w:rPr>
              <w:t>指标</w:t>
            </w:r>
            <w:r w:rsidRPr="00F524A1">
              <w:rPr>
                <w:rFonts w:ascii="Times New Roman" w:hAnsi="Times New Roman" w:cs="Times New Roman"/>
                <w:color w:val="000000"/>
                <w:kern w:val="0"/>
                <w:sz w:val="18"/>
                <w:szCs w:val="18"/>
              </w:rPr>
              <w:t>2</w:t>
            </w:r>
            <w:r w:rsidRPr="00F524A1">
              <w:rPr>
                <w:rFonts w:ascii="Times New Roman" w:hAnsi="Times New Roman" w:cs="Times New Roman"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851" w:type="dxa"/>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r>
      <w:tr w:rsidR="00F524A1" w:rsidRPr="00F524A1" w:rsidTr="00202892">
        <w:trPr>
          <w:trHeight w:hRule="exact" w:val="97"/>
          <w:jc w:val="center"/>
        </w:trPr>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hideMark/>
          </w:tcPr>
          <w:p w:rsidR="00F524A1" w:rsidRPr="00F524A1" w:rsidRDefault="00F524A1" w:rsidP="00F524A1">
            <w:pPr>
              <w:widowControl/>
              <w:spacing w:line="240" w:lineRule="exact"/>
              <w:jc w:val="left"/>
              <w:rPr>
                <w:rFonts w:ascii="Times New Roman" w:hAnsi="Times New Roman" w:cs="Times New Roman"/>
                <w:color w:val="000000"/>
                <w:kern w:val="0"/>
                <w:sz w:val="18"/>
                <w:szCs w:val="18"/>
              </w:rPr>
            </w:pPr>
            <w:r w:rsidRPr="00F524A1">
              <w:rPr>
                <w:rFonts w:ascii="Times New Roman" w:hAnsi="Times New Roman" w:cs="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851" w:type="dxa"/>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r>
      <w:tr w:rsidR="00F524A1" w:rsidRPr="00F524A1" w:rsidTr="00202892">
        <w:trPr>
          <w:trHeight w:hRule="exact" w:val="696"/>
          <w:jc w:val="center"/>
        </w:trPr>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1112" w:type="dxa"/>
            <w:vMerge w:val="restart"/>
            <w:tcBorders>
              <w:top w:val="single" w:sz="4" w:space="0" w:color="auto"/>
              <w:left w:val="single" w:sz="4" w:space="0" w:color="auto"/>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成本指标</w:t>
            </w:r>
          </w:p>
        </w:tc>
        <w:tc>
          <w:tcPr>
            <w:tcW w:w="2148" w:type="dxa"/>
            <w:gridSpan w:val="3"/>
            <w:tcBorders>
              <w:top w:val="single" w:sz="4" w:space="0" w:color="auto"/>
              <w:left w:val="single" w:sz="4" w:space="0" w:color="auto"/>
              <w:bottom w:val="single" w:sz="4" w:space="0" w:color="auto"/>
              <w:right w:val="single" w:sz="4" w:space="0" w:color="auto"/>
            </w:tcBorders>
            <w:vAlign w:val="center"/>
            <w:hideMark/>
          </w:tcPr>
          <w:p w:rsidR="00F524A1" w:rsidRPr="00F524A1" w:rsidRDefault="00F524A1" w:rsidP="00F524A1">
            <w:pPr>
              <w:widowControl/>
              <w:spacing w:line="240" w:lineRule="exact"/>
              <w:jc w:val="left"/>
              <w:rPr>
                <w:rFonts w:ascii="Times New Roman" w:hAnsi="Times New Roman" w:cs="Times New Roman"/>
                <w:color w:val="000000"/>
                <w:kern w:val="0"/>
                <w:sz w:val="18"/>
                <w:szCs w:val="18"/>
              </w:rPr>
            </w:pPr>
            <w:r w:rsidRPr="00F524A1">
              <w:rPr>
                <w:rFonts w:ascii="Times New Roman" w:hAnsi="Times New Roman" w:cs="Times New Roman" w:hint="eastAsia"/>
                <w:color w:val="000000"/>
                <w:kern w:val="0"/>
                <w:sz w:val="18"/>
                <w:szCs w:val="18"/>
              </w:rPr>
              <w:t>指标</w:t>
            </w:r>
            <w:r w:rsidRPr="00F524A1">
              <w:rPr>
                <w:rFonts w:ascii="Times New Roman" w:hAnsi="Times New Roman" w:cs="Times New Roman"/>
                <w:color w:val="000000"/>
                <w:kern w:val="0"/>
                <w:sz w:val="18"/>
                <w:szCs w:val="18"/>
              </w:rPr>
              <w:t>1</w:t>
            </w:r>
            <w:r w:rsidRPr="00F524A1">
              <w:rPr>
                <w:rFonts w:ascii="Times New Roman" w:hAnsi="Times New Roman" w:cs="Times New Roman" w:hint="eastAsia"/>
                <w:color w:val="000000"/>
                <w:kern w:val="0"/>
                <w:sz w:val="18"/>
                <w:szCs w:val="18"/>
              </w:rPr>
              <w:t>：普查员工资、差旅费、培训费、资料费等</w:t>
            </w:r>
          </w:p>
        </w:tc>
        <w:tc>
          <w:tcPr>
            <w:tcW w:w="850" w:type="dxa"/>
            <w:tcBorders>
              <w:top w:val="single" w:sz="4" w:space="0" w:color="auto"/>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10</w:t>
            </w:r>
          </w:p>
        </w:tc>
        <w:tc>
          <w:tcPr>
            <w:tcW w:w="851" w:type="dxa"/>
            <w:tcBorders>
              <w:top w:val="single" w:sz="4" w:space="0" w:color="auto"/>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r>
      <w:tr w:rsidR="00F524A1" w:rsidRPr="00F524A1" w:rsidTr="00202892">
        <w:trPr>
          <w:trHeight w:hRule="exact" w:val="564"/>
          <w:jc w:val="center"/>
        </w:trPr>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2148" w:type="dxa"/>
            <w:gridSpan w:val="3"/>
            <w:tcBorders>
              <w:top w:val="single" w:sz="4" w:space="0" w:color="auto"/>
              <w:left w:val="single" w:sz="4" w:space="0" w:color="auto"/>
              <w:bottom w:val="single" w:sz="4" w:space="0" w:color="auto"/>
              <w:right w:val="single" w:sz="4" w:space="0" w:color="auto"/>
            </w:tcBorders>
            <w:vAlign w:val="center"/>
            <w:hideMark/>
          </w:tcPr>
          <w:p w:rsidR="00F524A1" w:rsidRPr="00F524A1" w:rsidRDefault="00F524A1" w:rsidP="00F524A1">
            <w:pPr>
              <w:widowControl/>
              <w:spacing w:line="240" w:lineRule="exact"/>
              <w:jc w:val="left"/>
              <w:rPr>
                <w:rFonts w:ascii="Times New Roman" w:hAnsi="Times New Roman" w:cs="Times New Roman"/>
                <w:color w:val="000000"/>
                <w:kern w:val="0"/>
                <w:sz w:val="18"/>
                <w:szCs w:val="18"/>
              </w:rPr>
            </w:pPr>
            <w:r w:rsidRPr="00F524A1">
              <w:rPr>
                <w:rFonts w:ascii="Times New Roman" w:hAnsi="Times New Roman" w:cs="Times New Roman" w:hint="eastAsia"/>
                <w:color w:val="000000"/>
                <w:kern w:val="0"/>
                <w:sz w:val="18"/>
                <w:szCs w:val="18"/>
              </w:rPr>
              <w:t>指标</w:t>
            </w:r>
            <w:r w:rsidRPr="00F524A1">
              <w:rPr>
                <w:rFonts w:ascii="Times New Roman" w:hAnsi="Times New Roman" w:cs="Times New Roman"/>
                <w:color w:val="000000"/>
                <w:kern w:val="0"/>
                <w:sz w:val="18"/>
                <w:szCs w:val="18"/>
              </w:rPr>
              <w:t>2</w:t>
            </w:r>
            <w:r w:rsidRPr="00F524A1">
              <w:rPr>
                <w:rFonts w:ascii="Times New Roman" w:hAnsi="Times New Roman" w:cs="Times New Roman" w:hint="eastAsia"/>
                <w:color w:val="000000"/>
                <w:kern w:val="0"/>
                <w:sz w:val="18"/>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r>
      <w:tr w:rsidR="00F524A1" w:rsidRPr="00F524A1" w:rsidTr="00202892">
        <w:trPr>
          <w:trHeight w:hRule="exact" w:val="146"/>
          <w:jc w:val="center"/>
        </w:trPr>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2148" w:type="dxa"/>
            <w:gridSpan w:val="3"/>
            <w:tcBorders>
              <w:top w:val="single" w:sz="4" w:space="0" w:color="auto"/>
              <w:left w:val="single" w:sz="4" w:space="0" w:color="auto"/>
              <w:bottom w:val="single" w:sz="4" w:space="0" w:color="auto"/>
              <w:right w:val="single" w:sz="4" w:space="0" w:color="auto"/>
            </w:tcBorders>
            <w:vAlign w:val="center"/>
            <w:hideMark/>
          </w:tcPr>
          <w:p w:rsidR="00F524A1" w:rsidRPr="00F524A1" w:rsidRDefault="00F524A1" w:rsidP="00F524A1">
            <w:pPr>
              <w:widowControl/>
              <w:spacing w:line="240" w:lineRule="exact"/>
              <w:jc w:val="left"/>
              <w:rPr>
                <w:rFonts w:ascii="Times New Roman" w:hAnsi="Times New Roman" w:cs="Times New Roman"/>
                <w:color w:val="000000"/>
                <w:kern w:val="0"/>
                <w:sz w:val="18"/>
                <w:szCs w:val="18"/>
              </w:rPr>
            </w:pPr>
            <w:r w:rsidRPr="00F524A1">
              <w:rPr>
                <w:rFonts w:ascii="Times New Roman" w:hAnsi="Times New Roman" w:cs="Times New Roman"/>
                <w:color w:val="000000"/>
                <w:kern w:val="0"/>
                <w:sz w:val="18"/>
                <w:szCs w:val="18"/>
              </w:rPr>
              <w:t>……</w:t>
            </w:r>
          </w:p>
        </w:tc>
        <w:tc>
          <w:tcPr>
            <w:tcW w:w="850" w:type="dxa"/>
            <w:tcBorders>
              <w:top w:val="single" w:sz="4" w:space="0" w:color="auto"/>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851" w:type="dxa"/>
            <w:tcBorders>
              <w:top w:val="single" w:sz="4" w:space="0" w:color="auto"/>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r>
      <w:tr w:rsidR="00F524A1" w:rsidRPr="00F524A1" w:rsidTr="00202892">
        <w:trPr>
          <w:trHeight w:hRule="exact" w:val="1836"/>
          <w:jc w:val="center"/>
        </w:trPr>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效益指标</w:t>
            </w:r>
            <w:r w:rsidRPr="00F524A1">
              <w:rPr>
                <w:rFonts w:ascii="Times New Roman" w:hAnsi="Times New Roman" w:cs="Times New Roman"/>
                <w:kern w:val="0"/>
                <w:sz w:val="20"/>
                <w:szCs w:val="20"/>
              </w:rPr>
              <w:t>(30</w:t>
            </w:r>
            <w:r w:rsidRPr="00F524A1">
              <w:rPr>
                <w:rFonts w:ascii="Times New Roman" w:hAnsi="Times New Roman" w:cs="Times New Roman" w:hint="eastAsia"/>
                <w:kern w:val="0"/>
                <w:sz w:val="20"/>
                <w:szCs w:val="20"/>
              </w:rPr>
              <w:t>分</w:t>
            </w:r>
            <w:r w:rsidRPr="00F524A1">
              <w:rPr>
                <w:rFonts w:ascii="Times New Roman" w:hAnsi="Times New Roman" w:cs="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经济效益</w:t>
            </w:r>
          </w:p>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指标</w:t>
            </w:r>
          </w:p>
        </w:tc>
        <w:tc>
          <w:tcPr>
            <w:tcW w:w="2148" w:type="dxa"/>
            <w:gridSpan w:val="3"/>
            <w:tcBorders>
              <w:top w:val="single" w:sz="4" w:space="0" w:color="auto"/>
              <w:left w:val="single" w:sz="4" w:space="0" w:color="auto"/>
              <w:bottom w:val="single" w:sz="4" w:space="0" w:color="auto"/>
              <w:right w:val="single" w:sz="4" w:space="0" w:color="auto"/>
            </w:tcBorders>
            <w:vAlign w:val="center"/>
            <w:hideMark/>
          </w:tcPr>
          <w:p w:rsidR="00F524A1" w:rsidRPr="00F524A1" w:rsidRDefault="00F524A1" w:rsidP="00F524A1">
            <w:pPr>
              <w:widowControl/>
              <w:spacing w:line="240" w:lineRule="exact"/>
              <w:jc w:val="left"/>
              <w:rPr>
                <w:rFonts w:ascii="Times New Roman" w:hAnsi="Times New Roman" w:cs="Times New Roman"/>
                <w:color w:val="000000"/>
                <w:kern w:val="0"/>
                <w:sz w:val="18"/>
                <w:szCs w:val="18"/>
              </w:rPr>
            </w:pPr>
            <w:r w:rsidRPr="00F524A1">
              <w:rPr>
                <w:rFonts w:ascii="Times New Roman" w:hAnsi="Times New Roman" w:cs="Times New Roman" w:hint="eastAsia"/>
                <w:color w:val="000000"/>
                <w:kern w:val="0"/>
                <w:sz w:val="18"/>
                <w:szCs w:val="18"/>
              </w:rPr>
              <w:t>指标</w:t>
            </w:r>
            <w:r w:rsidRPr="00F524A1">
              <w:rPr>
                <w:rFonts w:ascii="Times New Roman" w:hAnsi="Times New Roman" w:cs="Times New Roman"/>
                <w:color w:val="000000"/>
                <w:kern w:val="0"/>
                <w:sz w:val="18"/>
                <w:szCs w:val="18"/>
              </w:rPr>
              <w:t>1</w:t>
            </w:r>
            <w:r w:rsidRPr="00F524A1">
              <w:rPr>
                <w:rFonts w:ascii="Times New Roman" w:hAnsi="Times New Roman" w:cs="Times New Roman" w:hint="eastAsia"/>
                <w:color w:val="000000"/>
                <w:kern w:val="0"/>
                <w:sz w:val="18"/>
                <w:szCs w:val="18"/>
              </w:rPr>
              <w:t>：普查出全县经济家底</w:t>
            </w:r>
          </w:p>
        </w:tc>
        <w:tc>
          <w:tcPr>
            <w:tcW w:w="850" w:type="dxa"/>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所有二产、三产、单位数</w:t>
            </w:r>
          </w:p>
        </w:tc>
        <w:tc>
          <w:tcPr>
            <w:tcW w:w="851" w:type="dxa"/>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二产、三产完成普查数据</w:t>
            </w:r>
          </w:p>
        </w:tc>
        <w:tc>
          <w:tcPr>
            <w:tcW w:w="567" w:type="dxa"/>
            <w:gridSpan w:val="2"/>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kern w:val="0"/>
                <w:sz w:val="18"/>
                <w:szCs w:val="18"/>
              </w:rPr>
              <w:t>10</w:t>
            </w:r>
          </w:p>
        </w:tc>
        <w:tc>
          <w:tcPr>
            <w:tcW w:w="567" w:type="dxa"/>
            <w:gridSpan w:val="2"/>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r>
      <w:tr w:rsidR="00F524A1" w:rsidRPr="00F524A1" w:rsidTr="00202892">
        <w:trPr>
          <w:trHeight w:hRule="exact" w:val="712"/>
          <w:jc w:val="center"/>
        </w:trPr>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2148" w:type="dxa"/>
            <w:gridSpan w:val="3"/>
            <w:tcBorders>
              <w:top w:val="single" w:sz="4" w:space="0" w:color="auto"/>
              <w:left w:val="single" w:sz="4" w:space="0" w:color="auto"/>
              <w:bottom w:val="single" w:sz="4" w:space="0" w:color="auto"/>
              <w:right w:val="single" w:sz="4" w:space="0" w:color="auto"/>
            </w:tcBorders>
            <w:vAlign w:val="center"/>
            <w:hideMark/>
          </w:tcPr>
          <w:p w:rsidR="00F524A1" w:rsidRPr="00F524A1" w:rsidRDefault="00F524A1" w:rsidP="00F524A1">
            <w:pPr>
              <w:widowControl/>
              <w:spacing w:line="240" w:lineRule="exact"/>
              <w:jc w:val="left"/>
              <w:rPr>
                <w:rFonts w:ascii="Times New Roman" w:hAnsi="Times New Roman" w:cs="Times New Roman"/>
                <w:color w:val="000000"/>
                <w:kern w:val="0"/>
                <w:sz w:val="18"/>
                <w:szCs w:val="18"/>
              </w:rPr>
            </w:pPr>
            <w:r w:rsidRPr="00F524A1">
              <w:rPr>
                <w:rFonts w:ascii="Times New Roman" w:hAnsi="Times New Roman" w:cs="Times New Roman" w:hint="eastAsia"/>
                <w:color w:val="000000"/>
                <w:kern w:val="0"/>
                <w:sz w:val="18"/>
                <w:szCs w:val="18"/>
              </w:rPr>
              <w:t>指标</w:t>
            </w:r>
            <w:r w:rsidRPr="00F524A1">
              <w:rPr>
                <w:rFonts w:ascii="Times New Roman" w:hAnsi="Times New Roman" w:cs="Times New Roman"/>
                <w:color w:val="000000"/>
                <w:kern w:val="0"/>
                <w:sz w:val="18"/>
                <w:szCs w:val="18"/>
              </w:rPr>
              <w:t>2</w:t>
            </w:r>
            <w:r w:rsidRPr="00F524A1">
              <w:rPr>
                <w:rFonts w:ascii="Times New Roman" w:hAnsi="Times New Roman" w:cs="Times New Roman"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851" w:type="dxa"/>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r>
      <w:tr w:rsidR="00F524A1" w:rsidRPr="00F524A1" w:rsidTr="00202892">
        <w:trPr>
          <w:trHeight w:hRule="exact" w:val="97"/>
          <w:jc w:val="center"/>
        </w:trPr>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2148" w:type="dxa"/>
            <w:gridSpan w:val="3"/>
            <w:tcBorders>
              <w:top w:val="single" w:sz="4" w:space="0" w:color="auto"/>
              <w:left w:val="single" w:sz="4" w:space="0" w:color="auto"/>
              <w:bottom w:val="single" w:sz="4" w:space="0" w:color="auto"/>
              <w:right w:val="single" w:sz="4" w:space="0" w:color="auto"/>
            </w:tcBorders>
            <w:vAlign w:val="center"/>
            <w:hideMark/>
          </w:tcPr>
          <w:p w:rsidR="00F524A1" w:rsidRPr="00F524A1" w:rsidRDefault="00F524A1" w:rsidP="00F524A1">
            <w:pPr>
              <w:widowControl/>
              <w:spacing w:line="240" w:lineRule="exact"/>
              <w:jc w:val="left"/>
              <w:rPr>
                <w:rFonts w:ascii="Times New Roman" w:hAnsi="Times New Roman" w:cs="Times New Roman"/>
                <w:color w:val="000000"/>
                <w:kern w:val="0"/>
                <w:sz w:val="18"/>
                <w:szCs w:val="18"/>
              </w:rPr>
            </w:pPr>
            <w:r w:rsidRPr="00F524A1">
              <w:rPr>
                <w:rFonts w:ascii="Times New Roman" w:hAnsi="Times New Roman" w:cs="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851" w:type="dxa"/>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r>
      <w:tr w:rsidR="00F524A1" w:rsidRPr="00F524A1" w:rsidTr="00202892">
        <w:trPr>
          <w:trHeight w:hRule="exact" w:val="1116"/>
          <w:jc w:val="center"/>
        </w:trPr>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1112" w:type="dxa"/>
            <w:vMerge w:val="restart"/>
            <w:tcBorders>
              <w:top w:val="single" w:sz="4" w:space="0" w:color="auto"/>
              <w:left w:val="single" w:sz="4" w:space="0" w:color="auto"/>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社会效益</w:t>
            </w:r>
          </w:p>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hideMark/>
          </w:tcPr>
          <w:p w:rsidR="00F524A1" w:rsidRPr="00F524A1" w:rsidRDefault="00F524A1" w:rsidP="00F524A1">
            <w:pPr>
              <w:widowControl/>
              <w:spacing w:line="240" w:lineRule="exact"/>
              <w:jc w:val="left"/>
              <w:rPr>
                <w:rFonts w:ascii="Times New Roman" w:hAnsi="Times New Roman" w:cs="Times New Roman"/>
                <w:color w:val="000000"/>
                <w:kern w:val="0"/>
                <w:sz w:val="18"/>
                <w:szCs w:val="18"/>
              </w:rPr>
            </w:pPr>
            <w:r w:rsidRPr="00F524A1">
              <w:rPr>
                <w:rFonts w:ascii="Times New Roman" w:hAnsi="Times New Roman" w:cs="Times New Roman" w:hint="eastAsia"/>
                <w:color w:val="000000"/>
                <w:kern w:val="0"/>
                <w:sz w:val="18"/>
                <w:szCs w:val="18"/>
              </w:rPr>
              <w:t>指标</w:t>
            </w:r>
            <w:r w:rsidRPr="00F524A1">
              <w:rPr>
                <w:rFonts w:ascii="Times New Roman" w:hAnsi="Times New Roman" w:cs="Times New Roman"/>
                <w:color w:val="000000"/>
                <w:kern w:val="0"/>
                <w:sz w:val="18"/>
                <w:szCs w:val="18"/>
              </w:rPr>
              <w:t>1</w:t>
            </w:r>
            <w:r w:rsidRPr="00F524A1">
              <w:rPr>
                <w:rFonts w:ascii="Times New Roman" w:hAnsi="Times New Roman" w:cs="Times New Roman" w:hint="eastAsia"/>
                <w:color w:val="000000"/>
                <w:kern w:val="0"/>
                <w:sz w:val="18"/>
                <w:szCs w:val="18"/>
              </w:rPr>
              <w:t>为全县供给侧改革和产业发展战略决策提供数字依据</w:t>
            </w:r>
          </w:p>
        </w:tc>
        <w:tc>
          <w:tcPr>
            <w:tcW w:w="850" w:type="dxa"/>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服务全县经济发展大局</w:t>
            </w:r>
          </w:p>
        </w:tc>
        <w:tc>
          <w:tcPr>
            <w:tcW w:w="851" w:type="dxa"/>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kern w:val="0"/>
                <w:sz w:val="18"/>
                <w:szCs w:val="18"/>
              </w:rPr>
              <w:t>100%</w:t>
            </w:r>
          </w:p>
        </w:tc>
        <w:tc>
          <w:tcPr>
            <w:tcW w:w="567" w:type="dxa"/>
            <w:gridSpan w:val="2"/>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kern w:val="0"/>
                <w:sz w:val="18"/>
                <w:szCs w:val="18"/>
              </w:rPr>
              <w:t>10</w:t>
            </w:r>
          </w:p>
        </w:tc>
        <w:tc>
          <w:tcPr>
            <w:tcW w:w="567" w:type="dxa"/>
            <w:gridSpan w:val="2"/>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r>
      <w:tr w:rsidR="00F524A1" w:rsidRPr="00F524A1" w:rsidTr="00202892">
        <w:trPr>
          <w:trHeight w:hRule="exact" w:val="565"/>
          <w:jc w:val="center"/>
        </w:trPr>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hideMark/>
          </w:tcPr>
          <w:p w:rsidR="00F524A1" w:rsidRPr="00F524A1" w:rsidRDefault="00F524A1" w:rsidP="00F524A1">
            <w:pPr>
              <w:widowControl/>
              <w:spacing w:line="240" w:lineRule="exact"/>
              <w:jc w:val="left"/>
              <w:rPr>
                <w:rFonts w:ascii="Times New Roman" w:hAnsi="Times New Roman" w:cs="Times New Roman"/>
                <w:color w:val="000000"/>
                <w:kern w:val="0"/>
                <w:sz w:val="18"/>
                <w:szCs w:val="18"/>
              </w:rPr>
            </w:pPr>
            <w:r w:rsidRPr="00F524A1">
              <w:rPr>
                <w:rFonts w:ascii="Times New Roman" w:hAnsi="Times New Roman" w:cs="Times New Roman" w:hint="eastAsia"/>
                <w:color w:val="000000"/>
                <w:kern w:val="0"/>
                <w:sz w:val="18"/>
                <w:szCs w:val="18"/>
              </w:rPr>
              <w:t>指标</w:t>
            </w:r>
            <w:r w:rsidRPr="00F524A1">
              <w:rPr>
                <w:rFonts w:ascii="Times New Roman" w:hAnsi="Times New Roman" w:cs="Times New Roman"/>
                <w:color w:val="000000"/>
                <w:kern w:val="0"/>
                <w:sz w:val="18"/>
                <w:szCs w:val="18"/>
              </w:rPr>
              <w:t>2</w:t>
            </w:r>
            <w:r w:rsidRPr="00F524A1">
              <w:rPr>
                <w:rFonts w:ascii="Times New Roman" w:hAnsi="Times New Roman" w:cs="Times New Roman"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851" w:type="dxa"/>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r>
      <w:tr w:rsidR="00F524A1" w:rsidRPr="00F524A1" w:rsidTr="00202892">
        <w:trPr>
          <w:trHeight w:hRule="exact" w:val="97"/>
          <w:jc w:val="center"/>
        </w:trPr>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hideMark/>
          </w:tcPr>
          <w:p w:rsidR="00F524A1" w:rsidRPr="00F524A1" w:rsidRDefault="00F524A1" w:rsidP="00F524A1">
            <w:pPr>
              <w:widowControl/>
              <w:spacing w:line="240" w:lineRule="exact"/>
              <w:jc w:val="left"/>
              <w:rPr>
                <w:rFonts w:ascii="Times New Roman" w:hAnsi="Times New Roman" w:cs="Times New Roman"/>
                <w:color w:val="000000"/>
                <w:kern w:val="0"/>
                <w:sz w:val="18"/>
                <w:szCs w:val="18"/>
              </w:rPr>
            </w:pPr>
            <w:r w:rsidRPr="00F524A1">
              <w:rPr>
                <w:rFonts w:ascii="Times New Roman" w:hAnsi="Times New Roman" w:cs="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851" w:type="dxa"/>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r>
      <w:tr w:rsidR="00F524A1" w:rsidRPr="00F524A1" w:rsidTr="00202892">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生态效益</w:t>
            </w:r>
          </w:p>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hideMark/>
          </w:tcPr>
          <w:p w:rsidR="00F524A1" w:rsidRPr="00F524A1" w:rsidRDefault="00F524A1" w:rsidP="00F524A1">
            <w:pPr>
              <w:widowControl/>
              <w:spacing w:line="240" w:lineRule="exact"/>
              <w:jc w:val="left"/>
              <w:rPr>
                <w:rFonts w:ascii="Times New Roman" w:hAnsi="Times New Roman" w:cs="Times New Roman"/>
                <w:color w:val="000000"/>
                <w:kern w:val="0"/>
                <w:sz w:val="18"/>
                <w:szCs w:val="18"/>
              </w:rPr>
            </w:pPr>
            <w:r w:rsidRPr="00F524A1">
              <w:rPr>
                <w:rFonts w:ascii="Times New Roman" w:hAnsi="Times New Roman" w:cs="Times New Roman" w:hint="eastAsia"/>
                <w:color w:val="000000"/>
                <w:kern w:val="0"/>
                <w:sz w:val="18"/>
                <w:szCs w:val="18"/>
              </w:rPr>
              <w:t>指标</w:t>
            </w:r>
            <w:r w:rsidRPr="00F524A1">
              <w:rPr>
                <w:rFonts w:ascii="Times New Roman" w:hAnsi="Times New Roman" w:cs="Times New Roman"/>
                <w:color w:val="000000"/>
                <w:kern w:val="0"/>
                <w:sz w:val="18"/>
                <w:szCs w:val="18"/>
              </w:rPr>
              <w:t>1</w:t>
            </w:r>
            <w:r w:rsidRPr="00F524A1">
              <w:rPr>
                <w:rFonts w:ascii="Times New Roman" w:hAnsi="Times New Roman" w:cs="Times New Roman"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851" w:type="dxa"/>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r>
      <w:tr w:rsidR="00F524A1" w:rsidRPr="00F524A1" w:rsidTr="00202892">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hideMark/>
          </w:tcPr>
          <w:p w:rsidR="00F524A1" w:rsidRPr="00F524A1" w:rsidRDefault="00F524A1" w:rsidP="00F524A1">
            <w:pPr>
              <w:widowControl/>
              <w:spacing w:line="240" w:lineRule="exact"/>
              <w:jc w:val="left"/>
              <w:rPr>
                <w:rFonts w:ascii="Times New Roman" w:hAnsi="Times New Roman" w:cs="Times New Roman"/>
                <w:color w:val="000000"/>
                <w:kern w:val="0"/>
                <w:sz w:val="18"/>
                <w:szCs w:val="18"/>
              </w:rPr>
            </w:pPr>
            <w:r w:rsidRPr="00F524A1">
              <w:rPr>
                <w:rFonts w:ascii="Times New Roman" w:hAnsi="Times New Roman" w:cs="Times New Roman" w:hint="eastAsia"/>
                <w:color w:val="000000"/>
                <w:kern w:val="0"/>
                <w:sz w:val="18"/>
                <w:szCs w:val="18"/>
              </w:rPr>
              <w:t>指标</w:t>
            </w:r>
            <w:r w:rsidRPr="00F524A1">
              <w:rPr>
                <w:rFonts w:ascii="Times New Roman" w:hAnsi="Times New Roman" w:cs="Times New Roman"/>
                <w:color w:val="000000"/>
                <w:kern w:val="0"/>
                <w:sz w:val="18"/>
                <w:szCs w:val="18"/>
              </w:rPr>
              <w:t>2</w:t>
            </w:r>
            <w:r w:rsidRPr="00F524A1">
              <w:rPr>
                <w:rFonts w:ascii="Times New Roman" w:hAnsi="Times New Roman" w:cs="Times New Roman"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851" w:type="dxa"/>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r>
      <w:tr w:rsidR="00F524A1" w:rsidRPr="00F524A1" w:rsidTr="00202892">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hideMark/>
          </w:tcPr>
          <w:p w:rsidR="00F524A1" w:rsidRPr="00F524A1" w:rsidRDefault="00F524A1" w:rsidP="00F524A1">
            <w:pPr>
              <w:widowControl/>
              <w:spacing w:line="240" w:lineRule="exact"/>
              <w:jc w:val="left"/>
              <w:rPr>
                <w:rFonts w:ascii="Times New Roman" w:hAnsi="Times New Roman" w:cs="Times New Roman"/>
                <w:color w:val="000000"/>
                <w:kern w:val="0"/>
                <w:sz w:val="18"/>
                <w:szCs w:val="18"/>
              </w:rPr>
            </w:pPr>
            <w:r w:rsidRPr="00F524A1">
              <w:rPr>
                <w:rFonts w:ascii="Times New Roman" w:hAnsi="Times New Roman" w:cs="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851" w:type="dxa"/>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r>
      <w:tr w:rsidR="00F524A1" w:rsidRPr="00F524A1" w:rsidTr="00202892">
        <w:trPr>
          <w:trHeight w:hRule="exact" w:val="1165"/>
          <w:jc w:val="center"/>
        </w:trPr>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hideMark/>
          </w:tcPr>
          <w:p w:rsidR="00F524A1" w:rsidRPr="00F524A1" w:rsidRDefault="00F524A1" w:rsidP="00F524A1">
            <w:pPr>
              <w:widowControl/>
              <w:spacing w:line="240" w:lineRule="exact"/>
              <w:jc w:val="left"/>
              <w:rPr>
                <w:rFonts w:ascii="Times New Roman" w:hAnsi="Times New Roman" w:cs="Times New Roman"/>
                <w:color w:val="000000"/>
                <w:kern w:val="0"/>
                <w:sz w:val="18"/>
                <w:szCs w:val="18"/>
              </w:rPr>
            </w:pPr>
            <w:r w:rsidRPr="00F524A1">
              <w:rPr>
                <w:rFonts w:ascii="Times New Roman" w:hAnsi="Times New Roman" w:cs="Times New Roman" w:hint="eastAsia"/>
                <w:color w:val="000000"/>
                <w:kern w:val="0"/>
                <w:sz w:val="18"/>
                <w:szCs w:val="18"/>
              </w:rPr>
              <w:t>指标</w:t>
            </w:r>
            <w:r w:rsidRPr="00F524A1">
              <w:rPr>
                <w:rFonts w:ascii="Times New Roman" w:hAnsi="Times New Roman" w:cs="Times New Roman"/>
                <w:color w:val="000000"/>
                <w:kern w:val="0"/>
                <w:sz w:val="18"/>
                <w:szCs w:val="18"/>
              </w:rPr>
              <w:t>1</w:t>
            </w:r>
            <w:r w:rsidRPr="00F524A1">
              <w:rPr>
                <w:rFonts w:ascii="Times New Roman" w:hAnsi="Times New Roman" w:cs="Times New Roman" w:hint="eastAsia"/>
                <w:color w:val="000000"/>
                <w:kern w:val="0"/>
                <w:sz w:val="18"/>
                <w:szCs w:val="18"/>
              </w:rPr>
              <w:t>：及时为全县供给侧改革和产业发展战略决策提供数字依据</w:t>
            </w:r>
          </w:p>
        </w:tc>
        <w:tc>
          <w:tcPr>
            <w:tcW w:w="850" w:type="dxa"/>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为未来五年中方经济发展提供数据</w:t>
            </w:r>
          </w:p>
        </w:tc>
        <w:tc>
          <w:tcPr>
            <w:tcW w:w="851" w:type="dxa"/>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kern w:val="0"/>
                <w:sz w:val="18"/>
                <w:szCs w:val="18"/>
              </w:rPr>
              <w:t>100%</w:t>
            </w:r>
          </w:p>
        </w:tc>
        <w:tc>
          <w:tcPr>
            <w:tcW w:w="567" w:type="dxa"/>
            <w:gridSpan w:val="2"/>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kern w:val="0"/>
                <w:sz w:val="18"/>
                <w:szCs w:val="18"/>
              </w:rPr>
              <w:t>10</w:t>
            </w:r>
          </w:p>
        </w:tc>
        <w:tc>
          <w:tcPr>
            <w:tcW w:w="567" w:type="dxa"/>
            <w:gridSpan w:val="2"/>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以后对我先经济数据进行更及时准确的统计</w:t>
            </w:r>
          </w:p>
        </w:tc>
      </w:tr>
      <w:tr w:rsidR="00F524A1" w:rsidRPr="00F524A1" w:rsidTr="00202892">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hideMark/>
          </w:tcPr>
          <w:p w:rsidR="00F524A1" w:rsidRPr="00F524A1" w:rsidRDefault="00F524A1" w:rsidP="00F524A1">
            <w:pPr>
              <w:widowControl/>
              <w:spacing w:line="240" w:lineRule="exact"/>
              <w:jc w:val="left"/>
              <w:rPr>
                <w:rFonts w:ascii="Times New Roman" w:hAnsi="Times New Roman" w:cs="Times New Roman"/>
                <w:color w:val="000000"/>
                <w:kern w:val="0"/>
                <w:sz w:val="18"/>
                <w:szCs w:val="18"/>
              </w:rPr>
            </w:pPr>
            <w:r w:rsidRPr="00F524A1">
              <w:rPr>
                <w:rFonts w:ascii="Times New Roman" w:hAnsi="Times New Roman" w:cs="Times New Roman" w:hint="eastAsia"/>
                <w:color w:val="000000"/>
                <w:kern w:val="0"/>
                <w:sz w:val="18"/>
                <w:szCs w:val="18"/>
              </w:rPr>
              <w:t>指标</w:t>
            </w:r>
            <w:r w:rsidRPr="00F524A1">
              <w:rPr>
                <w:rFonts w:ascii="Times New Roman" w:hAnsi="Times New Roman" w:cs="Times New Roman"/>
                <w:color w:val="000000"/>
                <w:kern w:val="0"/>
                <w:sz w:val="18"/>
                <w:szCs w:val="18"/>
              </w:rPr>
              <w:t>2</w:t>
            </w:r>
            <w:r w:rsidRPr="00F524A1">
              <w:rPr>
                <w:rFonts w:ascii="Times New Roman" w:hAnsi="Times New Roman" w:cs="Times New Roman"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851" w:type="dxa"/>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r>
      <w:tr w:rsidR="00F524A1" w:rsidRPr="00F524A1" w:rsidTr="00202892">
        <w:trPr>
          <w:trHeight w:hRule="exact" w:val="97"/>
          <w:jc w:val="center"/>
        </w:trPr>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hideMark/>
          </w:tcPr>
          <w:p w:rsidR="00F524A1" w:rsidRPr="00F524A1" w:rsidRDefault="00F524A1" w:rsidP="00F524A1">
            <w:pPr>
              <w:widowControl/>
              <w:spacing w:line="240" w:lineRule="exact"/>
              <w:jc w:val="left"/>
              <w:rPr>
                <w:rFonts w:ascii="Times New Roman" w:hAnsi="Times New Roman" w:cs="Times New Roman"/>
                <w:color w:val="000000"/>
                <w:kern w:val="0"/>
                <w:sz w:val="18"/>
                <w:szCs w:val="18"/>
              </w:rPr>
            </w:pPr>
            <w:r w:rsidRPr="00F524A1">
              <w:rPr>
                <w:rFonts w:ascii="Times New Roman" w:hAnsi="Times New Roman" w:cs="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851" w:type="dxa"/>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r>
      <w:tr w:rsidR="00F524A1" w:rsidRPr="00F524A1" w:rsidTr="00202892">
        <w:trPr>
          <w:trHeight w:hRule="exact" w:val="870"/>
          <w:jc w:val="center"/>
        </w:trPr>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980" w:type="dxa"/>
            <w:vMerge w:val="restart"/>
            <w:tcBorders>
              <w:top w:val="single" w:sz="4" w:space="0" w:color="auto"/>
              <w:left w:val="single" w:sz="4" w:space="0" w:color="auto"/>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满意度</w:t>
            </w:r>
          </w:p>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指标</w:t>
            </w:r>
            <w:r w:rsidRPr="00F524A1">
              <w:rPr>
                <w:rFonts w:ascii="Times New Roman" w:hAnsi="Times New Roman" w:cs="Times New Roman"/>
                <w:kern w:val="0"/>
                <w:sz w:val="20"/>
                <w:szCs w:val="20"/>
              </w:rPr>
              <w:t>(10</w:t>
            </w:r>
            <w:r w:rsidRPr="00F524A1">
              <w:rPr>
                <w:rFonts w:ascii="Times New Roman" w:hAnsi="Times New Roman" w:cs="Times New Roman" w:hint="eastAsia"/>
                <w:kern w:val="0"/>
                <w:sz w:val="20"/>
                <w:szCs w:val="20"/>
              </w:rPr>
              <w:t>分</w:t>
            </w:r>
            <w:r w:rsidRPr="00F524A1">
              <w:rPr>
                <w:rFonts w:ascii="Times New Roman" w:hAnsi="Times New Roman" w:cs="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hideMark/>
          </w:tcPr>
          <w:p w:rsidR="00F524A1" w:rsidRPr="00F524A1" w:rsidRDefault="00F524A1" w:rsidP="00F524A1">
            <w:pPr>
              <w:widowControl/>
              <w:spacing w:line="240" w:lineRule="exact"/>
              <w:jc w:val="left"/>
              <w:rPr>
                <w:rFonts w:ascii="Times New Roman" w:hAnsi="Times New Roman" w:cs="Times New Roman"/>
                <w:color w:val="000000"/>
                <w:kern w:val="0"/>
                <w:sz w:val="18"/>
                <w:szCs w:val="18"/>
              </w:rPr>
            </w:pPr>
            <w:r w:rsidRPr="00F524A1">
              <w:rPr>
                <w:rFonts w:ascii="Times New Roman" w:hAnsi="Times New Roman" w:cs="Times New Roman" w:hint="eastAsia"/>
                <w:color w:val="000000"/>
                <w:kern w:val="0"/>
                <w:sz w:val="18"/>
                <w:szCs w:val="18"/>
              </w:rPr>
              <w:t>指标</w:t>
            </w:r>
            <w:r w:rsidRPr="00F524A1">
              <w:rPr>
                <w:rFonts w:ascii="Times New Roman" w:hAnsi="Times New Roman" w:cs="Times New Roman"/>
                <w:color w:val="000000"/>
                <w:kern w:val="0"/>
                <w:sz w:val="18"/>
                <w:szCs w:val="18"/>
              </w:rPr>
              <w:t>1</w:t>
            </w:r>
            <w:r w:rsidRPr="00F524A1">
              <w:rPr>
                <w:rFonts w:ascii="Times New Roman" w:hAnsi="Times New Roman" w:cs="Times New Roman" w:hint="eastAsia"/>
                <w:color w:val="000000"/>
                <w:kern w:val="0"/>
                <w:sz w:val="18"/>
                <w:szCs w:val="18"/>
              </w:rPr>
              <w:t>：服务满意</w:t>
            </w:r>
          </w:p>
        </w:tc>
        <w:tc>
          <w:tcPr>
            <w:tcW w:w="850" w:type="dxa"/>
            <w:tcBorders>
              <w:top w:val="single" w:sz="4" w:space="0" w:color="auto"/>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kern w:val="0"/>
                <w:sz w:val="18"/>
                <w:szCs w:val="18"/>
              </w:rPr>
              <w:t>100%</w:t>
            </w:r>
          </w:p>
        </w:tc>
        <w:tc>
          <w:tcPr>
            <w:tcW w:w="851" w:type="dxa"/>
            <w:tcBorders>
              <w:top w:val="single" w:sz="4" w:space="0" w:color="auto"/>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kern w:val="0"/>
                <w:sz w:val="18"/>
                <w:szCs w:val="18"/>
              </w:rPr>
            </w:pPr>
            <w:r w:rsidRPr="00F524A1">
              <w:rPr>
                <w:rFonts w:ascii="Times New Roman" w:hAnsi="Times New Roman" w:cs="Times New Roman" w:hint="eastAsia"/>
                <w:kern w:val="0"/>
                <w:sz w:val="18"/>
                <w:szCs w:val="18"/>
              </w:rPr>
              <w:t>加强对广大人民经济数据统计的服务</w:t>
            </w:r>
          </w:p>
        </w:tc>
      </w:tr>
      <w:tr w:rsidR="00F524A1" w:rsidRPr="00F524A1" w:rsidTr="00202892">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hideMark/>
          </w:tcPr>
          <w:p w:rsidR="00F524A1" w:rsidRPr="00F524A1" w:rsidRDefault="00F524A1" w:rsidP="00F524A1">
            <w:pPr>
              <w:widowControl/>
              <w:spacing w:line="240" w:lineRule="exact"/>
              <w:jc w:val="left"/>
              <w:rPr>
                <w:rFonts w:ascii="Times New Roman" w:hAnsi="Times New Roman" w:cs="Times New Roman"/>
                <w:color w:val="000000"/>
                <w:kern w:val="0"/>
                <w:sz w:val="18"/>
                <w:szCs w:val="18"/>
              </w:rPr>
            </w:pPr>
            <w:r w:rsidRPr="00F524A1">
              <w:rPr>
                <w:rFonts w:ascii="Times New Roman" w:hAnsi="Times New Roman" w:cs="Times New Roman" w:hint="eastAsia"/>
                <w:color w:val="000000"/>
                <w:kern w:val="0"/>
                <w:sz w:val="18"/>
                <w:szCs w:val="18"/>
              </w:rPr>
              <w:t>指标</w:t>
            </w:r>
            <w:r w:rsidRPr="00F524A1">
              <w:rPr>
                <w:rFonts w:ascii="Times New Roman" w:hAnsi="Times New Roman" w:cs="Times New Roman"/>
                <w:color w:val="000000"/>
                <w:kern w:val="0"/>
                <w:sz w:val="18"/>
                <w:szCs w:val="18"/>
              </w:rPr>
              <w:t>2</w:t>
            </w:r>
            <w:r w:rsidRPr="00F524A1">
              <w:rPr>
                <w:rFonts w:ascii="Times New Roman" w:hAnsi="Times New Roman" w:cs="Times New Roman"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851" w:type="dxa"/>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r>
      <w:tr w:rsidR="00F524A1" w:rsidRPr="00F524A1" w:rsidTr="00202892">
        <w:trPr>
          <w:trHeight w:hRule="exact" w:val="97"/>
          <w:jc w:val="center"/>
        </w:trPr>
        <w:tc>
          <w:tcPr>
            <w:tcW w:w="300" w:type="dxa"/>
            <w:vMerge/>
            <w:tcBorders>
              <w:top w:val="nil"/>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524A1" w:rsidRPr="00F524A1" w:rsidRDefault="00F524A1" w:rsidP="00F524A1">
            <w:pPr>
              <w:widowControl/>
              <w:jc w:val="left"/>
              <w:rPr>
                <w:rFonts w:ascii="Times New Roman" w:hAnsi="Times New Roman" w:cs="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hideMark/>
          </w:tcPr>
          <w:p w:rsidR="00F524A1" w:rsidRPr="00F524A1" w:rsidRDefault="00F524A1" w:rsidP="00F524A1">
            <w:pPr>
              <w:widowControl/>
              <w:spacing w:line="240" w:lineRule="exact"/>
              <w:jc w:val="left"/>
              <w:rPr>
                <w:rFonts w:ascii="Times New Roman" w:hAnsi="Times New Roman" w:cs="Times New Roman"/>
                <w:color w:val="000000"/>
                <w:kern w:val="0"/>
                <w:sz w:val="18"/>
                <w:szCs w:val="18"/>
              </w:rPr>
            </w:pPr>
            <w:r w:rsidRPr="00F524A1">
              <w:rPr>
                <w:rFonts w:ascii="Times New Roman" w:hAnsi="Times New Roman" w:cs="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851" w:type="dxa"/>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r>
      <w:tr w:rsidR="00F524A1" w:rsidRPr="00F524A1" w:rsidTr="00202892">
        <w:trPr>
          <w:trHeight w:hRule="exact" w:val="664"/>
          <w:jc w:val="center"/>
        </w:trPr>
        <w:tc>
          <w:tcPr>
            <w:tcW w:w="6529" w:type="dxa"/>
            <w:gridSpan w:val="8"/>
            <w:tcBorders>
              <w:top w:val="single" w:sz="4" w:space="0" w:color="auto"/>
              <w:left w:val="single" w:sz="4" w:space="0" w:color="auto"/>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color w:val="000000"/>
                <w:kern w:val="0"/>
                <w:sz w:val="18"/>
                <w:szCs w:val="18"/>
              </w:rPr>
            </w:pPr>
            <w:r w:rsidRPr="00F524A1">
              <w:rPr>
                <w:rFonts w:ascii="Times New Roman" w:hAnsi="Times New Roman" w:cs="Times New Roman" w:hint="eastAsia"/>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color w:val="000000"/>
                <w:kern w:val="0"/>
                <w:sz w:val="18"/>
                <w:szCs w:val="18"/>
              </w:rPr>
            </w:pPr>
            <w:r w:rsidRPr="00F524A1">
              <w:rPr>
                <w:rFonts w:ascii="Times New Roman" w:hAnsi="Times New Roman" w:cs="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hideMark/>
          </w:tcPr>
          <w:p w:rsidR="00F524A1" w:rsidRPr="00F524A1" w:rsidRDefault="00F524A1" w:rsidP="00F524A1">
            <w:pPr>
              <w:widowControl/>
              <w:spacing w:line="240" w:lineRule="exact"/>
              <w:jc w:val="center"/>
              <w:rPr>
                <w:rFonts w:ascii="Times New Roman" w:hAnsi="Times New Roman" w:cs="Times New Roman"/>
                <w:color w:val="000000"/>
                <w:kern w:val="0"/>
                <w:sz w:val="18"/>
                <w:szCs w:val="18"/>
              </w:rPr>
            </w:pPr>
            <w:r w:rsidRPr="00F524A1">
              <w:rPr>
                <w:rFonts w:ascii="Times New Roman" w:hAnsi="Times New Roman" w:cs="Times New Roman"/>
                <w:color w:val="000000"/>
                <w:kern w:val="0"/>
                <w:sz w:val="18"/>
                <w:szCs w:val="18"/>
              </w:rPr>
              <w:t>9</w:t>
            </w:r>
            <w:r w:rsidRPr="00F524A1">
              <w:rPr>
                <w:rFonts w:ascii="Times New Roman" w:hAnsi="Times New Roman" w:cs="Times New Roman" w:hint="eastAsia"/>
                <w:color w:val="000000"/>
                <w:kern w:val="0"/>
                <w:sz w:val="18"/>
                <w:szCs w:val="18"/>
              </w:rPr>
              <w:t>7</w:t>
            </w:r>
          </w:p>
        </w:tc>
        <w:tc>
          <w:tcPr>
            <w:tcW w:w="1417" w:type="dxa"/>
            <w:gridSpan w:val="2"/>
            <w:tcBorders>
              <w:top w:val="single" w:sz="4" w:space="0" w:color="auto"/>
              <w:left w:val="nil"/>
              <w:bottom w:val="single" w:sz="4" w:space="0" w:color="auto"/>
              <w:right w:val="single" w:sz="4" w:space="0" w:color="auto"/>
            </w:tcBorders>
            <w:vAlign w:val="center"/>
          </w:tcPr>
          <w:p w:rsidR="00F524A1" w:rsidRPr="00F524A1" w:rsidRDefault="00F524A1" w:rsidP="00F524A1">
            <w:pPr>
              <w:widowControl/>
              <w:spacing w:line="240" w:lineRule="exact"/>
              <w:jc w:val="center"/>
              <w:rPr>
                <w:rFonts w:ascii="Times New Roman" w:hAnsi="Times New Roman" w:cs="Times New Roman"/>
                <w:kern w:val="0"/>
                <w:sz w:val="18"/>
                <w:szCs w:val="18"/>
              </w:rPr>
            </w:pPr>
          </w:p>
        </w:tc>
      </w:tr>
    </w:tbl>
    <w:p w:rsidR="00F524A1" w:rsidRPr="00F524A1" w:rsidRDefault="00F524A1" w:rsidP="00F524A1">
      <w:pPr>
        <w:widowControl/>
        <w:spacing w:line="400" w:lineRule="exact"/>
        <w:jc w:val="left"/>
        <w:rPr>
          <w:rFonts w:ascii="Times New Roman" w:hAnsi="Times New Roman" w:cs="Times New Roman"/>
          <w:color w:val="000000"/>
          <w:kern w:val="0"/>
          <w:sz w:val="18"/>
          <w:szCs w:val="18"/>
        </w:rPr>
      </w:pPr>
      <w:r w:rsidRPr="00F524A1">
        <w:rPr>
          <w:rFonts w:ascii="Times New Roman" w:hAnsi="Times New Roman" w:cs="Times New Roman"/>
          <w:color w:val="000000"/>
          <w:kern w:val="0"/>
          <w:sz w:val="18"/>
          <w:szCs w:val="18"/>
        </w:rPr>
        <w:br w:type="page"/>
      </w:r>
      <w:r w:rsidR="00390F61" w:rsidRPr="00390F61">
        <w:rPr>
          <w:rFonts w:cs="Times New Roman"/>
          <w:noProof/>
          <w:szCs w:val="24"/>
        </w:rPr>
        <w:pict>
          <v:rect id="矩形 1" o:spid="_x0000_s1026" style="position:absolute;margin-left:-8.5pt;margin-top:14.6pt;width:7in;height:9.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" strokecolor="white"/>
        </w:pict>
      </w:r>
    </w:p>
    <w:tbl>
      <w:tblPr>
        <w:tblW w:w="9540" w:type="dxa"/>
        <w:tblInd w:w="97" w:type="dxa"/>
        <w:tblLayout w:type="fixed"/>
        <w:tblLook w:val="04A0"/>
      </w:tblPr>
      <w:tblGrid>
        <w:gridCol w:w="9540"/>
      </w:tblGrid>
      <w:tr w:rsidR="00F524A1" w:rsidRPr="00F524A1" w:rsidTr="00202892">
        <w:trPr>
          <w:trHeight w:val="465"/>
        </w:trPr>
        <w:tc>
          <w:tcPr>
            <w:tcW w:w="9540" w:type="dxa"/>
            <w:tcBorders>
              <w:top w:val="single" w:sz="4" w:space="0" w:color="auto"/>
              <w:left w:val="nil"/>
              <w:bottom w:val="nil"/>
              <w:right w:val="nil"/>
            </w:tcBorders>
            <w:vAlign w:val="center"/>
            <w:hideMark/>
          </w:tcPr>
          <w:p w:rsidR="00F524A1" w:rsidRPr="00F524A1" w:rsidRDefault="00F524A1" w:rsidP="00F524A1">
            <w:pPr>
              <w:widowControl/>
              <w:spacing w:line="400" w:lineRule="exact"/>
              <w:jc w:val="left"/>
              <w:rPr>
                <w:rFonts w:ascii="Times New Roman" w:hAnsi="Times New Roman" w:cs="Times New Roman"/>
                <w:color w:val="000000"/>
                <w:kern w:val="0"/>
                <w:sz w:val="24"/>
                <w:szCs w:val="24"/>
              </w:rPr>
            </w:pPr>
            <w:r w:rsidRPr="00F524A1">
              <w:rPr>
                <w:rFonts w:ascii="Times New Roman" w:hAnsi="Times New Roman" w:cs="Times New Roman" w:hint="eastAsia"/>
                <w:color w:val="000000"/>
                <w:kern w:val="0"/>
                <w:sz w:val="24"/>
                <w:szCs w:val="24"/>
              </w:rPr>
              <w:lastRenderedPageBreak/>
              <w:t>注：</w:t>
            </w:r>
            <w:r w:rsidRPr="00F524A1">
              <w:rPr>
                <w:rFonts w:ascii="Times New Roman" w:hAnsi="Times New Roman" w:cs="Times New Roman"/>
                <w:color w:val="000000"/>
                <w:kern w:val="0"/>
                <w:sz w:val="24"/>
                <w:szCs w:val="24"/>
              </w:rPr>
              <w:t>1.</w:t>
            </w:r>
            <w:r w:rsidRPr="00F524A1">
              <w:rPr>
                <w:rFonts w:ascii="Times New Roman" w:hAnsi="Times New Roman" w:cs="Times New Roman" w:hint="eastAsia"/>
                <w:color w:val="000000"/>
                <w:kern w:val="0"/>
                <w:sz w:val="24"/>
                <w:szCs w:val="24"/>
              </w:rPr>
              <w:t>一级指标分值统一设置为：产出指标</w:t>
            </w:r>
            <w:r w:rsidRPr="00F524A1">
              <w:rPr>
                <w:rFonts w:ascii="Times New Roman" w:hAnsi="Times New Roman" w:cs="Times New Roman"/>
                <w:color w:val="000000"/>
                <w:kern w:val="0"/>
                <w:sz w:val="24"/>
                <w:szCs w:val="24"/>
              </w:rPr>
              <w:t>50</w:t>
            </w:r>
            <w:r w:rsidRPr="00F524A1">
              <w:rPr>
                <w:rFonts w:ascii="Times New Roman" w:hAnsi="Times New Roman" w:cs="Times New Roman" w:hint="eastAsia"/>
                <w:color w:val="000000"/>
                <w:kern w:val="0"/>
                <w:sz w:val="24"/>
                <w:szCs w:val="24"/>
              </w:rPr>
              <w:t>分、效益指标</w:t>
            </w:r>
            <w:r w:rsidRPr="00F524A1">
              <w:rPr>
                <w:rFonts w:ascii="Times New Roman" w:hAnsi="Times New Roman" w:cs="Times New Roman"/>
                <w:color w:val="000000"/>
                <w:kern w:val="0"/>
                <w:sz w:val="24"/>
                <w:szCs w:val="24"/>
              </w:rPr>
              <w:t>30</w:t>
            </w:r>
            <w:r w:rsidRPr="00F524A1">
              <w:rPr>
                <w:rFonts w:ascii="Times New Roman" w:hAnsi="Times New Roman" w:cs="Times New Roman" w:hint="eastAsia"/>
                <w:color w:val="000000"/>
                <w:kern w:val="0"/>
                <w:sz w:val="24"/>
                <w:szCs w:val="24"/>
              </w:rPr>
              <w:t>分、服务对象满意度指标</w:t>
            </w:r>
            <w:r w:rsidRPr="00F524A1">
              <w:rPr>
                <w:rFonts w:ascii="Times New Roman" w:hAnsi="Times New Roman" w:cs="Times New Roman"/>
                <w:color w:val="000000"/>
                <w:kern w:val="0"/>
                <w:sz w:val="24"/>
                <w:szCs w:val="24"/>
              </w:rPr>
              <w:t>10</w:t>
            </w:r>
            <w:r w:rsidRPr="00F524A1">
              <w:rPr>
                <w:rFonts w:ascii="Times New Roman" w:hAnsi="Times New Roman" w:cs="Times New Roman" w:hint="eastAsia"/>
                <w:color w:val="000000"/>
                <w:kern w:val="0"/>
                <w:sz w:val="24"/>
                <w:szCs w:val="24"/>
              </w:rPr>
              <w:t>分、预算资金执行率</w:t>
            </w:r>
            <w:r w:rsidRPr="00F524A1">
              <w:rPr>
                <w:rFonts w:ascii="Times New Roman" w:hAnsi="Times New Roman" w:cs="Times New Roman"/>
                <w:color w:val="000000"/>
                <w:kern w:val="0"/>
                <w:sz w:val="24"/>
                <w:szCs w:val="24"/>
              </w:rPr>
              <w:t>10</w:t>
            </w:r>
            <w:r w:rsidRPr="00F524A1">
              <w:rPr>
                <w:rFonts w:ascii="Times New Roman" w:hAnsi="Times New Roman" w:cs="Times New Roman" w:hint="eastAsia"/>
                <w:color w:val="000000"/>
                <w:kern w:val="0"/>
                <w:sz w:val="24"/>
                <w:szCs w:val="24"/>
              </w:rPr>
              <w:t>分。如有特殊情况，上述权重可做适当调整，但加总后应等于</w:t>
            </w:r>
            <w:r w:rsidRPr="00F524A1">
              <w:rPr>
                <w:rFonts w:ascii="Times New Roman" w:hAnsi="Times New Roman" w:cs="Times New Roman"/>
                <w:color w:val="000000"/>
                <w:kern w:val="0"/>
                <w:sz w:val="24"/>
                <w:szCs w:val="24"/>
              </w:rPr>
              <w:t>100</w:t>
            </w:r>
            <w:r w:rsidRPr="00F524A1">
              <w:rPr>
                <w:rFonts w:ascii="Times New Roman" w:hAnsi="Times New Roman" w:cs="Times New Roman" w:hint="eastAsia"/>
                <w:color w:val="000000"/>
                <w:kern w:val="0"/>
                <w:sz w:val="24"/>
                <w:szCs w:val="24"/>
              </w:rPr>
              <w:t>分。各部门根据各项指标重要程度确定三级指标的分值。得分一档最高不能超过该指标分值上限。</w:t>
            </w:r>
          </w:p>
        </w:tc>
      </w:tr>
      <w:tr w:rsidR="00F524A1" w:rsidRPr="00F524A1" w:rsidTr="00202892">
        <w:trPr>
          <w:trHeight w:val="465"/>
        </w:trPr>
        <w:tc>
          <w:tcPr>
            <w:tcW w:w="9540" w:type="dxa"/>
            <w:vAlign w:val="center"/>
            <w:hideMark/>
          </w:tcPr>
          <w:p w:rsidR="00F524A1" w:rsidRPr="00F524A1" w:rsidRDefault="00F524A1" w:rsidP="00F524A1">
            <w:pPr>
              <w:widowControl/>
              <w:spacing w:line="400" w:lineRule="exact"/>
              <w:jc w:val="left"/>
              <w:rPr>
                <w:rFonts w:ascii="Times New Roman" w:hAnsi="Times New Roman" w:cs="Times New Roman"/>
                <w:color w:val="000000"/>
                <w:kern w:val="0"/>
                <w:sz w:val="24"/>
                <w:szCs w:val="24"/>
              </w:rPr>
            </w:pPr>
            <w:r w:rsidRPr="00F524A1">
              <w:rPr>
                <w:rFonts w:ascii="Times New Roman" w:hAnsi="Times New Roman" w:cs="Times New Roman"/>
                <w:color w:val="000000"/>
                <w:kern w:val="0"/>
                <w:sz w:val="24"/>
                <w:szCs w:val="24"/>
              </w:rPr>
              <w:t xml:space="preserve">    2.</w:t>
            </w:r>
            <w:r w:rsidRPr="00F524A1">
              <w:rPr>
                <w:rFonts w:ascii="Times New Roman" w:hAnsi="Times New Roman" w:cs="Times New Roman" w:hint="eastAsia"/>
                <w:color w:val="000000"/>
                <w:kern w:val="0"/>
                <w:sz w:val="24"/>
                <w:szCs w:val="24"/>
              </w:rPr>
              <w:t>定性指标根据指标完成情况分为：达成预期指标、部分达成预期指标并具有一定效果、未达成预期指标且效果较差三档，分别按照该指标对应分值区间</w:t>
            </w:r>
            <w:r w:rsidRPr="00F524A1">
              <w:rPr>
                <w:rFonts w:ascii="Times New Roman" w:hAnsi="Times New Roman" w:cs="Times New Roman"/>
                <w:color w:val="000000"/>
                <w:kern w:val="0"/>
                <w:sz w:val="24"/>
                <w:szCs w:val="24"/>
              </w:rPr>
              <w:t>100-80%(</w:t>
            </w:r>
            <w:r w:rsidRPr="00F524A1">
              <w:rPr>
                <w:rFonts w:ascii="Times New Roman" w:hAnsi="Times New Roman" w:cs="Times New Roman" w:hint="eastAsia"/>
                <w:color w:val="000000"/>
                <w:kern w:val="0"/>
                <w:sz w:val="24"/>
                <w:szCs w:val="24"/>
              </w:rPr>
              <w:t>含</w:t>
            </w:r>
            <w:r w:rsidRPr="00F524A1">
              <w:rPr>
                <w:rFonts w:ascii="Times New Roman" w:hAnsi="Times New Roman" w:cs="Times New Roman"/>
                <w:color w:val="000000"/>
                <w:kern w:val="0"/>
                <w:sz w:val="24"/>
                <w:szCs w:val="24"/>
              </w:rPr>
              <w:t>80%)</w:t>
            </w:r>
            <w:r w:rsidRPr="00F524A1">
              <w:rPr>
                <w:rFonts w:ascii="Times New Roman" w:hAnsi="Times New Roman" w:cs="Times New Roman" w:hint="eastAsia"/>
                <w:color w:val="000000"/>
                <w:kern w:val="0"/>
                <w:sz w:val="24"/>
                <w:szCs w:val="24"/>
              </w:rPr>
              <w:t>、</w:t>
            </w:r>
            <w:r w:rsidRPr="00F524A1">
              <w:rPr>
                <w:rFonts w:ascii="Times New Roman" w:hAnsi="Times New Roman" w:cs="Times New Roman"/>
                <w:color w:val="000000"/>
                <w:kern w:val="0"/>
                <w:sz w:val="24"/>
                <w:szCs w:val="24"/>
              </w:rPr>
              <w:t>80-50%(</w:t>
            </w:r>
            <w:r w:rsidRPr="00F524A1">
              <w:rPr>
                <w:rFonts w:ascii="Times New Roman" w:hAnsi="Times New Roman" w:cs="Times New Roman" w:hint="eastAsia"/>
                <w:color w:val="000000"/>
                <w:kern w:val="0"/>
                <w:sz w:val="24"/>
                <w:szCs w:val="24"/>
              </w:rPr>
              <w:t>含</w:t>
            </w:r>
            <w:r w:rsidRPr="00F524A1">
              <w:rPr>
                <w:rFonts w:ascii="Times New Roman" w:hAnsi="Times New Roman" w:cs="Times New Roman"/>
                <w:color w:val="000000"/>
                <w:kern w:val="0"/>
                <w:sz w:val="24"/>
                <w:szCs w:val="24"/>
              </w:rPr>
              <w:t>50%)</w:t>
            </w:r>
            <w:r w:rsidRPr="00F524A1">
              <w:rPr>
                <w:rFonts w:ascii="Times New Roman" w:hAnsi="Times New Roman" w:cs="Times New Roman" w:hint="eastAsia"/>
                <w:color w:val="000000"/>
                <w:kern w:val="0"/>
                <w:sz w:val="24"/>
                <w:szCs w:val="24"/>
              </w:rPr>
              <w:t>、</w:t>
            </w:r>
            <w:r w:rsidRPr="00F524A1">
              <w:rPr>
                <w:rFonts w:ascii="Times New Roman" w:hAnsi="Times New Roman" w:cs="Times New Roman"/>
                <w:color w:val="000000"/>
                <w:kern w:val="0"/>
                <w:sz w:val="24"/>
                <w:szCs w:val="24"/>
              </w:rPr>
              <w:t>50-0%</w:t>
            </w:r>
            <w:r w:rsidRPr="00F524A1">
              <w:rPr>
                <w:rFonts w:ascii="Times New Roman" w:hAnsi="Times New Roman" w:cs="Times New Roman" w:hint="eastAsia"/>
                <w:color w:val="000000"/>
                <w:kern w:val="0"/>
                <w:sz w:val="24"/>
                <w:szCs w:val="24"/>
              </w:rPr>
              <w:t>合理确定分值。</w:t>
            </w:r>
          </w:p>
        </w:tc>
      </w:tr>
      <w:tr w:rsidR="00F524A1" w:rsidRPr="00F524A1" w:rsidTr="00202892">
        <w:trPr>
          <w:trHeight w:val="465"/>
        </w:trPr>
        <w:tc>
          <w:tcPr>
            <w:tcW w:w="9540" w:type="dxa"/>
            <w:vAlign w:val="center"/>
            <w:hideMark/>
          </w:tcPr>
          <w:p w:rsidR="00F524A1" w:rsidRPr="00F524A1" w:rsidRDefault="00F524A1" w:rsidP="00F524A1">
            <w:pPr>
              <w:widowControl/>
              <w:spacing w:line="400" w:lineRule="exact"/>
              <w:jc w:val="left"/>
              <w:rPr>
                <w:rFonts w:ascii="Times New Roman" w:hAnsi="Times New Roman" w:cs="Times New Roman"/>
                <w:color w:val="000000"/>
                <w:kern w:val="0"/>
                <w:sz w:val="24"/>
                <w:szCs w:val="24"/>
              </w:rPr>
            </w:pPr>
            <w:r w:rsidRPr="00F524A1">
              <w:rPr>
                <w:rFonts w:ascii="Times New Roman" w:hAnsi="Times New Roman" w:cs="Times New Roman"/>
                <w:color w:val="000000"/>
                <w:kern w:val="0"/>
                <w:sz w:val="24"/>
                <w:szCs w:val="24"/>
              </w:rPr>
              <w:t xml:space="preserve">    3.</w:t>
            </w:r>
            <w:r w:rsidRPr="00F524A1">
              <w:rPr>
                <w:rFonts w:ascii="Times New Roman" w:hAnsi="Times New Roman" w:cs="Times New Roman" w:hint="eastAsia"/>
                <w:color w:val="000000"/>
                <w:kern w:val="0"/>
                <w:sz w:val="24"/>
                <w:szCs w:val="24"/>
              </w:rPr>
              <w:t>定量指标若为正向指标（即指标值为</w:t>
            </w:r>
            <w:r w:rsidRPr="00F524A1">
              <w:rPr>
                <w:rFonts w:ascii="Times New Roman" w:hAnsi="Times New Roman" w:cs="Times New Roman"/>
                <w:color w:val="000000"/>
                <w:kern w:val="0"/>
                <w:sz w:val="24"/>
                <w:szCs w:val="24"/>
              </w:rPr>
              <w:t>≥*</w:t>
            </w:r>
            <w:r w:rsidRPr="00F524A1">
              <w:rPr>
                <w:rFonts w:ascii="Times New Roman" w:hAnsi="Times New Roman" w:cs="Times New Roman" w:hint="eastAsia"/>
                <w:color w:val="000000"/>
                <w:kern w:val="0"/>
                <w:sz w:val="24"/>
                <w:szCs w:val="24"/>
              </w:rPr>
              <w:t>），则得分计算方法应用全年实际值（</w:t>
            </w:r>
            <w:r w:rsidRPr="00F524A1">
              <w:rPr>
                <w:rFonts w:ascii="Times New Roman" w:hAnsi="Times New Roman" w:cs="Times New Roman"/>
                <w:color w:val="000000"/>
                <w:kern w:val="0"/>
                <w:sz w:val="24"/>
                <w:szCs w:val="24"/>
              </w:rPr>
              <w:t>B</w:t>
            </w:r>
            <w:r w:rsidRPr="00F524A1">
              <w:rPr>
                <w:rFonts w:ascii="Times New Roman" w:hAnsi="Times New Roman" w:cs="Times New Roman" w:hint="eastAsia"/>
                <w:color w:val="000000"/>
                <w:kern w:val="0"/>
                <w:sz w:val="24"/>
                <w:szCs w:val="24"/>
              </w:rPr>
              <w:t>）</w:t>
            </w:r>
            <w:r w:rsidRPr="00F524A1">
              <w:rPr>
                <w:rFonts w:ascii="Times New Roman" w:hAnsi="Times New Roman" w:cs="Times New Roman"/>
                <w:color w:val="000000"/>
                <w:kern w:val="0"/>
                <w:sz w:val="24"/>
                <w:szCs w:val="24"/>
              </w:rPr>
              <w:t>/</w:t>
            </w:r>
            <w:r w:rsidRPr="00F524A1">
              <w:rPr>
                <w:rFonts w:ascii="Times New Roman" w:hAnsi="Times New Roman" w:cs="Times New Roman" w:hint="eastAsia"/>
                <w:color w:val="000000"/>
                <w:kern w:val="0"/>
                <w:sz w:val="24"/>
                <w:szCs w:val="24"/>
              </w:rPr>
              <w:t>年度指标值（</w:t>
            </w:r>
            <w:r w:rsidRPr="00F524A1">
              <w:rPr>
                <w:rFonts w:ascii="Times New Roman" w:hAnsi="Times New Roman" w:cs="Times New Roman"/>
                <w:color w:val="000000"/>
                <w:kern w:val="0"/>
                <w:sz w:val="24"/>
                <w:szCs w:val="24"/>
              </w:rPr>
              <w:t>A</w:t>
            </w:r>
            <w:r w:rsidRPr="00F524A1">
              <w:rPr>
                <w:rFonts w:ascii="Times New Roman" w:hAnsi="Times New Roman" w:cs="Times New Roman" w:hint="eastAsia"/>
                <w:color w:val="000000"/>
                <w:kern w:val="0"/>
                <w:sz w:val="24"/>
                <w:szCs w:val="24"/>
              </w:rPr>
              <w:t>）</w:t>
            </w:r>
            <w:r w:rsidRPr="00F524A1">
              <w:rPr>
                <w:rFonts w:ascii="宋体" w:hAnsi="宋体" w:cs="宋体" w:hint="eastAsia"/>
                <w:color w:val="000000"/>
                <w:kern w:val="0"/>
                <w:sz w:val="24"/>
                <w:szCs w:val="24"/>
              </w:rPr>
              <w:t>╳</w:t>
            </w:r>
            <w:r w:rsidRPr="00F524A1">
              <w:rPr>
                <w:rFonts w:ascii="Times New Roman" w:hAnsi="Times New Roman" w:cs="Times New Roman" w:hint="eastAsia"/>
                <w:color w:val="000000"/>
                <w:kern w:val="0"/>
                <w:sz w:val="24"/>
                <w:szCs w:val="24"/>
              </w:rPr>
              <w:t>该指标分值；若定量指标为反向指标（即指标值为</w:t>
            </w:r>
            <w:r w:rsidRPr="00F524A1">
              <w:rPr>
                <w:rFonts w:ascii="Times New Roman" w:hAnsi="Times New Roman" w:cs="Times New Roman"/>
                <w:color w:val="000000"/>
                <w:kern w:val="0"/>
                <w:sz w:val="24"/>
                <w:szCs w:val="24"/>
              </w:rPr>
              <w:t>≤*</w:t>
            </w:r>
            <w:r w:rsidRPr="00F524A1">
              <w:rPr>
                <w:rFonts w:ascii="Times New Roman" w:hAnsi="Times New Roman" w:cs="Times New Roman" w:hint="eastAsia"/>
                <w:color w:val="000000"/>
                <w:kern w:val="0"/>
                <w:sz w:val="24"/>
                <w:szCs w:val="24"/>
              </w:rPr>
              <w:t>），则得分计算方法应用年度指标值（</w:t>
            </w:r>
            <w:r w:rsidRPr="00F524A1">
              <w:rPr>
                <w:rFonts w:ascii="Times New Roman" w:hAnsi="Times New Roman" w:cs="Times New Roman"/>
                <w:color w:val="000000"/>
                <w:kern w:val="0"/>
                <w:sz w:val="24"/>
                <w:szCs w:val="24"/>
              </w:rPr>
              <w:t>A</w:t>
            </w:r>
            <w:r w:rsidRPr="00F524A1">
              <w:rPr>
                <w:rFonts w:ascii="Times New Roman" w:hAnsi="Times New Roman" w:cs="Times New Roman" w:hint="eastAsia"/>
                <w:color w:val="000000"/>
                <w:kern w:val="0"/>
                <w:sz w:val="24"/>
                <w:szCs w:val="24"/>
              </w:rPr>
              <w:t>）</w:t>
            </w:r>
            <w:r w:rsidRPr="00F524A1">
              <w:rPr>
                <w:rFonts w:ascii="Times New Roman" w:hAnsi="Times New Roman" w:cs="Times New Roman"/>
                <w:color w:val="000000"/>
                <w:kern w:val="0"/>
                <w:sz w:val="24"/>
                <w:szCs w:val="24"/>
              </w:rPr>
              <w:t>/</w:t>
            </w:r>
            <w:r w:rsidRPr="00F524A1">
              <w:rPr>
                <w:rFonts w:ascii="Times New Roman" w:hAnsi="Times New Roman" w:cs="Times New Roman" w:hint="eastAsia"/>
                <w:color w:val="000000"/>
                <w:kern w:val="0"/>
                <w:sz w:val="24"/>
                <w:szCs w:val="24"/>
              </w:rPr>
              <w:t>全年实际值（</w:t>
            </w:r>
            <w:r w:rsidRPr="00F524A1">
              <w:rPr>
                <w:rFonts w:ascii="Times New Roman" w:hAnsi="Times New Roman" w:cs="Times New Roman"/>
                <w:color w:val="000000"/>
                <w:kern w:val="0"/>
                <w:sz w:val="24"/>
                <w:szCs w:val="24"/>
              </w:rPr>
              <w:t>B</w:t>
            </w:r>
            <w:r w:rsidRPr="00F524A1">
              <w:rPr>
                <w:rFonts w:ascii="Times New Roman" w:hAnsi="Times New Roman" w:cs="Times New Roman" w:hint="eastAsia"/>
                <w:color w:val="000000"/>
                <w:kern w:val="0"/>
                <w:sz w:val="24"/>
                <w:szCs w:val="24"/>
              </w:rPr>
              <w:t>）</w:t>
            </w:r>
            <w:r w:rsidRPr="00F524A1">
              <w:rPr>
                <w:rFonts w:ascii="宋体" w:hAnsi="宋体" w:cs="宋体" w:hint="eastAsia"/>
                <w:color w:val="000000"/>
                <w:kern w:val="0"/>
                <w:sz w:val="24"/>
                <w:szCs w:val="24"/>
              </w:rPr>
              <w:t>╳</w:t>
            </w:r>
            <w:r w:rsidRPr="00F524A1">
              <w:rPr>
                <w:rFonts w:ascii="Times New Roman" w:hAnsi="Times New Roman" w:cs="Times New Roman" w:hint="eastAsia"/>
                <w:color w:val="000000"/>
                <w:kern w:val="0"/>
                <w:sz w:val="24"/>
                <w:szCs w:val="24"/>
              </w:rPr>
              <w:t>该指标分值。</w:t>
            </w:r>
          </w:p>
        </w:tc>
      </w:tr>
      <w:tr w:rsidR="00F524A1" w:rsidRPr="00F524A1" w:rsidTr="00202892">
        <w:trPr>
          <w:trHeight w:val="167"/>
        </w:trPr>
        <w:tc>
          <w:tcPr>
            <w:tcW w:w="9540" w:type="dxa"/>
            <w:noWrap/>
            <w:vAlign w:val="center"/>
            <w:hideMark/>
          </w:tcPr>
          <w:p w:rsidR="00F524A1" w:rsidRPr="00F524A1" w:rsidRDefault="00F524A1" w:rsidP="00F524A1">
            <w:pPr>
              <w:widowControl/>
              <w:spacing w:line="400" w:lineRule="exact"/>
              <w:jc w:val="left"/>
              <w:rPr>
                <w:rFonts w:ascii="Times New Roman" w:hAnsi="Times New Roman" w:cs="Times New Roman"/>
                <w:color w:val="000000"/>
                <w:kern w:val="0"/>
                <w:sz w:val="24"/>
                <w:szCs w:val="24"/>
              </w:rPr>
            </w:pPr>
            <w:r w:rsidRPr="00F524A1">
              <w:rPr>
                <w:rFonts w:ascii="Times New Roman" w:hAnsi="Times New Roman" w:cs="Times New Roman"/>
                <w:color w:val="000000"/>
                <w:kern w:val="0"/>
                <w:sz w:val="24"/>
                <w:szCs w:val="24"/>
              </w:rPr>
              <w:t xml:space="preserve">    4.</w:t>
            </w:r>
            <w:r w:rsidRPr="00F524A1">
              <w:rPr>
                <w:rFonts w:ascii="Times New Roman" w:hAnsi="Times New Roman" w:cs="Times New Roman" w:hint="eastAsia"/>
                <w:color w:val="000000"/>
                <w:kern w:val="0"/>
                <w:sz w:val="24"/>
                <w:szCs w:val="24"/>
              </w:rPr>
              <w:t>请在</w:t>
            </w:r>
            <w:r w:rsidRPr="00F524A1">
              <w:rPr>
                <w:rFonts w:ascii="Times New Roman" w:hAnsi="Times New Roman" w:cs="Times New Roman"/>
                <w:color w:val="000000"/>
                <w:kern w:val="0"/>
                <w:sz w:val="24"/>
                <w:szCs w:val="24"/>
              </w:rPr>
              <w:t>“</w:t>
            </w:r>
            <w:r w:rsidRPr="00F524A1">
              <w:rPr>
                <w:rFonts w:ascii="Times New Roman" w:hAnsi="Times New Roman" w:cs="Times New Roman" w:hint="eastAsia"/>
                <w:kern w:val="0"/>
                <w:sz w:val="24"/>
                <w:szCs w:val="24"/>
              </w:rPr>
              <w:t>偏差原因分析及改进措施</w:t>
            </w:r>
            <w:r w:rsidRPr="00F524A1">
              <w:rPr>
                <w:rFonts w:ascii="Times New Roman" w:hAnsi="Times New Roman" w:cs="Times New Roman"/>
                <w:color w:val="000000"/>
                <w:kern w:val="0"/>
                <w:sz w:val="24"/>
                <w:szCs w:val="24"/>
              </w:rPr>
              <w:t>”</w:t>
            </w:r>
            <w:r w:rsidRPr="00F524A1">
              <w:rPr>
                <w:rFonts w:ascii="Times New Roman" w:hAnsi="Times New Roman" w:cs="Times New Roman" w:hint="eastAsia"/>
                <w:color w:val="000000"/>
                <w:kern w:val="0"/>
                <w:sz w:val="24"/>
                <w:szCs w:val="24"/>
              </w:rPr>
              <w:t>中说明偏离目标、不能完成目标的原因及拟采取的措施。</w:t>
            </w:r>
          </w:p>
        </w:tc>
      </w:tr>
    </w:tbl>
    <w:p w:rsidR="00F524A1" w:rsidRDefault="00F524A1" w:rsidP="00F524A1">
      <w:pPr>
        <w:ind w:firstLineChars="2000" w:firstLine="4200"/>
      </w:pPr>
    </w:p>
    <w:p w:rsidR="001B48AB" w:rsidRDefault="001B48AB" w:rsidP="00F524A1">
      <w:pPr>
        <w:ind w:firstLineChars="2000" w:firstLine="4200"/>
      </w:pPr>
    </w:p>
    <w:p w:rsidR="001B48AB" w:rsidRDefault="001B48AB" w:rsidP="00F524A1">
      <w:pPr>
        <w:ind w:firstLineChars="2000" w:firstLine="4200"/>
      </w:pPr>
    </w:p>
    <w:p w:rsidR="001B48AB" w:rsidRDefault="001B48AB" w:rsidP="00F524A1">
      <w:pPr>
        <w:ind w:firstLineChars="2000" w:firstLine="4200"/>
      </w:pPr>
    </w:p>
    <w:p w:rsidR="001B48AB" w:rsidRDefault="001B48AB" w:rsidP="00F524A1">
      <w:pPr>
        <w:ind w:firstLineChars="2000" w:firstLine="4200"/>
      </w:pPr>
    </w:p>
    <w:p w:rsidR="001B48AB" w:rsidRDefault="001B48AB" w:rsidP="00F524A1">
      <w:pPr>
        <w:ind w:firstLineChars="2000" w:firstLine="4200"/>
      </w:pPr>
    </w:p>
    <w:p w:rsidR="001B48AB" w:rsidRDefault="001B48AB" w:rsidP="00F524A1">
      <w:pPr>
        <w:ind w:firstLineChars="2000" w:firstLine="4200"/>
      </w:pPr>
    </w:p>
    <w:p w:rsidR="001B48AB" w:rsidRDefault="001B48AB" w:rsidP="00F524A1">
      <w:pPr>
        <w:ind w:firstLineChars="2000" w:firstLine="4200"/>
      </w:pPr>
    </w:p>
    <w:p w:rsidR="001B48AB" w:rsidRDefault="001B48AB" w:rsidP="00F524A1">
      <w:pPr>
        <w:ind w:firstLineChars="2000" w:firstLine="4200"/>
      </w:pPr>
    </w:p>
    <w:p w:rsidR="001B48AB" w:rsidRDefault="001B48AB" w:rsidP="00F524A1">
      <w:pPr>
        <w:ind w:firstLineChars="2000" w:firstLine="4200"/>
      </w:pPr>
    </w:p>
    <w:p w:rsidR="001B48AB" w:rsidRDefault="001B48AB" w:rsidP="00F524A1">
      <w:pPr>
        <w:ind w:firstLineChars="2000" w:firstLine="4200"/>
      </w:pPr>
    </w:p>
    <w:p w:rsidR="001B48AB" w:rsidRDefault="001B48AB" w:rsidP="00F524A1">
      <w:pPr>
        <w:ind w:firstLineChars="2000" w:firstLine="4200"/>
      </w:pPr>
    </w:p>
    <w:p w:rsidR="001B48AB" w:rsidRDefault="001B48AB" w:rsidP="00F524A1">
      <w:pPr>
        <w:ind w:firstLineChars="2000" w:firstLine="4200"/>
      </w:pPr>
    </w:p>
    <w:p w:rsidR="001B48AB" w:rsidRDefault="001B48AB" w:rsidP="00F524A1">
      <w:pPr>
        <w:ind w:firstLineChars="2000" w:firstLine="4200"/>
      </w:pPr>
    </w:p>
    <w:p w:rsidR="001B48AB" w:rsidRDefault="001B48AB" w:rsidP="00F524A1">
      <w:pPr>
        <w:ind w:firstLineChars="2000" w:firstLine="4200"/>
      </w:pPr>
    </w:p>
    <w:p w:rsidR="001B48AB" w:rsidRDefault="001B48AB" w:rsidP="00F524A1">
      <w:pPr>
        <w:ind w:firstLineChars="2000" w:firstLine="4200"/>
      </w:pPr>
    </w:p>
    <w:p w:rsidR="001B48AB" w:rsidRDefault="001B48AB" w:rsidP="00F524A1">
      <w:pPr>
        <w:ind w:firstLineChars="2000" w:firstLine="4200"/>
      </w:pPr>
    </w:p>
    <w:p w:rsidR="001B48AB" w:rsidRDefault="001B48AB" w:rsidP="00F524A1">
      <w:pPr>
        <w:ind w:firstLineChars="2000" w:firstLine="4200"/>
      </w:pPr>
    </w:p>
    <w:p w:rsidR="001B48AB" w:rsidRDefault="001B48AB" w:rsidP="00F524A1">
      <w:pPr>
        <w:ind w:firstLineChars="2000" w:firstLine="4200"/>
      </w:pPr>
    </w:p>
    <w:p w:rsidR="001B48AB" w:rsidRDefault="001B48AB" w:rsidP="00F524A1">
      <w:pPr>
        <w:ind w:firstLineChars="2000" w:firstLine="4200"/>
      </w:pPr>
    </w:p>
    <w:p w:rsidR="001B48AB" w:rsidRDefault="001B48AB" w:rsidP="00F524A1">
      <w:pPr>
        <w:ind w:firstLineChars="2000" w:firstLine="4200"/>
      </w:pPr>
    </w:p>
    <w:p w:rsidR="001B48AB" w:rsidRDefault="001B48AB" w:rsidP="00F524A1">
      <w:pPr>
        <w:ind w:firstLineChars="2000" w:firstLine="4200"/>
      </w:pPr>
    </w:p>
    <w:p w:rsidR="001B48AB" w:rsidRDefault="001B48AB" w:rsidP="00F524A1">
      <w:pPr>
        <w:ind w:firstLineChars="2000" w:firstLine="4200"/>
      </w:pPr>
    </w:p>
    <w:p w:rsidR="001B48AB" w:rsidRDefault="001B48AB" w:rsidP="00F524A1">
      <w:pPr>
        <w:ind w:firstLineChars="2000" w:firstLine="4200"/>
      </w:pPr>
    </w:p>
    <w:p w:rsidR="001B48AB" w:rsidRDefault="001B48AB" w:rsidP="00F524A1">
      <w:pPr>
        <w:ind w:firstLineChars="2000" w:firstLine="4200"/>
      </w:pPr>
    </w:p>
    <w:p w:rsidR="001B48AB" w:rsidRDefault="001B48AB" w:rsidP="00F524A1">
      <w:pPr>
        <w:ind w:firstLineChars="2000" w:firstLine="4200"/>
      </w:pPr>
    </w:p>
    <w:p w:rsidR="001B48AB" w:rsidRDefault="001B48AB" w:rsidP="00F524A1">
      <w:pPr>
        <w:ind w:firstLineChars="2000" w:firstLine="4200"/>
      </w:pPr>
    </w:p>
    <w:p w:rsidR="001B48AB" w:rsidRDefault="001B48AB" w:rsidP="00F524A1">
      <w:pPr>
        <w:ind w:firstLineChars="2000" w:firstLine="4200"/>
      </w:pPr>
    </w:p>
    <w:p w:rsidR="001B48AB" w:rsidRDefault="001B48AB" w:rsidP="00F524A1">
      <w:pPr>
        <w:ind w:firstLineChars="2000" w:firstLine="4200"/>
        <w:sectPr w:rsidR="001B48AB">
          <w:pgSz w:w="11906" w:h="16838"/>
          <w:pgMar w:top="1440" w:right="1800" w:bottom="1440" w:left="1800" w:header="851" w:footer="992" w:gutter="0"/>
          <w:cols w:space="425"/>
          <w:docGrid w:type="lines" w:linePitch="312"/>
        </w:sectPr>
      </w:pPr>
    </w:p>
    <w:p w:rsidR="001B48AB" w:rsidRDefault="001B48AB" w:rsidP="001B48AB">
      <w:pPr>
        <w:spacing w:line="560" w:lineRule="exact"/>
        <w:rPr>
          <w:rFonts w:ascii="Times New Roman" w:eastAsia="仿宋_GB2312" w:hAnsi="Times New Roman" w:cs="Times New Roman"/>
          <w:bCs/>
          <w:color w:val="000000"/>
          <w:sz w:val="32"/>
          <w:szCs w:val="32"/>
        </w:rPr>
      </w:pPr>
      <w:r>
        <w:rPr>
          <w:rFonts w:ascii="Times New Roman" w:eastAsia="仿宋_GB2312" w:hAnsi="Times New Roman" w:cs="Times New Roman" w:hint="eastAsia"/>
          <w:bCs/>
          <w:color w:val="000000"/>
          <w:sz w:val="32"/>
          <w:szCs w:val="32"/>
        </w:rPr>
        <w:lastRenderedPageBreak/>
        <w:t>附件</w:t>
      </w:r>
      <w:r>
        <w:rPr>
          <w:rFonts w:ascii="Times New Roman" w:eastAsia="仿宋_GB2312" w:hAnsi="Times New Roman" w:cs="Times New Roman"/>
          <w:bCs/>
          <w:color w:val="000000"/>
          <w:sz w:val="32"/>
          <w:szCs w:val="32"/>
        </w:rPr>
        <w:t>2</w:t>
      </w:r>
    </w:p>
    <w:p w:rsidR="001B48AB" w:rsidRDefault="001B48AB" w:rsidP="001B48AB">
      <w:pPr>
        <w:keepNext/>
        <w:keepLines/>
        <w:jc w:val="center"/>
        <w:outlineLvl w:val="1"/>
        <w:rPr>
          <w:rFonts w:ascii="Times New Roman" w:hAnsi="Times New Roman" w:cs="Times New Roman"/>
          <w:b/>
          <w:bCs/>
          <w:color w:val="000000"/>
          <w:sz w:val="36"/>
          <w:szCs w:val="28"/>
        </w:rPr>
      </w:pPr>
      <w:r>
        <w:rPr>
          <w:rFonts w:ascii="Times New Roman" w:hAnsi="Times New Roman" w:cs="Times New Roman" w:hint="eastAsia"/>
          <w:b/>
          <w:bCs/>
          <w:color w:val="000000"/>
          <w:sz w:val="36"/>
          <w:szCs w:val="28"/>
        </w:rPr>
        <w:t>项目支出绩效评价共性指标表</w:t>
      </w:r>
    </w:p>
    <w:tbl>
      <w:tblPr>
        <w:tblW w:w="1258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1"/>
        <w:gridCol w:w="709"/>
        <w:gridCol w:w="1134"/>
        <w:gridCol w:w="567"/>
        <w:gridCol w:w="2834"/>
        <w:gridCol w:w="6094"/>
        <w:gridCol w:w="566"/>
      </w:tblGrid>
      <w:tr w:rsidR="001B48AB" w:rsidTr="001B48AB">
        <w:trPr>
          <w:trHeight w:val="692"/>
          <w:tblHeader/>
          <w:jc w:val="center"/>
        </w:trPr>
        <w:tc>
          <w:tcPr>
            <w:tcW w:w="68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b/>
                <w:bCs/>
                <w:color w:val="000000"/>
                <w:kern w:val="0"/>
                <w:sz w:val="22"/>
              </w:rPr>
            </w:pPr>
            <w:r>
              <w:rPr>
                <w:rFonts w:ascii="Times New Roman" w:hAnsi="Times New Roman" w:cs="Times New Roman" w:hint="eastAsia"/>
                <w:b/>
                <w:bCs/>
                <w:color w:val="000000"/>
                <w:kern w:val="0"/>
                <w:sz w:val="22"/>
              </w:rPr>
              <w:t>一级指标</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b/>
                <w:bCs/>
                <w:color w:val="000000"/>
                <w:kern w:val="0"/>
                <w:sz w:val="22"/>
              </w:rPr>
            </w:pPr>
            <w:r>
              <w:rPr>
                <w:rFonts w:ascii="Times New Roman" w:hAnsi="Times New Roman" w:cs="Times New Roman" w:hint="eastAsia"/>
                <w:b/>
                <w:bCs/>
                <w:color w:val="000000"/>
                <w:kern w:val="0"/>
                <w:sz w:val="22"/>
              </w:rPr>
              <w:t>二级指标</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b/>
                <w:bCs/>
                <w:color w:val="000000"/>
                <w:kern w:val="0"/>
                <w:sz w:val="22"/>
              </w:rPr>
            </w:pPr>
            <w:r>
              <w:rPr>
                <w:rFonts w:ascii="Times New Roman" w:hAnsi="Times New Roman" w:cs="Times New Roman" w:hint="eastAsia"/>
                <w:b/>
                <w:bCs/>
                <w:color w:val="000000"/>
                <w:kern w:val="0"/>
                <w:sz w:val="22"/>
              </w:rPr>
              <w:t>三级指标</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1B48AB" w:rsidRDefault="001B48AB">
            <w:pPr>
              <w:widowControl/>
              <w:spacing w:line="0" w:lineRule="atLeast"/>
              <w:jc w:val="center"/>
              <w:rPr>
                <w:rFonts w:ascii="Times New Roman" w:hAnsi="Times New Roman" w:cs="Times New Roman"/>
                <w:b/>
                <w:bCs/>
                <w:color w:val="000000"/>
                <w:kern w:val="0"/>
                <w:sz w:val="22"/>
              </w:rPr>
            </w:pPr>
            <w:r>
              <w:rPr>
                <w:rFonts w:ascii="Times New Roman" w:hAnsi="Times New Roman" w:cs="Times New Roman" w:hint="eastAsia"/>
                <w:b/>
                <w:bCs/>
                <w:color w:val="000000"/>
                <w:kern w:val="0"/>
                <w:sz w:val="22"/>
              </w:rPr>
              <w:t>分</w:t>
            </w:r>
          </w:p>
          <w:p w:rsidR="001B48AB" w:rsidRDefault="001B48AB">
            <w:pPr>
              <w:widowControl/>
              <w:spacing w:line="0" w:lineRule="atLeast"/>
              <w:jc w:val="center"/>
              <w:rPr>
                <w:rFonts w:ascii="Times New Roman" w:hAnsi="Times New Roman" w:cs="Times New Roman"/>
                <w:b/>
                <w:bCs/>
                <w:color w:val="000000"/>
                <w:kern w:val="0"/>
                <w:sz w:val="22"/>
              </w:rPr>
            </w:pPr>
            <w:r>
              <w:rPr>
                <w:rFonts w:ascii="Times New Roman" w:hAnsi="Times New Roman" w:cs="Times New Roman" w:hint="eastAsia"/>
                <w:b/>
                <w:bCs/>
                <w:color w:val="000000"/>
                <w:kern w:val="0"/>
                <w:sz w:val="22"/>
              </w:rPr>
              <w:t>值</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b/>
                <w:bCs/>
                <w:color w:val="000000"/>
                <w:kern w:val="0"/>
                <w:sz w:val="22"/>
              </w:rPr>
            </w:pPr>
            <w:r>
              <w:rPr>
                <w:rFonts w:ascii="Times New Roman" w:hAnsi="Times New Roman" w:cs="Times New Roman" w:hint="eastAsia"/>
                <w:b/>
                <w:bCs/>
                <w:color w:val="000000"/>
                <w:kern w:val="0"/>
                <w:sz w:val="22"/>
              </w:rPr>
              <w:t>指标解释</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b/>
                <w:bCs/>
                <w:color w:val="000000"/>
                <w:kern w:val="0"/>
                <w:sz w:val="22"/>
              </w:rPr>
            </w:pPr>
            <w:r>
              <w:rPr>
                <w:rFonts w:ascii="Times New Roman" w:hAnsi="Times New Roman" w:cs="Times New Roman" w:hint="eastAsia"/>
                <w:b/>
                <w:bCs/>
                <w:color w:val="000000"/>
                <w:kern w:val="0"/>
                <w:sz w:val="22"/>
              </w:rPr>
              <w:t>指标说明</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b/>
                <w:bCs/>
                <w:color w:val="000000"/>
                <w:kern w:val="0"/>
                <w:sz w:val="22"/>
              </w:rPr>
            </w:pPr>
            <w:r>
              <w:rPr>
                <w:rFonts w:ascii="Times New Roman" w:hAnsi="Times New Roman" w:cs="Times New Roman" w:hint="eastAsia"/>
                <w:b/>
                <w:bCs/>
                <w:color w:val="000000"/>
                <w:kern w:val="0"/>
                <w:sz w:val="22"/>
              </w:rPr>
              <w:t>得分</w:t>
            </w:r>
          </w:p>
        </w:tc>
      </w:tr>
      <w:tr w:rsidR="001B48AB" w:rsidTr="001B48AB">
        <w:trPr>
          <w:trHeight w:val="2318"/>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 xml:space="preserve">决策　</w:t>
            </w:r>
          </w:p>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 xml:space="preserve">　</w:t>
            </w:r>
          </w:p>
          <w:p w:rsidR="001B48AB" w:rsidRDefault="001B48AB">
            <w:pPr>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 xml:space="preserve">　</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 xml:space="preserve">项目立项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立项依据</w:t>
            </w:r>
          </w:p>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充分性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项目立项是否符合法律法规、相关政策、发展规划以及部门职责，用以反映和考核项目立项依据情况。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left"/>
              <w:rPr>
                <w:rFonts w:ascii="Times New Roman" w:hAnsi="Times New Roman" w:cs="Times New Roman"/>
                <w:color w:val="000000"/>
                <w:kern w:val="0"/>
                <w:sz w:val="22"/>
              </w:rPr>
            </w:pPr>
            <w:r>
              <w:rPr>
                <w:rFonts w:ascii="Times New Roman" w:hAnsi="Times New Roman" w:cs="Times New Roman" w:hint="eastAsia"/>
                <w:color w:val="000000"/>
                <w:kern w:val="0"/>
                <w:sz w:val="22"/>
              </w:rPr>
              <w:t>评价要点：</w:t>
            </w:r>
            <w:r>
              <w:rPr>
                <w:rFonts w:ascii="Times New Roman" w:hAnsi="Times New Roman" w:cs="Times New Roman"/>
                <w:color w:val="000000"/>
                <w:kern w:val="0"/>
                <w:sz w:val="22"/>
              </w:rPr>
              <w:br/>
            </w:r>
            <w:r>
              <w:rPr>
                <w:rFonts w:ascii="宋体" w:hAnsi="宋体" w:cs="宋体" w:hint="eastAsia"/>
                <w:color w:val="000000"/>
                <w:kern w:val="0"/>
                <w:sz w:val="22"/>
              </w:rPr>
              <w:t>①</w:t>
            </w:r>
            <w:r>
              <w:rPr>
                <w:rFonts w:ascii="Times New Roman" w:hAnsi="Times New Roman" w:cs="Times New Roman" w:hint="eastAsia"/>
                <w:color w:val="000000"/>
                <w:kern w:val="0"/>
                <w:sz w:val="22"/>
              </w:rPr>
              <w:t>项目立项是否符合国家法律法规、国民经济发展规划和相关政策；</w:t>
            </w:r>
            <w:r>
              <w:rPr>
                <w:rFonts w:ascii="Times New Roman" w:hAnsi="Times New Roman" w:cs="Times New Roman"/>
                <w:color w:val="000000"/>
                <w:kern w:val="0"/>
                <w:sz w:val="22"/>
              </w:rPr>
              <w:br/>
            </w:r>
            <w:r>
              <w:rPr>
                <w:rFonts w:ascii="宋体" w:hAnsi="宋体" w:cs="宋体" w:hint="eastAsia"/>
                <w:color w:val="000000"/>
                <w:kern w:val="0"/>
                <w:sz w:val="22"/>
              </w:rPr>
              <w:t>②</w:t>
            </w:r>
            <w:r>
              <w:rPr>
                <w:rFonts w:ascii="Times New Roman" w:hAnsi="Times New Roman" w:cs="Times New Roman" w:hint="eastAsia"/>
                <w:color w:val="000000"/>
                <w:kern w:val="0"/>
                <w:sz w:val="22"/>
              </w:rPr>
              <w:t>项目立项是否符合行业发展规划和政策要求；</w:t>
            </w:r>
            <w:r>
              <w:rPr>
                <w:rFonts w:ascii="Times New Roman" w:hAnsi="Times New Roman" w:cs="Times New Roman"/>
                <w:color w:val="000000"/>
                <w:kern w:val="0"/>
                <w:sz w:val="22"/>
              </w:rPr>
              <w:br/>
            </w:r>
            <w:r>
              <w:rPr>
                <w:rFonts w:ascii="宋体" w:hAnsi="宋体" w:cs="宋体" w:hint="eastAsia"/>
                <w:color w:val="000000"/>
                <w:kern w:val="0"/>
                <w:sz w:val="22"/>
              </w:rPr>
              <w:t>③</w:t>
            </w:r>
            <w:r>
              <w:rPr>
                <w:rFonts w:ascii="Times New Roman" w:hAnsi="Times New Roman" w:cs="Times New Roman" w:hint="eastAsia"/>
                <w:color w:val="000000"/>
                <w:kern w:val="0"/>
                <w:sz w:val="22"/>
              </w:rPr>
              <w:t>项目立项是否与部门职责范围相符，属于部门履职所需；</w:t>
            </w:r>
            <w:r>
              <w:rPr>
                <w:rFonts w:ascii="Times New Roman" w:hAnsi="Times New Roman" w:cs="Times New Roman"/>
                <w:color w:val="000000"/>
                <w:kern w:val="0"/>
                <w:sz w:val="22"/>
              </w:rPr>
              <w:br/>
            </w:r>
            <w:r>
              <w:rPr>
                <w:rFonts w:ascii="宋体" w:hAnsi="宋体" w:cs="宋体" w:hint="eastAsia"/>
                <w:color w:val="000000"/>
                <w:kern w:val="0"/>
                <w:sz w:val="22"/>
              </w:rPr>
              <w:t>④</w:t>
            </w:r>
            <w:r>
              <w:rPr>
                <w:rFonts w:ascii="Times New Roman" w:hAnsi="Times New Roman" w:cs="Times New Roman" w:hint="eastAsia"/>
                <w:color w:val="000000"/>
                <w:kern w:val="0"/>
                <w:sz w:val="22"/>
              </w:rPr>
              <w:t>项目是否属于公共财政支持范围，是否符合中央、地方事权支出责任划分原则；</w:t>
            </w:r>
            <w:r>
              <w:rPr>
                <w:rFonts w:ascii="Times New Roman" w:hAnsi="Times New Roman" w:cs="Times New Roman"/>
                <w:color w:val="000000"/>
                <w:kern w:val="0"/>
                <w:sz w:val="22"/>
              </w:rPr>
              <w:br/>
            </w:r>
            <w:r>
              <w:rPr>
                <w:rFonts w:ascii="宋体" w:hAnsi="宋体" w:cs="宋体" w:hint="eastAsia"/>
                <w:color w:val="000000"/>
                <w:kern w:val="0"/>
                <w:sz w:val="22"/>
              </w:rPr>
              <w:t>⑤</w:t>
            </w:r>
            <w:r>
              <w:rPr>
                <w:rFonts w:ascii="Times New Roman" w:hAnsi="Times New Roman" w:cs="Times New Roman" w:hint="eastAsia"/>
                <w:color w:val="000000"/>
                <w:kern w:val="0"/>
                <w:sz w:val="22"/>
              </w:rPr>
              <w:t>项目是否与相关部门同类项目或部门内部相关项目重复。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4</w:t>
            </w:r>
          </w:p>
        </w:tc>
      </w:tr>
      <w:tr w:rsidR="001B48AB" w:rsidTr="001B48AB">
        <w:trPr>
          <w:trHeight w:val="1510"/>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1B48AB" w:rsidRDefault="001B48AB">
            <w:pPr>
              <w:widowControl/>
              <w:jc w:val="left"/>
              <w:rPr>
                <w:rFonts w:ascii="Times New Roman" w:hAnsi="Times New Roman" w:cs="Times New Roman"/>
                <w:color w:val="000000"/>
                <w:kern w:val="0"/>
                <w:sz w:val="22"/>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1B48AB" w:rsidRDefault="001B48AB">
            <w:pPr>
              <w:widowControl/>
              <w:jc w:val="left"/>
              <w:rPr>
                <w:rFonts w:ascii="Times New Roman" w:hAnsi="Times New Roman" w:cs="Times New Roman"/>
                <w:color w:val="000000"/>
                <w:kern w:val="0"/>
                <w:sz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立项程序</w:t>
            </w:r>
          </w:p>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规范性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项目申请、设立过程是否符合相关要求，用以反映和考核项目立项的规范情况。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left"/>
              <w:rPr>
                <w:rFonts w:ascii="Times New Roman" w:hAnsi="Times New Roman" w:cs="Times New Roman"/>
                <w:color w:val="000000"/>
                <w:kern w:val="0"/>
                <w:sz w:val="22"/>
              </w:rPr>
            </w:pPr>
            <w:r>
              <w:rPr>
                <w:rFonts w:ascii="Times New Roman" w:hAnsi="Times New Roman" w:cs="Times New Roman" w:hint="eastAsia"/>
                <w:color w:val="000000"/>
                <w:kern w:val="0"/>
                <w:sz w:val="22"/>
              </w:rPr>
              <w:t>评价要点：</w:t>
            </w:r>
            <w:r>
              <w:rPr>
                <w:rFonts w:ascii="Times New Roman" w:hAnsi="Times New Roman" w:cs="Times New Roman"/>
                <w:color w:val="000000"/>
                <w:kern w:val="0"/>
                <w:sz w:val="22"/>
              </w:rPr>
              <w:br/>
            </w:r>
            <w:r>
              <w:rPr>
                <w:rFonts w:ascii="宋体" w:hAnsi="宋体" w:cs="宋体" w:hint="eastAsia"/>
                <w:color w:val="000000"/>
                <w:kern w:val="0"/>
                <w:sz w:val="22"/>
              </w:rPr>
              <w:t>①</w:t>
            </w:r>
            <w:r>
              <w:rPr>
                <w:rFonts w:ascii="Times New Roman" w:hAnsi="Times New Roman" w:cs="Times New Roman" w:hint="eastAsia"/>
                <w:color w:val="000000"/>
                <w:kern w:val="0"/>
                <w:sz w:val="22"/>
              </w:rPr>
              <w:t>项目是否按照规定的程序申请设立；</w:t>
            </w:r>
            <w:r>
              <w:rPr>
                <w:rFonts w:ascii="Times New Roman" w:hAnsi="Times New Roman" w:cs="Times New Roman"/>
                <w:color w:val="000000"/>
                <w:kern w:val="0"/>
                <w:sz w:val="22"/>
              </w:rPr>
              <w:br/>
            </w:r>
            <w:r>
              <w:rPr>
                <w:rFonts w:ascii="宋体" w:hAnsi="宋体" w:cs="宋体" w:hint="eastAsia"/>
                <w:color w:val="000000"/>
                <w:kern w:val="0"/>
                <w:sz w:val="22"/>
              </w:rPr>
              <w:t>②</w:t>
            </w:r>
            <w:r>
              <w:rPr>
                <w:rFonts w:ascii="Times New Roman" w:hAnsi="Times New Roman" w:cs="Times New Roman" w:hint="eastAsia"/>
                <w:color w:val="000000"/>
                <w:kern w:val="0"/>
                <w:sz w:val="22"/>
              </w:rPr>
              <w:t>审批文件、材料是否符合相关要求；</w:t>
            </w:r>
            <w:r>
              <w:rPr>
                <w:rFonts w:ascii="Times New Roman" w:hAnsi="Times New Roman" w:cs="Times New Roman"/>
                <w:color w:val="000000"/>
                <w:kern w:val="0"/>
                <w:sz w:val="22"/>
              </w:rPr>
              <w:br/>
            </w:r>
            <w:r>
              <w:rPr>
                <w:rFonts w:ascii="宋体" w:hAnsi="宋体" w:cs="宋体" w:hint="eastAsia"/>
                <w:color w:val="000000"/>
                <w:kern w:val="0"/>
                <w:sz w:val="22"/>
              </w:rPr>
              <w:t>③</w:t>
            </w:r>
            <w:r>
              <w:rPr>
                <w:rFonts w:ascii="Times New Roman" w:hAnsi="Times New Roman" w:cs="Times New Roman" w:hint="eastAsia"/>
                <w:color w:val="000000"/>
                <w:kern w:val="0"/>
                <w:sz w:val="22"/>
              </w:rPr>
              <w:t>事前是否已经过必要的可行性研究、专家论证、风险评估、绩效评估、集体决策。</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3</w:t>
            </w:r>
          </w:p>
        </w:tc>
      </w:tr>
      <w:tr w:rsidR="001B48AB" w:rsidTr="001B48AB">
        <w:trPr>
          <w:trHeight w:val="1829"/>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1B48AB" w:rsidRDefault="001B48AB">
            <w:pPr>
              <w:widowControl/>
              <w:jc w:val="left"/>
              <w:rPr>
                <w:rFonts w:ascii="Times New Roman" w:hAnsi="Times New Roman" w:cs="Times New Roman"/>
                <w:color w:val="000000"/>
                <w:kern w:val="0"/>
                <w:sz w:val="22"/>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 xml:space="preserve">绩效目标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绩效目标</w:t>
            </w:r>
          </w:p>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合理性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项目所设定的绩效目标是否依据充分，是否符合客观实际，用以反映和考核项目绩效目标与项目实施的相符情况。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left"/>
              <w:rPr>
                <w:rFonts w:ascii="Times New Roman" w:hAnsi="Times New Roman" w:cs="Times New Roman"/>
                <w:color w:val="000000"/>
                <w:kern w:val="0"/>
                <w:sz w:val="22"/>
              </w:rPr>
            </w:pPr>
            <w:r>
              <w:rPr>
                <w:rFonts w:ascii="Times New Roman" w:hAnsi="Times New Roman" w:cs="Times New Roman" w:hint="eastAsia"/>
                <w:color w:val="000000"/>
                <w:kern w:val="0"/>
                <w:sz w:val="22"/>
              </w:rPr>
              <w:t>评价要点：</w:t>
            </w:r>
            <w:r>
              <w:rPr>
                <w:rFonts w:ascii="Times New Roman" w:hAnsi="Times New Roman" w:cs="Times New Roman"/>
                <w:color w:val="000000"/>
                <w:kern w:val="0"/>
                <w:sz w:val="22"/>
              </w:rPr>
              <w:br/>
            </w:r>
            <w:r>
              <w:rPr>
                <w:rFonts w:ascii="Times New Roman" w:hAnsi="Times New Roman" w:cs="Times New Roman" w:hint="eastAsia"/>
                <w:color w:val="000000"/>
                <w:kern w:val="0"/>
                <w:sz w:val="22"/>
              </w:rPr>
              <w:t>（如未设定预算绩效目标，也可考核其他工作任务目标）</w:t>
            </w:r>
            <w:r>
              <w:rPr>
                <w:rFonts w:ascii="Times New Roman" w:hAnsi="Times New Roman" w:cs="Times New Roman"/>
                <w:color w:val="000000"/>
                <w:kern w:val="0"/>
                <w:sz w:val="22"/>
              </w:rPr>
              <w:br/>
            </w:r>
            <w:r>
              <w:rPr>
                <w:rFonts w:ascii="宋体" w:hAnsi="宋体" w:cs="宋体" w:hint="eastAsia"/>
                <w:color w:val="000000"/>
                <w:kern w:val="0"/>
                <w:sz w:val="22"/>
              </w:rPr>
              <w:t>①</w:t>
            </w:r>
            <w:r>
              <w:rPr>
                <w:rFonts w:ascii="Times New Roman" w:hAnsi="Times New Roman" w:cs="Times New Roman" w:hint="eastAsia"/>
                <w:color w:val="000000"/>
                <w:kern w:val="0"/>
                <w:sz w:val="22"/>
              </w:rPr>
              <w:t>项目是否有绩效目标；</w:t>
            </w:r>
            <w:r>
              <w:rPr>
                <w:rFonts w:ascii="Times New Roman" w:hAnsi="Times New Roman" w:cs="Times New Roman"/>
                <w:color w:val="000000"/>
                <w:kern w:val="0"/>
                <w:sz w:val="22"/>
              </w:rPr>
              <w:br/>
            </w:r>
            <w:r>
              <w:rPr>
                <w:rFonts w:ascii="宋体" w:hAnsi="宋体" w:cs="宋体" w:hint="eastAsia"/>
                <w:color w:val="000000"/>
                <w:kern w:val="0"/>
                <w:sz w:val="22"/>
              </w:rPr>
              <w:t>②</w:t>
            </w:r>
            <w:r>
              <w:rPr>
                <w:rFonts w:ascii="Times New Roman" w:hAnsi="Times New Roman" w:cs="Times New Roman" w:hint="eastAsia"/>
                <w:color w:val="000000"/>
                <w:kern w:val="0"/>
                <w:sz w:val="22"/>
              </w:rPr>
              <w:t>项目绩效目标与实际工作内容是否具有相关性；</w:t>
            </w:r>
            <w:r>
              <w:rPr>
                <w:rFonts w:ascii="Times New Roman" w:hAnsi="Times New Roman" w:cs="Times New Roman"/>
                <w:color w:val="000000"/>
                <w:kern w:val="0"/>
                <w:sz w:val="22"/>
              </w:rPr>
              <w:br/>
            </w:r>
            <w:r>
              <w:rPr>
                <w:rFonts w:ascii="宋体" w:hAnsi="宋体" w:cs="宋体" w:hint="eastAsia"/>
                <w:color w:val="000000"/>
                <w:kern w:val="0"/>
                <w:sz w:val="22"/>
              </w:rPr>
              <w:t>③</w:t>
            </w:r>
            <w:r>
              <w:rPr>
                <w:rFonts w:ascii="Times New Roman" w:hAnsi="Times New Roman" w:cs="Times New Roman" w:hint="eastAsia"/>
                <w:color w:val="000000"/>
                <w:kern w:val="0"/>
                <w:sz w:val="22"/>
              </w:rPr>
              <w:t>项目预期产出效益和效果是否符合正常的业绩水平；</w:t>
            </w:r>
          </w:p>
          <w:p w:rsidR="001B48AB" w:rsidRDefault="001B48AB">
            <w:pPr>
              <w:widowControl/>
              <w:spacing w:line="0" w:lineRule="atLeast"/>
              <w:jc w:val="left"/>
              <w:rPr>
                <w:rFonts w:ascii="Times New Roman" w:hAnsi="Times New Roman" w:cs="Times New Roman"/>
                <w:color w:val="000000"/>
                <w:kern w:val="0"/>
                <w:sz w:val="22"/>
              </w:rPr>
            </w:pPr>
            <w:r>
              <w:rPr>
                <w:rFonts w:ascii="宋体" w:hAnsi="宋体" w:cs="宋体" w:hint="eastAsia"/>
                <w:color w:val="000000"/>
                <w:kern w:val="0"/>
                <w:sz w:val="22"/>
              </w:rPr>
              <w:t>④</w:t>
            </w:r>
            <w:r>
              <w:rPr>
                <w:rFonts w:ascii="Times New Roman" w:hAnsi="Times New Roman" w:cs="Times New Roman" w:hint="eastAsia"/>
                <w:color w:val="000000"/>
                <w:kern w:val="0"/>
                <w:sz w:val="22"/>
              </w:rPr>
              <w:t>是否与预算确定的项目投资额或资金量相匹配。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4</w:t>
            </w:r>
          </w:p>
        </w:tc>
      </w:tr>
      <w:tr w:rsidR="001B48AB" w:rsidTr="001B48AB">
        <w:trPr>
          <w:trHeight w:val="1464"/>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lastRenderedPageBreak/>
              <w:t xml:space="preserve">决策　</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绩效目标</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绩效指标</w:t>
            </w:r>
          </w:p>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明确性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依据绩效目标设定的绩效指标是否清晰、细化、可衡量等，用以反映和考核项目绩效目标的明细化情况。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评价要点：</w:t>
            </w:r>
            <w:r>
              <w:rPr>
                <w:rFonts w:ascii="Times New Roman" w:hAnsi="Times New Roman" w:cs="Times New Roman"/>
                <w:color w:val="000000"/>
                <w:kern w:val="0"/>
                <w:sz w:val="22"/>
              </w:rPr>
              <w:br/>
            </w:r>
            <w:r>
              <w:rPr>
                <w:rFonts w:ascii="宋体" w:hAnsi="宋体" w:cs="宋体" w:hint="eastAsia"/>
                <w:color w:val="000000"/>
                <w:kern w:val="0"/>
                <w:sz w:val="22"/>
              </w:rPr>
              <w:t>①</w:t>
            </w:r>
            <w:r>
              <w:rPr>
                <w:rFonts w:ascii="Times New Roman" w:hAnsi="Times New Roman" w:cs="Times New Roman" w:hint="eastAsia"/>
                <w:color w:val="000000"/>
                <w:kern w:val="0"/>
                <w:sz w:val="22"/>
              </w:rPr>
              <w:t>是否将项目绩效目标细化分解为具体的绩效指标；</w:t>
            </w:r>
            <w:r>
              <w:rPr>
                <w:rFonts w:ascii="Times New Roman" w:hAnsi="Times New Roman" w:cs="Times New Roman"/>
                <w:color w:val="000000"/>
                <w:kern w:val="0"/>
                <w:sz w:val="22"/>
              </w:rPr>
              <w:br/>
            </w:r>
            <w:r>
              <w:rPr>
                <w:rFonts w:ascii="宋体" w:hAnsi="宋体" w:cs="宋体" w:hint="eastAsia"/>
                <w:color w:val="000000"/>
                <w:kern w:val="0"/>
                <w:sz w:val="22"/>
              </w:rPr>
              <w:t>②</w:t>
            </w:r>
            <w:r>
              <w:rPr>
                <w:rFonts w:ascii="Times New Roman" w:hAnsi="Times New Roman" w:cs="Times New Roman" w:hint="eastAsia"/>
                <w:color w:val="000000"/>
                <w:kern w:val="0"/>
                <w:sz w:val="22"/>
              </w:rPr>
              <w:t>是否通过清晰、可衡量的指标值予以体现；</w:t>
            </w:r>
            <w:r>
              <w:rPr>
                <w:rFonts w:ascii="Times New Roman" w:hAnsi="Times New Roman" w:cs="Times New Roman"/>
                <w:color w:val="000000"/>
                <w:kern w:val="0"/>
                <w:sz w:val="22"/>
              </w:rPr>
              <w:br/>
            </w:r>
            <w:r>
              <w:rPr>
                <w:rFonts w:ascii="宋体" w:hAnsi="宋体" w:cs="宋体" w:hint="eastAsia"/>
                <w:color w:val="000000"/>
                <w:kern w:val="0"/>
                <w:sz w:val="22"/>
              </w:rPr>
              <w:t>③</w:t>
            </w:r>
            <w:r>
              <w:rPr>
                <w:rFonts w:ascii="Times New Roman" w:hAnsi="Times New Roman" w:cs="Times New Roman" w:hint="eastAsia"/>
                <w:color w:val="000000"/>
                <w:kern w:val="0"/>
                <w:sz w:val="22"/>
              </w:rPr>
              <w:t>是否与项目目标任务数或计划数相对应。</w:t>
            </w:r>
            <w:r>
              <w:rPr>
                <w:rFonts w:ascii="Times New Roman" w:hAnsi="Times New Roman" w:cs="Times New Roman"/>
                <w:color w:val="000000"/>
                <w:kern w:val="0"/>
                <w:sz w:val="22"/>
              </w:rPr>
              <w:br/>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4</w:t>
            </w:r>
          </w:p>
        </w:tc>
      </w:tr>
      <w:tr w:rsidR="001B48AB" w:rsidTr="001B48AB">
        <w:trPr>
          <w:trHeight w:val="1942"/>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1B48AB" w:rsidRDefault="001B48AB">
            <w:pPr>
              <w:widowControl/>
              <w:jc w:val="left"/>
              <w:rPr>
                <w:rFonts w:ascii="Times New Roman" w:hAnsi="Times New Roman" w:cs="Times New Roman"/>
                <w:color w:val="000000"/>
                <w:kern w:val="0"/>
                <w:sz w:val="22"/>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资金投入</w:t>
            </w:r>
          </w:p>
          <w:p w:rsidR="001B48AB" w:rsidRDefault="001B48AB">
            <w:pPr>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 xml:space="preserve">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预算编制</w:t>
            </w:r>
          </w:p>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科学性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项目预算编制是否经过科学论证、有明确标准，资金额度与年度目标是否相适应，用以反映和考核项目预算编制的科学性、合理性情况。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评价要点：</w:t>
            </w:r>
            <w:r>
              <w:rPr>
                <w:rFonts w:ascii="Times New Roman" w:hAnsi="Times New Roman" w:cs="Times New Roman"/>
                <w:color w:val="000000"/>
                <w:kern w:val="0"/>
                <w:sz w:val="22"/>
              </w:rPr>
              <w:br/>
            </w:r>
            <w:r>
              <w:rPr>
                <w:rFonts w:ascii="宋体" w:hAnsi="宋体" w:cs="宋体" w:hint="eastAsia"/>
                <w:color w:val="000000"/>
                <w:kern w:val="0"/>
                <w:sz w:val="22"/>
              </w:rPr>
              <w:t>①</w:t>
            </w:r>
            <w:r>
              <w:rPr>
                <w:rFonts w:ascii="Times New Roman" w:hAnsi="Times New Roman" w:cs="Times New Roman" w:hint="eastAsia"/>
                <w:color w:val="000000"/>
                <w:kern w:val="0"/>
                <w:sz w:val="22"/>
              </w:rPr>
              <w:t>预算编制是否经过科学论证；</w:t>
            </w:r>
            <w:r>
              <w:rPr>
                <w:rFonts w:ascii="Times New Roman" w:hAnsi="Times New Roman" w:cs="Times New Roman"/>
                <w:color w:val="000000"/>
                <w:kern w:val="0"/>
                <w:sz w:val="22"/>
              </w:rPr>
              <w:br/>
            </w:r>
            <w:r>
              <w:rPr>
                <w:rFonts w:ascii="宋体" w:hAnsi="宋体" w:cs="宋体" w:hint="eastAsia"/>
                <w:color w:val="000000"/>
                <w:kern w:val="0"/>
                <w:sz w:val="22"/>
              </w:rPr>
              <w:t>②</w:t>
            </w:r>
            <w:r>
              <w:rPr>
                <w:rFonts w:ascii="Times New Roman" w:hAnsi="Times New Roman" w:cs="Times New Roman" w:hint="eastAsia"/>
                <w:color w:val="000000"/>
                <w:kern w:val="0"/>
                <w:sz w:val="22"/>
              </w:rPr>
              <w:t>预算内容与项目内容是否匹配；</w:t>
            </w:r>
            <w:r>
              <w:rPr>
                <w:rFonts w:ascii="Times New Roman" w:hAnsi="Times New Roman" w:cs="Times New Roman"/>
                <w:color w:val="000000"/>
                <w:kern w:val="0"/>
                <w:sz w:val="22"/>
              </w:rPr>
              <w:br/>
            </w:r>
            <w:r>
              <w:rPr>
                <w:rFonts w:ascii="宋体" w:hAnsi="宋体" w:cs="宋体" w:hint="eastAsia"/>
                <w:color w:val="000000"/>
                <w:kern w:val="0"/>
                <w:sz w:val="22"/>
              </w:rPr>
              <w:t>③</w:t>
            </w:r>
            <w:r>
              <w:rPr>
                <w:rFonts w:ascii="Times New Roman" w:hAnsi="Times New Roman" w:cs="Times New Roman" w:hint="eastAsia"/>
                <w:color w:val="000000"/>
                <w:kern w:val="0"/>
                <w:sz w:val="22"/>
              </w:rPr>
              <w:t>预算额度测算依据是否充分，是否按照标准编制；</w:t>
            </w:r>
            <w:r>
              <w:rPr>
                <w:rFonts w:ascii="Times New Roman" w:hAnsi="Times New Roman" w:cs="Times New Roman"/>
                <w:color w:val="000000"/>
                <w:kern w:val="0"/>
                <w:sz w:val="22"/>
              </w:rPr>
              <w:br/>
            </w:r>
            <w:r>
              <w:rPr>
                <w:rFonts w:ascii="宋体" w:hAnsi="宋体" w:cs="宋体" w:hint="eastAsia"/>
                <w:color w:val="000000"/>
                <w:kern w:val="0"/>
                <w:sz w:val="22"/>
              </w:rPr>
              <w:t>④</w:t>
            </w:r>
            <w:r>
              <w:rPr>
                <w:rFonts w:ascii="Times New Roman" w:hAnsi="Times New Roman" w:cs="Times New Roman" w:hint="eastAsia"/>
                <w:color w:val="000000"/>
                <w:kern w:val="0"/>
                <w:sz w:val="22"/>
              </w:rPr>
              <w:t>预算确定的项目投资额或资金量是否与工作任务相匹配。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3</w:t>
            </w:r>
          </w:p>
        </w:tc>
      </w:tr>
      <w:tr w:rsidR="001B48AB" w:rsidTr="001B48AB">
        <w:trPr>
          <w:trHeight w:val="1706"/>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1B48AB" w:rsidRDefault="001B48AB">
            <w:pPr>
              <w:widowControl/>
              <w:jc w:val="left"/>
              <w:rPr>
                <w:rFonts w:ascii="Times New Roman" w:hAnsi="Times New Roman" w:cs="Times New Roman"/>
                <w:color w:val="000000"/>
                <w:kern w:val="0"/>
                <w:sz w:val="22"/>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1B48AB" w:rsidRDefault="001B48AB">
            <w:pPr>
              <w:widowControl/>
              <w:jc w:val="left"/>
              <w:rPr>
                <w:rFonts w:ascii="Times New Roman" w:hAnsi="Times New Roman" w:cs="Times New Roman"/>
                <w:color w:val="000000"/>
                <w:kern w:val="0"/>
                <w:sz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资金分配</w:t>
            </w:r>
          </w:p>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合理性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项目预算资金分配是否有测算依据，与补助单位或地方实际是否相适应，用以反映和考核项目预算资金分配的科学性、合理性情况。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评价要点：</w:t>
            </w:r>
            <w:r>
              <w:rPr>
                <w:rFonts w:ascii="Times New Roman" w:hAnsi="Times New Roman" w:cs="Times New Roman"/>
                <w:color w:val="000000"/>
                <w:kern w:val="0"/>
                <w:sz w:val="22"/>
              </w:rPr>
              <w:br/>
            </w:r>
            <w:r>
              <w:rPr>
                <w:rFonts w:ascii="宋体" w:hAnsi="宋体" w:cs="宋体" w:hint="eastAsia"/>
                <w:color w:val="000000"/>
                <w:kern w:val="0"/>
                <w:sz w:val="22"/>
              </w:rPr>
              <w:t>①</w:t>
            </w:r>
            <w:r>
              <w:rPr>
                <w:rFonts w:ascii="Times New Roman" w:hAnsi="Times New Roman" w:cs="Times New Roman" w:hint="eastAsia"/>
                <w:color w:val="000000"/>
                <w:kern w:val="0"/>
                <w:sz w:val="22"/>
              </w:rPr>
              <w:t>预算资金分配依据是否充分；</w:t>
            </w:r>
            <w:r>
              <w:rPr>
                <w:rFonts w:ascii="Times New Roman" w:hAnsi="Times New Roman" w:cs="Times New Roman"/>
                <w:color w:val="000000"/>
                <w:kern w:val="0"/>
                <w:sz w:val="22"/>
              </w:rPr>
              <w:br/>
            </w:r>
            <w:r>
              <w:rPr>
                <w:rFonts w:ascii="宋体" w:hAnsi="宋体" w:cs="宋体" w:hint="eastAsia"/>
                <w:color w:val="000000"/>
                <w:kern w:val="0"/>
                <w:sz w:val="22"/>
              </w:rPr>
              <w:t>②</w:t>
            </w:r>
            <w:r>
              <w:rPr>
                <w:rFonts w:ascii="Times New Roman" w:hAnsi="Times New Roman" w:cs="Times New Roman" w:hint="eastAsia"/>
                <w:color w:val="000000"/>
                <w:kern w:val="0"/>
                <w:sz w:val="22"/>
              </w:rPr>
              <w:t>资金分配额度是否合理，与项目单位或地方实际是否相适应。</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3</w:t>
            </w:r>
          </w:p>
        </w:tc>
      </w:tr>
      <w:tr w:rsidR="001B48AB" w:rsidTr="001B48AB">
        <w:trPr>
          <w:trHeight w:val="1415"/>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过程</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资金管理</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资金到位率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实际到位资金与预算资金的比率，用以反映和考核资金落实情况对项目实施的总体保障程度。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资金到位率</w:t>
            </w:r>
            <w:r>
              <w:rPr>
                <w:rFonts w:ascii="Times New Roman" w:hAnsi="Times New Roman" w:cs="Times New Roman"/>
                <w:color w:val="000000"/>
                <w:kern w:val="0"/>
                <w:sz w:val="22"/>
              </w:rPr>
              <w:t>=</w:t>
            </w:r>
            <w:r>
              <w:rPr>
                <w:rFonts w:ascii="Times New Roman" w:hAnsi="Times New Roman" w:cs="Times New Roman" w:hint="eastAsia"/>
                <w:color w:val="000000"/>
                <w:kern w:val="0"/>
                <w:sz w:val="22"/>
              </w:rPr>
              <w:t>（实际到位资金</w:t>
            </w:r>
            <w:r>
              <w:rPr>
                <w:rFonts w:ascii="Times New Roman" w:hAnsi="Times New Roman" w:cs="Times New Roman"/>
                <w:color w:val="000000"/>
                <w:kern w:val="0"/>
                <w:sz w:val="22"/>
              </w:rPr>
              <w:t>/</w:t>
            </w:r>
            <w:r>
              <w:rPr>
                <w:rFonts w:ascii="Times New Roman" w:hAnsi="Times New Roman" w:cs="Times New Roman" w:hint="eastAsia"/>
                <w:color w:val="000000"/>
                <w:kern w:val="0"/>
                <w:sz w:val="22"/>
              </w:rPr>
              <w:t>预算资金）</w:t>
            </w:r>
            <w:r>
              <w:rPr>
                <w:rFonts w:ascii="Times New Roman" w:hAnsi="Times New Roman" w:cs="Times New Roman"/>
                <w:color w:val="000000"/>
                <w:kern w:val="0"/>
                <w:sz w:val="22"/>
              </w:rPr>
              <w:t>×100%</w:t>
            </w:r>
            <w:r>
              <w:rPr>
                <w:rFonts w:ascii="Times New Roman" w:hAnsi="Times New Roman" w:cs="Times New Roman" w:hint="eastAsia"/>
                <w:color w:val="000000"/>
                <w:kern w:val="0"/>
                <w:sz w:val="22"/>
              </w:rPr>
              <w:t>。</w:t>
            </w:r>
          </w:p>
          <w:p w:rsidR="001B48AB" w:rsidRDefault="001B48A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实际到位资金：一定时期（本年度或项目期）内落实到具体项目的资金。</w:t>
            </w:r>
          </w:p>
          <w:p w:rsidR="001B48AB" w:rsidRDefault="001B48A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预算资金：一定时期（本年度或项目期）内预算安排到具体项目的资金。</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2</w:t>
            </w:r>
          </w:p>
        </w:tc>
      </w:tr>
      <w:tr w:rsidR="001B48AB" w:rsidTr="001B48AB">
        <w:trPr>
          <w:trHeight w:val="1320"/>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1B48AB" w:rsidRDefault="001B48AB">
            <w:pPr>
              <w:widowControl/>
              <w:jc w:val="left"/>
              <w:rPr>
                <w:rFonts w:ascii="Times New Roman" w:hAnsi="Times New Roman" w:cs="Times New Roman"/>
                <w:color w:val="000000"/>
                <w:kern w:val="0"/>
                <w:sz w:val="22"/>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1B48AB" w:rsidRDefault="001B48AB">
            <w:pPr>
              <w:widowControl/>
              <w:jc w:val="left"/>
              <w:rPr>
                <w:rFonts w:ascii="Times New Roman" w:hAnsi="Times New Roman" w:cs="Times New Roman"/>
                <w:color w:val="000000"/>
                <w:kern w:val="0"/>
                <w:sz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预算执行率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项目预算资金是否按照计划执行，用以反映或考核项目预算执行情况。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预算执行率</w:t>
            </w:r>
            <w:r>
              <w:rPr>
                <w:rFonts w:ascii="Times New Roman" w:hAnsi="Times New Roman" w:cs="Times New Roman"/>
                <w:color w:val="000000"/>
                <w:kern w:val="0"/>
                <w:sz w:val="22"/>
              </w:rPr>
              <w:t>=</w:t>
            </w:r>
            <w:r>
              <w:rPr>
                <w:rFonts w:ascii="Times New Roman" w:hAnsi="Times New Roman" w:cs="Times New Roman" w:hint="eastAsia"/>
                <w:color w:val="000000"/>
                <w:kern w:val="0"/>
                <w:sz w:val="22"/>
              </w:rPr>
              <w:t>（实际支出资金</w:t>
            </w:r>
            <w:r>
              <w:rPr>
                <w:rFonts w:ascii="Times New Roman" w:hAnsi="Times New Roman" w:cs="Times New Roman"/>
                <w:color w:val="000000"/>
                <w:kern w:val="0"/>
                <w:sz w:val="22"/>
              </w:rPr>
              <w:t>/</w:t>
            </w:r>
            <w:r>
              <w:rPr>
                <w:rFonts w:ascii="Times New Roman" w:hAnsi="Times New Roman" w:cs="Times New Roman" w:hint="eastAsia"/>
                <w:color w:val="000000"/>
                <w:kern w:val="0"/>
                <w:sz w:val="22"/>
              </w:rPr>
              <w:t>实际到位资金）</w:t>
            </w:r>
            <w:r>
              <w:rPr>
                <w:rFonts w:ascii="Times New Roman" w:hAnsi="Times New Roman" w:cs="Times New Roman"/>
                <w:color w:val="000000"/>
                <w:kern w:val="0"/>
                <w:sz w:val="22"/>
              </w:rPr>
              <w:t>×100%</w:t>
            </w:r>
            <w:r>
              <w:rPr>
                <w:rFonts w:ascii="Times New Roman" w:hAnsi="Times New Roman" w:cs="Times New Roman" w:hint="eastAsia"/>
                <w:color w:val="000000"/>
                <w:kern w:val="0"/>
                <w:sz w:val="22"/>
              </w:rPr>
              <w:t>。</w:t>
            </w:r>
            <w:r>
              <w:rPr>
                <w:rFonts w:ascii="Times New Roman" w:hAnsi="Times New Roman" w:cs="Times New Roman"/>
                <w:color w:val="000000"/>
                <w:kern w:val="0"/>
                <w:sz w:val="22"/>
              </w:rPr>
              <w:br/>
            </w:r>
            <w:r>
              <w:rPr>
                <w:rFonts w:ascii="Times New Roman" w:hAnsi="Times New Roman" w:cs="Times New Roman" w:hint="eastAsia"/>
                <w:color w:val="000000"/>
                <w:kern w:val="0"/>
                <w:sz w:val="22"/>
              </w:rPr>
              <w:t>实际支出资金：一定时期（本年度或项目期）内项目实际拨付的资金。</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4</w:t>
            </w:r>
          </w:p>
        </w:tc>
      </w:tr>
      <w:tr w:rsidR="001B48AB" w:rsidTr="001B48AB">
        <w:trPr>
          <w:trHeight w:val="2076"/>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 xml:space="preserve">　</w:t>
            </w:r>
          </w:p>
          <w:p w:rsidR="001B48AB" w:rsidRDefault="001B48AB">
            <w:pPr>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 xml:space="preserve">过程　</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资金管理</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资金使用</w:t>
            </w:r>
          </w:p>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合规性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项目资金使用是否符合相关的财务管理制度规定，用以反映和考核项目资金的规范运行情况。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评价要点：</w:t>
            </w:r>
            <w:r>
              <w:rPr>
                <w:rFonts w:ascii="Times New Roman" w:hAnsi="Times New Roman" w:cs="Times New Roman"/>
                <w:color w:val="000000"/>
                <w:kern w:val="0"/>
                <w:sz w:val="22"/>
              </w:rPr>
              <w:br/>
            </w:r>
            <w:r>
              <w:rPr>
                <w:rFonts w:ascii="宋体" w:hAnsi="宋体" w:cs="宋体" w:hint="eastAsia"/>
                <w:color w:val="000000"/>
                <w:kern w:val="0"/>
                <w:sz w:val="22"/>
              </w:rPr>
              <w:t>①</w:t>
            </w:r>
            <w:r>
              <w:rPr>
                <w:rFonts w:ascii="Times New Roman" w:hAnsi="Times New Roman" w:cs="Times New Roman" w:hint="eastAsia"/>
                <w:color w:val="000000"/>
                <w:kern w:val="0"/>
                <w:sz w:val="22"/>
              </w:rPr>
              <w:t>是否符合国家财经法规和财务管理制度以及有关专项资金管理办法的规定；</w:t>
            </w:r>
            <w:r>
              <w:rPr>
                <w:rFonts w:ascii="Times New Roman" w:hAnsi="Times New Roman" w:cs="Times New Roman"/>
                <w:color w:val="000000"/>
                <w:kern w:val="0"/>
                <w:sz w:val="22"/>
              </w:rPr>
              <w:br/>
            </w:r>
            <w:r>
              <w:rPr>
                <w:rFonts w:ascii="宋体" w:hAnsi="宋体" w:cs="宋体" w:hint="eastAsia"/>
                <w:color w:val="000000"/>
                <w:kern w:val="0"/>
                <w:sz w:val="22"/>
              </w:rPr>
              <w:t>②</w:t>
            </w:r>
            <w:r>
              <w:rPr>
                <w:rFonts w:ascii="Times New Roman" w:hAnsi="Times New Roman" w:cs="Times New Roman" w:hint="eastAsia"/>
                <w:color w:val="000000"/>
                <w:kern w:val="0"/>
                <w:sz w:val="22"/>
              </w:rPr>
              <w:t>资金的拨付是否有完整的审批程序和手续；</w:t>
            </w:r>
            <w:r>
              <w:rPr>
                <w:rFonts w:ascii="Times New Roman" w:hAnsi="Times New Roman" w:cs="Times New Roman"/>
                <w:color w:val="000000"/>
                <w:kern w:val="0"/>
                <w:sz w:val="22"/>
              </w:rPr>
              <w:br/>
            </w:r>
            <w:r>
              <w:rPr>
                <w:rFonts w:ascii="宋体" w:hAnsi="宋体" w:cs="宋体" w:hint="eastAsia"/>
                <w:color w:val="000000"/>
                <w:kern w:val="0"/>
                <w:sz w:val="22"/>
              </w:rPr>
              <w:t>③</w:t>
            </w:r>
            <w:r>
              <w:rPr>
                <w:rFonts w:ascii="Times New Roman" w:hAnsi="Times New Roman" w:cs="Times New Roman" w:hint="eastAsia"/>
                <w:color w:val="000000"/>
                <w:kern w:val="0"/>
                <w:sz w:val="22"/>
              </w:rPr>
              <w:t>是否符合项目预算批复或合同规定的用途；</w:t>
            </w:r>
            <w:r>
              <w:rPr>
                <w:rFonts w:ascii="Times New Roman" w:hAnsi="Times New Roman" w:cs="Times New Roman"/>
                <w:color w:val="000000"/>
                <w:kern w:val="0"/>
                <w:sz w:val="22"/>
              </w:rPr>
              <w:br/>
            </w:r>
            <w:r>
              <w:rPr>
                <w:rFonts w:ascii="宋体" w:hAnsi="宋体" w:cs="宋体" w:hint="eastAsia"/>
                <w:color w:val="000000"/>
                <w:kern w:val="0"/>
                <w:sz w:val="22"/>
              </w:rPr>
              <w:t>④</w:t>
            </w:r>
            <w:r>
              <w:rPr>
                <w:rFonts w:ascii="Times New Roman" w:hAnsi="Times New Roman" w:cs="Times New Roman" w:hint="eastAsia"/>
                <w:color w:val="000000"/>
                <w:kern w:val="0"/>
                <w:sz w:val="22"/>
              </w:rPr>
              <w:t>是否存在截留、挤占、挪用、虚列支出等情况。</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4</w:t>
            </w:r>
          </w:p>
        </w:tc>
      </w:tr>
      <w:tr w:rsidR="001B48AB" w:rsidTr="001B48AB">
        <w:trPr>
          <w:trHeight w:val="1797"/>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1B48AB" w:rsidRDefault="001B48AB">
            <w:pPr>
              <w:widowControl/>
              <w:jc w:val="left"/>
              <w:rPr>
                <w:rFonts w:ascii="Times New Roman" w:hAnsi="Times New Roman" w:cs="Times New Roman"/>
                <w:color w:val="000000"/>
                <w:kern w:val="0"/>
                <w:sz w:val="22"/>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组织实施</w:t>
            </w:r>
          </w:p>
          <w:p w:rsidR="001B48AB" w:rsidRDefault="001B48AB">
            <w:pPr>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 xml:space="preserve">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管理制度</w:t>
            </w:r>
          </w:p>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健全性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项目实施单位的财务和业务管理制度是否健全，用以反映和考核财务和业务管理制度对项目顺利实施的保障情况。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评价要点：</w:t>
            </w:r>
            <w:r>
              <w:rPr>
                <w:rFonts w:ascii="Times New Roman" w:hAnsi="Times New Roman" w:cs="Times New Roman"/>
                <w:color w:val="000000"/>
                <w:kern w:val="0"/>
                <w:sz w:val="22"/>
              </w:rPr>
              <w:br/>
            </w:r>
            <w:r>
              <w:rPr>
                <w:rFonts w:ascii="宋体" w:hAnsi="宋体" w:cs="宋体" w:hint="eastAsia"/>
                <w:color w:val="000000"/>
                <w:kern w:val="0"/>
                <w:sz w:val="22"/>
              </w:rPr>
              <w:t>①</w:t>
            </w:r>
            <w:r>
              <w:rPr>
                <w:rFonts w:ascii="Times New Roman" w:hAnsi="Times New Roman" w:cs="Times New Roman" w:hint="eastAsia"/>
                <w:color w:val="000000"/>
                <w:kern w:val="0"/>
                <w:sz w:val="22"/>
              </w:rPr>
              <w:t>是否已制定或具有相应的财务和业务管理制度；</w:t>
            </w:r>
            <w:r>
              <w:rPr>
                <w:rFonts w:ascii="Times New Roman" w:hAnsi="Times New Roman" w:cs="Times New Roman"/>
                <w:color w:val="000000"/>
                <w:kern w:val="0"/>
                <w:sz w:val="22"/>
              </w:rPr>
              <w:br/>
            </w:r>
            <w:r>
              <w:rPr>
                <w:rFonts w:ascii="宋体" w:hAnsi="宋体" w:cs="宋体" w:hint="eastAsia"/>
                <w:color w:val="000000"/>
                <w:kern w:val="0"/>
                <w:sz w:val="22"/>
              </w:rPr>
              <w:t>②</w:t>
            </w:r>
            <w:r>
              <w:rPr>
                <w:rFonts w:ascii="Times New Roman" w:hAnsi="Times New Roman" w:cs="Times New Roman" w:hint="eastAsia"/>
                <w:color w:val="000000"/>
                <w:kern w:val="0"/>
                <w:sz w:val="22"/>
              </w:rPr>
              <w:t>财务和业务管理制度是否合法、合规、完整。</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3</w:t>
            </w:r>
          </w:p>
        </w:tc>
      </w:tr>
      <w:tr w:rsidR="001B48AB" w:rsidTr="001B48AB">
        <w:trPr>
          <w:trHeight w:val="1769"/>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1B48AB" w:rsidRDefault="001B48AB">
            <w:pPr>
              <w:widowControl/>
              <w:jc w:val="left"/>
              <w:rPr>
                <w:rFonts w:ascii="Times New Roman" w:hAnsi="Times New Roman" w:cs="Times New Roman"/>
                <w:color w:val="000000"/>
                <w:kern w:val="0"/>
                <w:sz w:val="22"/>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1B48AB" w:rsidRDefault="001B48AB">
            <w:pPr>
              <w:widowControl/>
              <w:jc w:val="left"/>
              <w:rPr>
                <w:rFonts w:ascii="Times New Roman" w:hAnsi="Times New Roman" w:cs="Times New Roman"/>
                <w:color w:val="000000"/>
                <w:kern w:val="0"/>
                <w:sz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制度执行</w:t>
            </w:r>
          </w:p>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有效性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项目实施是否符合相关管理规定，用以反映和考核相关管理制度的有效执行情况。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评价要点：</w:t>
            </w:r>
            <w:r>
              <w:rPr>
                <w:rFonts w:ascii="Times New Roman" w:hAnsi="Times New Roman" w:cs="Times New Roman"/>
                <w:color w:val="000000"/>
                <w:kern w:val="0"/>
                <w:sz w:val="22"/>
              </w:rPr>
              <w:br/>
            </w:r>
            <w:r>
              <w:rPr>
                <w:rFonts w:ascii="宋体" w:hAnsi="宋体" w:cs="宋体" w:hint="eastAsia"/>
                <w:color w:val="000000"/>
                <w:kern w:val="0"/>
                <w:sz w:val="22"/>
              </w:rPr>
              <w:t>①</w:t>
            </w:r>
            <w:r>
              <w:rPr>
                <w:rFonts w:ascii="Times New Roman" w:hAnsi="Times New Roman" w:cs="Times New Roman" w:hint="eastAsia"/>
                <w:color w:val="000000"/>
                <w:kern w:val="0"/>
                <w:sz w:val="22"/>
              </w:rPr>
              <w:t>是否遵守相关法律法规和相关管理规定；</w:t>
            </w:r>
            <w:r>
              <w:rPr>
                <w:rFonts w:ascii="Times New Roman" w:hAnsi="Times New Roman" w:cs="Times New Roman"/>
                <w:color w:val="000000"/>
                <w:kern w:val="0"/>
                <w:sz w:val="22"/>
              </w:rPr>
              <w:br/>
            </w:r>
            <w:r>
              <w:rPr>
                <w:rFonts w:ascii="宋体" w:hAnsi="宋体" w:cs="宋体" w:hint="eastAsia"/>
                <w:color w:val="000000"/>
                <w:kern w:val="0"/>
                <w:sz w:val="22"/>
              </w:rPr>
              <w:t>②</w:t>
            </w:r>
            <w:r>
              <w:rPr>
                <w:rFonts w:ascii="Times New Roman" w:hAnsi="Times New Roman" w:cs="Times New Roman" w:hint="eastAsia"/>
                <w:color w:val="000000"/>
                <w:kern w:val="0"/>
                <w:sz w:val="22"/>
              </w:rPr>
              <w:t>项目调整及支出调整手续是否完备；</w:t>
            </w:r>
            <w:r>
              <w:rPr>
                <w:rFonts w:ascii="Times New Roman" w:hAnsi="Times New Roman" w:cs="Times New Roman"/>
                <w:color w:val="000000"/>
                <w:kern w:val="0"/>
                <w:sz w:val="22"/>
              </w:rPr>
              <w:br/>
            </w:r>
            <w:r>
              <w:rPr>
                <w:rFonts w:ascii="宋体" w:hAnsi="宋体" w:cs="宋体" w:hint="eastAsia"/>
                <w:color w:val="000000"/>
                <w:kern w:val="0"/>
                <w:sz w:val="22"/>
              </w:rPr>
              <w:t>③</w:t>
            </w:r>
            <w:r>
              <w:rPr>
                <w:rFonts w:ascii="Times New Roman" w:hAnsi="Times New Roman" w:cs="Times New Roman" w:hint="eastAsia"/>
                <w:color w:val="000000"/>
                <w:kern w:val="0"/>
                <w:sz w:val="22"/>
              </w:rPr>
              <w:t>项目合同书、验收报告、技术鉴定等资料是否齐全并及时归档；</w:t>
            </w:r>
            <w:r>
              <w:rPr>
                <w:rFonts w:ascii="Times New Roman" w:hAnsi="Times New Roman" w:cs="Times New Roman"/>
                <w:color w:val="000000"/>
                <w:kern w:val="0"/>
                <w:sz w:val="22"/>
              </w:rPr>
              <w:br/>
            </w:r>
            <w:r>
              <w:rPr>
                <w:rFonts w:ascii="宋体" w:hAnsi="宋体" w:cs="宋体" w:hint="eastAsia"/>
                <w:color w:val="000000"/>
                <w:kern w:val="0"/>
                <w:sz w:val="22"/>
              </w:rPr>
              <w:t>④</w:t>
            </w:r>
            <w:r>
              <w:rPr>
                <w:rFonts w:ascii="Times New Roman" w:hAnsi="Times New Roman" w:cs="Times New Roman" w:hint="eastAsia"/>
                <w:color w:val="000000"/>
                <w:kern w:val="0"/>
                <w:sz w:val="22"/>
              </w:rPr>
              <w:t>项目实施的人员条件、场地设备、信息支撑等是否落实到位。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4</w:t>
            </w:r>
          </w:p>
        </w:tc>
      </w:tr>
      <w:tr w:rsidR="001B48AB" w:rsidTr="001B48AB">
        <w:trPr>
          <w:trHeight w:val="1917"/>
          <w:jc w:val="center"/>
        </w:trPr>
        <w:tc>
          <w:tcPr>
            <w:tcW w:w="68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lastRenderedPageBreak/>
              <w:t>产出</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产出数量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实际完成率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项目实施的实际产出数与计划产出数的比率，用以反映和考核项目产出数量目标的实现程度。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实际完成率</w:t>
            </w:r>
            <w:r>
              <w:rPr>
                <w:rFonts w:ascii="Times New Roman" w:hAnsi="Times New Roman" w:cs="Times New Roman"/>
                <w:color w:val="000000"/>
                <w:kern w:val="0"/>
                <w:sz w:val="22"/>
              </w:rPr>
              <w:t>=</w:t>
            </w:r>
            <w:r>
              <w:rPr>
                <w:rFonts w:ascii="Times New Roman" w:hAnsi="Times New Roman" w:cs="Times New Roman" w:hint="eastAsia"/>
                <w:color w:val="000000"/>
                <w:kern w:val="0"/>
                <w:sz w:val="22"/>
              </w:rPr>
              <w:t>（实际产出数</w:t>
            </w:r>
            <w:r>
              <w:rPr>
                <w:rFonts w:ascii="Times New Roman" w:hAnsi="Times New Roman" w:cs="Times New Roman"/>
                <w:color w:val="000000"/>
                <w:kern w:val="0"/>
                <w:sz w:val="22"/>
              </w:rPr>
              <w:t>/</w:t>
            </w:r>
            <w:r>
              <w:rPr>
                <w:rFonts w:ascii="Times New Roman" w:hAnsi="Times New Roman" w:cs="Times New Roman" w:hint="eastAsia"/>
                <w:color w:val="000000"/>
                <w:kern w:val="0"/>
                <w:sz w:val="22"/>
              </w:rPr>
              <w:t>计划产出数）</w:t>
            </w:r>
            <w:r>
              <w:rPr>
                <w:rFonts w:ascii="Times New Roman" w:hAnsi="Times New Roman" w:cs="Times New Roman"/>
                <w:color w:val="000000"/>
                <w:kern w:val="0"/>
                <w:sz w:val="22"/>
              </w:rPr>
              <w:t>×100%</w:t>
            </w:r>
            <w:r>
              <w:rPr>
                <w:rFonts w:ascii="Times New Roman" w:hAnsi="Times New Roman" w:cs="Times New Roman" w:hint="eastAsia"/>
                <w:color w:val="000000"/>
                <w:kern w:val="0"/>
                <w:sz w:val="22"/>
              </w:rPr>
              <w:t>。</w:t>
            </w:r>
            <w:r>
              <w:rPr>
                <w:rFonts w:ascii="Times New Roman" w:hAnsi="Times New Roman" w:cs="Times New Roman"/>
                <w:color w:val="000000"/>
                <w:kern w:val="0"/>
                <w:sz w:val="22"/>
              </w:rPr>
              <w:br/>
            </w:r>
            <w:r>
              <w:rPr>
                <w:rFonts w:ascii="Times New Roman" w:hAnsi="Times New Roman" w:cs="Times New Roman" w:hint="eastAsia"/>
                <w:color w:val="000000"/>
                <w:kern w:val="0"/>
                <w:sz w:val="22"/>
              </w:rPr>
              <w:t>实际产出数：一定时期（本年度或项目期）内项目实际产出的产品或提供的服务数量。</w:t>
            </w:r>
            <w:r>
              <w:rPr>
                <w:rFonts w:ascii="Times New Roman" w:hAnsi="Times New Roman" w:cs="Times New Roman"/>
                <w:color w:val="000000"/>
                <w:kern w:val="0"/>
                <w:sz w:val="22"/>
              </w:rPr>
              <w:br/>
            </w:r>
            <w:r>
              <w:rPr>
                <w:rFonts w:ascii="Times New Roman" w:hAnsi="Times New Roman" w:cs="Times New Roman" w:hint="eastAsia"/>
                <w:color w:val="000000"/>
                <w:kern w:val="0"/>
                <w:sz w:val="22"/>
              </w:rPr>
              <w:t>计划产出数：项目绩效目标确定的在一定时期（本年度或项目期）内计划产出的产品或提供的服务数量。</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8</w:t>
            </w:r>
          </w:p>
        </w:tc>
      </w:tr>
      <w:tr w:rsidR="001B48AB" w:rsidTr="001B48AB">
        <w:trPr>
          <w:trHeight w:val="1718"/>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产出</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产出质量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质量达标率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项目完成的质量达标产出数与实际产出数的比率，用以反映和考核项目产出质量目标的实现程度。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质量达标率</w:t>
            </w:r>
            <w:r>
              <w:rPr>
                <w:rFonts w:ascii="Times New Roman" w:hAnsi="Times New Roman" w:cs="Times New Roman"/>
                <w:color w:val="000000"/>
                <w:kern w:val="0"/>
                <w:sz w:val="22"/>
              </w:rPr>
              <w:t>=</w:t>
            </w:r>
            <w:r>
              <w:rPr>
                <w:rFonts w:ascii="Times New Roman" w:hAnsi="Times New Roman" w:cs="Times New Roman" w:hint="eastAsia"/>
                <w:color w:val="000000"/>
                <w:kern w:val="0"/>
                <w:sz w:val="22"/>
              </w:rPr>
              <w:t>（质量达标产出数</w:t>
            </w:r>
            <w:r>
              <w:rPr>
                <w:rFonts w:ascii="Times New Roman" w:hAnsi="Times New Roman" w:cs="Times New Roman"/>
                <w:color w:val="000000"/>
                <w:kern w:val="0"/>
                <w:sz w:val="22"/>
              </w:rPr>
              <w:t>/</w:t>
            </w:r>
            <w:r>
              <w:rPr>
                <w:rFonts w:ascii="Times New Roman" w:hAnsi="Times New Roman" w:cs="Times New Roman" w:hint="eastAsia"/>
                <w:color w:val="000000"/>
                <w:kern w:val="0"/>
                <w:sz w:val="22"/>
              </w:rPr>
              <w:t>实际产出数）</w:t>
            </w:r>
            <w:r>
              <w:rPr>
                <w:rFonts w:ascii="Times New Roman" w:hAnsi="Times New Roman" w:cs="Times New Roman"/>
                <w:color w:val="000000"/>
                <w:kern w:val="0"/>
                <w:sz w:val="22"/>
              </w:rPr>
              <w:t>×100%</w:t>
            </w:r>
            <w:r>
              <w:rPr>
                <w:rFonts w:ascii="Times New Roman" w:hAnsi="Times New Roman" w:cs="Times New Roman" w:hint="eastAsia"/>
                <w:color w:val="000000"/>
                <w:kern w:val="0"/>
                <w:sz w:val="22"/>
              </w:rPr>
              <w:t>。</w:t>
            </w:r>
          </w:p>
          <w:p w:rsidR="001B48AB" w:rsidRDefault="001B48A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8</w:t>
            </w:r>
          </w:p>
        </w:tc>
      </w:tr>
      <w:tr w:rsidR="001B48AB" w:rsidTr="001B48AB">
        <w:trPr>
          <w:trHeight w:val="1506"/>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1B48AB" w:rsidRDefault="001B48AB">
            <w:pPr>
              <w:widowControl/>
              <w:jc w:val="left"/>
              <w:rPr>
                <w:rFonts w:ascii="Times New Roman" w:hAnsi="Times New Roman" w:cs="Times New Roman"/>
                <w:color w:val="000000"/>
                <w:kern w:val="0"/>
                <w:sz w:val="22"/>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产出时效</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完成及时性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项目实际完成时间与计划完成时间的比较，用以反映和考核项目产出时效目标的实现程度。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实际完成时间：项目实施单位完成该项目实际所耗用的时间。</w:t>
            </w:r>
            <w:r>
              <w:rPr>
                <w:rFonts w:ascii="Times New Roman" w:hAnsi="Times New Roman" w:cs="Times New Roman"/>
                <w:color w:val="000000"/>
                <w:kern w:val="0"/>
                <w:sz w:val="22"/>
              </w:rPr>
              <w:br/>
            </w:r>
            <w:r>
              <w:rPr>
                <w:rFonts w:ascii="Times New Roman" w:hAnsi="Times New Roman" w:cs="Times New Roman" w:hint="eastAsia"/>
                <w:color w:val="000000"/>
                <w:kern w:val="0"/>
                <w:sz w:val="22"/>
              </w:rPr>
              <w:t>计划完成时间：按照项目实施计划或相关规定完成该项目所需的时间。</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8</w:t>
            </w:r>
          </w:p>
        </w:tc>
      </w:tr>
      <w:tr w:rsidR="001B48AB" w:rsidTr="001B48AB">
        <w:trPr>
          <w:trHeight w:val="1674"/>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1B48AB" w:rsidRDefault="001B48AB">
            <w:pPr>
              <w:widowControl/>
              <w:jc w:val="left"/>
              <w:rPr>
                <w:rFonts w:ascii="Times New Roman" w:hAnsi="Times New Roman" w:cs="Times New Roman"/>
                <w:color w:val="000000"/>
                <w:kern w:val="0"/>
                <w:sz w:val="22"/>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产出成本</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成本节约率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完成项目计划工作目标的实际节约成本与计划成本的比率，用以反映和考核项目的成本节约程度。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rPr>
              <w:br/>
            </w:r>
            <w:r>
              <w:rPr>
                <w:rFonts w:ascii="Times New Roman" w:hAnsi="Times New Roman" w:cs="Times New Roman" w:hint="eastAsia"/>
                <w:color w:val="000000"/>
                <w:kern w:val="0"/>
                <w:sz w:val="22"/>
              </w:rPr>
              <w:t>成本节约率</w:t>
            </w:r>
            <w:r>
              <w:rPr>
                <w:rFonts w:ascii="Times New Roman" w:hAnsi="Times New Roman" w:cs="Times New Roman"/>
                <w:color w:val="000000"/>
                <w:kern w:val="0"/>
                <w:sz w:val="22"/>
              </w:rPr>
              <w:t>=[</w:t>
            </w:r>
            <w:r>
              <w:rPr>
                <w:rFonts w:ascii="Times New Roman" w:hAnsi="Times New Roman" w:cs="Times New Roman" w:hint="eastAsia"/>
                <w:color w:val="000000"/>
                <w:kern w:val="0"/>
                <w:sz w:val="22"/>
              </w:rPr>
              <w:t>（计划成本</w:t>
            </w:r>
            <w:r>
              <w:rPr>
                <w:rFonts w:ascii="Times New Roman" w:hAnsi="Times New Roman" w:cs="Times New Roman"/>
                <w:color w:val="000000"/>
                <w:kern w:val="0"/>
                <w:sz w:val="22"/>
              </w:rPr>
              <w:t>-</w:t>
            </w:r>
            <w:r>
              <w:rPr>
                <w:rFonts w:ascii="Times New Roman" w:hAnsi="Times New Roman" w:cs="Times New Roman" w:hint="eastAsia"/>
                <w:color w:val="000000"/>
                <w:kern w:val="0"/>
                <w:sz w:val="22"/>
              </w:rPr>
              <w:t>实际成本）</w:t>
            </w:r>
            <w:r>
              <w:rPr>
                <w:rFonts w:ascii="Times New Roman" w:hAnsi="Times New Roman" w:cs="Times New Roman"/>
                <w:color w:val="000000"/>
                <w:kern w:val="0"/>
                <w:sz w:val="22"/>
              </w:rPr>
              <w:t>/</w:t>
            </w:r>
            <w:r>
              <w:rPr>
                <w:rFonts w:ascii="Times New Roman" w:hAnsi="Times New Roman" w:cs="Times New Roman" w:hint="eastAsia"/>
                <w:color w:val="000000"/>
                <w:kern w:val="0"/>
                <w:sz w:val="22"/>
              </w:rPr>
              <w:t>计划成本</w:t>
            </w:r>
            <w:r>
              <w:rPr>
                <w:rFonts w:ascii="Times New Roman" w:hAnsi="Times New Roman" w:cs="Times New Roman"/>
                <w:color w:val="000000"/>
                <w:kern w:val="0"/>
                <w:sz w:val="22"/>
              </w:rPr>
              <w:t>]×100%</w:t>
            </w:r>
            <w:r>
              <w:rPr>
                <w:rFonts w:ascii="Times New Roman" w:hAnsi="Times New Roman" w:cs="Times New Roman" w:hint="eastAsia"/>
                <w:color w:val="000000"/>
                <w:kern w:val="0"/>
                <w:sz w:val="22"/>
              </w:rPr>
              <w:t>。</w:t>
            </w:r>
            <w:r>
              <w:rPr>
                <w:rFonts w:ascii="Times New Roman" w:hAnsi="Times New Roman" w:cs="Times New Roman"/>
                <w:color w:val="000000"/>
                <w:kern w:val="0"/>
                <w:sz w:val="22"/>
              </w:rPr>
              <w:br/>
            </w:r>
            <w:r>
              <w:rPr>
                <w:rFonts w:ascii="Times New Roman" w:hAnsi="Times New Roman" w:cs="Times New Roman" w:hint="eastAsia"/>
                <w:color w:val="000000"/>
                <w:kern w:val="0"/>
                <w:sz w:val="22"/>
              </w:rPr>
              <w:t>实际成本：项目实施单位如期、保质、保量完成既定工作目标实际所耗费的支出。</w:t>
            </w:r>
            <w:r>
              <w:rPr>
                <w:rFonts w:ascii="Times New Roman" w:hAnsi="Times New Roman" w:cs="Times New Roman"/>
                <w:color w:val="000000"/>
                <w:kern w:val="0"/>
                <w:sz w:val="22"/>
              </w:rPr>
              <w:br/>
            </w:r>
            <w:r>
              <w:rPr>
                <w:rFonts w:ascii="Times New Roman" w:hAnsi="Times New Roman" w:cs="Times New Roman" w:hint="eastAsia"/>
                <w:color w:val="000000"/>
                <w:kern w:val="0"/>
                <w:sz w:val="22"/>
              </w:rPr>
              <w:t>计划成本：项目实施单位为完成工作目标计划安排的支出，一般以项目预算为参考。</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8</w:t>
            </w:r>
          </w:p>
        </w:tc>
      </w:tr>
      <w:tr w:rsidR="001B48AB" w:rsidTr="001B48AB">
        <w:trPr>
          <w:trHeight w:val="693"/>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lastRenderedPageBreak/>
              <w:t xml:space="preserve">效益　</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 xml:space="preserve">项目效益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实施效益</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20</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left"/>
              <w:rPr>
                <w:rFonts w:ascii="Times New Roman" w:hAnsi="Times New Roman" w:cs="Times New Roman"/>
                <w:color w:val="000000"/>
                <w:kern w:val="0"/>
                <w:sz w:val="22"/>
              </w:rPr>
            </w:pPr>
            <w:r>
              <w:rPr>
                <w:rFonts w:ascii="Times New Roman" w:hAnsi="Times New Roman" w:cs="Times New Roman" w:hint="eastAsia"/>
                <w:color w:val="000000"/>
                <w:kern w:val="0"/>
                <w:sz w:val="22"/>
              </w:rPr>
              <w:t>项目实施所产生的效益。</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项目实施所产生的社会效益、经济效益、生态效益、可持续影响等。可根据项目实际情况有选择地设置和细化。</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20</w:t>
            </w:r>
          </w:p>
        </w:tc>
      </w:tr>
      <w:tr w:rsidR="001B48AB" w:rsidTr="001B48AB">
        <w:trPr>
          <w:trHeight w:val="929"/>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1B48AB" w:rsidRDefault="001B48AB">
            <w:pPr>
              <w:widowControl/>
              <w:jc w:val="left"/>
              <w:rPr>
                <w:rFonts w:ascii="Times New Roman" w:hAnsi="Times New Roman" w:cs="Times New Roman"/>
                <w:color w:val="000000"/>
                <w:kern w:val="0"/>
                <w:sz w:val="22"/>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1B48AB" w:rsidRDefault="001B48AB">
            <w:pPr>
              <w:widowControl/>
              <w:jc w:val="left"/>
              <w:rPr>
                <w:rFonts w:ascii="Times New Roman" w:hAnsi="Times New Roman" w:cs="Times New Roman"/>
                <w:color w:val="000000"/>
                <w:kern w:val="0"/>
                <w:sz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满意度</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社会公众或服务对象对项目实施效果的满意程度。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rPr>
                <w:rFonts w:ascii="Times New Roman" w:hAnsi="Times New Roman" w:cs="Times New Roman"/>
                <w:color w:val="000000"/>
                <w:kern w:val="0"/>
                <w:sz w:val="22"/>
              </w:rPr>
            </w:pPr>
            <w:r>
              <w:rPr>
                <w:rFonts w:ascii="Times New Roman" w:hAnsi="Times New Roman" w:cs="Times New Roman" w:hint="eastAsia"/>
                <w:color w:val="000000"/>
                <w:kern w:val="0"/>
                <w:sz w:val="22"/>
              </w:rPr>
              <w:t>社会公众或服务对象是指因该项目实施而受到影响的部门（单位）、群体或个人。一般采取社会调查的方式。</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7</w:t>
            </w:r>
          </w:p>
        </w:tc>
      </w:tr>
      <w:tr w:rsidR="001B48AB" w:rsidTr="001B48AB">
        <w:trPr>
          <w:trHeight w:val="558"/>
          <w:jc w:val="center"/>
        </w:trPr>
        <w:tc>
          <w:tcPr>
            <w:tcW w:w="2525"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hint="eastAsia"/>
                <w:color w:val="000000"/>
                <w:kern w:val="0"/>
                <w:sz w:val="22"/>
              </w:rPr>
              <w:t>总分</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100</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B48AB" w:rsidRDefault="001B48AB">
            <w:pPr>
              <w:widowControl/>
              <w:spacing w:line="0" w:lineRule="atLeast"/>
              <w:rPr>
                <w:rFonts w:ascii="Times New Roman" w:hAnsi="Times New Roman" w:cs="Times New Roman"/>
                <w:color w:val="000000"/>
                <w:kern w:val="0"/>
                <w:sz w:val="22"/>
              </w:rPr>
            </w:pP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B48AB" w:rsidRDefault="001B48AB">
            <w:pPr>
              <w:widowControl/>
              <w:spacing w:line="0" w:lineRule="atLeast"/>
              <w:rPr>
                <w:rFonts w:ascii="Times New Roman" w:hAnsi="Times New Roman" w:cs="Times New Roman"/>
                <w:color w:val="000000"/>
                <w:kern w:val="0"/>
                <w:sz w:val="22"/>
              </w:rPr>
            </w:pP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B48AB" w:rsidRDefault="001B48AB">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rPr>
              <w:t>97</w:t>
            </w:r>
          </w:p>
        </w:tc>
      </w:tr>
    </w:tbl>
    <w:p w:rsidR="001B48AB" w:rsidRDefault="001B48AB" w:rsidP="001B48AB">
      <w:pPr>
        <w:spacing w:line="560" w:lineRule="exact"/>
        <w:ind w:firstLineChars="100" w:firstLine="200"/>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注：单位可以根据专项资金的管理要求和绩效要求增设个性指标。</w:t>
      </w:r>
    </w:p>
    <w:p w:rsidR="001B48AB" w:rsidRDefault="001B48AB" w:rsidP="00F524A1">
      <w:pPr>
        <w:ind w:firstLineChars="2000" w:firstLine="4200"/>
      </w:pPr>
      <w:bookmarkStart w:id="0" w:name="_GoBack"/>
      <w:bookmarkEnd w:id="0"/>
    </w:p>
    <w:sectPr w:rsidR="001B48AB" w:rsidSect="001B48AB">
      <w:pgSz w:w="16838" w:h="11906" w:orient="landscape"/>
      <w:pgMar w:top="1800" w:right="1440" w:bottom="1800" w:left="144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仿宋">
    <w:panose1 w:val="02010609060101010101"/>
    <w:charset w:val="86"/>
    <w:family w:val="modern"/>
    <w:pitch w:val="fixed"/>
    <w:sig w:usb0="800002BF" w:usb1="38CF7CFA" w:usb2="00000016" w:usb3="00000000" w:csb0="00040001" w:csb1="00000000"/>
  </w:font>
  <w:font w:name="Malgun Gothic Semilight">
    <w:panose1 w:val="020B0502040204020203"/>
    <w:charset w:val="86"/>
    <w:family w:val="swiss"/>
    <w:pitch w:val="variable"/>
    <w:sig w:usb0="B0000AAF" w:usb1="09DF7CFB" w:usb2="00000012" w:usb3="00000000" w:csb0="003E01BD" w:csb1="00000000"/>
  </w:font>
  <w:font w:name="Tahoma">
    <w:panose1 w:val="020B0604030504040204"/>
    <w:charset w:val="00"/>
    <w:family w:val="swiss"/>
    <w:pitch w:val="variable"/>
    <w:sig w:usb0="E1002EFF" w:usb1="C000605B" w:usb2="00000029" w:usb3="00000000" w:csb0="000101F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F2DA2"/>
    <w:rsid w:val="001B48AB"/>
    <w:rsid w:val="002B1637"/>
    <w:rsid w:val="00390F61"/>
    <w:rsid w:val="008A7A1C"/>
    <w:rsid w:val="00BF2DA2"/>
    <w:rsid w:val="00F524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2DA2"/>
    <w:pPr>
      <w:widowControl w:val="0"/>
      <w:jc w:val="both"/>
    </w:pPr>
    <w:rPr>
      <w:rFonts w:ascii="Calibri" w:eastAsia="宋体" w:hAnsi="Calibri" w:cs="Calibri"/>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F2DA2"/>
    <w:pPr>
      <w:widowControl/>
      <w:spacing w:before="100" w:beforeAutospacing="1" w:after="100" w:afterAutospacing="1"/>
      <w:jc w:val="left"/>
    </w:pPr>
    <w:rPr>
      <w:rFonts w:ascii="宋体" w:hAnsi="宋体" w:cs="宋体"/>
      <w:kern w:val="0"/>
      <w:sz w:val="24"/>
      <w:szCs w:val="24"/>
    </w:rPr>
  </w:style>
  <w:style w:type="character" w:styleId="a4">
    <w:name w:val="Emphasis"/>
    <w:basedOn w:val="a0"/>
    <w:uiPriority w:val="20"/>
    <w:qFormat/>
    <w:rsid w:val="00BF2DA2"/>
    <w:rPr>
      <w:i w:val="0"/>
      <w:iCs w:val="0"/>
    </w:rPr>
  </w:style>
  <w:style w:type="paragraph" w:styleId="a5">
    <w:name w:val="Date"/>
    <w:basedOn w:val="a"/>
    <w:next w:val="a"/>
    <w:link w:val="Char"/>
    <w:uiPriority w:val="99"/>
    <w:semiHidden/>
    <w:unhideWhenUsed/>
    <w:rsid w:val="00F524A1"/>
    <w:pPr>
      <w:ind w:leftChars="2500" w:left="100"/>
    </w:pPr>
  </w:style>
  <w:style w:type="character" w:customStyle="1" w:styleId="Char">
    <w:name w:val="日期 Char"/>
    <w:basedOn w:val="a0"/>
    <w:link w:val="a5"/>
    <w:uiPriority w:val="99"/>
    <w:semiHidden/>
    <w:rsid w:val="00F524A1"/>
    <w:rPr>
      <w:rFonts w:ascii="Calibri" w:eastAsia="宋体" w:hAnsi="Calibri" w:cs="Calibri"/>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2DA2"/>
    <w:pPr>
      <w:widowControl w:val="0"/>
      <w:jc w:val="both"/>
    </w:pPr>
    <w:rPr>
      <w:rFonts w:ascii="Calibri" w:eastAsia="宋体" w:hAnsi="Calibri" w:cs="Calibr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F2DA2"/>
    <w:pPr>
      <w:widowControl/>
      <w:spacing w:before="100" w:beforeAutospacing="1" w:after="100" w:afterAutospacing="1"/>
      <w:jc w:val="left"/>
    </w:pPr>
    <w:rPr>
      <w:rFonts w:ascii="宋体" w:hAnsi="宋体" w:cs="宋体"/>
      <w:kern w:val="0"/>
      <w:sz w:val="24"/>
      <w:szCs w:val="24"/>
    </w:rPr>
  </w:style>
  <w:style w:type="character" w:styleId="a4">
    <w:name w:val="Emphasis"/>
    <w:basedOn w:val="a0"/>
    <w:uiPriority w:val="20"/>
    <w:qFormat/>
    <w:rsid w:val="00BF2DA2"/>
    <w:rPr>
      <w:i w:val="0"/>
      <w:iCs w:val="0"/>
    </w:rPr>
  </w:style>
  <w:style w:type="paragraph" w:styleId="a5">
    <w:name w:val="Date"/>
    <w:basedOn w:val="a"/>
    <w:next w:val="a"/>
    <w:link w:val="Char"/>
    <w:uiPriority w:val="99"/>
    <w:semiHidden/>
    <w:unhideWhenUsed/>
    <w:rsid w:val="00F524A1"/>
    <w:pPr>
      <w:ind w:leftChars="2500" w:left="100"/>
    </w:pPr>
  </w:style>
  <w:style w:type="character" w:customStyle="1" w:styleId="Char">
    <w:name w:val="日期 Char"/>
    <w:basedOn w:val="a0"/>
    <w:link w:val="a5"/>
    <w:uiPriority w:val="99"/>
    <w:semiHidden/>
    <w:rsid w:val="00F524A1"/>
    <w:rPr>
      <w:rFonts w:ascii="Calibri" w:eastAsia="宋体" w:hAnsi="Calibri" w:cs="Calibri"/>
      <w:szCs w:val="21"/>
    </w:rPr>
  </w:style>
</w:styles>
</file>

<file path=word/webSettings.xml><?xml version="1.0" encoding="utf-8"?>
<w:webSettings xmlns:r="http://schemas.openxmlformats.org/officeDocument/2006/relationships" xmlns:w="http://schemas.openxmlformats.org/wordprocessingml/2006/main">
  <w:divs>
    <w:div w:id="66073581">
      <w:bodyDiv w:val="1"/>
      <w:marLeft w:val="0"/>
      <w:marRight w:val="0"/>
      <w:marTop w:val="0"/>
      <w:marBottom w:val="0"/>
      <w:divBdr>
        <w:top w:val="none" w:sz="0" w:space="0" w:color="auto"/>
        <w:left w:val="none" w:sz="0" w:space="0" w:color="auto"/>
        <w:bottom w:val="none" w:sz="0" w:space="0" w:color="auto"/>
        <w:right w:val="none" w:sz="0" w:space="0" w:color="auto"/>
      </w:divBdr>
    </w:div>
    <w:div w:id="135032187">
      <w:bodyDiv w:val="1"/>
      <w:marLeft w:val="0"/>
      <w:marRight w:val="0"/>
      <w:marTop w:val="0"/>
      <w:marBottom w:val="0"/>
      <w:divBdr>
        <w:top w:val="none" w:sz="0" w:space="0" w:color="auto"/>
        <w:left w:val="none" w:sz="0" w:space="0" w:color="auto"/>
        <w:bottom w:val="none" w:sz="0" w:space="0" w:color="auto"/>
        <w:right w:val="none" w:sz="0" w:space="0" w:color="auto"/>
      </w:divBdr>
    </w:div>
    <w:div w:id="1338919584">
      <w:bodyDiv w:val="1"/>
      <w:marLeft w:val="0"/>
      <w:marRight w:val="0"/>
      <w:marTop w:val="0"/>
      <w:marBottom w:val="0"/>
      <w:divBdr>
        <w:top w:val="none" w:sz="0" w:space="0" w:color="auto"/>
        <w:left w:val="none" w:sz="0" w:space="0" w:color="auto"/>
        <w:bottom w:val="none" w:sz="0" w:space="0" w:color="auto"/>
        <w:right w:val="none" w:sz="0" w:space="0" w:color="auto"/>
      </w:divBdr>
    </w:div>
    <w:div w:id="1899894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12</Pages>
  <Words>879</Words>
  <Characters>5012</Characters>
  <Application>Microsoft Office Word</Application>
  <DocSecurity>0</DocSecurity>
  <Lines>41</Lines>
  <Paragraphs>11</Paragraphs>
  <ScaleCrop>false</ScaleCrop>
  <Company/>
  <LinksUpToDate>false</LinksUpToDate>
  <CharactersWithSpaces>5880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Administrator</cp:lastModifiedBy>
  <cp:revision>4</cp:revision>
  <dcterms:created xsi:type="dcterms:W3CDTF">2021-07-26T03:08:00Z</dcterms:created>
  <dcterms:modified xsi:type="dcterms:W3CDTF">2021-07-27T06:07:00Z</dcterms:modified>
</cp:coreProperties>
</file>