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931" w:rsidRPr="007E7169" w:rsidRDefault="007E7169" w:rsidP="007E7169">
      <w:pPr>
        <w:spacing w:line="560" w:lineRule="exact"/>
        <w:jc w:val="center"/>
        <w:rPr>
          <w:rFonts w:eastAsia="黑体"/>
          <w:sz w:val="44"/>
          <w:szCs w:val="44"/>
        </w:rPr>
      </w:pPr>
      <w:r>
        <w:rPr>
          <w:rFonts w:eastAsia="黑体" w:hint="eastAsia"/>
          <w:sz w:val="44"/>
          <w:szCs w:val="44"/>
        </w:rPr>
        <w:t>中方县</w:t>
      </w:r>
      <w:r w:rsidR="00C82D9B">
        <w:rPr>
          <w:rFonts w:eastAsia="黑体" w:hint="eastAsia"/>
          <w:sz w:val="44"/>
          <w:szCs w:val="44"/>
        </w:rPr>
        <w:t>农业</w:t>
      </w:r>
      <w:r>
        <w:rPr>
          <w:rFonts w:eastAsia="黑体" w:hint="eastAsia"/>
          <w:sz w:val="44"/>
          <w:szCs w:val="44"/>
        </w:rPr>
        <w:t>农村局</w:t>
      </w:r>
      <w:r w:rsidR="0002764A">
        <w:rPr>
          <w:rFonts w:eastAsia="黑体" w:hint="eastAsia"/>
          <w:sz w:val="44"/>
          <w:szCs w:val="44"/>
        </w:rPr>
        <w:t>2020</w:t>
      </w:r>
      <w:r w:rsidR="0002764A">
        <w:rPr>
          <w:rFonts w:eastAsia="黑体" w:hint="eastAsia"/>
          <w:sz w:val="44"/>
          <w:szCs w:val="44"/>
        </w:rPr>
        <w:t>年度</w:t>
      </w:r>
      <w:r w:rsidR="00C82D9B">
        <w:rPr>
          <w:rFonts w:eastAsia="黑体" w:hint="eastAsia"/>
          <w:sz w:val="44"/>
          <w:szCs w:val="44"/>
        </w:rPr>
        <w:t>环境定位监控</w:t>
      </w:r>
      <w:r w:rsidR="00C82D9B">
        <w:rPr>
          <w:rFonts w:eastAsia="黑体"/>
          <w:sz w:val="44"/>
          <w:szCs w:val="44"/>
        </w:rPr>
        <w:t>项目支出绩效</w:t>
      </w:r>
      <w:r w:rsidR="0002764A">
        <w:rPr>
          <w:rFonts w:eastAsia="黑体" w:hint="eastAsia"/>
          <w:sz w:val="44"/>
          <w:szCs w:val="44"/>
        </w:rPr>
        <w:t>自评</w:t>
      </w:r>
      <w:r w:rsidR="00C82D9B">
        <w:rPr>
          <w:rFonts w:eastAsia="黑体"/>
          <w:sz w:val="44"/>
          <w:szCs w:val="44"/>
        </w:rPr>
        <w:t>报告</w:t>
      </w:r>
    </w:p>
    <w:p w:rsidR="00864931" w:rsidRDefault="00C82D9B">
      <w:pPr>
        <w:pStyle w:val="a8"/>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864931" w:rsidRDefault="00C82D9B">
      <w:pPr>
        <w:spacing w:line="560" w:lineRule="exact"/>
        <w:ind w:firstLineChars="200" w:firstLine="640"/>
        <w:rPr>
          <w:rFonts w:ascii="仿宋" w:eastAsia="仿宋" w:hAnsi="仿宋"/>
          <w:sz w:val="32"/>
          <w:szCs w:val="32"/>
        </w:rPr>
      </w:pPr>
      <w:r>
        <w:rPr>
          <w:rFonts w:ascii="仿宋" w:eastAsia="仿宋" w:hAnsi="仿宋"/>
          <w:sz w:val="32"/>
          <w:szCs w:val="32"/>
        </w:rPr>
        <w:t>（一）项目概况</w:t>
      </w:r>
      <w:r>
        <w:rPr>
          <w:rFonts w:ascii="仿宋" w:eastAsia="仿宋" w:hAnsi="仿宋" w:hint="eastAsia"/>
          <w:sz w:val="32"/>
          <w:szCs w:val="32"/>
        </w:rPr>
        <w:t>。</w:t>
      </w:r>
    </w:p>
    <w:p w:rsidR="00864931" w:rsidRDefault="00C82D9B">
      <w:pPr>
        <w:ind w:firstLine="630"/>
        <w:rPr>
          <w:rFonts w:ascii="仿宋_GB2312" w:eastAsia="仿宋_GB2312"/>
          <w:sz w:val="32"/>
          <w:szCs w:val="32"/>
        </w:rPr>
      </w:pPr>
      <w:r>
        <w:rPr>
          <w:rFonts w:ascii="仿宋_GB2312" w:eastAsia="仿宋_GB2312" w:hint="eastAsia"/>
          <w:sz w:val="32"/>
          <w:szCs w:val="32"/>
        </w:rPr>
        <w:t>湘财农指</w:t>
      </w:r>
      <w:r>
        <w:rPr>
          <w:rFonts w:ascii="宋体" w:hAnsi="宋体" w:cs="宋体" w:hint="eastAsia"/>
          <w:sz w:val="32"/>
          <w:szCs w:val="32"/>
        </w:rPr>
        <w:t>[</w:t>
      </w:r>
      <w:r>
        <w:rPr>
          <w:rFonts w:ascii="仿宋_GB2312" w:eastAsia="仿宋_GB2312" w:hint="eastAsia"/>
          <w:sz w:val="32"/>
          <w:szCs w:val="32"/>
        </w:rPr>
        <w:t>2019</w:t>
      </w:r>
      <w:r>
        <w:rPr>
          <w:rFonts w:ascii="宋体" w:hAnsi="宋体" w:cs="宋体" w:hint="eastAsia"/>
          <w:sz w:val="32"/>
          <w:szCs w:val="32"/>
        </w:rPr>
        <w:t>]</w:t>
      </w:r>
      <w:r>
        <w:rPr>
          <w:rFonts w:ascii="仿宋_GB2312" w:eastAsia="仿宋_GB2312" w:hint="eastAsia"/>
          <w:sz w:val="32"/>
          <w:szCs w:val="32"/>
        </w:rPr>
        <w:t>年52号文件，湖南省财政厅下达2019年农业资源与利用资金3万元资金支持。</w:t>
      </w:r>
    </w:p>
    <w:p w:rsidR="00864931" w:rsidRDefault="00C82D9B">
      <w:pPr>
        <w:pStyle w:val="a8"/>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（二）项目绩效目标。</w:t>
      </w:r>
    </w:p>
    <w:p w:rsidR="00864931" w:rsidRDefault="00C82D9B">
      <w:pPr>
        <w:pStyle w:val="a8"/>
        <w:spacing w:line="510" w:lineRule="exact"/>
        <w:ind w:firstLineChars="200" w:firstLine="640"/>
        <w:rPr>
          <w:rFonts w:ascii="Times New Roman" w:eastAsia="仿宋" w:hAnsi="Times New Roman"/>
          <w:sz w:val="32"/>
          <w:szCs w:val="32"/>
        </w:rPr>
      </w:pPr>
      <w:r>
        <w:rPr>
          <w:rFonts w:ascii="仿宋_GB2312" w:eastAsia="仿宋_GB2312" w:hint="eastAsia"/>
          <w:sz w:val="32"/>
          <w:szCs w:val="32"/>
        </w:rPr>
        <w:t>项目绩效总目标为我县建设茶叶监控点3个。在我县种植茶叶有代表性的区域（</w:t>
      </w:r>
      <w:r>
        <w:rPr>
          <w:rFonts w:ascii="仿宋_GB2312" w:eastAsia="仿宋_GB2312" w:hAnsi="新宋体" w:cs="宋体" w:hint="eastAsia"/>
          <w:kern w:val="0"/>
          <w:sz w:val="32"/>
          <w:szCs w:val="32"/>
        </w:rPr>
        <w:t>桐木镇华汉茶叶、蒿吉坪乡吉都堂村、接龙镇半田村）</w:t>
      </w:r>
      <w:r>
        <w:rPr>
          <w:rFonts w:ascii="仿宋_GB2312" w:eastAsia="仿宋_GB2312" w:hint="eastAsia"/>
          <w:sz w:val="32"/>
          <w:szCs w:val="32"/>
        </w:rPr>
        <w:t>建立了农业环境定位监测点。按照省厅要求，分别在1-3月，4-9月，10-12月每月18号按时取样，共采取农产品样品3个，土壤样品3个，水样48瓶。</w:t>
      </w:r>
    </w:p>
    <w:p w:rsidR="00864931" w:rsidRDefault="00C82D9B">
      <w:pPr>
        <w:pStyle w:val="a8"/>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864931" w:rsidRDefault="00C82D9B">
      <w:pPr>
        <w:pStyle w:val="a8"/>
        <w:spacing w:line="510" w:lineRule="exact"/>
        <w:ind w:firstLineChars="200" w:firstLine="640"/>
        <w:rPr>
          <w:rFonts w:ascii="Times New Roman" w:eastAsia="楷体" w:hAnsi="Times New Roman"/>
          <w:sz w:val="32"/>
          <w:szCs w:val="32"/>
        </w:rPr>
      </w:pPr>
      <w:r>
        <w:rPr>
          <w:rFonts w:ascii="Times New Roman" w:eastAsia="楷体" w:hAnsi="Times New Roman" w:hint="eastAsia"/>
          <w:sz w:val="32"/>
          <w:szCs w:val="32"/>
        </w:rPr>
        <w:t>对</w:t>
      </w:r>
      <w:r>
        <w:rPr>
          <w:rFonts w:ascii="Times New Roman" w:eastAsia="楷体" w:hAnsi="Times New Roman" w:hint="eastAsia"/>
          <w:sz w:val="32"/>
          <w:szCs w:val="32"/>
        </w:rPr>
        <w:t>2020</w:t>
      </w:r>
      <w:r>
        <w:rPr>
          <w:rFonts w:ascii="Times New Roman" w:eastAsia="楷体" w:hAnsi="Times New Roman" w:hint="eastAsia"/>
          <w:sz w:val="32"/>
          <w:szCs w:val="32"/>
        </w:rPr>
        <w:t>年农业环境定位监控项目开展绩效评价。</w:t>
      </w:r>
    </w:p>
    <w:p w:rsidR="00864931" w:rsidRDefault="00C82D9B">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1</w:t>
      </w:r>
      <w:r>
        <w:rPr>
          <w:rFonts w:ascii="Times New Roman" w:eastAsia="仿宋" w:hAnsi="Times New Roman" w:hint="eastAsia"/>
          <w:sz w:val="32"/>
          <w:szCs w:val="32"/>
        </w:rPr>
        <w:t>、项目立项论证充分。随着我县经济的迅速发展</w:t>
      </w:r>
      <w:r>
        <w:rPr>
          <w:rFonts w:ascii="Times New Roman" w:eastAsia="仿宋" w:hAnsi="Times New Roman" w:hint="eastAsia"/>
          <w:sz w:val="32"/>
          <w:szCs w:val="32"/>
        </w:rPr>
        <w:t>,</w:t>
      </w:r>
      <w:r>
        <w:rPr>
          <w:rFonts w:ascii="Times New Roman" w:eastAsia="仿宋" w:hAnsi="Times New Roman" w:hint="eastAsia"/>
          <w:sz w:val="32"/>
          <w:szCs w:val="32"/>
        </w:rPr>
        <w:t>农业环境污染问题显得越来越突出</w:t>
      </w:r>
      <w:r>
        <w:rPr>
          <w:rFonts w:ascii="Times New Roman" w:eastAsia="仿宋" w:hAnsi="Times New Roman" w:hint="eastAsia"/>
          <w:sz w:val="32"/>
          <w:szCs w:val="32"/>
        </w:rPr>
        <w:t>,</w:t>
      </w:r>
      <w:r>
        <w:rPr>
          <w:rFonts w:ascii="Times New Roman" w:eastAsia="仿宋" w:hAnsi="Times New Roman" w:hint="eastAsia"/>
          <w:sz w:val="32"/>
          <w:szCs w:val="32"/>
        </w:rPr>
        <w:t>为摸清我县城镇近郊及远郊的农田污染情况</w:t>
      </w:r>
      <w:r>
        <w:rPr>
          <w:rFonts w:ascii="Times New Roman" w:eastAsia="仿宋" w:hAnsi="Times New Roman" w:hint="eastAsia"/>
          <w:sz w:val="32"/>
          <w:szCs w:val="32"/>
        </w:rPr>
        <w:t>,</w:t>
      </w:r>
      <w:r>
        <w:rPr>
          <w:rFonts w:ascii="Times New Roman" w:eastAsia="仿宋" w:hAnsi="Times New Roman" w:hint="eastAsia"/>
          <w:sz w:val="32"/>
          <w:szCs w:val="32"/>
        </w:rPr>
        <w:t>需要巩固农业环境定位监控点对我县农田进行长期监控</w:t>
      </w:r>
      <w:r>
        <w:rPr>
          <w:rFonts w:ascii="Times New Roman" w:eastAsia="仿宋" w:hAnsi="Times New Roman" w:hint="eastAsia"/>
          <w:sz w:val="32"/>
          <w:szCs w:val="32"/>
        </w:rPr>
        <w:t>,</w:t>
      </w:r>
      <w:r>
        <w:rPr>
          <w:rFonts w:ascii="Times New Roman" w:eastAsia="仿宋" w:hAnsi="Times New Roman" w:hint="eastAsia"/>
          <w:sz w:val="32"/>
          <w:szCs w:val="32"/>
        </w:rPr>
        <w:t>以掌握其变化规律，来指导我们对污染农田进行合理的防治</w:t>
      </w:r>
      <w:r>
        <w:rPr>
          <w:rFonts w:ascii="Times New Roman" w:eastAsia="仿宋" w:hAnsi="Times New Roman" w:hint="eastAsia"/>
          <w:sz w:val="32"/>
          <w:szCs w:val="32"/>
        </w:rPr>
        <w:t>,</w:t>
      </w:r>
      <w:r>
        <w:rPr>
          <w:rFonts w:ascii="Times New Roman" w:eastAsia="仿宋" w:hAnsi="Times New Roman" w:hint="eastAsia"/>
          <w:sz w:val="32"/>
          <w:szCs w:val="32"/>
        </w:rPr>
        <w:t>保证我县农产品质量安全。</w:t>
      </w:r>
    </w:p>
    <w:p w:rsidR="00864931" w:rsidRDefault="00C82D9B">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2</w:t>
      </w:r>
      <w:r>
        <w:rPr>
          <w:rFonts w:ascii="Times New Roman" w:eastAsia="仿宋" w:hAnsi="Times New Roman" w:hint="eastAsia"/>
          <w:sz w:val="32"/>
          <w:szCs w:val="32"/>
        </w:rPr>
        <w:t>、项目实施规范性。项目单位申报资格合规、申报材料客观真实、申报项目与有关规定相符，项目单位建立了相关的管理制度、提供了必要的项目实施支撑条件，项目调整、验收等过程按规定履行了相关手续。</w:t>
      </w:r>
    </w:p>
    <w:p w:rsidR="00864931" w:rsidRDefault="00C82D9B">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（三）项目预期目标完成情况。</w:t>
      </w:r>
    </w:p>
    <w:p w:rsidR="00864931" w:rsidRDefault="00C82D9B">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lastRenderedPageBreak/>
        <w:t>项目立项指标完成情况</w:t>
      </w:r>
      <w:r>
        <w:rPr>
          <w:rFonts w:ascii="Times New Roman" w:eastAsia="仿宋" w:hAnsi="Times New Roman" w:hint="eastAsia"/>
          <w:sz w:val="32"/>
          <w:szCs w:val="32"/>
        </w:rPr>
        <w:t>100%</w:t>
      </w:r>
      <w:r>
        <w:rPr>
          <w:rFonts w:ascii="Times New Roman" w:eastAsia="仿宋" w:hAnsi="Times New Roman" w:hint="eastAsia"/>
          <w:sz w:val="32"/>
          <w:szCs w:val="32"/>
        </w:rPr>
        <w:t>。</w:t>
      </w:r>
    </w:p>
    <w:p w:rsidR="00864931" w:rsidRDefault="00C82D9B">
      <w:pPr>
        <w:pStyle w:val="a8"/>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w:t>
      </w:r>
    </w:p>
    <w:p w:rsidR="00864931" w:rsidRDefault="00C82D9B">
      <w:pPr>
        <w:pStyle w:val="a8"/>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w:t>
      </w:r>
      <w:r>
        <w:rPr>
          <w:rFonts w:ascii="Times New Roman" w:eastAsia="仿宋" w:hAnsi="Times New Roman" w:hint="eastAsia"/>
          <w:sz w:val="32"/>
          <w:szCs w:val="32"/>
        </w:rPr>
        <w:t>100</w:t>
      </w:r>
      <w:r>
        <w:rPr>
          <w:rFonts w:ascii="Times New Roman" w:eastAsia="仿宋" w:hAnsi="Times New Roman" w:hint="eastAsia"/>
          <w:sz w:val="32"/>
          <w:szCs w:val="32"/>
        </w:rPr>
        <w:t>（优）</w:t>
      </w:r>
    </w:p>
    <w:p w:rsidR="00864931" w:rsidRDefault="00C82D9B">
      <w:pPr>
        <w:pStyle w:val="a8"/>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864931" w:rsidRDefault="00C82D9B">
      <w:pPr>
        <w:pStyle w:val="a8"/>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（一）项目决策情况。</w:t>
      </w:r>
    </w:p>
    <w:p w:rsidR="00864931" w:rsidRDefault="00C82D9B">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1</w:t>
      </w:r>
      <w:r>
        <w:rPr>
          <w:rFonts w:ascii="Times New Roman" w:eastAsia="仿宋" w:hAnsi="Times New Roman" w:hint="eastAsia"/>
          <w:sz w:val="32"/>
          <w:szCs w:val="32"/>
        </w:rPr>
        <w:t>、成立领导小组。农业局成立由副局长杨宗辉为组长，农环站成员为组员的农业环境监测项目实施领导小组，为保障项目顺利实施打下基础。</w:t>
      </w:r>
    </w:p>
    <w:p w:rsidR="00864931" w:rsidRDefault="00C82D9B">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2</w:t>
      </w:r>
      <w:r>
        <w:rPr>
          <w:rFonts w:ascii="Times New Roman" w:eastAsia="仿宋" w:hAnsi="Times New Roman" w:hint="eastAsia"/>
          <w:sz w:val="32"/>
          <w:szCs w:val="32"/>
        </w:rPr>
        <w:t>、强化技术支撑。农业环境监测工作是一项专业性较强的基础工作，农业资源与环境保护管理站专门安排</w:t>
      </w:r>
      <w:r>
        <w:rPr>
          <w:rFonts w:ascii="Times New Roman" w:eastAsia="仿宋" w:hAnsi="Times New Roman" w:hint="eastAsia"/>
          <w:sz w:val="32"/>
          <w:szCs w:val="32"/>
        </w:rPr>
        <w:t>2</w:t>
      </w:r>
      <w:r>
        <w:rPr>
          <w:rFonts w:ascii="Times New Roman" w:eastAsia="仿宋" w:hAnsi="Times New Roman" w:hint="eastAsia"/>
          <w:sz w:val="32"/>
          <w:szCs w:val="32"/>
        </w:rPr>
        <w:t>名人员从事采样工作，并严格按照《湖南省农业环境监测技术规程》进行监测采样。</w:t>
      </w:r>
    </w:p>
    <w:p w:rsidR="00864931" w:rsidRDefault="00C82D9B">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3</w:t>
      </w:r>
      <w:r>
        <w:rPr>
          <w:rFonts w:ascii="Times New Roman" w:eastAsia="仿宋" w:hAnsi="Times New Roman" w:hint="eastAsia"/>
          <w:sz w:val="32"/>
          <w:szCs w:val="32"/>
        </w:rPr>
        <w:t>、监测点建立。严格按照湘农环〔</w:t>
      </w:r>
      <w:r>
        <w:rPr>
          <w:rFonts w:ascii="Times New Roman" w:eastAsia="仿宋" w:hAnsi="Times New Roman" w:hint="eastAsia"/>
          <w:sz w:val="32"/>
          <w:szCs w:val="32"/>
        </w:rPr>
        <w:t>2019</w:t>
      </w:r>
      <w:r>
        <w:rPr>
          <w:rFonts w:ascii="Times New Roman" w:eastAsia="仿宋" w:hAnsi="Times New Roman" w:hint="eastAsia"/>
          <w:sz w:val="32"/>
          <w:szCs w:val="32"/>
        </w:rPr>
        <w:t>〕《湖南省农业环境监测实施方案》和《农业环境定位监测小区建设技术规范》要求，在每个监测小区建设一个径流收集池，用于收集该监测小区地表径流。</w:t>
      </w:r>
    </w:p>
    <w:p w:rsidR="00864931" w:rsidRDefault="00C82D9B">
      <w:pPr>
        <w:pStyle w:val="a8"/>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（二）项目过程情况。</w:t>
      </w:r>
    </w:p>
    <w:p w:rsidR="00864931" w:rsidRDefault="00C82D9B">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1</w:t>
      </w:r>
      <w:r>
        <w:rPr>
          <w:rFonts w:ascii="Times New Roman" w:eastAsia="仿宋" w:hAnsi="Times New Roman" w:hint="eastAsia"/>
          <w:sz w:val="32"/>
          <w:szCs w:val="32"/>
        </w:rPr>
        <w:t>－</w:t>
      </w:r>
      <w:r>
        <w:rPr>
          <w:rFonts w:ascii="Times New Roman" w:eastAsia="仿宋" w:hAnsi="Times New Roman" w:hint="eastAsia"/>
          <w:sz w:val="32"/>
          <w:szCs w:val="32"/>
        </w:rPr>
        <w:t>12</w:t>
      </w:r>
      <w:r>
        <w:rPr>
          <w:rFonts w:ascii="Times New Roman" w:eastAsia="仿宋" w:hAnsi="Times New Roman" w:hint="eastAsia"/>
          <w:sz w:val="32"/>
          <w:szCs w:val="32"/>
        </w:rPr>
        <w:t>月：完成各监控点采样、送样工作。</w:t>
      </w:r>
    </w:p>
    <w:p w:rsidR="00864931" w:rsidRDefault="00C82D9B">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12</w:t>
      </w:r>
      <w:r>
        <w:rPr>
          <w:rFonts w:ascii="Times New Roman" w:eastAsia="仿宋" w:hAnsi="Times New Roman" w:hint="eastAsia"/>
          <w:sz w:val="32"/>
          <w:szCs w:val="32"/>
        </w:rPr>
        <w:t>月底，完成所有分析任务并整理数据。</w:t>
      </w:r>
    </w:p>
    <w:p w:rsidR="00864931" w:rsidRDefault="00C82D9B">
      <w:pPr>
        <w:pStyle w:val="a8"/>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（三）项目产出情况。</w:t>
      </w:r>
    </w:p>
    <w:p w:rsidR="00864931" w:rsidRDefault="00C82D9B">
      <w:pPr>
        <w:pStyle w:val="a8"/>
        <w:spacing w:line="510" w:lineRule="exact"/>
        <w:ind w:firstLineChars="200" w:firstLine="640"/>
        <w:rPr>
          <w:rFonts w:ascii="Times New Roman" w:eastAsia="仿宋" w:hAnsi="Times New Roman"/>
          <w:sz w:val="32"/>
          <w:szCs w:val="32"/>
        </w:rPr>
      </w:pPr>
      <w:r>
        <w:rPr>
          <w:rFonts w:ascii="仿宋_GB2312" w:eastAsia="仿宋_GB2312" w:hint="eastAsia"/>
          <w:sz w:val="32"/>
          <w:szCs w:val="32"/>
        </w:rPr>
        <w:t>共采取农产品样品3个，土壤样品3个，水样48瓶。</w:t>
      </w:r>
    </w:p>
    <w:p w:rsidR="00864931" w:rsidRDefault="00C82D9B">
      <w:pPr>
        <w:pStyle w:val="a8"/>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（四）项目效益情况。</w:t>
      </w:r>
    </w:p>
    <w:p w:rsidR="00864931" w:rsidRDefault="00C82D9B">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通过项目实施准确的了解我县农业现状，掌握农业面源污染变化动态与防治效果。</w:t>
      </w:r>
    </w:p>
    <w:p w:rsidR="00864931" w:rsidRPr="00CF12E6" w:rsidRDefault="00C82D9B">
      <w:pPr>
        <w:pStyle w:val="a8"/>
        <w:spacing w:line="510" w:lineRule="exact"/>
        <w:ind w:firstLineChars="200" w:firstLine="643"/>
        <w:rPr>
          <w:rFonts w:ascii="仿宋" w:eastAsia="仿宋" w:hAnsi="仿宋"/>
          <w:b/>
          <w:sz w:val="32"/>
          <w:szCs w:val="32"/>
        </w:rPr>
      </w:pPr>
      <w:r w:rsidRPr="00CF12E6">
        <w:rPr>
          <w:rFonts w:ascii="仿宋" w:eastAsia="仿宋" w:hAnsi="仿宋"/>
          <w:b/>
          <w:sz w:val="32"/>
          <w:szCs w:val="32"/>
        </w:rPr>
        <w:t>五、主要经验及做法、存在的问题及原因分析</w:t>
      </w:r>
    </w:p>
    <w:p w:rsidR="00864931" w:rsidRPr="00CF12E6" w:rsidRDefault="00C82D9B">
      <w:pPr>
        <w:widowControl/>
        <w:spacing w:line="510" w:lineRule="exact"/>
        <w:ind w:firstLine="645"/>
        <w:jc w:val="left"/>
        <w:rPr>
          <w:rFonts w:ascii="仿宋" w:eastAsia="仿宋" w:hAnsi="仿宋"/>
          <w:sz w:val="32"/>
          <w:szCs w:val="32"/>
        </w:rPr>
      </w:pPr>
      <w:r w:rsidRPr="00CF12E6">
        <w:rPr>
          <w:rFonts w:ascii="仿宋" w:eastAsia="仿宋" w:hAnsi="仿宋" w:hint="eastAsia"/>
          <w:sz w:val="32"/>
          <w:szCs w:val="32"/>
        </w:rPr>
        <w:lastRenderedPageBreak/>
        <w:t>1、认识不足。部分人农业环保工作的重要性、紧迫性和复杂性认识仍不够全面到位，管理部门工作力度不够，相当部分的农民对施用化肥和化学农药带来的环境污染问题认识不足。</w:t>
      </w:r>
    </w:p>
    <w:p w:rsidR="00864931" w:rsidRPr="00CF12E6" w:rsidRDefault="00C82D9B">
      <w:pPr>
        <w:widowControl/>
        <w:spacing w:line="510" w:lineRule="exact"/>
        <w:ind w:firstLine="645"/>
        <w:jc w:val="left"/>
        <w:rPr>
          <w:rFonts w:ascii="仿宋" w:eastAsia="仿宋" w:hAnsi="仿宋"/>
          <w:sz w:val="32"/>
          <w:szCs w:val="32"/>
        </w:rPr>
      </w:pPr>
      <w:r w:rsidRPr="00CF12E6">
        <w:rPr>
          <w:rFonts w:ascii="仿宋" w:eastAsia="仿宋" w:hAnsi="仿宋" w:hint="eastAsia"/>
          <w:sz w:val="32"/>
          <w:szCs w:val="32"/>
        </w:rPr>
        <w:t>2、体系不全。目前，我县农业生态环境保护工作体系还不健全，农业环境保护的机构设置与形势发展不相适应，经费不足，缺乏必要的监测设备。</w:t>
      </w:r>
    </w:p>
    <w:p w:rsidR="00864931" w:rsidRDefault="00864931">
      <w:pPr>
        <w:widowControl/>
        <w:spacing w:line="510" w:lineRule="exact"/>
        <w:ind w:firstLine="645"/>
        <w:jc w:val="left"/>
        <w:rPr>
          <w:rFonts w:eastAsia="仿宋_GB2312"/>
          <w:sz w:val="32"/>
          <w:szCs w:val="32"/>
        </w:rPr>
      </w:pPr>
    </w:p>
    <w:p w:rsidR="00864931" w:rsidRDefault="00C82D9B">
      <w:pPr>
        <w:widowControl/>
        <w:spacing w:line="510" w:lineRule="exact"/>
        <w:ind w:firstLine="645"/>
        <w:jc w:val="left"/>
        <w:rPr>
          <w:rFonts w:eastAsia="仿宋_GB2312"/>
          <w:sz w:val="32"/>
          <w:szCs w:val="32"/>
        </w:rPr>
      </w:pPr>
      <w:r>
        <w:rPr>
          <w:rFonts w:eastAsia="仿宋_GB2312"/>
          <w:sz w:val="32"/>
          <w:szCs w:val="32"/>
        </w:rPr>
        <w:t>附件：</w:t>
      </w:r>
      <w:r>
        <w:rPr>
          <w:rFonts w:eastAsia="仿宋_GB2312" w:hint="eastAsia"/>
          <w:sz w:val="32"/>
          <w:szCs w:val="32"/>
        </w:rPr>
        <w:t>1</w:t>
      </w:r>
      <w:r>
        <w:rPr>
          <w:rFonts w:eastAsia="仿宋_GB2312" w:hint="eastAsia"/>
          <w:sz w:val="32"/>
          <w:szCs w:val="32"/>
        </w:rPr>
        <w:t>、</w:t>
      </w:r>
      <w:r>
        <w:rPr>
          <w:rFonts w:eastAsia="仿宋_GB2312"/>
          <w:sz w:val="32"/>
          <w:szCs w:val="32"/>
        </w:rPr>
        <w:t>项目支出绩效自评表</w:t>
      </w:r>
    </w:p>
    <w:p w:rsidR="00864931" w:rsidRDefault="00C82D9B">
      <w:pPr>
        <w:widowControl/>
        <w:spacing w:line="510" w:lineRule="exact"/>
        <w:ind w:firstLineChars="507" w:firstLine="1622"/>
        <w:jc w:val="left"/>
        <w:rPr>
          <w:rFonts w:eastAsia="仿宋_GB2312"/>
          <w:sz w:val="32"/>
          <w:szCs w:val="32"/>
        </w:rPr>
      </w:pPr>
      <w:r>
        <w:rPr>
          <w:rFonts w:eastAsia="仿宋_GB2312" w:hint="eastAsia"/>
          <w:sz w:val="32"/>
          <w:szCs w:val="32"/>
        </w:rPr>
        <w:t>2</w:t>
      </w:r>
      <w:r>
        <w:rPr>
          <w:rFonts w:eastAsia="仿宋_GB2312" w:hint="eastAsia"/>
          <w:sz w:val="32"/>
          <w:szCs w:val="32"/>
        </w:rPr>
        <w:t>、项目支出绩效评价共性指标表</w:t>
      </w:r>
    </w:p>
    <w:p w:rsidR="00864931" w:rsidRDefault="00864931">
      <w:pPr>
        <w:spacing w:line="600" w:lineRule="exact"/>
        <w:jc w:val="center"/>
        <w:rPr>
          <w:rFonts w:ascii="方正小标宋_GBK" w:eastAsia="方正小标宋_GBK"/>
          <w:sz w:val="36"/>
          <w:szCs w:val="36"/>
        </w:rPr>
      </w:pPr>
    </w:p>
    <w:p w:rsidR="00864931" w:rsidRDefault="00864931">
      <w:pPr>
        <w:spacing w:line="600" w:lineRule="exact"/>
        <w:jc w:val="center"/>
        <w:rPr>
          <w:rFonts w:ascii="方正小标宋_GBK" w:eastAsia="方正小标宋_GBK"/>
          <w:sz w:val="36"/>
          <w:szCs w:val="36"/>
        </w:rPr>
      </w:pPr>
    </w:p>
    <w:p w:rsidR="00864931" w:rsidRDefault="00864931">
      <w:pPr>
        <w:spacing w:line="600" w:lineRule="exact"/>
        <w:jc w:val="center"/>
        <w:rPr>
          <w:rFonts w:ascii="方正小标宋_GBK" w:eastAsia="方正小标宋_GBK"/>
          <w:sz w:val="36"/>
          <w:szCs w:val="36"/>
        </w:rPr>
      </w:pPr>
    </w:p>
    <w:p w:rsidR="00864931" w:rsidRDefault="00864931">
      <w:pPr>
        <w:spacing w:line="600" w:lineRule="exact"/>
        <w:jc w:val="center"/>
        <w:rPr>
          <w:rFonts w:ascii="方正小标宋_GBK" w:eastAsia="方正小标宋_GBK"/>
          <w:sz w:val="36"/>
          <w:szCs w:val="36"/>
        </w:rPr>
      </w:pPr>
    </w:p>
    <w:p w:rsidR="00864931" w:rsidRDefault="00864931">
      <w:pPr>
        <w:spacing w:line="600" w:lineRule="exact"/>
        <w:jc w:val="center"/>
        <w:rPr>
          <w:rFonts w:ascii="方正小标宋_GBK" w:eastAsia="方正小标宋_GBK"/>
          <w:sz w:val="36"/>
          <w:szCs w:val="36"/>
        </w:rPr>
      </w:pPr>
    </w:p>
    <w:p w:rsidR="00864931" w:rsidRDefault="00864931">
      <w:pPr>
        <w:spacing w:line="600" w:lineRule="exact"/>
        <w:jc w:val="center"/>
        <w:rPr>
          <w:rFonts w:ascii="方正小标宋_GBK" w:eastAsia="方正小标宋_GBK"/>
          <w:sz w:val="36"/>
          <w:szCs w:val="36"/>
        </w:rPr>
      </w:pPr>
    </w:p>
    <w:p w:rsidR="00864931" w:rsidRDefault="00864931">
      <w:pPr>
        <w:spacing w:line="600" w:lineRule="exact"/>
        <w:jc w:val="center"/>
        <w:rPr>
          <w:rFonts w:ascii="方正小标宋_GBK" w:eastAsia="方正小标宋_GBK"/>
          <w:sz w:val="36"/>
          <w:szCs w:val="36"/>
        </w:rPr>
      </w:pPr>
    </w:p>
    <w:p w:rsidR="00864931" w:rsidRDefault="00864931">
      <w:pPr>
        <w:spacing w:line="600" w:lineRule="exact"/>
        <w:jc w:val="center"/>
        <w:rPr>
          <w:rFonts w:ascii="方正小标宋_GBK" w:eastAsia="方正小标宋_GBK"/>
          <w:sz w:val="36"/>
          <w:szCs w:val="36"/>
        </w:rPr>
      </w:pPr>
    </w:p>
    <w:p w:rsidR="00864931" w:rsidRDefault="00864931">
      <w:pPr>
        <w:spacing w:line="600" w:lineRule="exact"/>
        <w:jc w:val="center"/>
        <w:rPr>
          <w:rFonts w:ascii="方正小标宋_GBK" w:eastAsia="方正小标宋_GBK"/>
          <w:sz w:val="36"/>
          <w:szCs w:val="36"/>
        </w:rPr>
      </w:pPr>
    </w:p>
    <w:p w:rsidR="00864931" w:rsidRDefault="00864931">
      <w:pPr>
        <w:spacing w:line="600" w:lineRule="exact"/>
        <w:jc w:val="center"/>
        <w:rPr>
          <w:rFonts w:ascii="方正小标宋_GBK" w:eastAsia="方正小标宋_GBK"/>
          <w:sz w:val="36"/>
          <w:szCs w:val="36"/>
        </w:rPr>
      </w:pPr>
    </w:p>
    <w:p w:rsidR="00864931" w:rsidRDefault="00864931">
      <w:pPr>
        <w:spacing w:line="600" w:lineRule="exact"/>
        <w:jc w:val="center"/>
        <w:rPr>
          <w:rFonts w:ascii="方正小标宋_GBK" w:eastAsia="方正小标宋_GBK"/>
          <w:sz w:val="36"/>
          <w:szCs w:val="36"/>
        </w:rPr>
      </w:pPr>
    </w:p>
    <w:p w:rsidR="00AE54B3" w:rsidRDefault="00AE54B3" w:rsidP="00950867">
      <w:pPr>
        <w:spacing w:line="600" w:lineRule="exact"/>
        <w:jc w:val="left"/>
        <w:rPr>
          <w:rFonts w:ascii="方正小标宋_GBK" w:eastAsia="方正小标宋_GBK"/>
          <w:sz w:val="36"/>
          <w:szCs w:val="36"/>
        </w:rPr>
      </w:pPr>
    </w:p>
    <w:p w:rsidR="007E7169" w:rsidRDefault="007E7169" w:rsidP="00950867">
      <w:pPr>
        <w:spacing w:line="600" w:lineRule="exact"/>
        <w:jc w:val="left"/>
        <w:rPr>
          <w:rFonts w:ascii="方正小标宋_GBK" w:eastAsia="方正小标宋_GBK"/>
          <w:sz w:val="36"/>
          <w:szCs w:val="36"/>
        </w:rPr>
      </w:pPr>
    </w:p>
    <w:p w:rsidR="007E7169" w:rsidRDefault="007E7169" w:rsidP="00950867">
      <w:pPr>
        <w:spacing w:line="600" w:lineRule="exact"/>
        <w:jc w:val="left"/>
        <w:rPr>
          <w:rFonts w:ascii="方正小标宋_GBK" w:eastAsia="方正小标宋_GBK"/>
          <w:sz w:val="36"/>
          <w:szCs w:val="36"/>
        </w:rPr>
      </w:pPr>
    </w:p>
    <w:p w:rsidR="00864931" w:rsidRDefault="00950867" w:rsidP="00950867">
      <w:pPr>
        <w:spacing w:line="600" w:lineRule="exact"/>
        <w:jc w:val="left"/>
        <w:rPr>
          <w:rFonts w:ascii="方正小标宋_GBK" w:eastAsia="方正小标宋_GBK"/>
          <w:sz w:val="36"/>
          <w:szCs w:val="36"/>
        </w:rPr>
      </w:pPr>
      <w:r>
        <w:rPr>
          <w:rFonts w:ascii="方正小标宋_GBK" w:eastAsia="方正小标宋_GBK" w:hint="eastAsia"/>
          <w:sz w:val="36"/>
          <w:szCs w:val="36"/>
        </w:rPr>
        <w:lastRenderedPageBreak/>
        <w:t>附件1</w:t>
      </w:r>
    </w:p>
    <w:tbl>
      <w:tblPr>
        <w:tblW w:w="9637" w:type="dxa"/>
        <w:jc w:val="center"/>
        <w:tblLayout w:type="fixed"/>
        <w:tblLook w:val="0000"/>
      </w:tblPr>
      <w:tblGrid>
        <w:gridCol w:w="97"/>
        <w:gridCol w:w="491"/>
        <w:gridCol w:w="980"/>
        <w:gridCol w:w="1112"/>
        <w:gridCol w:w="730"/>
        <w:gridCol w:w="1134"/>
        <w:gridCol w:w="284"/>
        <w:gridCol w:w="850"/>
        <w:gridCol w:w="851"/>
        <w:gridCol w:w="283"/>
        <w:gridCol w:w="284"/>
        <w:gridCol w:w="425"/>
        <w:gridCol w:w="142"/>
        <w:gridCol w:w="709"/>
        <w:gridCol w:w="708"/>
        <w:gridCol w:w="557"/>
      </w:tblGrid>
      <w:tr w:rsidR="00864931">
        <w:trPr>
          <w:gridAfter w:val="1"/>
          <w:wAfter w:w="557" w:type="dxa"/>
          <w:trHeight w:hRule="exact" w:val="349"/>
          <w:jc w:val="center"/>
        </w:trPr>
        <w:tc>
          <w:tcPr>
            <w:tcW w:w="9080" w:type="dxa"/>
            <w:gridSpan w:val="15"/>
            <w:tcBorders>
              <w:top w:val="nil"/>
              <w:left w:val="nil"/>
              <w:bottom w:val="nil"/>
              <w:right w:val="nil"/>
            </w:tcBorders>
            <w:vAlign w:val="center"/>
          </w:tcPr>
          <w:p w:rsidR="00864931" w:rsidRDefault="00C82D9B">
            <w:pPr>
              <w:widowControl/>
              <w:spacing w:line="320" w:lineRule="exact"/>
              <w:jc w:val="center"/>
              <w:rPr>
                <w:b/>
                <w:bCs/>
                <w:kern w:val="0"/>
                <w:sz w:val="32"/>
                <w:szCs w:val="32"/>
              </w:rPr>
            </w:pPr>
            <w:r>
              <w:rPr>
                <w:b/>
                <w:bCs/>
                <w:kern w:val="0"/>
                <w:sz w:val="32"/>
                <w:szCs w:val="32"/>
              </w:rPr>
              <w:t>项目支出绩效自评表</w:t>
            </w:r>
          </w:p>
        </w:tc>
      </w:tr>
      <w:tr w:rsidR="00864931">
        <w:trPr>
          <w:gridAfter w:val="1"/>
          <w:wAfter w:w="557" w:type="dxa"/>
          <w:trHeight w:val="201"/>
          <w:jc w:val="center"/>
        </w:trPr>
        <w:tc>
          <w:tcPr>
            <w:tcW w:w="9080" w:type="dxa"/>
            <w:gridSpan w:val="15"/>
            <w:tcBorders>
              <w:top w:val="nil"/>
              <w:left w:val="nil"/>
              <w:bottom w:val="nil"/>
              <w:right w:val="nil"/>
            </w:tcBorders>
          </w:tcPr>
          <w:p w:rsidR="00864931" w:rsidRDefault="00C82D9B">
            <w:pPr>
              <w:widowControl/>
              <w:jc w:val="center"/>
              <w:rPr>
                <w:kern w:val="0"/>
                <w:sz w:val="22"/>
                <w:szCs w:val="22"/>
              </w:rPr>
            </w:pPr>
            <w:r>
              <w:rPr>
                <w:kern w:val="0"/>
                <w:sz w:val="22"/>
                <w:szCs w:val="22"/>
              </w:rPr>
              <w:t>（</w:t>
            </w:r>
            <w:r>
              <w:rPr>
                <w:rFonts w:hint="eastAsia"/>
                <w:kern w:val="0"/>
                <w:sz w:val="22"/>
                <w:szCs w:val="22"/>
              </w:rPr>
              <w:t>2020</w:t>
            </w:r>
            <w:r>
              <w:rPr>
                <w:kern w:val="0"/>
                <w:sz w:val="22"/>
                <w:szCs w:val="22"/>
              </w:rPr>
              <w:t>年度）</w:t>
            </w:r>
          </w:p>
        </w:tc>
      </w:tr>
      <w:tr w:rsidR="00864931">
        <w:trPr>
          <w:gridAfter w:val="1"/>
          <w:wAfter w:w="557" w:type="dxa"/>
          <w:trHeight w:hRule="exact" w:val="300"/>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农业环境定位监控</w:t>
            </w:r>
          </w:p>
        </w:tc>
      </w:tr>
      <w:tr w:rsidR="00864931">
        <w:trPr>
          <w:gridAfter w:val="1"/>
          <w:wAfter w:w="557" w:type="dxa"/>
          <w:trHeight w:hRule="exact" w:val="300"/>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rPr>
                <w:kern w:val="0"/>
                <w:sz w:val="18"/>
                <w:szCs w:val="18"/>
              </w:rPr>
            </w:pPr>
            <w:r>
              <w:rPr>
                <w:rFonts w:hint="eastAsia"/>
                <w:kern w:val="0"/>
                <w:sz w:val="18"/>
                <w:szCs w:val="18"/>
              </w:rPr>
              <w:t>省农业农村厅</w:t>
            </w:r>
          </w:p>
        </w:tc>
        <w:tc>
          <w:tcPr>
            <w:tcW w:w="1134"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中方县农业农村局</w:t>
            </w:r>
          </w:p>
        </w:tc>
      </w:tr>
      <w:tr w:rsidR="00864931">
        <w:trPr>
          <w:gridAfter w:val="1"/>
          <w:wAfter w:w="557" w:type="dxa"/>
          <w:trHeight w:hRule="exact" w:val="595"/>
          <w:jc w:val="center"/>
        </w:trPr>
        <w:tc>
          <w:tcPr>
            <w:tcW w:w="1568" w:type="dxa"/>
            <w:gridSpan w:val="3"/>
            <w:vMerge w:val="restart"/>
            <w:tcBorders>
              <w:top w:val="single" w:sz="4" w:space="0" w:color="auto"/>
              <w:left w:val="single" w:sz="4" w:space="0" w:color="auto"/>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得分</w:t>
            </w:r>
          </w:p>
        </w:tc>
      </w:tr>
      <w:tr w:rsidR="00864931">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3</w:t>
            </w:r>
          </w:p>
        </w:tc>
        <w:tc>
          <w:tcPr>
            <w:tcW w:w="1134"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3</w:t>
            </w:r>
          </w:p>
        </w:tc>
        <w:tc>
          <w:tcPr>
            <w:tcW w:w="1134"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3</w:t>
            </w:r>
          </w:p>
        </w:tc>
        <w:tc>
          <w:tcPr>
            <w:tcW w:w="709"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w:t>
            </w:r>
          </w:p>
        </w:tc>
      </w:tr>
      <w:tr w:rsidR="00864931">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3</w:t>
            </w:r>
          </w:p>
        </w:tc>
        <w:tc>
          <w:tcPr>
            <w:tcW w:w="1134"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3</w:t>
            </w:r>
          </w:p>
        </w:tc>
        <w:tc>
          <w:tcPr>
            <w:tcW w:w="1134"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3</w:t>
            </w:r>
          </w:p>
        </w:tc>
        <w:tc>
          <w:tcPr>
            <w:tcW w:w="709" w:type="dxa"/>
            <w:gridSpan w:val="2"/>
            <w:tcBorders>
              <w:top w:val="nil"/>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851" w:type="dxa"/>
            <w:gridSpan w:val="2"/>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w:t>
            </w:r>
          </w:p>
        </w:tc>
      </w:tr>
      <w:tr w:rsidR="00864931">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w:t>
            </w:r>
          </w:p>
        </w:tc>
      </w:tr>
      <w:tr w:rsidR="00864931">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w:t>
            </w:r>
          </w:p>
        </w:tc>
      </w:tr>
      <w:tr w:rsidR="00864931">
        <w:trPr>
          <w:gridAfter w:val="1"/>
          <w:wAfter w:w="557" w:type="dxa"/>
          <w:trHeight w:hRule="exact" w:val="300"/>
          <w:jc w:val="center"/>
        </w:trPr>
        <w:tc>
          <w:tcPr>
            <w:tcW w:w="588" w:type="dxa"/>
            <w:gridSpan w:val="2"/>
            <w:vMerge w:val="restart"/>
            <w:tcBorders>
              <w:top w:val="nil"/>
              <w:left w:val="single" w:sz="4" w:space="0" w:color="auto"/>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实际完成情况</w:t>
            </w:r>
          </w:p>
        </w:tc>
      </w:tr>
      <w:tr w:rsidR="00864931">
        <w:trPr>
          <w:gridAfter w:val="1"/>
          <w:wAfter w:w="557" w:type="dxa"/>
          <w:trHeight w:hRule="exact" w:val="1461"/>
          <w:jc w:val="center"/>
        </w:trPr>
        <w:tc>
          <w:tcPr>
            <w:tcW w:w="588" w:type="dxa"/>
            <w:gridSpan w:val="2"/>
            <w:vMerge/>
            <w:tcBorders>
              <w:top w:val="nil"/>
              <w:left w:val="single" w:sz="4" w:space="0" w:color="auto"/>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项目绩效总目标为我县建设茶叶监控点</w:t>
            </w:r>
            <w:r>
              <w:rPr>
                <w:rFonts w:hint="eastAsia"/>
                <w:kern w:val="0"/>
                <w:sz w:val="18"/>
                <w:szCs w:val="18"/>
              </w:rPr>
              <w:t>3</w:t>
            </w:r>
            <w:r>
              <w:rPr>
                <w:rFonts w:hint="eastAsia"/>
                <w:kern w:val="0"/>
                <w:sz w:val="18"/>
                <w:szCs w:val="18"/>
              </w:rPr>
              <w:t>个。在我县种植茶叶有代表性的区域（桐木镇华汉茶叶、蒿吉坪乡吉都堂村、接龙镇半田村）建立了农业环境定位监测点。按照省厅要求，分别在</w:t>
            </w:r>
            <w:r>
              <w:rPr>
                <w:rFonts w:hint="eastAsia"/>
                <w:kern w:val="0"/>
                <w:sz w:val="18"/>
                <w:szCs w:val="18"/>
              </w:rPr>
              <w:t>1-3</w:t>
            </w:r>
            <w:r>
              <w:rPr>
                <w:rFonts w:hint="eastAsia"/>
                <w:kern w:val="0"/>
                <w:sz w:val="18"/>
                <w:szCs w:val="18"/>
              </w:rPr>
              <w:t>月，</w:t>
            </w:r>
            <w:r>
              <w:rPr>
                <w:rFonts w:hint="eastAsia"/>
                <w:kern w:val="0"/>
                <w:sz w:val="18"/>
                <w:szCs w:val="18"/>
              </w:rPr>
              <w:t>4-9</w:t>
            </w:r>
            <w:r>
              <w:rPr>
                <w:rFonts w:hint="eastAsia"/>
                <w:kern w:val="0"/>
                <w:sz w:val="18"/>
                <w:szCs w:val="18"/>
              </w:rPr>
              <w:t>月，</w:t>
            </w:r>
            <w:r>
              <w:rPr>
                <w:rFonts w:hint="eastAsia"/>
                <w:kern w:val="0"/>
                <w:sz w:val="18"/>
                <w:szCs w:val="18"/>
              </w:rPr>
              <w:t>10-12</w:t>
            </w:r>
            <w:r>
              <w:rPr>
                <w:rFonts w:hint="eastAsia"/>
                <w:kern w:val="0"/>
                <w:sz w:val="18"/>
                <w:szCs w:val="18"/>
              </w:rPr>
              <w:t>月每月</w:t>
            </w:r>
            <w:r>
              <w:rPr>
                <w:rFonts w:hint="eastAsia"/>
                <w:kern w:val="0"/>
                <w:sz w:val="18"/>
                <w:szCs w:val="18"/>
              </w:rPr>
              <w:t>18</w:t>
            </w:r>
            <w:r>
              <w:rPr>
                <w:rFonts w:hint="eastAsia"/>
                <w:kern w:val="0"/>
                <w:sz w:val="18"/>
                <w:szCs w:val="18"/>
              </w:rPr>
              <w:t>号按时取样，共采取农产品样品</w:t>
            </w:r>
            <w:r>
              <w:rPr>
                <w:rFonts w:hint="eastAsia"/>
                <w:kern w:val="0"/>
                <w:sz w:val="18"/>
                <w:szCs w:val="18"/>
              </w:rPr>
              <w:t>3</w:t>
            </w:r>
            <w:r>
              <w:rPr>
                <w:rFonts w:hint="eastAsia"/>
                <w:kern w:val="0"/>
                <w:sz w:val="18"/>
                <w:szCs w:val="18"/>
              </w:rPr>
              <w:t>个，土壤样品</w:t>
            </w:r>
            <w:r>
              <w:rPr>
                <w:rFonts w:hint="eastAsia"/>
                <w:kern w:val="0"/>
                <w:sz w:val="18"/>
                <w:szCs w:val="18"/>
              </w:rPr>
              <w:t>3</w:t>
            </w:r>
            <w:r>
              <w:rPr>
                <w:rFonts w:hint="eastAsia"/>
                <w:kern w:val="0"/>
                <w:sz w:val="18"/>
                <w:szCs w:val="18"/>
              </w:rPr>
              <w:t>个，水样</w:t>
            </w:r>
            <w:r>
              <w:rPr>
                <w:rFonts w:hint="eastAsia"/>
                <w:kern w:val="0"/>
                <w:sz w:val="18"/>
                <w:szCs w:val="18"/>
              </w:rPr>
              <w:t>48</w:t>
            </w:r>
            <w:r>
              <w:rPr>
                <w:rFonts w:hint="eastAsia"/>
                <w:kern w:val="0"/>
                <w:sz w:val="18"/>
                <w:szCs w:val="18"/>
              </w:rPr>
              <w:t>瓶。</w:t>
            </w:r>
          </w:p>
        </w:tc>
        <w:tc>
          <w:tcPr>
            <w:tcW w:w="3402" w:type="dxa"/>
            <w:gridSpan w:val="7"/>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完成率</w:t>
            </w:r>
            <w:r>
              <w:rPr>
                <w:rFonts w:hint="eastAsia"/>
                <w:kern w:val="0"/>
                <w:sz w:val="18"/>
                <w:szCs w:val="18"/>
              </w:rPr>
              <w:t>100%</w:t>
            </w:r>
          </w:p>
        </w:tc>
      </w:tr>
      <w:tr w:rsidR="00864931">
        <w:trPr>
          <w:gridAfter w:val="1"/>
          <w:wAfter w:w="557" w:type="dxa"/>
          <w:trHeight w:hRule="exact" w:val="533"/>
          <w:jc w:val="center"/>
        </w:trPr>
        <w:tc>
          <w:tcPr>
            <w:tcW w:w="588" w:type="dxa"/>
            <w:gridSpan w:val="2"/>
            <w:vMerge w:val="restart"/>
            <w:tcBorders>
              <w:top w:val="nil"/>
              <w:left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年度</w:t>
            </w:r>
          </w:p>
          <w:p w:rsidR="00864931" w:rsidRDefault="00C82D9B">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实际</w:t>
            </w:r>
          </w:p>
          <w:p w:rsidR="00864931" w:rsidRDefault="00C82D9B">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偏差原因分析及改进措施</w:t>
            </w:r>
          </w:p>
        </w:tc>
      </w:tr>
      <w:tr w:rsidR="00864931">
        <w:trPr>
          <w:gridAfter w:val="1"/>
          <w:wAfter w:w="557" w:type="dxa"/>
          <w:trHeight w:hRule="exact" w:val="590"/>
          <w:jc w:val="center"/>
        </w:trPr>
        <w:tc>
          <w:tcPr>
            <w:tcW w:w="588" w:type="dxa"/>
            <w:gridSpan w:val="2"/>
            <w:vMerge/>
            <w:tcBorders>
              <w:left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left"/>
              <w:rPr>
                <w:color w:val="000000"/>
                <w:kern w:val="0"/>
                <w:sz w:val="18"/>
                <w:szCs w:val="18"/>
              </w:rPr>
            </w:pPr>
            <w:r>
              <w:rPr>
                <w:rFonts w:hint="eastAsia"/>
                <w:color w:val="000000"/>
                <w:kern w:val="0"/>
                <w:sz w:val="18"/>
                <w:szCs w:val="18"/>
              </w:rPr>
              <w:t>建立茶叶监控点</w:t>
            </w:r>
          </w:p>
        </w:tc>
        <w:tc>
          <w:tcPr>
            <w:tcW w:w="850"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3</w:t>
            </w:r>
            <w:r>
              <w:rPr>
                <w:rFonts w:hint="eastAsia"/>
                <w:kern w:val="0"/>
                <w:sz w:val="18"/>
                <w:szCs w:val="18"/>
              </w:rPr>
              <w:t>个</w:t>
            </w:r>
          </w:p>
        </w:tc>
        <w:tc>
          <w:tcPr>
            <w:tcW w:w="851"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3</w:t>
            </w:r>
            <w:r>
              <w:rPr>
                <w:rFonts w:hint="eastAsia"/>
                <w:kern w:val="0"/>
                <w:sz w:val="18"/>
                <w:szCs w:val="18"/>
              </w:rPr>
              <w:t>个</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r>
      <w:tr w:rsidR="00864931">
        <w:trPr>
          <w:gridAfter w:val="1"/>
          <w:wAfter w:w="557" w:type="dxa"/>
          <w:trHeight w:hRule="exact" w:val="719"/>
          <w:jc w:val="center"/>
        </w:trPr>
        <w:tc>
          <w:tcPr>
            <w:tcW w:w="588" w:type="dxa"/>
            <w:gridSpan w:val="2"/>
            <w:vMerge/>
            <w:tcBorders>
              <w:left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left"/>
              <w:rPr>
                <w:color w:val="000000"/>
                <w:kern w:val="0"/>
                <w:sz w:val="18"/>
                <w:szCs w:val="18"/>
              </w:rPr>
            </w:pPr>
            <w:r>
              <w:rPr>
                <w:rFonts w:hint="eastAsia"/>
                <w:color w:val="000000"/>
                <w:kern w:val="0"/>
                <w:sz w:val="18"/>
                <w:szCs w:val="18"/>
              </w:rPr>
              <w:t>采取农产品样品</w:t>
            </w:r>
          </w:p>
        </w:tc>
        <w:tc>
          <w:tcPr>
            <w:tcW w:w="850"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3</w:t>
            </w:r>
            <w:r>
              <w:rPr>
                <w:rFonts w:hint="eastAsia"/>
                <w:kern w:val="0"/>
                <w:sz w:val="18"/>
                <w:szCs w:val="18"/>
              </w:rPr>
              <w:t>个</w:t>
            </w:r>
          </w:p>
        </w:tc>
        <w:tc>
          <w:tcPr>
            <w:tcW w:w="851"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3</w:t>
            </w:r>
            <w:r>
              <w:rPr>
                <w:rFonts w:hint="eastAsia"/>
                <w:kern w:val="0"/>
                <w:sz w:val="18"/>
                <w:szCs w:val="18"/>
              </w:rPr>
              <w:t>个</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r>
      <w:tr w:rsidR="00864931">
        <w:trPr>
          <w:gridAfter w:val="1"/>
          <w:wAfter w:w="557" w:type="dxa"/>
          <w:trHeight w:hRule="exact" w:val="558"/>
          <w:jc w:val="center"/>
        </w:trPr>
        <w:tc>
          <w:tcPr>
            <w:tcW w:w="588" w:type="dxa"/>
            <w:gridSpan w:val="2"/>
            <w:vMerge/>
            <w:tcBorders>
              <w:left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left"/>
              <w:rPr>
                <w:color w:val="000000"/>
                <w:kern w:val="0"/>
                <w:sz w:val="18"/>
                <w:szCs w:val="18"/>
              </w:rPr>
            </w:pPr>
            <w:r>
              <w:rPr>
                <w:rFonts w:hint="eastAsia"/>
                <w:color w:val="000000"/>
                <w:kern w:val="0"/>
                <w:sz w:val="18"/>
                <w:szCs w:val="18"/>
              </w:rPr>
              <w:t>采取土壤样品</w:t>
            </w:r>
          </w:p>
        </w:tc>
        <w:tc>
          <w:tcPr>
            <w:tcW w:w="850"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3</w:t>
            </w:r>
            <w:r>
              <w:rPr>
                <w:rFonts w:hint="eastAsia"/>
                <w:kern w:val="0"/>
                <w:sz w:val="18"/>
                <w:szCs w:val="18"/>
              </w:rPr>
              <w:t>个</w:t>
            </w:r>
          </w:p>
        </w:tc>
        <w:tc>
          <w:tcPr>
            <w:tcW w:w="851"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3</w:t>
            </w:r>
            <w:r>
              <w:rPr>
                <w:rFonts w:hint="eastAsia"/>
                <w:kern w:val="0"/>
                <w:sz w:val="18"/>
                <w:szCs w:val="18"/>
              </w:rPr>
              <w:t>个</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r>
      <w:tr w:rsidR="00864931">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left"/>
              <w:rPr>
                <w:color w:val="000000"/>
                <w:kern w:val="0"/>
                <w:sz w:val="18"/>
                <w:szCs w:val="18"/>
              </w:rPr>
            </w:pPr>
            <w:r>
              <w:rPr>
                <w:rFonts w:hint="eastAsia"/>
                <w:kern w:val="0"/>
                <w:sz w:val="18"/>
                <w:szCs w:val="18"/>
              </w:rPr>
              <w:t>采取水样</w:t>
            </w:r>
          </w:p>
        </w:tc>
        <w:tc>
          <w:tcPr>
            <w:tcW w:w="850"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48</w:t>
            </w:r>
            <w:r>
              <w:rPr>
                <w:rFonts w:hint="eastAsia"/>
                <w:kern w:val="0"/>
                <w:sz w:val="18"/>
                <w:szCs w:val="18"/>
              </w:rPr>
              <w:t>瓶</w:t>
            </w:r>
          </w:p>
        </w:tc>
        <w:tc>
          <w:tcPr>
            <w:tcW w:w="851"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48</w:t>
            </w:r>
            <w:r>
              <w:rPr>
                <w:rFonts w:hint="eastAsia"/>
                <w:kern w:val="0"/>
                <w:sz w:val="18"/>
                <w:szCs w:val="18"/>
              </w:rPr>
              <w:t>瓶</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r>
      <w:tr w:rsidR="00864931">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left"/>
              <w:rPr>
                <w:color w:val="000000"/>
                <w:kern w:val="0"/>
                <w:sz w:val="18"/>
                <w:szCs w:val="18"/>
              </w:rPr>
            </w:pPr>
            <w:r>
              <w:rPr>
                <w:rFonts w:hint="eastAsia"/>
                <w:color w:val="000000"/>
                <w:kern w:val="0"/>
                <w:sz w:val="18"/>
                <w:szCs w:val="18"/>
              </w:rPr>
              <w:t>完成时间</w:t>
            </w:r>
          </w:p>
        </w:tc>
        <w:tc>
          <w:tcPr>
            <w:tcW w:w="850"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w:t>
            </w:r>
            <w:r>
              <w:rPr>
                <w:rFonts w:hint="eastAsia"/>
                <w:kern w:val="0"/>
                <w:sz w:val="18"/>
                <w:szCs w:val="18"/>
              </w:rPr>
              <w:t>年</w:t>
            </w:r>
          </w:p>
        </w:tc>
        <w:tc>
          <w:tcPr>
            <w:tcW w:w="851"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w:t>
            </w:r>
            <w:r>
              <w:rPr>
                <w:rFonts w:hint="eastAsia"/>
                <w:kern w:val="0"/>
                <w:sz w:val="18"/>
                <w:szCs w:val="18"/>
              </w:rPr>
              <w:t>年</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r>
      <w:tr w:rsidR="00864931">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left"/>
              <w:rPr>
                <w:color w:val="000000"/>
                <w:kern w:val="0"/>
                <w:sz w:val="18"/>
                <w:szCs w:val="18"/>
              </w:rPr>
            </w:pPr>
            <w:r>
              <w:rPr>
                <w:rFonts w:hint="eastAsia"/>
                <w:color w:val="000000"/>
                <w:kern w:val="0"/>
                <w:sz w:val="18"/>
                <w:szCs w:val="18"/>
              </w:rPr>
              <w:t>项目资金</w:t>
            </w:r>
          </w:p>
        </w:tc>
        <w:tc>
          <w:tcPr>
            <w:tcW w:w="850"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3</w:t>
            </w:r>
            <w:r>
              <w:rPr>
                <w:rFonts w:hint="eastAsia"/>
                <w:kern w:val="0"/>
                <w:sz w:val="18"/>
                <w:szCs w:val="18"/>
              </w:rPr>
              <w:t>万</w:t>
            </w:r>
          </w:p>
        </w:tc>
        <w:tc>
          <w:tcPr>
            <w:tcW w:w="851"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3</w:t>
            </w:r>
            <w:r>
              <w:rPr>
                <w:rFonts w:hint="eastAsia"/>
                <w:kern w:val="0"/>
                <w:sz w:val="18"/>
                <w:szCs w:val="18"/>
              </w:rPr>
              <w:t>万</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r>
      <w:tr w:rsidR="00864931">
        <w:trPr>
          <w:gridAfter w:val="1"/>
          <w:wAfter w:w="557" w:type="dxa"/>
          <w:trHeight w:hRule="exact" w:val="496"/>
          <w:jc w:val="center"/>
        </w:trPr>
        <w:tc>
          <w:tcPr>
            <w:tcW w:w="588" w:type="dxa"/>
            <w:gridSpan w:val="2"/>
            <w:vMerge/>
            <w:tcBorders>
              <w:left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经济效益</w:t>
            </w:r>
          </w:p>
          <w:p w:rsidR="00864931" w:rsidRDefault="00C82D9B">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left"/>
              <w:rPr>
                <w:color w:val="000000"/>
                <w:kern w:val="0"/>
                <w:sz w:val="18"/>
                <w:szCs w:val="18"/>
              </w:rPr>
            </w:pPr>
            <w:r>
              <w:rPr>
                <w:rFonts w:hint="eastAsia"/>
                <w:color w:val="000000"/>
                <w:kern w:val="0"/>
                <w:sz w:val="18"/>
                <w:szCs w:val="18"/>
              </w:rPr>
              <w:t>为农药化肥减量提供数据支撑</w:t>
            </w:r>
          </w:p>
        </w:tc>
        <w:tc>
          <w:tcPr>
            <w:tcW w:w="850"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57</w:t>
            </w:r>
            <w:r>
              <w:rPr>
                <w:rFonts w:hint="eastAsia"/>
                <w:kern w:val="0"/>
                <w:sz w:val="18"/>
                <w:szCs w:val="18"/>
              </w:rPr>
              <w:t>个</w:t>
            </w:r>
          </w:p>
        </w:tc>
        <w:tc>
          <w:tcPr>
            <w:tcW w:w="851"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57</w:t>
            </w:r>
            <w:r>
              <w:rPr>
                <w:rFonts w:hint="eastAsia"/>
                <w:kern w:val="0"/>
                <w:sz w:val="18"/>
                <w:szCs w:val="18"/>
              </w:rPr>
              <w:t>个</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r>
      <w:tr w:rsidR="00864931">
        <w:trPr>
          <w:gridAfter w:val="1"/>
          <w:wAfter w:w="557" w:type="dxa"/>
          <w:trHeight w:hRule="exact" w:val="543"/>
          <w:jc w:val="center"/>
        </w:trPr>
        <w:tc>
          <w:tcPr>
            <w:tcW w:w="588" w:type="dxa"/>
            <w:gridSpan w:val="2"/>
            <w:vMerge/>
            <w:tcBorders>
              <w:left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社会效益</w:t>
            </w:r>
          </w:p>
          <w:p w:rsidR="00864931" w:rsidRDefault="00C82D9B">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left"/>
              <w:rPr>
                <w:color w:val="000000"/>
                <w:kern w:val="0"/>
                <w:sz w:val="18"/>
                <w:szCs w:val="18"/>
              </w:rPr>
            </w:pPr>
            <w:r>
              <w:rPr>
                <w:rFonts w:hint="eastAsia"/>
                <w:color w:val="000000"/>
                <w:kern w:val="0"/>
                <w:sz w:val="18"/>
                <w:szCs w:val="18"/>
              </w:rPr>
              <w:t>改善农业环境</w:t>
            </w:r>
          </w:p>
        </w:tc>
        <w:tc>
          <w:tcPr>
            <w:tcW w:w="850"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得到改善</w:t>
            </w:r>
          </w:p>
        </w:tc>
        <w:tc>
          <w:tcPr>
            <w:tcW w:w="851"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得到改善</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r>
      <w:tr w:rsidR="00864931">
        <w:trPr>
          <w:gridAfter w:val="1"/>
          <w:wAfter w:w="557" w:type="dxa"/>
          <w:trHeight w:hRule="exact" w:val="535"/>
          <w:jc w:val="center"/>
        </w:trPr>
        <w:tc>
          <w:tcPr>
            <w:tcW w:w="588" w:type="dxa"/>
            <w:gridSpan w:val="2"/>
            <w:vMerge/>
            <w:tcBorders>
              <w:left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生态效益</w:t>
            </w:r>
          </w:p>
          <w:p w:rsidR="00864931" w:rsidRDefault="00C82D9B">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left"/>
              <w:rPr>
                <w:color w:val="000000"/>
                <w:kern w:val="0"/>
                <w:sz w:val="18"/>
                <w:szCs w:val="18"/>
              </w:rPr>
            </w:pPr>
            <w:r>
              <w:rPr>
                <w:rFonts w:hint="eastAsia"/>
                <w:color w:val="000000"/>
                <w:kern w:val="0"/>
                <w:sz w:val="18"/>
                <w:szCs w:val="18"/>
              </w:rPr>
              <w:t>摸清农田污染情况</w:t>
            </w:r>
          </w:p>
        </w:tc>
        <w:tc>
          <w:tcPr>
            <w:tcW w:w="850"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摸清</w:t>
            </w:r>
          </w:p>
        </w:tc>
        <w:tc>
          <w:tcPr>
            <w:tcW w:w="851"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摸清</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r>
      <w:tr w:rsidR="00864931">
        <w:trPr>
          <w:gridAfter w:val="1"/>
          <w:wAfter w:w="557" w:type="dxa"/>
          <w:trHeight w:hRule="exact" w:val="630"/>
          <w:jc w:val="center"/>
        </w:trPr>
        <w:tc>
          <w:tcPr>
            <w:tcW w:w="588" w:type="dxa"/>
            <w:gridSpan w:val="2"/>
            <w:vMerge/>
            <w:tcBorders>
              <w:left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left"/>
              <w:rPr>
                <w:color w:val="000000"/>
                <w:kern w:val="0"/>
                <w:sz w:val="18"/>
                <w:szCs w:val="18"/>
              </w:rPr>
            </w:pPr>
            <w:r>
              <w:rPr>
                <w:rFonts w:hint="eastAsia"/>
                <w:color w:val="000000"/>
                <w:kern w:val="0"/>
                <w:sz w:val="18"/>
                <w:szCs w:val="18"/>
              </w:rPr>
              <w:t>提供数据支撑</w:t>
            </w:r>
          </w:p>
        </w:tc>
        <w:tc>
          <w:tcPr>
            <w:tcW w:w="850"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提供</w:t>
            </w:r>
          </w:p>
        </w:tc>
        <w:tc>
          <w:tcPr>
            <w:tcW w:w="851" w:type="dxa"/>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提供</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r>
      <w:tr w:rsidR="00864931">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满意度</w:t>
            </w:r>
          </w:p>
          <w:p w:rsidR="00864931" w:rsidRDefault="00C82D9B">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群众满意度</w:t>
            </w:r>
          </w:p>
        </w:tc>
        <w:tc>
          <w:tcPr>
            <w:tcW w:w="850" w:type="dxa"/>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864931" w:rsidRDefault="00C82D9B">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r>
      <w:tr w:rsidR="00864931">
        <w:trPr>
          <w:gridAfter w:val="1"/>
          <w:wAfter w:w="557" w:type="dxa"/>
          <w:trHeight w:hRule="exact" w:val="300"/>
          <w:jc w:val="center"/>
        </w:trPr>
        <w:tc>
          <w:tcPr>
            <w:tcW w:w="6529" w:type="dxa"/>
            <w:gridSpan w:val="9"/>
            <w:tcBorders>
              <w:top w:val="single" w:sz="4" w:space="0" w:color="auto"/>
              <w:left w:val="single" w:sz="4" w:space="0" w:color="auto"/>
              <w:bottom w:val="single" w:sz="4" w:space="0" w:color="auto"/>
              <w:right w:val="single" w:sz="4" w:space="0" w:color="auto"/>
            </w:tcBorders>
            <w:vAlign w:val="center"/>
          </w:tcPr>
          <w:p w:rsidR="00864931" w:rsidRDefault="00C82D9B">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864931" w:rsidRDefault="00C82D9B">
            <w:pPr>
              <w:widowControl/>
              <w:spacing w:line="240" w:lineRule="exact"/>
              <w:jc w:val="center"/>
              <w:rPr>
                <w:color w:val="000000"/>
                <w:kern w:val="0"/>
                <w:sz w:val="18"/>
                <w:szCs w:val="18"/>
              </w:rPr>
            </w:pPr>
            <w:r>
              <w:rPr>
                <w:rFonts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864931" w:rsidRDefault="00864931">
            <w:pPr>
              <w:widowControl/>
              <w:spacing w:line="240" w:lineRule="exact"/>
              <w:jc w:val="center"/>
              <w:rPr>
                <w:kern w:val="0"/>
                <w:sz w:val="18"/>
                <w:szCs w:val="18"/>
              </w:rPr>
            </w:pPr>
          </w:p>
        </w:tc>
      </w:tr>
      <w:tr w:rsidR="00864931">
        <w:trPr>
          <w:gridBefore w:val="1"/>
          <w:wBefore w:w="97" w:type="dxa"/>
          <w:trHeight w:val="465"/>
          <w:jc w:val="center"/>
        </w:trPr>
        <w:tc>
          <w:tcPr>
            <w:tcW w:w="9540" w:type="dxa"/>
            <w:gridSpan w:val="15"/>
            <w:tcBorders>
              <w:top w:val="single" w:sz="4" w:space="0" w:color="auto"/>
              <w:left w:val="nil"/>
              <w:bottom w:val="nil"/>
              <w:right w:val="nil"/>
            </w:tcBorders>
            <w:vAlign w:val="center"/>
          </w:tcPr>
          <w:p w:rsidR="00864931" w:rsidRDefault="00864931">
            <w:pPr>
              <w:widowControl/>
              <w:spacing w:line="400" w:lineRule="exact"/>
              <w:jc w:val="left"/>
              <w:rPr>
                <w:color w:val="000000"/>
                <w:kern w:val="0"/>
                <w:sz w:val="18"/>
                <w:szCs w:val="18"/>
              </w:rPr>
            </w:pPr>
          </w:p>
        </w:tc>
      </w:tr>
      <w:tr w:rsidR="00864931">
        <w:trPr>
          <w:gridBefore w:val="1"/>
          <w:wBefore w:w="97" w:type="dxa"/>
          <w:trHeight w:val="465"/>
          <w:jc w:val="center"/>
        </w:trPr>
        <w:tc>
          <w:tcPr>
            <w:tcW w:w="9540" w:type="dxa"/>
            <w:gridSpan w:val="15"/>
            <w:tcBorders>
              <w:top w:val="nil"/>
              <w:left w:val="nil"/>
              <w:bottom w:val="nil"/>
              <w:right w:val="nil"/>
            </w:tcBorders>
            <w:vAlign w:val="center"/>
          </w:tcPr>
          <w:p w:rsidR="00864931" w:rsidRDefault="00864931">
            <w:pPr>
              <w:widowControl/>
              <w:spacing w:line="400" w:lineRule="exact"/>
              <w:jc w:val="left"/>
              <w:rPr>
                <w:color w:val="000000"/>
                <w:kern w:val="0"/>
                <w:sz w:val="18"/>
                <w:szCs w:val="18"/>
              </w:rPr>
            </w:pPr>
          </w:p>
        </w:tc>
      </w:tr>
    </w:tbl>
    <w:p w:rsidR="00864931" w:rsidRDefault="00864931">
      <w:pPr>
        <w:spacing w:line="600" w:lineRule="exact"/>
        <w:jc w:val="center"/>
        <w:rPr>
          <w:rFonts w:ascii="方正小标宋_GBK" w:eastAsia="方正小标宋_GBK"/>
          <w:sz w:val="36"/>
          <w:szCs w:val="36"/>
        </w:rPr>
      </w:pPr>
    </w:p>
    <w:p w:rsidR="00864931" w:rsidRDefault="00864931">
      <w:pPr>
        <w:pStyle w:val="2"/>
        <w:spacing w:before="0" w:after="0" w:line="240" w:lineRule="auto"/>
        <w:jc w:val="center"/>
        <w:rPr>
          <w:rFonts w:ascii="Times New Roman" w:eastAsia="宋体" w:hAnsi="Times New Roman"/>
          <w:bCs/>
          <w:color w:val="000000"/>
          <w:sz w:val="36"/>
          <w:szCs w:val="28"/>
        </w:rPr>
        <w:sectPr w:rsidR="00864931">
          <w:pgSz w:w="11906" w:h="16838"/>
          <w:pgMar w:top="1928" w:right="1531" w:bottom="1701" w:left="1531" w:header="737" w:footer="851" w:gutter="0"/>
          <w:cols w:space="720"/>
          <w:docGrid w:type="lines" w:linePitch="408"/>
        </w:sectPr>
      </w:pPr>
    </w:p>
    <w:p w:rsidR="00950867" w:rsidRDefault="00950867" w:rsidP="00950867">
      <w:pPr>
        <w:pStyle w:val="2"/>
        <w:spacing w:before="0" w:after="0" w:line="240" w:lineRule="auto"/>
        <w:rPr>
          <w:rFonts w:ascii="Times New Roman" w:eastAsia="宋体" w:hAnsi="Times New Roman"/>
          <w:bCs/>
          <w:color w:val="000000"/>
          <w:sz w:val="36"/>
          <w:szCs w:val="28"/>
        </w:rPr>
      </w:pPr>
      <w:r>
        <w:rPr>
          <w:rFonts w:ascii="Times New Roman" w:eastAsia="宋体" w:hAnsi="Times New Roman" w:hint="eastAsia"/>
          <w:bCs/>
          <w:color w:val="000000"/>
          <w:sz w:val="36"/>
          <w:szCs w:val="28"/>
        </w:rPr>
        <w:lastRenderedPageBreak/>
        <w:t>附件</w:t>
      </w:r>
      <w:r>
        <w:rPr>
          <w:rFonts w:ascii="Times New Roman" w:eastAsia="宋体" w:hAnsi="Times New Roman" w:hint="eastAsia"/>
          <w:bCs/>
          <w:color w:val="000000"/>
          <w:sz w:val="36"/>
          <w:szCs w:val="28"/>
        </w:rPr>
        <w:t>2</w:t>
      </w:r>
    </w:p>
    <w:p w:rsidR="00864931" w:rsidRDefault="00C82D9B" w:rsidP="00950867">
      <w:pPr>
        <w:pStyle w:val="2"/>
        <w:spacing w:before="0" w:after="0" w:line="240" w:lineRule="auto"/>
        <w:ind w:firstLineChars="1200" w:firstLine="4337"/>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864931">
        <w:trPr>
          <w:trHeight w:val="692"/>
          <w:tblHeader/>
          <w:jc w:val="center"/>
        </w:trPr>
        <w:tc>
          <w:tcPr>
            <w:tcW w:w="682" w:type="dxa"/>
            <w:shd w:val="clear" w:color="auto" w:fill="FFFFFF"/>
            <w:vAlign w:val="center"/>
          </w:tcPr>
          <w:p w:rsidR="00864931" w:rsidRDefault="00C82D9B">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864931" w:rsidRDefault="00C82D9B">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864931" w:rsidRDefault="00C82D9B">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864931" w:rsidRDefault="00C82D9B">
            <w:pPr>
              <w:widowControl/>
              <w:spacing w:line="0" w:lineRule="atLeast"/>
              <w:jc w:val="center"/>
              <w:rPr>
                <w:b/>
                <w:bCs/>
                <w:color w:val="000000"/>
                <w:kern w:val="0"/>
                <w:sz w:val="22"/>
                <w:szCs w:val="22"/>
              </w:rPr>
            </w:pPr>
            <w:r>
              <w:rPr>
                <w:b/>
                <w:bCs/>
                <w:color w:val="000000"/>
                <w:kern w:val="0"/>
                <w:sz w:val="22"/>
                <w:szCs w:val="22"/>
              </w:rPr>
              <w:t>分</w:t>
            </w:r>
          </w:p>
          <w:p w:rsidR="00864931" w:rsidRDefault="00C82D9B">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864931" w:rsidRDefault="00C82D9B">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864931" w:rsidRDefault="00C82D9B">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864931" w:rsidRDefault="00C82D9B">
            <w:pPr>
              <w:widowControl/>
              <w:spacing w:line="0" w:lineRule="atLeast"/>
              <w:jc w:val="center"/>
              <w:rPr>
                <w:b/>
                <w:bCs/>
                <w:color w:val="000000"/>
                <w:kern w:val="0"/>
                <w:sz w:val="22"/>
                <w:szCs w:val="22"/>
              </w:rPr>
            </w:pPr>
            <w:r>
              <w:rPr>
                <w:b/>
                <w:bCs/>
                <w:color w:val="000000"/>
                <w:kern w:val="0"/>
                <w:sz w:val="22"/>
                <w:szCs w:val="22"/>
              </w:rPr>
              <w:t>得分</w:t>
            </w:r>
          </w:p>
        </w:tc>
      </w:tr>
      <w:tr w:rsidR="00864931">
        <w:trPr>
          <w:trHeight w:val="2318"/>
          <w:jc w:val="center"/>
        </w:trPr>
        <w:tc>
          <w:tcPr>
            <w:tcW w:w="682" w:type="dxa"/>
            <w:vMerge w:val="restart"/>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 xml:space="preserve">决策　</w:t>
            </w:r>
          </w:p>
          <w:p w:rsidR="00864931" w:rsidRDefault="00C82D9B">
            <w:pPr>
              <w:widowControl/>
              <w:spacing w:line="0" w:lineRule="atLeast"/>
              <w:jc w:val="center"/>
              <w:rPr>
                <w:color w:val="000000"/>
                <w:kern w:val="0"/>
                <w:sz w:val="22"/>
                <w:szCs w:val="22"/>
              </w:rPr>
            </w:pPr>
            <w:r>
              <w:rPr>
                <w:color w:val="000000"/>
                <w:kern w:val="0"/>
                <w:sz w:val="22"/>
                <w:szCs w:val="22"/>
              </w:rPr>
              <w:t xml:space="preserve">　</w:t>
            </w:r>
          </w:p>
          <w:p w:rsidR="00864931" w:rsidRDefault="00C82D9B">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立项依据</w:t>
            </w:r>
          </w:p>
          <w:p w:rsidR="00864931" w:rsidRDefault="00C82D9B">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864931" w:rsidRDefault="00C82D9B">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rFonts w:hint="eastAsia"/>
                <w:color w:val="000000"/>
                <w:kern w:val="0"/>
                <w:sz w:val="22"/>
                <w:szCs w:val="22"/>
              </w:rPr>
              <w:t>4</w:t>
            </w:r>
          </w:p>
        </w:tc>
      </w:tr>
      <w:tr w:rsidR="00864931">
        <w:trPr>
          <w:trHeight w:val="1510"/>
          <w:jc w:val="center"/>
        </w:trPr>
        <w:tc>
          <w:tcPr>
            <w:tcW w:w="682" w:type="dxa"/>
            <w:vMerge/>
            <w:shd w:val="clear" w:color="auto" w:fill="FFFFFF"/>
            <w:vAlign w:val="center"/>
          </w:tcPr>
          <w:p w:rsidR="00864931" w:rsidRDefault="00864931">
            <w:pPr>
              <w:spacing w:line="0" w:lineRule="atLeast"/>
              <w:jc w:val="center"/>
              <w:rPr>
                <w:color w:val="000000"/>
                <w:kern w:val="0"/>
                <w:sz w:val="22"/>
                <w:szCs w:val="22"/>
              </w:rPr>
            </w:pPr>
          </w:p>
        </w:tc>
        <w:tc>
          <w:tcPr>
            <w:tcW w:w="709" w:type="dxa"/>
            <w:vMerge/>
            <w:shd w:val="clear" w:color="auto" w:fill="FFFFFF"/>
            <w:vAlign w:val="center"/>
          </w:tcPr>
          <w:p w:rsidR="00864931" w:rsidRDefault="00864931">
            <w:pPr>
              <w:widowControl/>
              <w:spacing w:line="0" w:lineRule="atLeast"/>
              <w:jc w:val="center"/>
              <w:rPr>
                <w:color w:val="000000"/>
                <w:kern w:val="0"/>
                <w:sz w:val="22"/>
                <w:szCs w:val="22"/>
              </w:rPr>
            </w:pPr>
          </w:p>
        </w:tc>
        <w:tc>
          <w:tcPr>
            <w:tcW w:w="1134"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立项程序</w:t>
            </w:r>
          </w:p>
          <w:p w:rsidR="00864931" w:rsidRDefault="00C82D9B">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864931" w:rsidRDefault="00C82D9B">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rFonts w:hint="eastAsia"/>
                <w:color w:val="000000"/>
                <w:kern w:val="0"/>
                <w:sz w:val="22"/>
                <w:szCs w:val="22"/>
              </w:rPr>
              <w:t>3</w:t>
            </w:r>
          </w:p>
        </w:tc>
      </w:tr>
      <w:tr w:rsidR="00864931">
        <w:trPr>
          <w:trHeight w:val="1829"/>
          <w:jc w:val="center"/>
        </w:trPr>
        <w:tc>
          <w:tcPr>
            <w:tcW w:w="682" w:type="dxa"/>
            <w:vMerge/>
            <w:shd w:val="clear" w:color="auto" w:fill="FFFFFF"/>
            <w:vAlign w:val="center"/>
          </w:tcPr>
          <w:p w:rsidR="00864931" w:rsidRDefault="00864931">
            <w:pPr>
              <w:spacing w:line="0" w:lineRule="atLeast"/>
              <w:jc w:val="center"/>
              <w:rPr>
                <w:color w:val="000000"/>
                <w:kern w:val="0"/>
                <w:sz w:val="22"/>
                <w:szCs w:val="22"/>
              </w:rPr>
            </w:pPr>
          </w:p>
        </w:tc>
        <w:tc>
          <w:tcPr>
            <w:tcW w:w="709"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绩效目标</w:t>
            </w:r>
          </w:p>
          <w:p w:rsidR="00864931" w:rsidRDefault="00C82D9B">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864931" w:rsidRDefault="00C82D9B">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864931" w:rsidRDefault="00C82D9B">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rFonts w:hint="eastAsia"/>
                <w:color w:val="000000"/>
                <w:kern w:val="0"/>
                <w:sz w:val="22"/>
                <w:szCs w:val="22"/>
              </w:rPr>
              <w:t>4</w:t>
            </w:r>
          </w:p>
        </w:tc>
      </w:tr>
      <w:tr w:rsidR="00864931">
        <w:trPr>
          <w:trHeight w:val="1464"/>
          <w:jc w:val="center"/>
        </w:trPr>
        <w:tc>
          <w:tcPr>
            <w:tcW w:w="682" w:type="dxa"/>
            <w:vMerge w:val="restart"/>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绩效指标</w:t>
            </w:r>
          </w:p>
          <w:p w:rsidR="00864931" w:rsidRDefault="00C82D9B">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rFonts w:hint="eastAsia"/>
                <w:color w:val="000000"/>
                <w:kern w:val="0"/>
                <w:sz w:val="22"/>
                <w:szCs w:val="22"/>
              </w:rPr>
              <w:t>4</w:t>
            </w:r>
          </w:p>
        </w:tc>
      </w:tr>
      <w:tr w:rsidR="00864931">
        <w:trPr>
          <w:trHeight w:val="1942"/>
          <w:jc w:val="center"/>
        </w:trPr>
        <w:tc>
          <w:tcPr>
            <w:tcW w:w="682" w:type="dxa"/>
            <w:vMerge/>
            <w:shd w:val="clear" w:color="auto" w:fill="FFFFFF"/>
            <w:vAlign w:val="center"/>
          </w:tcPr>
          <w:p w:rsidR="00864931" w:rsidRDefault="00864931">
            <w:pPr>
              <w:spacing w:line="0" w:lineRule="atLeast"/>
              <w:jc w:val="center"/>
              <w:rPr>
                <w:color w:val="000000"/>
                <w:kern w:val="0"/>
                <w:sz w:val="22"/>
                <w:szCs w:val="22"/>
              </w:rPr>
            </w:pPr>
          </w:p>
        </w:tc>
        <w:tc>
          <w:tcPr>
            <w:tcW w:w="709" w:type="dxa"/>
            <w:vMerge w:val="restart"/>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资金投入</w:t>
            </w:r>
          </w:p>
          <w:p w:rsidR="00864931" w:rsidRDefault="00C82D9B">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预算编制</w:t>
            </w:r>
          </w:p>
          <w:p w:rsidR="00864931" w:rsidRDefault="00C82D9B">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3</w:t>
            </w:r>
          </w:p>
        </w:tc>
      </w:tr>
      <w:tr w:rsidR="00864931">
        <w:trPr>
          <w:trHeight w:val="1706"/>
          <w:jc w:val="center"/>
        </w:trPr>
        <w:tc>
          <w:tcPr>
            <w:tcW w:w="682" w:type="dxa"/>
            <w:vMerge/>
            <w:shd w:val="clear" w:color="auto" w:fill="FFFFFF"/>
            <w:vAlign w:val="center"/>
          </w:tcPr>
          <w:p w:rsidR="00864931" w:rsidRDefault="00864931">
            <w:pPr>
              <w:widowControl/>
              <w:spacing w:line="0" w:lineRule="atLeast"/>
              <w:jc w:val="center"/>
              <w:rPr>
                <w:color w:val="000000"/>
                <w:kern w:val="0"/>
                <w:sz w:val="22"/>
                <w:szCs w:val="22"/>
              </w:rPr>
            </w:pPr>
          </w:p>
        </w:tc>
        <w:tc>
          <w:tcPr>
            <w:tcW w:w="709" w:type="dxa"/>
            <w:vMerge/>
            <w:shd w:val="clear" w:color="auto" w:fill="FFFFFF"/>
            <w:vAlign w:val="center"/>
          </w:tcPr>
          <w:p w:rsidR="00864931" w:rsidRDefault="00864931">
            <w:pPr>
              <w:widowControl/>
              <w:spacing w:line="0" w:lineRule="atLeast"/>
              <w:jc w:val="center"/>
              <w:rPr>
                <w:color w:val="000000"/>
                <w:kern w:val="0"/>
                <w:sz w:val="22"/>
                <w:szCs w:val="22"/>
              </w:rPr>
            </w:pPr>
          </w:p>
        </w:tc>
        <w:tc>
          <w:tcPr>
            <w:tcW w:w="1134"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资金分配</w:t>
            </w:r>
          </w:p>
          <w:p w:rsidR="00864931" w:rsidRDefault="00C82D9B">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3</w:t>
            </w:r>
          </w:p>
        </w:tc>
      </w:tr>
      <w:tr w:rsidR="00864931">
        <w:trPr>
          <w:trHeight w:val="1415"/>
          <w:jc w:val="center"/>
        </w:trPr>
        <w:tc>
          <w:tcPr>
            <w:tcW w:w="682" w:type="dxa"/>
            <w:vMerge w:val="restart"/>
            <w:shd w:val="clear" w:color="auto" w:fill="FFFFFF"/>
            <w:vAlign w:val="center"/>
          </w:tcPr>
          <w:p w:rsidR="00864931" w:rsidRDefault="00C82D9B">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864931" w:rsidRDefault="00C82D9B">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864931" w:rsidRDefault="00C82D9B">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3</w:t>
            </w:r>
          </w:p>
        </w:tc>
      </w:tr>
      <w:tr w:rsidR="00864931">
        <w:trPr>
          <w:trHeight w:val="1320"/>
          <w:jc w:val="center"/>
        </w:trPr>
        <w:tc>
          <w:tcPr>
            <w:tcW w:w="682" w:type="dxa"/>
            <w:vMerge/>
            <w:shd w:val="clear" w:color="auto" w:fill="FFFFFF"/>
            <w:vAlign w:val="center"/>
          </w:tcPr>
          <w:p w:rsidR="00864931" w:rsidRDefault="00864931">
            <w:pPr>
              <w:spacing w:line="0" w:lineRule="atLeast"/>
              <w:jc w:val="center"/>
              <w:rPr>
                <w:color w:val="000000"/>
                <w:kern w:val="0"/>
                <w:sz w:val="22"/>
                <w:szCs w:val="22"/>
              </w:rPr>
            </w:pPr>
          </w:p>
        </w:tc>
        <w:tc>
          <w:tcPr>
            <w:tcW w:w="709" w:type="dxa"/>
            <w:vMerge/>
            <w:shd w:val="clear" w:color="auto" w:fill="FFFFFF"/>
            <w:vAlign w:val="center"/>
          </w:tcPr>
          <w:p w:rsidR="00864931" w:rsidRDefault="00864931">
            <w:pPr>
              <w:spacing w:line="0" w:lineRule="atLeast"/>
              <w:jc w:val="center"/>
              <w:rPr>
                <w:color w:val="000000"/>
                <w:kern w:val="0"/>
                <w:sz w:val="22"/>
                <w:szCs w:val="22"/>
              </w:rPr>
            </w:pPr>
          </w:p>
        </w:tc>
        <w:tc>
          <w:tcPr>
            <w:tcW w:w="1134"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4</w:t>
            </w:r>
          </w:p>
        </w:tc>
      </w:tr>
      <w:tr w:rsidR="00864931">
        <w:trPr>
          <w:trHeight w:val="2076"/>
          <w:jc w:val="center"/>
        </w:trPr>
        <w:tc>
          <w:tcPr>
            <w:tcW w:w="682" w:type="dxa"/>
            <w:vMerge w:val="restart"/>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lastRenderedPageBreak/>
              <w:t xml:space="preserve">　</w:t>
            </w:r>
          </w:p>
          <w:p w:rsidR="00864931" w:rsidRDefault="00C82D9B">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资金使用</w:t>
            </w:r>
          </w:p>
          <w:p w:rsidR="00864931" w:rsidRDefault="00C82D9B">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4</w:t>
            </w:r>
          </w:p>
        </w:tc>
      </w:tr>
      <w:tr w:rsidR="00864931">
        <w:trPr>
          <w:trHeight w:val="1797"/>
          <w:jc w:val="center"/>
        </w:trPr>
        <w:tc>
          <w:tcPr>
            <w:tcW w:w="682" w:type="dxa"/>
            <w:vMerge/>
            <w:shd w:val="clear" w:color="auto" w:fill="FFFFFF"/>
            <w:vAlign w:val="center"/>
          </w:tcPr>
          <w:p w:rsidR="00864931" w:rsidRDefault="00864931">
            <w:pPr>
              <w:spacing w:line="0" w:lineRule="atLeast"/>
              <w:jc w:val="center"/>
              <w:rPr>
                <w:color w:val="000000"/>
                <w:kern w:val="0"/>
                <w:sz w:val="22"/>
                <w:szCs w:val="22"/>
              </w:rPr>
            </w:pPr>
          </w:p>
        </w:tc>
        <w:tc>
          <w:tcPr>
            <w:tcW w:w="709" w:type="dxa"/>
            <w:vMerge w:val="restart"/>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组织实施</w:t>
            </w:r>
          </w:p>
          <w:p w:rsidR="00864931" w:rsidRDefault="00C82D9B">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管理制度</w:t>
            </w:r>
          </w:p>
          <w:p w:rsidR="00864931" w:rsidRDefault="00C82D9B">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4</w:t>
            </w:r>
          </w:p>
        </w:tc>
      </w:tr>
      <w:tr w:rsidR="00864931">
        <w:trPr>
          <w:trHeight w:val="1769"/>
          <w:jc w:val="center"/>
        </w:trPr>
        <w:tc>
          <w:tcPr>
            <w:tcW w:w="682" w:type="dxa"/>
            <w:vMerge/>
            <w:shd w:val="clear" w:color="auto" w:fill="FFFFFF"/>
            <w:vAlign w:val="center"/>
          </w:tcPr>
          <w:p w:rsidR="00864931" w:rsidRDefault="00864931">
            <w:pPr>
              <w:widowControl/>
              <w:spacing w:line="0" w:lineRule="atLeast"/>
              <w:jc w:val="center"/>
              <w:rPr>
                <w:color w:val="000000"/>
                <w:kern w:val="0"/>
                <w:sz w:val="22"/>
                <w:szCs w:val="22"/>
              </w:rPr>
            </w:pPr>
          </w:p>
        </w:tc>
        <w:tc>
          <w:tcPr>
            <w:tcW w:w="709" w:type="dxa"/>
            <w:vMerge/>
            <w:shd w:val="clear" w:color="auto" w:fill="FFFFFF"/>
            <w:vAlign w:val="center"/>
          </w:tcPr>
          <w:p w:rsidR="00864931" w:rsidRDefault="00864931">
            <w:pPr>
              <w:widowControl/>
              <w:spacing w:line="0" w:lineRule="atLeast"/>
              <w:jc w:val="center"/>
              <w:rPr>
                <w:color w:val="000000"/>
                <w:kern w:val="0"/>
                <w:sz w:val="22"/>
                <w:szCs w:val="22"/>
              </w:rPr>
            </w:pPr>
          </w:p>
        </w:tc>
        <w:tc>
          <w:tcPr>
            <w:tcW w:w="1134"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制度执行</w:t>
            </w:r>
          </w:p>
          <w:p w:rsidR="00864931" w:rsidRDefault="00C82D9B">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4</w:t>
            </w:r>
          </w:p>
        </w:tc>
      </w:tr>
      <w:tr w:rsidR="00864931">
        <w:trPr>
          <w:trHeight w:val="1917"/>
          <w:jc w:val="center"/>
        </w:trPr>
        <w:tc>
          <w:tcPr>
            <w:tcW w:w="682"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8</w:t>
            </w:r>
          </w:p>
        </w:tc>
      </w:tr>
      <w:tr w:rsidR="00864931">
        <w:trPr>
          <w:trHeight w:val="1718"/>
          <w:jc w:val="center"/>
        </w:trPr>
        <w:tc>
          <w:tcPr>
            <w:tcW w:w="682" w:type="dxa"/>
            <w:vMerge w:val="restart"/>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864931" w:rsidRDefault="00C82D9B">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8</w:t>
            </w:r>
          </w:p>
        </w:tc>
      </w:tr>
      <w:tr w:rsidR="00864931">
        <w:trPr>
          <w:trHeight w:val="1506"/>
          <w:jc w:val="center"/>
        </w:trPr>
        <w:tc>
          <w:tcPr>
            <w:tcW w:w="682" w:type="dxa"/>
            <w:vMerge/>
            <w:shd w:val="clear" w:color="auto" w:fill="FFFFFF"/>
            <w:vAlign w:val="center"/>
          </w:tcPr>
          <w:p w:rsidR="00864931" w:rsidRDefault="00864931">
            <w:pPr>
              <w:spacing w:line="0" w:lineRule="atLeast"/>
              <w:jc w:val="center"/>
              <w:rPr>
                <w:color w:val="000000"/>
                <w:kern w:val="0"/>
                <w:sz w:val="22"/>
                <w:szCs w:val="22"/>
              </w:rPr>
            </w:pPr>
          </w:p>
        </w:tc>
        <w:tc>
          <w:tcPr>
            <w:tcW w:w="709" w:type="dxa"/>
            <w:shd w:val="clear" w:color="auto" w:fill="FFFFFF"/>
            <w:vAlign w:val="center"/>
          </w:tcPr>
          <w:p w:rsidR="00864931" w:rsidRDefault="00C82D9B">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8</w:t>
            </w:r>
          </w:p>
        </w:tc>
      </w:tr>
      <w:tr w:rsidR="00864931">
        <w:trPr>
          <w:trHeight w:val="1674"/>
          <w:jc w:val="center"/>
        </w:trPr>
        <w:tc>
          <w:tcPr>
            <w:tcW w:w="682" w:type="dxa"/>
            <w:vMerge/>
            <w:shd w:val="clear" w:color="auto" w:fill="FFFFFF"/>
            <w:vAlign w:val="center"/>
          </w:tcPr>
          <w:p w:rsidR="00864931" w:rsidRDefault="00864931">
            <w:pPr>
              <w:widowControl/>
              <w:spacing w:line="0" w:lineRule="atLeast"/>
              <w:jc w:val="center"/>
              <w:rPr>
                <w:color w:val="000000"/>
                <w:kern w:val="0"/>
                <w:sz w:val="22"/>
                <w:szCs w:val="22"/>
              </w:rPr>
            </w:pPr>
          </w:p>
        </w:tc>
        <w:tc>
          <w:tcPr>
            <w:tcW w:w="709"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8</w:t>
            </w:r>
          </w:p>
        </w:tc>
      </w:tr>
      <w:tr w:rsidR="00864931">
        <w:trPr>
          <w:trHeight w:val="693"/>
          <w:jc w:val="center"/>
        </w:trPr>
        <w:tc>
          <w:tcPr>
            <w:tcW w:w="682" w:type="dxa"/>
            <w:vMerge w:val="restart"/>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864931" w:rsidRDefault="00C82D9B">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20</w:t>
            </w:r>
          </w:p>
        </w:tc>
      </w:tr>
      <w:tr w:rsidR="00864931">
        <w:trPr>
          <w:trHeight w:val="929"/>
          <w:jc w:val="center"/>
        </w:trPr>
        <w:tc>
          <w:tcPr>
            <w:tcW w:w="682" w:type="dxa"/>
            <w:vMerge/>
            <w:shd w:val="clear" w:color="auto" w:fill="FFFFFF"/>
            <w:vAlign w:val="center"/>
          </w:tcPr>
          <w:p w:rsidR="00864931" w:rsidRDefault="00864931">
            <w:pPr>
              <w:widowControl/>
              <w:spacing w:line="0" w:lineRule="atLeast"/>
              <w:jc w:val="center"/>
              <w:rPr>
                <w:color w:val="000000"/>
                <w:kern w:val="0"/>
                <w:sz w:val="22"/>
                <w:szCs w:val="22"/>
              </w:rPr>
            </w:pPr>
          </w:p>
        </w:tc>
        <w:tc>
          <w:tcPr>
            <w:tcW w:w="709" w:type="dxa"/>
            <w:vMerge/>
            <w:shd w:val="clear" w:color="auto" w:fill="FFFFFF"/>
            <w:vAlign w:val="center"/>
          </w:tcPr>
          <w:p w:rsidR="00864931" w:rsidRDefault="00864931">
            <w:pPr>
              <w:widowControl/>
              <w:spacing w:line="0" w:lineRule="atLeast"/>
              <w:jc w:val="center"/>
              <w:rPr>
                <w:color w:val="000000"/>
                <w:kern w:val="0"/>
                <w:sz w:val="22"/>
                <w:szCs w:val="22"/>
              </w:rPr>
            </w:pPr>
          </w:p>
        </w:tc>
        <w:tc>
          <w:tcPr>
            <w:tcW w:w="1134"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864931" w:rsidRDefault="00C82D9B">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8</w:t>
            </w:r>
          </w:p>
        </w:tc>
      </w:tr>
      <w:tr w:rsidR="00864931">
        <w:trPr>
          <w:trHeight w:val="558"/>
          <w:jc w:val="center"/>
        </w:trPr>
        <w:tc>
          <w:tcPr>
            <w:tcW w:w="2525" w:type="dxa"/>
            <w:gridSpan w:val="3"/>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864931" w:rsidRDefault="00C82D9B">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864931" w:rsidRDefault="00864931">
            <w:pPr>
              <w:widowControl/>
              <w:spacing w:line="0" w:lineRule="atLeast"/>
              <w:rPr>
                <w:color w:val="000000"/>
                <w:kern w:val="0"/>
                <w:sz w:val="22"/>
                <w:szCs w:val="22"/>
              </w:rPr>
            </w:pPr>
          </w:p>
        </w:tc>
        <w:tc>
          <w:tcPr>
            <w:tcW w:w="6096" w:type="dxa"/>
            <w:shd w:val="clear" w:color="auto" w:fill="FFFFFF"/>
            <w:vAlign w:val="center"/>
          </w:tcPr>
          <w:p w:rsidR="00864931" w:rsidRDefault="00864931">
            <w:pPr>
              <w:widowControl/>
              <w:spacing w:line="0" w:lineRule="atLeast"/>
              <w:rPr>
                <w:color w:val="000000"/>
                <w:kern w:val="0"/>
                <w:sz w:val="22"/>
                <w:szCs w:val="22"/>
              </w:rPr>
            </w:pPr>
          </w:p>
        </w:tc>
        <w:tc>
          <w:tcPr>
            <w:tcW w:w="566" w:type="dxa"/>
            <w:shd w:val="clear" w:color="auto" w:fill="FFFFFF"/>
            <w:vAlign w:val="center"/>
          </w:tcPr>
          <w:p w:rsidR="00864931" w:rsidRDefault="00C82D9B">
            <w:pPr>
              <w:widowControl/>
              <w:spacing w:line="0" w:lineRule="atLeast"/>
              <w:jc w:val="center"/>
              <w:rPr>
                <w:color w:val="000000"/>
                <w:kern w:val="0"/>
                <w:sz w:val="22"/>
                <w:szCs w:val="22"/>
              </w:rPr>
            </w:pPr>
            <w:r>
              <w:rPr>
                <w:rFonts w:hint="eastAsia"/>
                <w:color w:val="000000"/>
                <w:kern w:val="0"/>
                <w:sz w:val="22"/>
                <w:szCs w:val="22"/>
              </w:rPr>
              <w:t>100</w:t>
            </w:r>
          </w:p>
        </w:tc>
      </w:tr>
    </w:tbl>
    <w:p w:rsidR="00C82D9B" w:rsidRDefault="00C82D9B">
      <w:pPr>
        <w:spacing w:line="560" w:lineRule="exact"/>
        <w:ind w:firstLineChars="100" w:firstLine="200"/>
        <w:rPr>
          <w:rFonts w:eastAsia="仿宋_GB2312"/>
          <w:sz w:val="20"/>
          <w:szCs w:val="20"/>
        </w:rPr>
      </w:pPr>
      <w:r>
        <w:rPr>
          <w:rFonts w:eastAsia="仿宋_GB2312"/>
          <w:sz w:val="20"/>
          <w:szCs w:val="20"/>
        </w:rPr>
        <w:t>注：单位可以根据专项资金的管理要求和绩效要求增设个性指标。</w:t>
      </w:r>
    </w:p>
    <w:sectPr w:rsidR="00C82D9B" w:rsidSect="00864931">
      <w:pgSz w:w="16838" w:h="11906" w:orient="landscape"/>
      <w:pgMar w:top="1531" w:right="1928" w:bottom="1531" w:left="1701" w:header="737" w:footer="850" w:gutter="0"/>
      <w:cols w:space="720"/>
      <w:docGrid w:type="lines" w:linePitch="41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stylePaneFormatFilter w:val="3F01"/>
  <w:defaultTabStop w:val="420"/>
  <w:drawingGridVerticalSpacing w:val="20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8014F3"/>
    <w:rsid w:val="0000381C"/>
    <w:rsid w:val="0002021D"/>
    <w:rsid w:val="0002764A"/>
    <w:rsid w:val="00037E7B"/>
    <w:rsid w:val="00050955"/>
    <w:rsid w:val="000D7A90"/>
    <w:rsid w:val="0015024D"/>
    <w:rsid w:val="00167785"/>
    <w:rsid w:val="001B3897"/>
    <w:rsid w:val="001B433A"/>
    <w:rsid w:val="001B733E"/>
    <w:rsid w:val="001D1274"/>
    <w:rsid w:val="001D7594"/>
    <w:rsid w:val="0025580F"/>
    <w:rsid w:val="00256D56"/>
    <w:rsid w:val="00264604"/>
    <w:rsid w:val="002A519E"/>
    <w:rsid w:val="002D2E38"/>
    <w:rsid w:val="002E6659"/>
    <w:rsid w:val="003A3F0F"/>
    <w:rsid w:val="003C7354"/>
    <w:rsid w:val="00541832"/>
    <w:rsid w:val="00592B05"/>
    <w:rsid w:val="005B6B78"/>
    <w:rsid w:val="005D0F70"/>
    <w:rsid w:val="0064123B"/>
    <w:rsid w:val="0064303C"/>
    <w:rsid w:val="006D1EF1"/>
    <w:rsid w:val="006F181C"/>
    <w:rsid w:val="00702707"/>
    <w:rsid w:val="00707BF2"/>
    <w:rsid w:val="00714055"/>
    <w:rsid w:val="007E7169"/>
    <w:rsid w:val="008014F3"/>
    <w:rsid w:val="00807AC8"/>
    <w:rsid w:val="00811D97"/>
    <w:rsid w:val="008142B1"/>
    <w:rsid w:val="00830093"/>
    <w:rsid w:val="00864931"/>
    <w:rsid w:val="008C5BE7"/>
    <w:rsid w:val="00900ED1"/>
    <w:rsid w:val="00950867"/>
    <w:rsid w:val="00981091"/>
    <w:rsid w:val="00983234"/>
    <w:rsid w:val="009E72BD"/>
    <w:rsid w:val="00A5722C"/>
    <w:rsid w:val="00AE54B3"/>
    <w:rsid w:val="00AF4013"/>
    <w:rsid w:val="00AF4BFA"/>
    <w:rsid w:val="00B36920"/>
    <w:rsid w:val="00BC7561"/>
    <w:rsid w:val="00C328BD"/>
    <w:rsid w:val="00C34A7D"/>
    <w:rsid w:val="00C72E42"/>
    <w:rsid w:val="00C82D9B"/>
    <w:rsid w:val="00CB3E8C"/>
    <w:rsid w:val="00CE5F3E"/>
    <w:rsid w:val="00CF12E6"/>
    <w:rsid w:val="00D25988"/>
    <w:rsid w:val="00D30FF1"/>
    <w:rsid w:val="00D55574"/>
    <w:rsid w:val="00D94EEC"/>
    <w:rsid w:val="00DD49BB"/>
    <w:rsid w:val="00DF30B1"/>
    <w:rsid w:val="00E55B07"/>
    <w:rsid w:val="00E7446D"/>
    <w:rsid w:val="00E86E58"/>
    <w:rsid w:val="00E87D7B"/>
    <w:rsid w:val="00F01045"/>
    <w:rsid w:val="00F1139F"/>
    <w:rsid w:val="00FA06A1"/>
    <w:rsid w:val="00FE3BC9"/>
    <w:rsid w:val="00FF7190"/>
    <w:rsid w:val="57BE4892"/>
    <w:rsid w:val="599F3F10"/>
    <w:rsid w:val="7E7E66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楷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4931"/>
    <w:pPr>
      <w:widowControl w:val="0"/>
      <w:jc w:val="both"/>
    </w:pPr>
    <w:rPr>
      <w:rFonts w:eastAsia="宋体"/>
      <w:kern w:val="2"/>
      <w:sz w:val="21"/>
      <w:szCs w:val="24"/>
    </w:rPr>
  </w:style>
  <w:style w:type="paragraph" w:styleId="2">
    <w:name w:val="heading 2"/>
    <w:basedOn w:val="a"/>
    <w:next w:val="a"/>
    <w:qFormat/>
    <w:rsid w:val="00864931"/>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864931"/>
    <w:pPr>
      <w:tabs>
        <w:tab w:val="center" w:pos="4153"/>
        <w:tab w:val="right" w:pos="8306"/>
      </w:tabs>
      <w:snapToGrid w:val="0"/>
      <w:jc w:val="left"/>
    </w:pPr>
    <w:rPr>
      <w:sz w:val="18"/>
      <w:szCs w:val="18"/>
    </w:rPr>
  </w:style>
  <w:style w:type="character" w:customStyle="1" w:styleId="Char">
    <w:name w:val="页脚 Char"/>
    <w:basedOn w:val="a0"/>
    <w:link w:val="a3"/>
    <w:rsid w:val="00864931"/>
    <w:rPr>
      <w:rFonts w:eastAsia="宋体"/>
      <w:kern w:val="2"/>
      <w:sz w:val="18"/>
      <w:szCs w:val="18"/>
    </w:rPr>
  </w:style>
  <w:style w:type="paragraph" w:styleId="a4">
    <w:name w:val="header"/>
    <w:basedOn w:val="a"/>
    <w:link w:val="Char0"/>
    <w:rsid w:val="0086493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864931"/>
    <w:rPr>
      <w:rFonts w:eastAsia="宋体"/>
      <w:kern w:val="2"/>
      <w:sz w:val="18"/>
      <w:szCs w:val="18"/>
    </w:rPr>
  </w:style>
  <w:style w:type="paragraph" w:styleId="a5">
    <w:name w:val="Normal (Web)"/>
    <w:basedOn w:val="a"/>
    <w:rsid w:val="00864931"/>
    <w:pPr>
      <w:widowControl/>
      <w:spacing w:before="100" w:beforeAutospacing="1" w:after="100" w:afterAutospacing="1"/>
      <w:jc w:val="left"/>
    </w:pPr>
    <w:rPr>
      <w:rFonts w:ascii="宋体" w:hAnsi="宋体" w:cs="宋体"/>
      <w:kern w:val="0"/>
      <w:sz w:val="24"/>
    </w:rPr>
  </w:style>
  <w:style w:type="character" w:styleId="a6">
    <w:name w:val="Strong"/>
    <w:basedOn w:val="a0"/>
    <w:qFormat/>
    <w:rsid w:val="00864931"/>
    <w:rPr>
      <w:b/>
      <w:bCs/>
    </w:rPr>
  </w:style>
  <w:style w:type="paragraph" w:customStyle="1" w:styleId="a7">
    <w:name w:val="表内文字"/>
    <w:basedOn w:val="a"/>
    <w:rsid w:val="00864931"/>
    <w:pPr>
      <w:adjustRightInd w:val="0"/>
      <w:snapToGrid w:val="0"/>
      <w:spacing w:before="60" w:after="60" w:line="280" w:lineRule="atLeast"/>
    </w:pPr>
    <w:rPr>
      <w:rFonts w:eastAsia="仿宋_GB2312"/>
      <w:sz w:val="24"/>
    </w:rPr>
  </w:style>
  <w:style w:type="paragraph" w:styleId="a8">
    <w:name w:val="No Spacing"/>
    <w:qFormat/>
    <w:rsid w:val="00864931"/>
    <w:pPr>
      <w:widowControl w:val="0"/>
      <w:jc w:val="both"/>
    </w:pPr>
    <w:rPr>
      <w:rFonts w:ascii="Calibri" w:eastAsia="宋体" w:hAnsi="Calibri"/>
      <w:kern w:val="2"/>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681</Words>
  <Characters>3885</Characters>
  <Application>Microsoft Office Word</Application>
  <DocSecurity>0</DocSecurity>
  <Lines>32</Lines>
  <Paragraphs>9</Paragraphs>
  <ScaleCrop>false</ScaleCrop>
  <Company>Microsoft</Company>
  <LinksUpToDate>false</LinksUpToDate>
  <CharactersWithSpaces>4557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关于2015年度省农村能源专项资金绩效管理评估报告</dc:title>
  <dc:creator>User</dc:creator>
  <cp:lastModifiedBy>Administrator</cp:lastModifiedBy>
  <cp:revision>8</cp:revision>
  <cp:lastPrinted>2021-07-21T03:50:00Z</cp:lastPrinted>
  <dcterms:created xsi:type="dcterms:W3CDTF">2021-08-03T03:54:00Z</dcterms:created>
  <dcterms:modified xsi:type="dcterms:W3CDTF">2021-08-10T07:11:00Z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2052-11.1.0.10640</vt:lpwstr>
  </property>
  <property fmtid="{D5CDD505-2E9C-101B-9397-08002B2CF9AE}" pid="3" name="ICV">
    <vt:lpwstr>DEF63BAE84664BAB82A58847CE98E751</vt:lpwstr>
  </property>
</Properties>
</file>