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17A" w:rsidRDefault="00F0317A">
      <w:pPr>
        <w:spacing w:line="600" w:lineRule="exact"/>
        <w:rPr>
          <w:rFonts w:ascii="Times New Roman" w:eastAsia="黑体" w:hAnsi="Times New Roman"/>
          <w:kern w:val="0"/>
          <w:sz w:val="32"/>
          <w:szCs w:val="32"/>
        </w:rPr>
      </w:pPr>
    </w:p>
    <w:p w:rsidR="00B10DE6" w:rsidRDefault="00B10DE6" w:rsidP="0011072D">
      <w:pPr>
        <w:pStyle w:val="2"/>
        <w:jc w:val="center"/>
        <w:rPr>
          <w:sz w:val="44"/>
          <w:szCs w:val="44"/>
        </w:rPr>
      </w:pPr>
      <w:r>
        <w:rPr>
          <w:rFonts w:hint="eastAsia"/>
          <w:sz w:val="44"/>
          <w:szCs w:val="44"/>
        </w:rPr>
        <w:t>中方县农业农村</w:t>
      </w:r>
      <w:r w:rsidR="00A44639">
        <w:rPr>
          <w:rFonts w:hint="eastAsia"/>
          <w:sz w:val="44"/>
          <w:szCs w:val="44"/>
        </w:rPr>
        <w:t>局</w:t>
      </w:r>
      <w:r w:rsidR="00A44639" w:rsidRPr="0011072D">
        <w:rPr>
          <w:sz w:val="44"/>
          <w:szCs w:val="44"/>
        </w:rPr>
        <w:t>20</w:t>
      </w:r>
      <w:r w:rsidR="00A44639" w:rsidRPr="0011072D">
        <w:rPr>
          <w:rFonts w:hint="eastAsia"/>
          <w:sz w:val="44"/>
          <w:szCs w:val="44"/>
        </w:rPr>
        <w:t>20</w:t>
      </w:r>
      <w:r w:rsidR="00A44639">
        <w:rPr>
          <w:sz w:val="44"/>
          <w:szCs w:val="44"/>
        </w:rPr>
        <w:t>年</w:t>
      </w:r>
      <w:r w:rsidR="00A44639">
        <w:rPr>
          <w:rFonts w:hint="eastAsia"/>
          <w:sz w:val="44"/>
          <w:szCs w:val="44"/>
        </w:rPr>
        <w:t>度</w:t>
      </w:r>
      <w:r w:rsidR="0011072D">
        <w:rPr>
          <w:rFonts w:hint="eastAsia"/>
          <w:sz w:val="44"/>
          <w:szCs w:val="44"/>
        </w:rPr>
        <w:t>厕所革命</w:t>
      </w:r>
    </w:p>
    <w:p w:rsidR="00F0317A" w:rsidRPr="0011072D" w:rsidRDefault="0011072D" w:rsidP="00B10DE6">
      <w:pPr>
        <w:pStyle w:val="2"/>
        <w:jc w:val="center"/>
        <w:rPr>
          <w:sz w:val="44"/>
          <w:szCs w:val="44"/>
        </w:rPr>
      </w:pPr>
      <w:r>
        <w:rPr>
          <w:rFonts w:hint="eastAsia"/>
          <w:sz w:val="44"/>
          <w:szCs w:val="44"/>
        </w:rPr>
        <w:t>项目</w:t>
      </w:r>
      <w:r w:rsidR="00260CF8" w:rsidRPr="0011072D">
        <w:rPr>
          <w:sz w:val="44"/>
          <w:szCs w:val="44"/>
        </w:rPr>
        <w:t>支出绩效自评报告</w:t>
      </w:r>
    </w:p>
    <w:p w:rsidR="00F0317A" w:rsidRDefault="00F0317A" w:rsidP="0011072D">
      <w:pPr>
        <w:jc w:val="center"/>
        <w:rPr>
          <w:rFonts w:ascii="仿宋" w:eastAsia="仿宋" w:hAnsi="仿宋"/>
          <w:sz w:val="32"/>
          <w:szCs w:val="32"/>
        </w:rPr>
      </w:pPr>
    </w:p>
    <w:p w:rsidR="00F0317A" w:rsidRDefault="00260CF8">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F0317A" w:rsidRDefault="00260CF8">
      <w:pPr>
        <w:pStyle w:val="ab"/>
        <w:spacing w:line="510" w:lineRule="exact"/>
        <w:ind w:firstLineChars="200" w:firstLine="640"/>
        <w:rPr>
          <w:rFonts w:ascii="仿宋" w:eastAsia="仿宋" w:cs="仿宋"/>
          <w:sz w:val="32"/>
          <w:szCs w:val="32"/>
        </w:rPr>
      </w:pPr>
      <w:r>
        <w:rPr>
          <w:rFonts w:ascii="Times New Roman" w:eastAsia="仿宋" w:hAnsi="Times New Roman"/>
          <w:sz w:val="32"/>
          <w:szCs w:val="32"/>
        </w:rPr>
        <w:t>（一）项目概况</w:t>
      </w:r>
      <w:r>
        <w:rPr>
          <w:rFonts w:ascii="Times New Roman" w:eastAsia="仿宋" w:hAnsi="Times New Roman" w:hint="eastAsia"/>
          <w:sz w:val="32"/>
          <w:szCs w:val="32"/>
        </w:rPr>
        <w:t>:</w:t>
      </w:r>
      <w:r>
        <w:rPr>
          <w:rFonts w:ascii="仿宋" w:eastAsia="仿宋" w:cs="仿宋" w:hint="eastAsia"/>
          <w:sz w:val="32"/>
          <w:szCs w:val="32"/>
        </w:rPr>
        <w:t xml:space="preserve"> 2020年省下达我县农村无害化户用卫生厕所改（新）建任务1979户，公厕新建任务3座，截止2020年11月底，我县完成农村无害化户用卫生厕所改（新）建1979座，任务完成率100%；新建公厕3座，任务完成率100%。农村户厕奖补1200元每座，农村公厕奖补3万元每座。2020年共支付农村户厕奖补资金</w:t>
      </w:r>
      <w:r w:rsidR="003E5C76">
        <w:rPr>
          <w:rFonts w:ascii="仿宋" w:eastAsia="仿宋" w:cs="仿宋" w:hint="eastAsia"/>
          <w:sz w:val="32"/>
          <w:szCs w:val="32"/>
        </w:rPr>
        <w:t>(1979*1200)</w:t>
      </w:r>
      <w:r>
        <w:rPr>
          <w:rFonts w:ascii="仿宋" w:eastAsia="仿宋" w:cs="仿宋" w:hint="eastAsia"/>
          <w:sz w:val="32"/>
          <w:szCs w:val="32"/>
        </w:rPr>
        <w:t>237.48</w:t>
      </w:r>
      <w:r w:rsidR="003E5C76">
        <w:rPr>
          <w:rFonts w:ascii="仿宋" w:eastAsia="仿宋" w:cs="仿宋" w:hint="eastAsia"/>
          <w:sz w:val="32"/>
          <w:szCs w:val="32"/>
        </w:rPr>
        <w:t>+9=246.48</w:t>
      </w:r>
      <w:r>
        <w:rPr>
          <w:rFonts w:ascii="仿宋" w:eastAsia="仿宋" w:cs="仿宋" w:hint="eastAsia"/>
          <w:sz w:val="32"/>
          <w:szCs w:val="32"/>
        </w:rPr>
        <w:t>万元，其中省、市资金98.95+26.21+19.79=144.95万元，县级财政配套农村户厕奖补资金92.53万元；2020年支出农村公厕奖补3座*3=9万元，都为省财政奖补资金。</w:t>
      </w:r>
    </w:p>
    <w:p w:rsidR="00F0317A" w:rsidRDefault="00260CF8">
      <w:pPr>
        <w:pStyle w:val="ab"/>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r>
        <w:rPr>
          <w:rFonts w:ascii="Times New Roman" w:eastAsia="仿宋" w:hAnsi="Times New Roman" w:hint="eastAsia"/>
          <w:sz w:val="32"/>
          <w:szCs w:val="32"/>
        </w:rPr>
        <w:t>：</w:t>
      </w:r>
      <w:r>
        <w:rPr>
          <w:rFonts w:ascii="Times New Roman" w:eastAsia="仿宋" w:hAnsi="Times New Roman" w:hint="eastAsia"/>
          <w:sz w:val="32"/>
          <w:szCs w:val="32"/>
        </w:rPr>
        <w:t>100%</w:t>
      </w:r>
      <w:r>
        <w:rPr>
          <w:rFonts w:ascii="Times New Roman" w:eastAsia="仿宋" w:hAnsi="Times New Roman" w:hint="eastAsia"/>
          <w:sz w:val="32"/>
          <w:szCs w:val="32"/>
        </w:rPr>
        <w:t>完成省政府给中方县下达</w:t>
      </w:r>
      <w:r>
        <w:rPr>
          <w:rFonts w:ascii="Times New Roman" w:eastAsia="仿宋" w:hAnsi="Times New Roman" w:hint="eastAsia"/>
          <w:sz w:val="32"/>
          <w:szCs w:val="32"/>
        </w:rPr>
        <w:t>1979</w:t>
      </w:r>
      <w:r>
        <w:rPr>
          <w:rFonts w:ascii="Times New Roman" w:eastAsia="仿宋" w:hAnsi="Times New Roman" w:hint="eastAsia"/>
          <w:sz w:val="32"/>
          <w:szCs w:val="32"/>
        </w:rPr>
        <w:t>座农村户用卫生厕所改造任务，同时中方县农村无害化卫生厕所普及率逐渐提高</w:t>
      </w:r>
      <w:r>
        <w:rPr>
          <w:rFonts w:ascii="Times New Roman" w:eastAsia="仿宋" w:hAnsi="Times New Roman"/>
          <w:sz w:val="32"/>
          <w:szCs w:val="32"/>
        </w:rPr>
        <w:t>。</w:t>
      </w:r>
    </w:p>
    <w:p w:rsidR="00F0317A" w:rsidRDefault="00260CF8">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F0317A" w:rsidRDefault="00260CF8">
      <w:pPr>
        <w:spacing w:line="600" w:lineRule="exact"/>
        <w:ind w:firstLineChars="200" w:firstLine="643"/>
        <w:rPr>
          <w:rFonts w:ascii="仿宋" w:eastAsia="仿宋" w:cs="仿宋"/>
          <w:sz w:val="32"/>
          <w:szCs w:val="32"/>
        </w:rPr>
      </w:pPr>
      <w:r>
        <w:rPr>
          <w:rFonts w:ascii="仿宋" w:eastAsia="仿宋" w:cs="仿宋" w:hint="eastAsia"/>
          <w:b/>
          <w:bCs/>
          <w:sz w:val="32"/>
          <w:szCs w:val="32"/>
        </w:rPr>
        <w:t>一是认真落实层级负责制</w:t>
      </w:r>
      <w:r>
        <w:rPr>
          <w:rFonts w:ascii="仿宋" w:eastAsia="仿宋" w:cs="仿宋" w:hint="eastAsia"/>
          <w:sz w:val="32"/>
          <w:szCs w:val="32"/>
        </w:rPr>
        <w:t>。按照中央、省、市统一部署，中方县认真落实县、乡、村三级包片负责措施，县农村人居环境整治指挥部协调指导，科学推进“厕所革命”。</w:t>
      </w:r>
    </w:p>
    <w:p w:rsidR="00F0317A" w:rsidRDefault="00260CF8">
      <w:pPr>
        <w:spacing w:line="560" w:lineRule="exact"/>
        <w:ind w:firstLineChars="200" w:firstLine="643"/>
        <w:rPr>
          <w:rFonts w:ascii="仿宋" w:eastAsia="仿宋" w:cs="仿宋"/>
          <w:sz w:val="32"/>
          <w:szCs w:val="32"/>
        </w:rPr>
      </w:pPr>
      <w:r>
        <w:rPr>
          <w:rFonts w:ascii="仿宋" w:eastAsia="仿宋" w:cs="仿宋" w:hint="eastAsia"/>
          <w:b/>
          <w:bCs/>
          <w:sz w:val="32"/>
          <w:szCs w:val="32"/>
        </w:rPr>
        <w:t>二是切实推行“首厕”过关制。</w:t>
      </w:r>
      <w:r>
        <w:rPr>
          <w:rFonts w:ascii="仿宋" w:eastAsia="仿宋" w:cs="仿宋" w:hint="eastAsia"/>
          <w:sz w:val="32"/>
          <w:szCs w:val="32"/>
        </w:rPr>
        <w:t>按照2020年农村户厕改（新）</w:t>
      </w:r>
      <w:r>
        <w:rPr>
          <w:rFonts w:ascii="仿宋" w:eastAsia="仿宋" w:cs="仿宋" w:hint="eastAsia"/>
          <w:sz w:val="32"/>
          <w:szCs w:val="32"/>
        </w:rPr>
        <w:lastRenderedPageBreak/>
        <w:t>建“首厕过关制”要求，由县农村人居环境整治指挥部统一培训乡镇改厕工作人员和施工人员，宣传推行新的改厕标准和施工技术要求。印发了《中方县农村厕所革命明白卡》，大力宣传中方改厕标准流程及奖补标准。二是每个乡镇的每一个村做一户“首厕”，实行首厕过关制，县农村人居环境整治指挥部工作人员进行验收，达标之后再进行全面推广。再次，县农村人居环境整治指挥部工作人员每周深入对应联系的乡镇巡查现场，及时督办整改改厕施工问题，做到建一座接通使用一座，在验收单上农户第一个验收签字：要不仅要注明满意，且要注明已接通使用户。</w:t>
      </w:r>
    </w:p>
    <w:p w:rsidR="00F0317A" w:rsidRDefault="00260CF8">
      <w:pPr>
        <w:spacing w:line="560" w:lineRule="exact"/>
        <w:ind w:firstLineChars="200" w:firstLine="643"/>
        <w:rPr>
          <w:rFonts w:ascii="仿宋" w:eastAsia="仿宋" w:cs="仿宋"/>
          <w:sz w:val="32"/>
          <w:szCs w:val="32"/>
        </w:rPr>
      </w:pPr>
      <w:r>
        <w:rPr>
          <w:rFonts w:ascii="仿宋" w:eastAsia="仿宋" w:cs="仿宋" w:hint="eastAsia"/>
          <w:b/>
          <w:bCs/>
          <w:sz w:val="32"/>
          <w:szCs w:val="32"/>
        </w:rPr>
        <w:t>三是严格把好质量关质量。</w:t>
      </w:r>
      <w:r>
        <w:rPr>
          <w:rFonts w:ascii="仿宋" w:eastAsia="仿宋" w:cs="仿宋" w:hint="eastAsia"/>
          <w:sz w:val="32"/>
          <w:szCs w:val="32"/>
        </w:rPr>
        <w:t>我县2020年农村户用无害化卫生厕所改造主要采用混泥土现浇形式，其次是玻璃钢三格式化粪池。玻璃钢三格式化粪池供应商必需提供湖南省质量技术监督局检验的产品合格证与检验报告，且在湖南省农业厅备案的企业，产品到后，给县质量技术监督局发函，要求现场再验收，从源头监管厕具质量，保证厕具的质量；水泥现浇施工队严格按照新国标图纸进行施工。2020年农村厕所改造完工后，形成由县农业农村局、乡镇、村、农户四方验收的工作机制，由村级及乡镇厕所专干对照一户一厕的资料进行项目的选址、安装、施工进行验收，在同一参照物拍好三张相片，备录入湖南省厕所革命系统。我县厕改工程质量合格率达100%。</w:t>
      </w:r>
    </w:p>
    <w:p w:rsidR="00F0317A" w:rsidRDefault="00260CF8">
      <w:pPr>
        <w:spacing w:line="560" w:lineRule="exact"/>
        <w:ind w:firstLineChars="200" w:firstLine="643"/>
        <w:rPr>
          <w:rFonts w:ascii="Times New Roman" w:eastAsia="仿宋" w:hAnsi="Times New Roman"/>
          <w:sz w:val="32"/>
          <w:szCs w:val="32"/>
        </w:rPr>
      </w:pPr>
      <w:r>
        <w:rPr>
          <w:rFonts w:ascii="仿宋" w:eastAsia="仿宋" w:cs="仿宋" w:hint="eastAsia"/>
          <w:b/>
          <w:bCs/>
          <w:sz w:val="32"/>
          <w:szCs w:val="32"/>
        </w:rPr>
        <w:t>四是落实网格化管理要求。</w:t>
      </w:r>
      <w:r>
        <w:rPr>
          <w:rFonts w:ascii="仿宋" w:eastAsia="仿宋" w:cs="仿宋" w:hint="eastAsia"/>
          <w:sz w:val="32"/>
          <w:szCs w:val="32"/>
        </w:rPr>
        <w:t>按照改厕系统管理要求，中方县以乡镇区域划分管理网格，将改厕户信息整档建册，录入系统，适时掌握改厕后的使用情况，指导或督促村民落实自行管</w:t>
      </w:r>
      <w:r>
        <w:rPr>
          <w:rFonts w:ascii="仿宋" w:eastAsia="仿宋" w:cs="仿宋" w:hint="eastAsia"/>
          <w:sz w:val="32"/>
          <w:szCs w:val="32"/>
        </w:rPr>
        <w:lastRenderedPageBreak/>
        <w:t>护措施，发挥无害化效果。</w:t>
      </w:r>
    </w:p>
    <w:p w:rsidR="00F0317A" w:rsidRDefault="00260CF8">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w:t>
      </w:r>
    </w:p>
    <w:p w:rsidR="00F0317A" w:rsidRDefault="00260CF8">
      <w:pPr>
        <w:pStyle w:val="ab"/>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绩效评价等级为</w:t>
      </w:r>
      <w:r>
        <w:rPr>
          <w:rFonts w:ascii="Times New Roman" w:eastAsia="仿宋" w:hAnsi="Times New Roman"/>
          <w:sz w:val="32"/>
          <w:szCs w:val="32"/>
        </w:rPr>
        <w:t>100</w:t>
      </w:r>
      <w:r>
        <w:rPr>
          <w:rFonts w:ascii="Times New Roman" w:eastAsia="仿宋" w:hAnsi="Times New Roman"/>
          <w:sz w:val="32"/>
          <w:szCs w:val="32"/>
        </w:rPr>
        <w:t>分</w:t>
      </w:r>
      <w:r>
        <w:rPr>
          <w:rFonts w:ascii="Times New Roman" w:eastAsia="仿宋" w:hAnsi="Times New Roman" w:hint="eastAsia"/>
          <w:sz w:val="32"/>
          <w:szCs w:val="32"/>
        </w:rPr>
        <w:t>，</w:t>
      </w:r>
      <w:r>
        <w:rPr>
          <w:rFonts w:ascii="Times New Roman" w:eastAsia="仿宋" w:hAnsi="Times New Roman"/>
          <w:sz w:val="32"/>
          <w:szCs w:val="32"/>
        </w:rPr>
        <w:t>优</w:t>
      </w:r>
      <w:r>
        <w:rPr>
          <w:rFonts w:ascii="Times New Roman" w:eastAsia="仿宋" w:hAnsi="Times New Roman" w:hint="eastAsia"/>
          <w:sz w:val="32"/>
          <w:szCs w:val="32"/>
        </w:rPr>
        <w:t>秀</w:t>
      </w:r>
      <w:r>
        <w:rPr>
          <w:rFonts w:ascii="Times New Roman" w:eastAsia="仿宋" w:hAnsi="Times New Roman"/>
          <w:sz w:val="32"/>
          <w:szCs w:val="32"/>
        </w:rPr>
        <w:t>。</w:t>
      </w:r>
    </w:p>
    <w:p w:rsidR="00F0317A" w:rsidRDefault="00260CF8">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F0317A" w:rsidRDefault="00260CF8">
      <w:pPr>
        <w:spacing w:line="620" w:lineRule="exact"/>
        <w:ind w:firstLineChars="200" w:firstLine="640"/>
        <w:rPr>
          <w:rFonts w:ascii="Times New Roman" w:eastAsia="仿宋_GB2312" w:hAnsi="Times New Roman"/>
          <w:sz w:val="32"/>
          <w:szCs w:val="32"/>
        </w:rPr>
      </w:pPr>
      <w:r>
        <w:rPr>
          <w:rFonts w:ascii="Times New Roman" w:eastAsia="仿宋" w:hAnsi="Times New Roman"/>
          <w:sz w:val="32"/>
          <w:szCs w:val="32"/>
        </w:rPr>
        <w:t>（一）项目决策情况</w:t>
      </w:r>
      <w:r>
        <w:rPr>
          <w:rFonts w:ascii="Times New Roman" w:eastAsia="仿宋" w:hAnsi="Times New Roman" w:hint="eastAsia"/>
          <w:sz w:val="32"/>
          <w:szCs w:val="32"/>
        </w:rPr>
        <w:t>：</w:t>
      </w:r>
      <w:r>
        <w:rPr>
          <w:rFonts w:ascii="Times New Roman" w:eastAsia="仿宋_GB2312" w:hAnsi="Times New Roman"/>
          <w:sz w:val="32"/>
          <w:szCs w:val="32"/>
        </w:rPr>
        <w:t>县农村改厕工作要以</w:t>
      </w:r>
      <w:r>
        <w:rPr>
          <w:rFonts w:ascii="Times New Roman" w:eastAsia="仿宋_GB2312" w:hAnsi="Times New Roman" w:hint="eastAsia"/>
          <w:sz w:val="32"/>
          <w:szCs w:val="32"/>
        </w:rPr>
        <w:t>沿江、沿河、重要饮用水源保护区、传统历史文化保护村落、集镇所在村落等作为重点区域，优先纳入改造对象。</w:t>
      </w:r>
      <w:r>
        <w:rPr>
          <w:rFonts w:ascii="Times New Roman" w:eastAsia="仿宋_GB2312" w:hAnsi="Times New Roman"/>
          <w:sz w:val="32"/>
          <w:szCs w:val="32"/>
        </w:rPr>
        <w:t>以点带面，分期实施，整村推进，省市单位驻点帮扶贫困村条件成熟的可酌情实施。</w:t>
      </w:r>
    </w:p>
    <w:p w:rsidR="00F0317A" w:rsidRDefault="00260CF8">
      <w:pPr>
        <w:pStyle w:val="ab"/>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r>
        <w:rPr>
          <w:rFonts w:ascii="Times New Roman" w:eastAsia="仿宋" w:hAnsi="Times New Roman" w:hint="eastAsia"/>
          <w:sz w:val="32"/>
          <w:szCs w:val="32"/>
        </w:rPr>
        <w:t>：乡镇、村是农村改厕实施主体，农业农村局业务指导，传达上级改厕政策。</w:t>
      </w:r>
    </w:p>
    <w:p w:rsidR="00F0317A" w:rsidRDefault="00260CF8">
      <w:pPr>
        <w:pStyle w:val="ab"/>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r>
        <w:rPr>
          <w:rFonts w:ascii="Times New Roman" w:eastAsia="仿宋" w:hAnsi="Times New Roman" w:hint="eastAsia"/>
          <w:sz w:val="32"/>
          <w:szCs w:val="32"/>
        </w:rPr>
        <w:t>：保质保量完成</w:t>
      </w:r>
      <w:r>
        <w:rPr>
          <w:rFonts w:ascii="Times New Roman" w:eastAsia="仿宋" w:hAnsi="Times New Roman" w:hint="eastAsia"/>
          <w:sz w:val="32"/>
          <w:szCs w:val="32"/>
        </w:rPr>
        <w:t>1979</w:t>
      </w:r>
      <w:r>
        <w:rPr>
          <w:rFonts w:ascii="Times New Roman" w:eastAsia="仿宋" w:hAnsi="Times New Roman" w:hint="eastAsia"/>
          <w:sz w:val="32"/>
          <w:szCs w:val="32"/>
        </w:rPr>
        <w:t>座任务。</w:t>
      </w:r>
    </w:p>
    <w:p w:rsidR="00F0317A" w:rsidRDefault="00260CF8">
      <w:pPr>
        <w:pStyle w:val="ab"/>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r>
        <w:rPr>
          <w:rFonts w:ascii="Times New Roman" w:eastAsia="仿宋" w:hAnsi="Times New Roman" w:hint="eastAsia"/>
          <w:sz w:val="32"/>
          <w:szCs w:val="32"/>
        </w:rPr>
        <w:t>：捏高农村人居环境整治，人民生活幸福指数直线上升。</w:t>
      </w:r>
    </w:p>
    <w:p w:rsidR="00F0317A" w:rsidRDefault="00260CF8">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w:t>
      </w:r>
      <w:r>
        <w:rPr>
          <w:rFonts w:ascii="Times New Roman" w:eastAsia="楷体" w:hAnsi="Times New Roman" w:hint="eastAsia"/>
          <w:b/>
          <w:sz w:val="32"/>
          <w:szCs w:val="32"/>
        </w:rPr>
        <w:t>和成效</w:t>
      </w:r>
    </w:p>
    <w:p w:rsidR="00F0317A" w:rsidRPr="0011072D" w:rsidRDefault="00260CF8" w:rsidP="0011072D">
      <w:pPr>
        <w:pStyle w:val="ab"/>
        <w:spacing w:line="510" w:lineRule="exact"/>
        <w:ind w:firstLineChars="200" w:firstLine="643"/>
        <w:rPr>
          <w:rFonts w:ascii="Times New Roman" w:eastAsia="仿宋" w:hAnsi="Times New Roman"/>
          <w:sz w:val="32"/>
          <w:szCs w:val="32"/>
        </w:rPr>
      </w:pPr>
      <w:r>
        <w:rPr>
          <w:rFonts w:ascii="仿宋" w:eastAsia="仿宋" w:hAnsi="仿宋" w:cs="Arial" w:hint="eastAsia"/>
          <w:b/>
          <w:color w:val="000000"/>
          <w:kern w:val="0"/>
          <w:sz w:val="32"/>
          <w:szCs w:val="32"/>
        </w:rPr>
        <w:t>经验做法</w:t>
      </w:r>
      <w:r w:rsidRPr="0011072D">
        <w:rPr>
          <w:rFonts w:ascii="Times New Roman" w:eastAsia="仿宋" w:hAnsi="Times New Roman" w:hint="eastAsia"/>
          <w:sz w:val="32"/>
          <w:szCs w:val="32"/>
        </w:rPr>
        <w:t>：</w:t>
      </w:r>
    </w:p>
    <w:p w:rsidR="00F0317A" w:rsidRPr="0011072D" w:rsidRDefault="00260CF8" w:rsidP="0011072D">
      <w:pPr>
        <w:pStyle w:val="ab"/>
        <w:spacing w:line="510" w:lineRule="exact"/>
        <w:ind w:firstLineChars="200" w:firstLine="640"/>
        <w:rPr>
          <w:rFonts w:ascii="Times New Roman" w:eastAsia="仿宋" w:hAnsi="Times New Roman"/>
          <w:sz w:val="32"/>
          <w:szCs w:val="32"/>
        </w:rPr>
      </w:pPr>
      <w:r w:rsidRPr="0011072D">
        <w:rPr>
          <w:rFonts w:ascii="Times New Roman" w:eastAsia="仿宋" w:hAnsi="Times New Roman" w:hint="eastAsia"/>
          <w:sz w:val="32"/>
          <w:szCs w:val="32"/>
        </w:rPr>
        <w:t>（</w:t>
      </w:r>
      <w:r w:rsidRPr="0011072D">
        <w:rPr>
          <w:rFonts w:ascii="Times New Roman" w:eastAsia="仿宋" w:hAnsi="Times New Roman"/>
          <w:sz w:val="32"/>
          <w:szCs w:val="32"/>
        </w:rPr>
        <w:t>一）强化组织领导，全面压实工作责任。专门成立了</w:t>
      </w:r>
      <w:r w:rsidRPr="0011072D">
        <w:rPr>
          <w:rFonts w:ascii="Times New Roman" w:eastAsia="仿宋" w:hAnsi="Times New Roman"/>
          <w:sz w:val="32"/>
          <w:szCs w:val="32"/>
        </w:rPr>
        <w:t xml:space="preserve"> “</w:t>
      </w:r>
      <w:r w:rsidRPr="0011072D">
        <w:rPr>
          <w:rFonts w:ascii="Times New Roman" w:eastAsia="仿宋" w:hAnsi="Times New Roman"/>
          <w:sz w:val="32"/>
          <w:szCs w:val="32"/>
        </w:rPr>
        <w:t>厕所革命</w:t>
      </w:r>
      <w:r w:rsidRPr="0011072D">
        <w:rPr>
          <w:rFonts w:ascii="Times New Roman" w:eastAsia="仿宋" w:hAnsi="Times New Roman"/>
          <w:sz w:val="32"/>
          <w:szCs w:val="32"/>
        </w:rPr>
        <w:t>”</w:t>
      </w:r>
      <w:r w:rsidRPr="0011072D">
        <w:rPr>
          <w:rFonts w:ascii="Times New Roman" w:eastAsia="仿宋" w:hAnsi="Times New Roman"/>
          <w:sz w:val="32"/>
          <w:szCs w:val="32"/>
        </w:rPr>
        <w:t>工作领导小组，建立了党政</w:t>
      </w:r>
      <w:r w:rsidRPr="0011072D">
        <w:rPr>
          <w:rFonts w:ascii="Times New Roman" w:eastAsia="仿宋" w:hAnsi="Times New Roman"/>
          <w:sz w:val="32"/>
          <w:szCs w:val="32"/>
        </w:rPr>
        <w:t>“</w:t>
      </w:r>
      <w:r w:rsidRPr="0011072D">
        <w:rPr>
          <w:rFonts w:ascii="Times New Roman" w:eastAsia="仿宋" w:hAnsi="Times New Roman"/>
          <w:sz w:val="32"/>
          <w:szCs w:val="32"/>
        </w:rPr>
        <w:t>一把手</w:t>
      </w:r>
      <w:r w:rsidRPr="0011072D">
        <w:rPr>
          <w:rFonts w:ascii="Times New Roman" w:eastAsia="仿宋" w:hAnsi="Times New Roman"/>
          <w:sz w:val="32"/>
          <w:szCs w:val="32"/>
        </w:rPr>
        <w:t>”</w:t>
      </w:r>
      <w:r w:rsidRPr="0011072D">
        <w:rPr>
          <w:rFonts w:ascii="Times New Roman" w:eastAsia="仿宋" w:hAnsi="Times New Roman"/>
          <w:sz w:val="32"/>
          <w:szCs w:val="32"/>
        </w:rPr>
        <w:t>负总责的</w:t>
      </w:r>
      <w:r w:rsidRPr="0011072D">
        <w:rPr>
          <w:rFonts w:ascii="Times New Roman" w:eastAsia="仿宋" w:hAnsi="Times New Roman"/>
          <w:sz w:val="32"/>
          <w:szCs w:val="32"/>
        </w:rPr>
        <w:t>“</w:t>
      </w:r>
      <w:r w:rsidRPr="0011072D">
        <w:rPr>
          <w:rFonts w:ascii="Times New Roman" w:eastAsia="仿宋" w:hAnsi="Times New Roman"/>
          <w:sz w:val="32"/>
          <w:szCs w:val="32"/>
        </w:rPr>
        <w:t>厕所革命</w:t>
      </w:r>
      <w:r w:rsidRPr="0011072D">
        <w:rPr>
          <w:rFonts w:ascii="Times New Roman" w:eastAsia="仿宋" w:hAnsi="Times New Roman"/>
          <w:sz w:val="32"/>
          <w:szCs w:val="32"/>
        </w:rPr>
        <w:t>”</w:t>
      </w:r>
      <w:r w:rsidRPr="0011072D">
        <w:rPr>
          <w:rFonts w:ascii="Times New Roman" w:eastAsia="仿宋" w:hAnsi="Times New Roman"/>
          <w:sz w:val="32"/>
          <w:szCs w:val="32"/>
        </w:rPr>
        <w:t>工作责任制，形成了上下贯通、责任到底、合力攻坚的责任落实体系。</w:t>
      </w:r>
    </w:p>
    <w:p w:rsidR="00F0317A" w:rsidRPr="0011072D" w:rsidRDefault="00260CF8" w:rsidP="0011072D">
      <w:pPr>
        <w:pStyle w:val="ab"/>
        <w:spacing w:line="510" w:lineRule="exact"/>
        <w:ind w:firstLineChars="200" w:firstLine="640"/>
        <w:rPr>
          <w:rFonts w:ascii="Times New Roman" w:eastAsia="仿宋" w:hAnsi="Times New Roman"/>
          <w:sz w:val="32"/>
          <w:szCs w:val="32"/>
        </w:rPr>
      </w:pPr>
      <w:r w:rsidRPr="0011072D">
        <w:rPr>
          <w:rFonts w:ascii="Times New Roman" w:eastAsia="仿宋" w:hAnsi="Times New Roman"/>
          <w:sz w:val="32"/>
          <w:szCs w:val="32"/>
        </w:rPr>
        <w:t xml:space="preserve">　　（二）开展摸底造册，全面摸清户厕底数。在</w:t>
      </w:r>
      <w:r w:rsidRPr="0011072D">
        <w:rPr>
          <w:rFonts w:ascii="Times New Roman" w:eastAsia="仿宋" w:hAnsi="Times New Roman" w:hint="eastAsia"/>
          <w:sz w:val="32"/>
          <w:szCs w:val="32"/>
        </w:rPr>
        <w:t>2018</w:t>
      </w:r>
      <w:r w:rsidRPr="0011072D">
        <w:rPr>
          <w:rFonts w:ascii="Times New Roman" w:eastAsia="仿宋" w:hAnsi="Times New Roman"/>
          <w:sz w:val="32"/>
          <w:szCs w:val="32"/>
        </w:rPr>
        <w:t>年</w:t>
      </w:r>
      <w:r w:rsidRPr="0011072D">
        <w:rPr>
          <w:rFonts w:ascii="Times New Roman" w:eastAsia="仿宋" w:hAnsi="Times New Roman" w:hint="eastAsia"/>
          <w:sz w:val="32"/>
          <w:szCs w:val="32"/>
        </w:rPr>
        <w:t>12</w:t>
      </w:r>
      <w:r w:rsidRPr="0011072D">
        <w:rPr>
          <w:rFonts w:ascii="Times New Roman" w:eastAsia="仿宋" w:hAnsi="Times New Roman"/>
          <w:sz w:val="32"/>
          <w:szCs w:val="32"/>
        </w:rPr>
        <w:t>月厕所摸底调查的基础上，严格按照户厕建设的最新国家标准要求，进行全面排查和核实全</w:t>
      </w:r>
      <w:r w:rsidRPr="0011072D">
        <w:rPr>
          <w:rFonts w:ascii="Times New Roman" w:eastAsia="仿宋" w:hAnsi="Times New Roman" w:hint="eastAsia"/>
          <w:sz w:val="32"/>
          <w:szCs w:val="32"/>
        </w:rPr>
        <w:t>县</w:t>
      </w:r>
      <w:r w:rsidRPr="0011072D">
        <w:rPr>
          <w:rFonts w:ascii="Times New Roman" w:eastAsia="仿宋" w:hAnsi="Times New Roman"/>
          <w:sz w:val="32"/>
          <w:szCs w:val="32"/>
        </w:rPr>
        <w:t>总户数，逐户查看核实每一户户厕情况，严格按照无害化厕所户数、旱厕户数、无厕所户数分村、分农户登记造册，最终锁定全</w:t>
      </w:r>
      <w:r w:rsidRPr="0011072D">
        <w:rPr>
          <w:rFonts w:ascii="Times New Roman" w:eastAsia="仿宋" w:hAnsi="Times New Roman" w:hint="eastAsia"/>
          <w:sz w:val="32"/>
          <w:szCs w:val="32"/>
        </w:rPr>
        <w:t>县</w:t>
      </w:r>
      <w:r w:rsidRPr="0011072D">
        <w:rPr>
          <w:rFonts w:ascii="Times New Roman" w:eastAsia="仿宋" w:hAnsi="Times New Roman"/>
          <w:sz w:val="32"/>
          <w:szCs w:val="32"/>
        </w:rPr>
        <w:t>总户数。</w:t>
      </w:r>
    </w:p>
    <w:p w:rsidR="00F0317A" w:rsidRPr="0011072D" w:rsidRDefault="00260CF8" w:rsidP="0011072D">
      <w:pPr>
        <w:pStyle w:val="ab"/>
        <w:spacing w:line="510" w:lineRule="exact"/>
        <w:ind w:firstLineChars="200" w:firstLine="640"/>
        <w:rPr>
          <w:rFonts w:ascii="Times New Roman" w:eastAsia="仿宋" w:hAnsi="Times New Roman"/>
          <w:sz w:val="32"/>
          <w:szCs w:val="32"/>
        </w:rPr>
      </w:pPr>
      <w:r w:rsidRPr="0011072D">
        <w:rPr>
          <w:rFonts w:ascii="Times New Roman" w:eastAsia="仿宋" w:hAnsi="Times New Roman"/>
          <w:sz w:val="32"/>
          <w:szCs w:val="32"/>
        </w:rPr>
        <w:t xml:space="preserve">　　（三）改建方式推进，确保户厕存量</w:t>
      </w:r>
      <w:r w:rsidRPr="0011072D">
        <w:rPr>
          <w:rFonts w:ascii="Times New Roman" w:eastAsia="仿宋" w:hAnsi="Times New Roman"/>
          <w:sz w:val="32"/>
          <w:szCs w:val="32"/>
        </w:rPr>
        <w:t>“</w:t>
      </w:r>
      <w:r w:rsidRPr="0011072D">
        <w:rPr>
          <w:rFonts w:ascii="Times New Roman" w:eastAsia="仿宋" w:hAnsi="Times New Roman"/>
          <w:sz w:val="32"/>
          <w:szCs w:val="32"/>
        </w:rPr>
        <w:t>清零</w:t>
      </w:r>
      <w:r w:rsidRPr="0011072D">
        <w:rPr>
          <w:rFonts w:ascii="Times New Roman" w:eastAsia="仿宋" w:hAnsi="Times New Roman"/>
          <w:sz w:val="32"/>
          <w:szCs w:val="32"/>
        </w:rPr>
        <w:t>”</w:t>
      </w:r>
      <w:r w:rsidRPr="0011072D">
        <w:rPr>
          <w:rFonts w:ascii="Times New Roman" w:eastAsia="仿宋" w:hAnsi="Times New Roman"/>
          <w:sz w:val="32"/>
          <w:szCs w:val="32"/>
        </w:rPr>
        <w:t>。坚持因</w:t>
      </w:r>
      <w:r w:rsidRPr="0011072D">
        <w:rPr>
          <w:rFonts w:ascii="Times New Roman" w:eastAsia="仿宋" w:hAnsi="Times New Roman"/>
          <w:sz w:val="32"/>
          <w:szCs w:val="32"/>
        </w:rPr>
        <w:lastRenderedPageBreak/>
        <w:t>地制宜，分类指导。因村施策，做一户一策，采用符合当地实际的农村厕所建改模式。充分尊重农户的意愿，采取新建、改建与方便村民生产生活相结合的方式，因户施策，实行干群联建。一是采取新建厕所方式推进。二是采取沼气池改厕所方式推进。</w:t>
      </w:r>
    </w:p>
    <w:p w:rsidR="00F0317A" w:rsidRPr="0011072D" w:rsidRDefault="00260CF8" w:rsidP="0011072D">
      <w:pPr>
        <w:pStyle w:val="ab"/>
        <w:spacing w:line="510" w:lineRule="exact"/>
        <w:ind w:firstLineChars="200" w:firstLine="640"/>
        <w:rPr>
          <w:rFonts w:ascii="Times New Roman" w:eastAsia="仿宋" w:hAnsi="Times New Roman"/>
          <w:sz w:val="32"/>
          <w:szCs w:val="32"/>
        </w:rPr>
      </w:pPr>
      <w:r w:rsidRPr="0011072D">
        <w:rPr>
          <w:rFonts w:ascii="Times New Roman" w:eastAsia="仿宋" w:hAnsi="Times New Roman"/>
          <w:sz w:val="32"/>
          <w:szCs w:val="32"/>
        </w:rPr>
        <w:t xml:space="preserve">　　（四）狠抓工作落实，保证工程有序推进。一是严格执行有关政策。坚持国家最新户厕建设基本标准，严格执行户厕建设有关政策规定；二是进村入户做群众工作。加大户厕建设政策宣传力度，镇、村、组</w:t>
      </w:r>
      <w:r w:rsidRPr="0011072D">
        <w:rPr>
          <w:rFonts w:ascii="Times New Roman" w:eastAsia="仿宋" w:hAnsi="Times New Roman"/>
          <w:sz w:val="32"/>
          <w:szCs w:val="32"/>
        </w:rPr>
        <w:t>3</w:t>
      </w:r>
      <w:r w:rsidRPr="0011072D">
        <w:rPr>
          <w:rFonts w:ascii="Times New Roman" w:eastAsia="仿宋" w:hAnsi="Times New Roman"/>
          <w:sz w:val="32"/>
          <w:szCs w:val="32"/>
        </w:rPr>
        <w:t>级干部和党员干部进村入户深入调查、广泛宣传，将政策宣传到户到人；三是实行统规统建。为加快工程建设进度，定期对施工队和技术员进行培训，确保施工标准到位、程序严格。由施工队实施户厕建设，确保户厕建设好推进、好管理、好整改；四是抢抓施工进度全力推进。抓住施工黄金时节，实行领导干部挂钩包保，派驻工作队（组）进村蹲点，加强指导与督促，狠抓工程进度和质量。</w:t>
      </w:r>
    </w:p>
    <w:p w:rsidR="00F0317A" w:rsidRPr="0011072D" w:rsidRDefault="00260CF8" w:rsidP="0011072D">
      <w:pPr>
        <w:pStyle w:val="ab"/>
        <w:spacing w:line="510" w:lineRule="exact"/>
        <w:ind w:firstLineChars="200" w:firstLine="640"/>
        <w:rPr>
          <w:rFonts w:ascii="Times New Roman" w:eastAsia="仿宋" w:hAnsi="Times New Roman"/>
          <w:sz w:val="32"/>
          <w:szCs w:val="32"/>
        </w:rPr>
      </w:pPr>
      <w:r w:rsidRPr="0011072D">
        <w:rPr>
          <w:rFonts w:ascii="Times New Roman" w:eastAsia="仿宋" w:hAnsi="Times New Roman"/>
          <w:sz w:val="32"/>
          <w:szCs w:val="32"/>
        </w:rPr>
        <w:t xml:space="preserve">　　（五）严格资金监管，确保补助资金安全。充分调动群众在农村</w:t>
      </w:r>
      <w:r w:rsidRPr="0011072D">
        <w:rPr>
          <w:rFonts w:ascii="Times New Roman" w:eastAsia="仿宋" w:hAnsi="Times New Roman"/>
          <w:sz w:val="32"/>
          <w:szCs w:val="32"/>
        </w:rPr>
        <w:t>“</w:t>
      </w:r>
      <w:r w:rsidRPr="0011072D">
        <w:rPr>
          <w:rFonts w:ascii="Times New Roman" w:eastAsia="仿宋" w:hAnsi="Times New Roman"/>
          <w:sz w:val="32"/>
          <w:szCs w:val="32"/>
        </w:rPr>
        <w:t>厕所革命</w:t>
      </w:r>
      <w:r w:rsidRPr="0011072D">
        <w:rPr>
          <w:rFonts w:ascii="Times New Roman" w:eastAsia="仿宋" w:hAnsi="Times New Roman"/>
          <w:sz w:val="32"/>
          <w:szCs w:val="32"/>
        </w:rPr>
        <w:t>”</w:t>
      </w:r>
      <w:r w:rsidRPr="0011072D">
        <w:rPr>
          <w:rFonts w:ascii="Times New Roman" w:eastAsia="仿宋" w:hAnsi="Times New Roman"/>
          <w:sz w:val="32"/>
          <w:szCs w:val="32"/>
        </w:rPr>
        <w:t>中自建自筹、投工投劳的积极性，采取政府补助和群众自筹的方式筹集改厕资金。及时跟进，落实资金保障，统一户厕建设资金补助标准，新建无害化卫生户厕补助</w:t>
      </w:r>
      <w:r w:rsidRPr="0011072D">
        <w:rPr>
          <w:rFonts w:ascii="Times New Roman" w:eastAsia="仿宋" w:hAnsi="Times New Roman" w:hint="eastAsia"/>
          <w:sz w:val="32"/>
          <w:szCs w:val="32"/>
        </w:rPr>
        <w:t>1200</w:t>
      </w:r>
      <w:r w:rsidRPr="0011072D">
        <w:rPr>
          <w:rFonts w:ascii="Times New Roman" w:eastAsia="仿宋" w:hAnsi="Times New Roman"/>
          <w:sz w:val="32"/>
          <w:szCs w:val="32"/>
        </w:rPr>
        <w:t>元</w:t>
      </w:r>
      <w:r w:rsidRPr="0011072D">
        <w:rPr>
          <w:rFonts w:ascii="Times New Roman" w:eastAsia="仿宋" w:hAnsi="Times New Roman"/>
          <w:sz w:val="32"/>
          <w:szCs w:val="32"/>
        </w:rPr>
        <w:t>/</w:t>
      </w:r>
      <w:r w:rsidRPr="0011072D">
        <w:rPr>
          <w:rFonts w:ascii="Times New Roman" w:eastAsia="仿宋" w:hAnsi="Times New Roman"/>
          <w:sz w:val="32"/>
          <w:szCs w:val="32"/>
        </w:rPr>
        <w:t>户</w:t>
      </w:r>
      <w:r w:rsidRPr="0011072D">
        <w:rPr>
          <w:rFonts w:ascii="Times New Roman" w:eastAsia="仿宋" w:hAnsi="Times New Roman" w:hint="eastAsia"/>
          <w:sz w:val="32"/>
          <w:szCs w:val="32"/>
        </w:rPr>
        <w:t>。</w:t>
      </w:r>
      <w:r w:rsidRPr="0011072D">
        <w:rPr>
          <w:rFonts w:ascii="Times New Roman" w:eastAsia="仿宋" w:hAnsi="Times New Roman"/>
          <w:sz w:val="32"/>
          <w:szCs w:val="32"/>
        </w:rPr>
        <w:t>及时发放户厕建设补助资金，进一步缓解了农户的经济负担，全力推动户厕建设项目的深入实施。</w:t>
      </w:r>
    </w:p>
    <w:p w:rsidR="00F0317A" w:rsidRPr="0011072D" w:rsidRDefault="00260CF8" w:rsidP="0011072D">
      <w:pPr>
        <w:pStyle w:val="ab"/>
        <w:spacing w:line="510" w:lineRule="exact"/>
        <w:ind w:firstLineChars="200" w:firstLine="640"/>
        <w:rPr>
          <w:rFonts w:ascii="Times New Roman" w:eastAsia="仿宋" w:hAnsi="Times New Roman"/>
          <w:sz w:val="32"/>
          <w:szCs w:val="32"/>
        </w:rPr>
      </w:pPr>
      <w:r w:rsidRPr="0011072D">
        <w:rPr>
          <w:rFonts w:ascii="Times New Roman" w:eastAsia="仿宋" w:hAnsi="Times New Roman"/>
          <w:sz w:val="32"/>
          <w:szCs w:val="32"/>
        </w:rPr>
        <w:t xml:space="preserve">　　（六）强化督导检查，严格规范工作程序。一是定期对户厕建设进展情况和达标情况进行督查，做到督查到户，全面覆盖。每周通报户厕建设工作进度，真实、客观反映和通报工程推进情况；二是坚持做好技术指导服务工作；三是注重档案资料收集，对每个阶段收集到的资料认真进行审核，齐全完</w:t>
      </w:r>
      <w:r w:rsidRPr="0011072D">
        <w:rPr>
          <w:rFonts w:ascii="Times New Roman" w:eastAsia="仿宋" w:hAnsi="Times New Roman"/>
          <w:sz w:val="32"/>
          <w:szCs w:val="32"/>
        </w:rPr>
        <w:lastRenderedPageBreak/>
        <w:t>备后逐步归档，确保户厕建设档案资料齐整、真实、规范，经得起上级考核验收评估。</w:t>
      </w:r>
    </w:p>
    <w:p w:rsidR="00F0317A" w:rsidRPr="00642A04" w:rsidRDefault="00260CF8" w:rsidP="00642A04">
      <w:pPr>
        <w:pStyle w:val="ab"/>
        <w:spacing w:line="510" w:lineRule="exact"/>
        <w:ind w:firstLineChars="200" w:firstLine="643"/>
        <w:rPr>
          <w:rFonts w:ascii="Times New Roman" w:eastAsia="仿宋" w:hAnsi="Times New Roman"/>
          <w:b/>
          <w:sz w:val="32"/>
          <w:szCs w:val="32"/>
        </w:rPr>
      </w:pPr>
      <w:r w:rsidRPr="00642A04">
        <w:rPr>
          <w:rFonts w:ascii="Times New Roman" w:eastAsia="仿宋" w:hAnsi="Times New Roman"/>
          <w:b/>
          <w:sz w:val="32"/>
          <w:szCs w:val="32"/>
        </w:rPr>
        <w:t>取得的主要成效</w:t>
      </w:r>
    </w:p>
    <w:p w:rsidR="00F0317A" w:rsidRPr="0011072D" w:rsidRDefault="00260CF8" w:rsidP="0011072D">
      <w:pPr>
        <w:pStyle w:val="ab"/>
        <w:spacing w:line="510" w:lineRule="exact"/>
        <w:ind w:firstLineChars="200" w:firstLine="640"/>
        <w:rPr>
          <w:rFonts w:ascii="Times New Roman" w:eastAsia="仿宋" w:hAnsi="Times New Roman"/>
          <w:sz w:val="32"/>
          <w:szCs w:val="32"/>
        </w:rPr>
      </w:pPr>
      <w:r w:rsidRPr="0011072D">
        <w:rPr>
          <w:rFonts w:ascii="Times New Roman" w:eastAsia="仿宋" w:hAnsi="Times New Roman"/>
          <w:sz w:val="32"/>
          <w:szCs w:val="32"/>
        </w:rPr>
        <w:t xml:space="preserve">　　通过实施户厕建设，主要取得了以下成效：一是户厕数量大幅度减少。二是农户建厕的积极性有所提高。通过反反复复进村入户，深入做群众思想工作，农户的思想观念、生活方式发生了积极的变化，户厕建设的积极性有所提高。由之前持观望等待态度到</w:t>
      </w:r>
      <w:r w:rsidRPr="0011072D">
        <w:rPr>
          <w:rFonts w:ascii="Times New Roman" w:eastAsia="仿宋" w:hAnsi="Times New Roman"/>
          <w:sz w:val="32"/>
          <w:szCs w:val="32"/>
        </w:rPr>
        <w:t>“</w:t>
      </w:r>
      <w:r w:rsidRPr="0011072D">
        <w:rPr>
          <w:rFonts w:ascii="Times New Roman" w:eastAsia="仿宋" w:hAnsi="Times New Roman"/>
          <w:sz w:val="32"/>
          <w:szCs w:val="32"/>
        </w:rPr>
        <w:t>要我建变成我要建</w:t>
      </w:r>
      <w:r w:rsidRPr="0011072D">
        <w:rPr>
          <w:rFonts w:ascii="Times New Roman" w:eastAsia="仿宋" w:hAnsi="Times New Roman"/>
          <w:sz w:val="32"/>
          <w:szCs w:val="32"/>
        </w:rPr>
        <w:t>”</w:t>
      </w:r>
      <w:r w:rsidRPr="0011072D">
        <w:rPr>
          <w:rFonts w:ascii="Times New Roman" w:eastAsia="仿宋" w:hAnsi="Times New Roman"/>
          <w:sz w:val="32"/>
          <w:szCs w:val="32"/>
        </w:rPr>
        <w:t>，户厕建设的愿望变得更加强烈了，户厕建设的积极性发生了质的转变；三是人居环境发生了较大改善。实施户厕建设，家家户户建起了新厕，有效地消除了旱厕，解决了无厕所农户的难题。村容村貌大变样，农村人居环境得到了明显改善；四是促进了农村社会发展。实施</w:t>
      </w:r>
      <w:r w:rsidRPr="0011072D">
        <w:rPr>
          <w:rFonts w:ascii="Times New Roman" w:eastAsia="仿宋" w:hAnsi="Times New Roman"/>
          <w:sz w:val="32"/>
          <w:szCs w:val="32"/>
        </w:rPr>
        <w:t>“</w:t>
      </w:r>
      <w:r w:rsidRPr="0011072D">
        <w:rPr>
          <w:rFonts w:ascii="Times New Roman" w:eastAsia="仿宋" w:hAnsi="Times New Roman"/>
          <w:sz w:val="32"/>
          <w:szCs w:val="32"/>
        </w:rPr>
        <w:t>厕所革命</w:t>
      </w:r>
      <w:r w:rsidRPr="0011072D">
        <w:rPr>
          <w:rFonts w:ascii="Times New Roman" w:eastAsia="仿宋" w:hAnsi="Times New Roman"/>
          <w:sz w:val="32"/>
          <w:szCs w:val="32"/>
        </w:rPr>
        <w:t>”</w:t>
      </w:r>
      <w:r w:rsidRPr="0011072D">
        <w:rPr>
          <w:rFonts w:ascii="Times New Roman" w:eastAsia="仿宋" w:hAnsi="Times New Roman"/>
          <w:sz w:val="32"/>
          <w:szCs w:val="32"/>
        </w:rPr>
        <w:t>，改变了农户的生活习惯，促进了农村社会发展。人居环境得到了有效改善，让无厕群体笑逐颜开，让他们共享了改革发展成果，真正实现了</w:t>
      </w:r>
      <w:r w:rsidRPr="0011072D">
        <w:rPr>
          <w:rFonts w:ascii="Times New Roman" w:eastAsia="仿宋" w:hAnsi="Times New Roman"/>
          <w:sz w:val="32"/>
          <w:szCs w:val="32"/>
        </w:rPr>
        <w:t>“</w:t>
      </w:r>
      <w:r w:rsidRPr="0011072D">
        <w:rPr>
          <w:rFonts w:ascii="Times New Roman" w:eastAsia="仿宋" w:hAnsi="Times New Roman"/>
          <w:sz w:val="32"/>
          <w:szCs w:val="32"/>
        </w:rPr>
        <w:t>发展为了人民、发展依靠人民、发展成果由人民共享</w:t>
      </w:r>
      <w:r w:rsidRPr="0011072D">
        <w:rPr>
          <w:rFonts w:ascii="Times New Roman" w:eastAsia="仿宋" w:hAnsi="Times New Roman"/>
          <w:sz w:val="32"/>
          <w:szCs w:val="32"/>
        </w:rPr>
        <w:t>”</w:t>
      </w:r>
      <w:r w:rsidRPr="0011072D">
        <w:rPr>
          <w:rFonts w:ascii="Times New Roman" w:eastAsia="仿宋" w:hAnsi="Times New Roman"/>
          <w:sz w:val="32"/>
          <w:szCs w:val="32"/>
        </w:rPr>
        <w:t>的理念；五是进一步巩固了党在农村的执政基础。</w:t>
      </w:r>
      <w:r w:rsidRPr="0011072D">
        <w:rPr>
          <w:rFonts w:ascii="Times New Roman" w:eastAsia="仿宋" w:hAnsi="Times New Roman"/>
          <w:sz w:val="32"/>
          <w:szCs w:val="32"/>
        </w:rPr>
        <w:t>“</w:t>
      </w:r>
      <w:r w:rsidRPr="0011072D">
        <w:rPr>
          <w:rFonts w:ascii="Times New Roman" w:eastAsia="仿宋" w:hAnsi="Times New Roman"/>
          <w:sz w:val="32"/>
          <w:szCs w:val="32"/>
        </w:rPr>
        <w:t>厕所革命</w:t>
      </w:r>
      <w:r w:rsidRPr="0011072D">
        <w:rPr>
          <w:rFonts w:ascii="Times New Roman" w:eastAsia="仿宋" w:hAnsi="Times New Roman"/>
          <w:sz w:val="32"/>
          <w:szCs w:val="32"/>
        </w:rPr>
        <w:t>”</w:t>
      </w:r>
      <w:r w:rsidRPr="0011072D">
        <w:rPr>
          <w:rFonts w:ascii="Times New Roman" w:eastAsia="仿宋" w:hAnsi="Times New Roman"/>
          <w:sz w:val="32"/>
          <w:szCs w:val="32"/>
        </w:rPr>
        <w:t>是一项政治工程、民生工程、民心工程。</w:t>
      </w:r>
    </w:p>
    <w:p w:rsidR="00F0317A" w:rsidRPr="00642A04" w:rsidRDefault="00260CF8" w:rsidP="00642A04">
      <w:pPr>
        <w:pStyle w:val="ab"/>
        <w:spacing w:line="510" w:lineRule="exact"/>
        <w:ind w:firstLineChars="200" w:firstLine="643"/>
        <w:rPr>
          <w:rFonts w:ascii="Times New Roman" w:eastAsia="仿宋" w:hAnsi="Times New Roman"/>
          <w:b/>
          <w:sz w:val="32"/>
          <w:szCs w:val="32"/>
        </w:rPr>
      </w:pPr>
      <w:r w:rsidRPr="00642A04">
        <w:rPr>
          <w:rFonts w:ascii="Times New Roman" w:eastAsia="仿宋" w:hAnsi="Times New Roman"/>
          <w:b/>
          <w:sz w:val="32"/>
          <w:szCs w:val="32"/>
        </w:rPr>
        <w:t>取得的经验启示</w:t>
      </w:r>
    </w:p>
    <w:p w:rsidR="00F0317A" w:rsidRPr="0011072D" w:rsidRDefault="00260CF8" w:rsidP="00642A04">
      <w:pPr>
        <w:pStyle w:val="ab"/>
        <w:spacing w:line="510" w:lineRule="exact"/>
        <w:rPr>
          <w:rFonts w:ascii="Times New Roman" w:eastAsia="仿宋" w:hAnsi="Times New Roman"/>
          <w:sz w:val="32"/>
          <w:szCs w:val="32"/>
        </w:rPr>
      </w:pPr>
      <w:r w:rsidRPr="0011072D">
        <w:rPr>
          <w:rFonts w:ascii="Times New Roman" w:eastAsia="仿宋" w:hAnsi="Times New Roman"/>
          <w:sz w:val="32"/>
          <w:szCs w:val="32"/>
        </w:rPr>
        <w:t>（一）摸清户厕存量底数是实施户厕建设的基础。只有准确摸清户厕存量底数，做到底子清、情况明、对象精准，才能有效实施。</w:t>
      </w:r>
    </w:p>
    <w:p w:rsidR="00F0317A" w:rsidRPr="0011072D" w:rsidRDefault="00260CF8" w:rsidP="00642A04">
      <w:pPr>
        <w:pStyle w:val="ab"/>
        <w:spacing w:line="510" w:lineRule="exact"/>
        <w:rPr>
          <w:rFonts w:ascii="Times New Roman" w:eastAsia="仿宋" w:hAnsi="Times New Roman"/>
          <w:sz w:val="32"/>
          <w:szCs w:val="32"/>
        </w:rPr>
      </w:pPr>
      <w:r w:rsidRPr="0011072D">
        <w:rPr>
          <w:rFonts w:ascii="Times New Roman" w:eastAsia="仿宋" w:hAnsi="Times New Roman"/>
          <w:sz w:val="32"/>
          <w:szCs w:val="32"/>
        </w:rPr>
        <w:t>（二）充分调动群众的积极性是实施户厕建设的根本。实施户厕建设是一项重大而紧迫的政治任务，群众是直接受益者，更是建设的主体。</w:t>
      </w:r>
      <w:r w:rsidRPr="0011072D">
        <w:rPr>
          <w:rFonts w:ascii="Times New Roman" w:eastAsia="仿宋" w:hAnsi="Times New Roman"/>
          <w:sz w:val="32"/>
          <w:szCs w:val="32"/>
        </w:rPr>
        <w:t>“</w:t>
      </w:r>
      <w:r w:rsidRPr="0011072D">
        <w:rPr>
          <w:rFonts w:ascii="Times New Roman" w:eastAsia="仿宋" w:hAnsi="Times New Roman"/>
          <w:sz w:val="32"/>
          <w:szCs w:val="32"/>
        </w:rPr>
        <w:t>发动群众、依靠群众、让群众满意，是户厕建设工作的根本要求。</w:t>
      </w:r>
      <w:r w:rsidRPr="0011072D">
        <w:rPr>
          <w:rFonts w:ascii="Times New Roman" w:eastAsia="仿宋" w:hAnsi="Times New Roman"/>
          <w:sz w:val="32"/>
          <w:szCs w:val="32"/>
        </w:rPr>
        <w:t>”</w:t>
      </w:r>
      <w:r w:rsidRPr="0011072D">
        <w:rPr>
          <w:rFonts w:ascii="Times New Roman" w:eastAsia="仿宋" w:hAnsi="Times New Roman"/>
          <w:sz w:val="32"/>
          <w:szCs w:val="32"/>
        </w:rPr>
        <w:t>再好的政策，都离不开群众的理解与支持，必须充分调动群众的积极性；只有充分调动群众的积极性，才</w:t>
      </w:r>
      <w:r w:rsidRPr="0011072D">
        <w:rPr>
          <w:rFonts w:ascii="Times New Roman" w:eastAsia="仿宋" w:hAnsi="Times New Roman"/>
          <w:sz w:val="32"/>
          <w:szCs w:val="32"/>
        </w:rPr>
        <w:lastRenderedPageBreak/>
        <w:t>能把好事办好。只有这样，才能确保</w:t>
      </w:r>
      <w:r w:rsidRPr="0011072D">
        <w:rPr>
          <w:rFonts w:ascii="Times New Roman" w:eastAsia="仿宋" w:hAnsi="Times New Roman"/>
          <w:sz w:val="32"/>
          <w:szCs w:val="32"/>
        </w:rPr>
        <w:t>“</w:t>
      </w:r>
      <w:r w:rsidRPr="0011072D">
        <w:rPr>
          <w:rFonts w:ascii="Times New Roman" w:eastAsia="仿宋" w:hAnsi="Times New Roman"/>
          <w:sz w:val="32"/>
          <w:szCs w:val="32"/>
        </w:rPr>
        <w:t>厕所革命</w:t>
      </w:r>
      <w:r w:rsidRPr="0011072D">
        <w:rPr>
          <w:rFonts w:ascii="Times New Roman" w:eastAsia="仿宋" w:hAnsi="Times New Roman"/>
          <w:sz w:val="32"/>
          <w:szCs w:val="32"/>
        </w:rPr>
        <w:t>”</w:t>
      </w:r>
      <w:r w:rsidRPr="0011072D">
        <w:rPr>
          <w:rFonts w:ascii="Times New Roman" w:eastAsia="仿宋" w:hAnsi="Times New Roman"/>
          <w:sz w:val="32"/>
          <w:szCs w:val="32"/>
        </w:rPr>
        <w:t>顺利实施。</w:t>
      </w:r>
    </w:p>
    <w:p w:rsidR="00F0317A" w:rsidRPr="0011072D" w:rsidRDefault="00260CF8" w:rsidP="0011072D">
      <w:pPr>
        <w:pStyle w:val="ab"/>
        <w:spacing w:line="510" w:lineRule="exact"/>
        <w:ind w:firstLineChars="200" w:firstLine="640"/>
        <w:rPr>
          <w:rFonts w:ascii="Times New Roman" w:eastAsia="仿宋" w:hAnsi="Times New Roman"/>
          <w:sz w:val="32"/>
          <w:szCs w:val="32"/>
        </w:rPr>
      </w:pPr>
      <w:r w:rsidRPr="0011072D">
        <w:rPr>
          <w:rFonts w:ascii="Times New Roman" w:eastAsia="仿宋" w:hAnsi="Times New Roman"/>
          <w:sz w:val="32"/>
          <w:szCs w:val="32"/>
        </w:rPr>
        <w:t xml:space="preserve">　　（三）落实政策资金保障是实施户厕建设的关键。农村户厕存量大且面广，涉及农村困难群体多，资金投入是关键。党委、政府只有加强政策倾斜和资金支持，为农户提供一定政策资金支持作保障，切实解决建厕资金短缺的问题，才能提高农户实施户厕建设的积极性和主动性。</w:t>
      </w:r>
    </w:p>
    <w:p w:rsidR="00F0317A" w:rsidRPr="0011072D" w:rsidRDefault="00F0317A" w:rsidP="0011072D">
      <w:pPr>
        <w:pStyle w:val="ab"/>
        <w:spacing w:line="510" w:lineRule="exact"/>
        <w:ind w:firstLineChars="200" w:firstLine="640"/>
        <w:rPr>
          <w:rFonts w:ascii="Times New Roman" w:eastAsia="仿宋" w:hAnsi="Times New Roman"/>
          <w:sz w:val="32"/>
          <w:szCs w:val="32"/>
        </w:rPr>
      </w:pPr>
    </w:p>
    <w:p w:rsidR="00F0317A" w:rsidRPr="0011072D" w:rsidRDefault="00F0317A" w:rsidP="0011072D">
      <w:pPr>
        <w:pStyle w:val="ab"/>
        <w:spacing w:line="510" w:lineRule="exact"/>
        <w:ind w:firstLineChars="200" w:firstLine="640"/>
        <w:rPr>
          <w:rFonts w:ascii="Times New Roman" w:eastAsia="仿宋" w:hAnsi="Times New Roman"/>
          <w:sz w:val="32"/>
          <w:szCs w:val="32"/>
        </w:rPr>
      </w:pPr>
    </w:p>
    <w:p w:rsidR="00F0317A" w:rsidRDefault="00F0317A">
      <w:pPr>
        <w:widowControl/>
        <w:spacing w:line="510" w:lineRule="exact"/>
        <w:jc w:val="left"/>
        <w:rPr>
          <w:rFonts w:ascii="Times New Roman" w:eastAsia="仿宋_GB2312" w:hAnsi="Times New Roman"/>
          <w:sz w:val="32"/>
          <w:szCs w:val="32"/>
        </w:rPr>
      </w:pPr>
    </w:p>
    <w:p w:rsidR="00F0317A" w:rsidRDefault="00F0317A">
      <w:pPr>
        <w:widowControl/>
        <w:spacing w:line="510" w:lineRule="exact"/>
        <w:jc w:val="left"/>
        <w:rPr>
          <w:rFonts w:ascii="Times New Roman" w:eastAsia="仿宋_GB2312" w:hAnsi="Times New Roman"/>
          <w:sz w:val="32"/>
          <w:szCs w:val="32"/>
        </w:rPr>
      </w:pPr>
    </w:p>
    <w:p w:rsidR="00F0317A" w:rsidRDefault="00F0317A">
      <w:pPr>
        <w:widowControl/>
        <w:spacing w:line="510" w:lineRule="exact"/>
        <w:jc w:val="left"/>
        <w:rPr>
          <w:rFonts w:ascii="Times New Roman" w:eastAsia="仿宋_GB2312" w:hAnsi="Times New Roman"/>
          <w:sz w:val="32"/>
          <w:szCs w:val="32"/>
        </w:rPr>
      </w:pPr>
    </w:p>
    <w:p w:rsidR="00F0317A" w:rsidRDefault="00F0317A">
      <w:pPr>
        <w:widowControl/>
        <w:spacing w:line="510" w:lineRule="exact"/>
        <w:jc w:val="left"/>
        <w:rPr>
          <w:rFonts w:ascii="Times New Roman" w:eastAsia="仿宋_GB2312" w:hAnsi="Times New Roman"/>
          <w:sz w:val="32"/>
          <w:szCs w:val="32"/>
        </w:rPr>
      </w:pPr>
    </w:p>
    <w:p w:rsidR="00F0317A" w:rsidRDefault="00F0317A">
      <w:pPr>
        <w:widowControl/>
        <w:spacing w:line="510" w:lineRule="exact"/>
        <w:jc w:val="left"/>
        <w:rPr>
          <w:rFonts w:ascii="Times New Roman" w:eastAsia="仿宋_GB2312" w:hAnsi="Times New Roman"/>
          <w:sz w:val="32"/>
          <w:szCs w:val="32"/>
        </w:rPr>
      </w:pPr>
    </w:p>
    <w:p w:rsidR="00F0317A" w:rsidRDefault="00F0317A">
      <w:pPr>
        <w:widowControl/>
        <w:spacing w:line="510" w:lineRule="exact"/>
        <w:jc w:val="left"/>
        <w:rPr>
          <w:rFonts w:ascii="Times New Roman" w:eastAsia="仿宋_GB2312" w:hAnsi="Times New Roman"/>
          <w:sz w:val="32"/>
          <w:szCs w:val="32"/>
        </w:rPr>
      </w:pPr>
    </w:p>
    <w:p w:rsidR="00F0317A" w:rsidRDefault="00260CF8">
      <w:pPr>
        <w:widowControl/>
        <w:spacing w:line="510" w:lineRule="exact"/>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F0317A" w:rsidRDefault="00260CF8">
      <w:pPr>
        <w:widowControl/>
        <w:spacing w:line="510" w:lineRule="exact"/>
        <w:ind w:firstLineChars="300" w:firstLine="96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F0317A" w:rsidRDefault="00F0317A">
      <w:pPr>
        <w:spacing w:line="400" w:lineRule="exact"/>
        <w:rPr>
          <w:rFonts w:ascii="Times New Roman" w:eastAsia="仿宋_GB2312" w:hAnsi="Times New Roman"/>
          <w:bCs/>
          <w:color w:val="000000"/>
          <w:sz w:val="32"/>
          <w:szCs w:val="32"/>
        </w:rPr>
      </w:pPr>
    </w:p>
    <w:p w:rsidR="00642A04" w:rsidRDefault="00642A04">
      <w:pPr>
        <w:spacing w:line="400" w:lineRule="exact"/>
        <w:rPr>
          <w:rFonts w:ascii="Times New Roman" w:eastAsia="仿宋_GB2312" w:hAnsi="Times New Roman"/>
          <w:bCs/>
          <w:color w:val="000000"/>
          <w:sz w:val="32"/>
          <w:szCs w:val="32"/>
        </w:rPr>
      </w:pPr>
    </w:p>
    <w:p w:rsidR="00642A04" w:rsidRDefault="00642A04">
      <w:pPr>
        <w:spacing w:line="400" w:lineRule="exact"/>
        <w:rPr>
          <w:rFonts w:ascii="Times New Roman" w:eastAsia="仿宋_GB2312" w:hAnsi="Times New Roman"/>
          <w:bCs/>
          <w:color w:val="000000"/>
          <w:sz w:val="32"/>
          <w:szCs w:val="32"/>
        </w:rPr>
      </w:pPr>
    </w:p>
    <w:p w:rsidR="00F0317A" w:rsidRPr="000042B3" w:rsidRDefault="00260CF8">
      <w:pPr>
        <w:spacing w:line="400" w:lineRule="exact"/>
        <w:rPr>
          <w:rFonts w:ascii="Times New Roman" w:eastAsia="仿宋_GB2312" w:hAnsi="Times New Roman"/>
          <w:b/>
          <w:bCs/>
          <w:color w:val="000000"/>
          <w:sz w:val="32"/>
          <w:szCs w:val="32"/>
        </w:rPr>
      </w:pPr>
      <w:r w:rsidRPr="000042B3">
        <w:rPr>
          <w:rFonts w:ascii="Times New Roman" w:eastAsia="仿宋_GB2312" w:hAnsi="Times New Roman" w:hint="eastAsia"/>
          <w:b/>
          <w:bCs/>
          <w:color w:val="000000"/>
          <w:sz w:val="32"/>
          <w:szCs w:val="32"/>
        </w:rPr>
        <w:lastRenderedPageBreak/>
        <w:t>附</w:t>
      </w:r>
      <w:r w:rsidR="0011072D" w:rsidRPr="000042B3">
        <w:rPr>
          <w:rFonts w:ascii="Times New Roman" w:eastAsia="仿宋_GB2312" w:hAnsi="Times New Roman" w:hint="eastAsia"/>
          <w:b/>
          <w:bCs/>
          <w:color w:val="000000"/>
          <w:sz w:val="32"/>
          <w:szCs w:val="32"/>
        </w:rPr>
        <w:t>件</w:t>
      </w:r>
      <w:r w:rsidRPr="000042B3">
        <w:rPr>
          <w:rFonts w:ascii="Times New Roman" w:eastAsia="仿宋_GB2312" w:hAnsi="Times New Roman" w:hint="eastAsia"/>
          <w:b/>
          <w:bCs/>
          <w:color w:val="000000"/>
          <w:sz w:val="32"/>
          <w:szCs w:val="32"/>
        </w:rPr>
        <w:t>1</w:t>
      </w:r>
    </w:p>
    <w:tbl>
      <w:tblPr>
        <w:tblW w:w="9637" w:type="dxa"/>
        <w:jc w:val="center"/>
        <w:tblLayout w:type="fixed"/>
        <w:tblLook w:val="04A0"/>
      </w:tblPr>
      <w:tblGrid>
        <w:gridCol w:w="97"/>
        <w:gridCol w:w="491"/>
        <w:gridCol w:w="980"/>
        <w:gridCol w:w="1112"/>
        <w:gridCol w:w="730"/>
        <w:gridCol w:w="1134"/>
        <w:gridCol w:w="284"/>
        <w:gridCol w:w="850"/>
        <w:gridCol w:w="851"/>
        <w:gridCol w:w="283"/>
        <w:gridCol w:w="284"/>
        <w:gridCol w:w="425"/>
        <w:gridCol w:w="142"/>
        <w:gridCol w:w="709"/>
        <w:gridCol w:w="708"/>
        <w:gridCol w:w="557"/>
      </w:tblGrid>
      <w:tr w:rsidR="00F0317A" w:rsidTr="0011072D">
        <w:trPr>
          <w:gridAfter w:val="1"/>
          <w:wAfter w:w="557" w:type="dxa"/>
          <w:trHeight w:hRule="exact" w:val="349"/>
          <w:jc w:val="center"/>
        </w:trPr>
        <w:tc>
          <w:tcPr>
            <w:tcW w:w="9080" w:type="dxa"/>
            <w:gridSpan w:val="15"/>
            <w:tcBorders>
              <w:top w:val="nil"/>
              <w:left w:val="nil"/>
              <w:bottom w:val="nil"/>
              <w:right w:val="nil"/>
            </w:tcBorders>
            <w:vAlign w:val="center"/>
          </w:tcPr>
          <w:p w:rsidR="00F0317A" w:rsidRDefault="00260CF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F0317A" w:rsidTr="0011072D">
        <w:trPr>
          <w:gridAfter w:val="1"/>
          <w:wAfter w:w="557" w:type="dxa"/>
          <w:trHeight w:val="201"/>
          <w:jc w:val="center"/>
        </w:trPr>
        <w:tc>
          <w:tcPr>
            <w:tcW w:w="9080" w:type="dxa"/>
            <w:gridSpan w:val="15"/>
            <w:tcBorders>
              <w:top w:val="nil"/>
              <w:left w:val="nil"/>
              <w:bottom w:val="nil"/>
              <w:right w:val="nil"/>
            </w:tcBorders>
          </w:tcPr>
          <w:p w:rsidR="00F0317A" w:rsidRDefault="00260CF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F0317A" w:rsidTr="0011072D">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厕所革命</w:t>
            </w:r>
          </w:p>
        </w:tc>
      </w:tr>
      <w:tr w:rsidR="00F0317A" w:rsidTr="0011072D">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中方县农业农村局</w:t>
            </w:r>
          </w:p>
        </w:tc>
        <w:tc>
          <w:tcPr>
            <w:tcW w:w="1134"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乡镇、村</w:t>
            </w:r>
          </w:p>
        </w:tc>
      </w:tr>
      <w:tr w:rsidR="00F0317A" w:rsidTr="0011072D">
        <w:trPr>
          <w:gridAfter w:val="1"/>
          <w:wAfter w:w="557" w:type="dxa"/>
          <w:trHeight w:hRule="exact" w:val="436"/>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F0317A" w:rsidTr="0011072D">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F0317A" w:rsidRDefault="003E5C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246.48</w:t>
            </w:r>
          </w:p>
        </w:tc>
        <w:tc>
          <w:tcPr>
            <w:tcW w:w="1134" w:type="dxa"/>
            <w:gridSpan w:val="2"/>
            <w:tcBorders>
              <w:top w:val="nil"/>
              <w:left w:val="nil"/>
              <w:bottom w:val="single" w:sz="4" w:space="0" w:color="auto"/>
              <w:right w:val="single" w:sz="4" w:space="0" w:color="auto"/>
            </w:tcBorders>
            <w:vAlign w:val="center"/>
          </w:tcPr>
          <w:p w:rsidR="00F0317A" w:rsidRDefault="003E5C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246.48</w:t>
            </w:r>
          </w:p>
        </w:tc>
        <w:tc>
          <w:tcPr>
            <w:tcW w:w="1134" w:type="dxa"/>
            <w:gridSpan w:val="2"/>
            <w:tcBorders>
              <w:top w:val="nil"/>
              <w:left w:val="nil"/>
              <w:bottom w:val="single" w:sz="4" w:space="0" w:color="auto"/>
              <w:right w:val="single" w:sz="4" w:space="0" w:color="auto"/>
            </w:tcBorders>
            <w:vAlign w:val="center"/>
          </w:tcPr>
          <w:p w:rsidR="00F0317A" w:rsidRDefault="003E5C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246.48</w:t>
            </w:r>
          </w:p>
        </w:tc>
        <w:tc>
          <w:tcPr>
            <w:tcW w:w="709"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708" w:type="dxa"/>
            <w:vMerge w:val="restart"/>
            <w:tcBorders>
              <w:top w:val="nil"/>
              <w:left w:val="nil"/>
              <w:right w:val="single" w:sz="4" w:space="0" w:color="auto"/>
            </w:tcBorders>
            <w:vAlign w:val="center"/>
          </w:tcPr>
          <w:p w:rsidR="00F0317A" w:rsidRDefault="00260CF8">
            <w:pPr>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F0317A" w:rsidTr="0011072D">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F0317A" w:rsidRDefault="003E5C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246.48</w:t>
            </w:r>
          </w:p>
        </w:tc>
        <w:tc>
          <w:tcPr>
            <w:tcW w:w="1134" w:type="dxa"/>
            <w:gridSpan w:val="2"/>
            <w:tcBorders>
              <w:top w:val="nil"/>
              <w:left w:val="nil"/>
              <w:bottom w:val="single" w:sz="4" w:space="0" w:color="auto"/>
              <w:right w:val="single" w:sz="4" w:space="0" w:color="auto"/>
            </w:tcBorders>
            <w:vAlign w:val="center"/>
          </w:tcPr>
          <w:p w:rsidR="00F0317A" w:rsidRDefault="003E5C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246.48</w:t>
            </w:r>
          </w:p>
        </w:tc>
        <w:tc>
          <w:tcPr>
            <w:tcW w:w="1134" w:type="dxa"/>
            <w:gridSpan w:val="2"/>
            <w:tcBorders>
              <w:top w:val="nil"/>
              <w:left w:val="nil"/>
              <w:bottom w:val="single" w:sz="4" w:space="0" w:color="auto"/>
              <w:right w:val="single" w:sz="4" w:space="0" w:color="auto"/>
            </w:tcBorders>
            <w:vAlign w:val="center"/>
          </w:tcPr>
          <w:p w:rsidR="00F0317A" w:rsidRDefault="003E5C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246.48</w:t>
            </w:r>
          </w:p>
        </w:tc>
        <w:tc>
          <w:tcPr>
            <w:tcW w:w="709"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708" w:type="dxa"/>
            <w:vMerge/>
            <w:tcBorders>
              <w:left w:val="nil"/>
              <w:right w:val="single" w:sz="4" w:space="0" w:color="auto"/>
            </w:tcBorders>
            <w:vAlign w:val="center"/>
          </w:tcPr>
          <w:p w:rsidR="00F0317A" w:rsidRDefault="00F0317A">
            <w:pPr>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708" w:type="dxa"/>
            <w:vMerge/>
            <w:tcBorders>
              <w:left w:val="nil"/>
              <w:right w:val="single" w:sz="4" w:space="0" w:color="auto"/>
            </w:tcBorders>
            <w:vAlign w:val="center"/>
          </w:tcPr>
          <w:p w:rsidR="00F0317A" w:rsidRDefault="00F0317A">
            <w:pPr>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708" w:type="dxa"/>
            <w:vMerge/>
            <w:tcBorders>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F0317A" w:rsidTr="0011072D">
        <w:trPr>
          <w:gridAfter w:val="1"/>
          <w:wAfter w:w="557" w:type="dxa"/>
          <w:trHeight w:hRule="exact" w:val="570"/>
          <w:jc w:val="center"/>
        </w:trPr>
        <w:tc>
          <w:tcPr>
            <w:tcW w:w="588" w:type="dxa"/>
            <w:gridSpan w:val="2"/>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完成农村户厕</w:t>
            </w:r>
            <w:r>
              <w:rPr>
                <w:rFonts w:ascii="Times New Roman" w:hAnsi="Times New Roman" w:hint="eastAsia"/>
                <w:kern w:val="0"/>
                <w:sz w:val="18"/>
                <w:szCs w:val="18"/>
              </w:rPr>
              <w:t>1979</w:t>
            </w:r>
            <w:r>
              <w:rPr>
                <w:rFonts w:ascii="Times New Roman" w:hAnsi="Times New Roman" w:hint="eastAsia"/>
                <w:kern w:val="0"/>
                <w:sz w:val="18"/>
                <w:szCs w:val="18"/>
              </w:rPr>
              <w:t>座，完成公厕</w:t>
            </w:r>
            <w:r>
              <w:rPr>
                <w:rFonts w:ascii="Times New Roman" w:hAnsi="Times New Roman" w:hint="eastAsia"/>
                <w:kern w:val="0"/>
                <w:sz w:val="18"/>
                <w:szCs w:val="18"/>
              </w:rPr>
              <w:t>3</w:t>
            </w:r>
            <w:r>
              <w:rPr>
                <w:rFonts w:ascii="Times New Roman" w:hAnsi="Times New Roman" w:hint="eastAsia"/>
                <w:kern w:val="0"/>
                <w:sz w:val="18"/>
                <w:szCs w:val="18"/>
              </w:rPr>
              <w:t>座。</w:t>
            </w:r>
          </w:p>
        </w:tc>
        <w:tc>
          <w:tcPr>
            <w:tcW w:w="3402" w:type="dxa"/>
            <w:gridSpan w:val="7"/>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hint="eastAsia"/>
                <w:kern w:val="0"/>
                <w:sz w:val="18"/>
                <w:szCs w:val="18"/>
              </w:rPr>
              <w:t>完成</w:t>
            </w:r>
          </w:p>
        </w:tc>
      </w:tr>
      <w:tr w:rsidR="00F0317A" w:rsidTr="0011072D">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1979</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1979</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val="restart"/>
            <w:tcBorders>
              <w:top w:val="nil"/>
              <w:left w:val="nil"/>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417" w:type="dxa"/>
            <w:gridSpan w:val="2"/>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1979</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1979</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1979</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1979</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val="restart"/>
            <w:tcBorders>
              <w:top w:val="nil"/>
              <w:left w:val="nil"/>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tcPr>
          <w:p w:rsidR="00F0317A" w:rsidRDefault="00260CF8">
            <w:r>
              <w:rPr>
                <w:rFonts w:hint="eastAsia"/>
              </w:rPr>
              <w:t>长期</w:t>
            </w:r>
          </w:p>
        </w:tc>
        <w:tc>
          <w:tcPr>
            <w:tcW w:w="851" w:type="dxa"/>
            <w:tcBorders>
              <w:top w:val="nil"/>
              <w:left w:val="nil"/>
              <w:bottom w:val="single" w:sz="4" w:space="0" w:color="auto"/>
              <w:right w:val="single" w:sz="4" w:space="0" w:color="auto"/>
            </w:tcBorders>
          </w:tcPr>
          <w:p w:rsidR="00F0317A" w:rsidRDefault="00260CF8">
            <w:r>
              <w:rPr>
                <w:rFonts w:hint="eastAsia"/>
              </w:rPr>
              <w:t>长期</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tcPr>
          <w:p w:rsidR="00F0317A" w:rsidRDefault="00260CF8">
            <w:r>
              <w:rPr>
                <w:rFonts w:hint="eastAsia"/>
              </w:rPr>
              <w:t>长期</w:t>
            </w:r>
          </w:p>
        </w:tc>
        <w:tc>
          <w:tcPr>
            <w:tcW w:w="851" w:type="dxa"/>
            <w:tcBorders>
              <w:top w:val="nil"/>
              <w:left w:val="nil"/>
              <w:bottom w:val="single" w:sz="4" w:space="0" w:color="auto"/>
              <w:right w:val="single" w:sz="4" w:space="0" w:color="auto"/>
            </w:tcBorders>
          </w:tcPr>
          <w:p w:rsidR="00F0317A" w:rsidRDefault="00260CF8">
            <w:r>
              <w:rPr>
                <w:rFonts w:hint="eastAsia"/>
              </w:rPr>
              <w:t>长期</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tcPr>
          <w:p w:rsidR="00F0317A" w:rsidRDefault="00260CF8">
            <w:r>
              <w:rPr>
                <w:rFonts w:hint="eastAsia"/>
              </w:rPr>
              <w:t>长期</w:t>
            </w:r>
          </w:p>
        </w:tc>
        <w:tc>
          <w:tcPr>
            <w:tcW w:w="851" w:type="dxa"/>
            <w:tcBorders>
              <w:top w:val="nil"/>
              <w:left w:val="nil"/>
              <w:bottom w:val="single" w:sz="4" w:space="0" w:color="auto"/>
              <w:right w:val="single" w:sz="4" w:space="0" w:color="auto"/>
            </w:tcBorders>
          </w:tcPr>
          <w:p w:rsidR="00F0317A" w:rsidRDefault="00260CF8">
            <w:r>
              <w:rPr>
                <w:rFonts w:hint="eastAsia"/>
              </w:rPr>
              <w:t>长期</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tcPr>
          <w:p w:rsidR="00F0317A" w:rsidRDefault="00260CF8">
            <w:r>
              <w:rPr>
                <w:rFonts w:hint="eastAsia"/>
              </w:rPr>
              <w:t>长期</w:t>
            </w:r>
          </w:p>
        </w:tc>
        <w:tc>
          <w:tcPr>
            <w:tcW w:w="851" w:type="dxa"/>
            <w:tcBorders>
              <w:top w:val="nil"/>
              <w:left w:val="nil"/>
              <w:bottom w:val="single" w:sz="4" w:space="0" w:color="auto"/>
              <w:right w:val="single" w:sz="4" w:space="0" w:color="auto"/>
            </w:tcBorders>
          </w:tcPr>
          <w:p w:rsidR="00F0317A" w:rsidRDefault="00260CF8">
            <w:r>
              <w:rPr>
                <w:rFonts w:hint="eastAsia"/>
              </w:rPr>
              <w:t>长期</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tcPr>
          <w:p w:rsidR="00F0317A" w:rsidRDefault="00260CF8">
            <w:r>
              <w:rPr>
                <w:rFonts w:hint="eastAsia"/>
              </w:rPr>
              <w:t>长期</w:t>
            </w:r>
          </w:p>
        </w:tc>
        <w:tc>
          <w:tcPr>
            <w:tcW w:w="851" w:type="dxa"/>
            <w:tcBorders>
              <w:top w:val="nil"/>
              <w:left w:val="nil"/>
              <w:bottom w:val="single" w:sz="4" w:space="0" w:color="auto"/>
              <w:right w:val="single" w:sz="4" w:space="0" w:color="auto"/>
            </w:tcBorders>
          </w:tcPr>
          <w:p w:rsidR="00F0317A" w:rsidRDefault="00260CF8">
            <w:r>
              <w:rPr>
                <w:rFonts w:hint="eastAsia"/>
              </w:rPr>
              <w:t>长期</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tcPr>
          <w:p w:rsidR="00F0317A" w:rsidRDefault="00260CF8">
            <w:r>
              <w:rPr>
                <w:rFonts w:hint="eastAsia"/>
              </w:rPr>
              <w:t>长期</w:t>
            </w:r>
          </w:p>
        </w:tc>
        <w:tc>
          <w:tcPr>
            <w:tcW w:w="851" w:type="dxa"/>
            <w:tcBorders>
              <w:top w:val="nil"/>
              <w:left w:val="nil"/>
              <w:bottom w:val="single" w:sz="4" w:space="0" w:color="auto"/>
              <w:right w:val="single" w:sz="4" w:space="0" w:color="auto"/>
            </w:tcBorders>
          </w:tcPr>
          <w:p w:rsidR="00F0317A" w:rsidRDefault="00260CF8">
            <w:r>
              <w:rPr>
                <w:rFonts w:hint="eastAsia"/>
              </w:rPr>
              <w:t>长期</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485"/>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tcPr>
          <w:p w:rsidR="00F0317A" w:rsidRDefault="00260CF8">
            <w:r>
              <w:rPr>
                <w:rFonts w:hint="eastAsia"/>
              </w:rPr>
              <w:t>100%</w:t>
            </w:r>
          </w:p>
        </w:tc>
        <w:tc>
          <w:tcPr>
            <w:tcW w:w="851" w:type="dxa"/>
            <w:tcBorders>
              <w:top w:val="single" w:sz="4" w:space="0" w:color="auto"/>
              <w:left w:val="nil"/>
              <w:bottom w:val="single" w:sz="4" w:space="0" w:color="auto"/>
              <w:right w:val="single" w:sz="4" w:space="0" w:color="auto"/>
            </w:tcBorders>
          </w:tcPr>
          <w:p w:rsidR="00F0317A" w:rsidRDefault="00260CF8">
            <w:r>
              <w:rPr>
                <w:rFonts w:hint="eastAsia"/>
              </w:rPr>
              <w:t>100%</w:t>
            </w:r>
          </w:p>
          <w:p w:rsidR="00F0317A" w:rsidRDefault="00260CF8">
            <w:r>
              <w:rPr>
                <w:rFonts w:hint="eastAsia"/>
              </w:rPr>
              <w:t>5</w:t>
            </w:r>
          </w:p>
        </w:tc>
        <w:tc>
          <w:tcPr>
            <w:tcW w:w="56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val="restart"/>
            <w:tcBorders>
              <w:top w:val="single" w:sz="4" w:space="0" w:color="auto"/>
              <w:left w:val="nil"/>
              <w:right w:val="single" w:sz="4" w:space="0" w:color="auto"/>
            </w:tcBorders>
            <w:vAlign w:val="center"/>
          </w:tcPr>
          <w:p w:rsidR="00F0317A" w:rsidRDefault="00260C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tcPr>
          <w:p w:rsidR="00F0317A" w:rsidRDefault="00260CF8">
            <w:r>
              <w:rPr>
                <w:rFonts w:hint="eastAsia"/>
              </w:rPr>
              <w:t>100%</w:t>
            </w:r>
          </w:p>
        </w:tc>
        <w:tc>
          <w:tcPr>
            <w:tcW w:w="851" w:type="dxa"/>
            <w:tcBorders>
              <w:top w:val="nil"/>
              <w:left w:val="nil"/>
              <w:bottom w:val="single" w:sz="4" w:space="0" w:color="auto"/>
              <w:right w:val="single" w:sz="4" w:space="0" w:color="auto"/>
            </w:tcBorders>
          </w:tcPr>
          <w:p w:rsidR="00F0317A" w:rsidRDefault="00260CF8">
            <w:r>
              <w:rPr>
                <w:rFonts w:hint="eastAsia"/>
              </w:rPr>
              <w:t>100%</w:t>
            </w: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588" w:type="dxa"/>
            <w:gridSpan w:val="2"/>
            <w:vMerge/>
            <w:tcBorders>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0317A" w:rsidRDefault="00260C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567" w:type="dxa"/>
            <w:gridSpan w:val="2"/>
            <w:vMerge/>
            <w:tcBorders>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F0317A" w:rsidTr="0011072D">
        <w:trPr>
          <w:gridAfter w:val="1"/>
          <w:wAfter w:w="557" w:type="dxa"/>
          <w:trHeight w:hRule="exact" w:val="300"/>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F0317A" w:rsidRDefault="00260CF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F0317A" w:rsidRDefault="00F0317A">
            <w:pPr>
              <w:widowControl/>
              <w:spacing w:line="240" w:lineRule="exact"/>
              <w:jc w:val="center"/>
              <w:rPr>
                <w:rFonts w:ascii="Times New Roman" w:hAnsi="Times New Roman"/>
                <w:kern w:val="0"/>
                <w:sz w:val="18"/>
                <w:szCs w:val="18"/>
              </w:rPr>
            </w:pPr>
          </w:p>
        </w:tc>
      </w:tr>
      <w:tr w:rsidR="0011072D" w:rsidTr="0011072D">
        <w:tblPrEx>
          <w:jc w:val="left"/>
        </w:tblPrEx>
        <w:trPr>
          <w:gridBefore w:val="1"/>
          <w:wBefore w:w="97" w:type="dxa"/>
          <w:trHeight w:val="465"/>
        </w:trPr>
        <w:tc>
          <w:tcPr>
            <w:tcW w:w="9540" w:type="dxa"/>
            <w:gridSpan w:val="15"/>
            <w:tcBorders>
              <w:top w:val="single" w:sz="4" w:space="0" w:color="auto"/>
              <w:left w:val="nil"/>
              <w:bottom w:val="nil"/>
              <w:right w:val="nil"/>
            </w:tcBorders>
            <w:vAlign w:val="center"/>
          </w:tcPr>
          <w:p w:rsidR="0011072D" w:rsidRDefault="0011072D" w:rsidP="000B028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072D" w:rsidTr="0011072D">
        <w:tblPrEx>
          <w:jc w:val="left"/>
        </w:tblPrEx>
        <w:trPr>
          <w:gridBefore w:val="1"/>
          <w:wBefore w:w="97" w:type="dxa"/>
          <w:trHeight w:val="465"/>
        </w:trPr>
        <w:tc>
          <w:tcPr>
            <w:tcW w:w="9540" w:type="dxa"/>
            <w:gridSpan w:val="15"/>
            <w:tcBorders>
              <w:top w:val="nil"/>
              <w:left w:val="nil"/>
              <w:bottom w:val="nil"/>
              <w:right w:val="nil"/>
            </w:tcBorders>
            <w:vAlign w:val="center"/>
          </w:tcPr>
          <w:p w:rsidR="0011072D" w:rsidRDefault="0011072D" w:rsidP="000B028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072D" w:rsidTr="0011072D">
        <w:tblPrEx>
          <w:jc w:val="left"/>
        </w:tblPrEx>
        <w:trPr>
          <w:gridBefore w:val="1"/>
          <w:wBefore w:w="97" w:type="dxa"/>
          <w:trHeight w:val="465"/>
        </w:trPr>
        <w:tc>
          <w:tcPr>
            <w:tcW w:w="9540" w:type="dxa"/>
            <w:gridSpan w:val="15"/>
            <w:tcBorders>
              <w:top w:val="nil"/>
              <w:left w:val="nil"/>
              <w:bottom w:val="nil"/>
              <w:right w:val="nil"/>
            </w:tcBorders>
            <w:vAlign w:val="center"/>
          </w:tcPr>
          <w:p w:rsidR="0011072D" w:rsidRDefault="0011072D" w:rsidP="000B028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072D" w:rsidTr="0011072D">
        <w:tblPrEx>
          <w:jc w:val="left"/>
        </w:tblPrEx>
        <w:trPr>
          <w:gridBefore w:val="1"/>
          <w:wBefore w:w="97" w:type="dxa"/>
          <w:trHeight w:val="210"/>
        </w:trPr>
        <w:tc>
          <w:tcPr>
            <w:tcW w:w="9540" w:type="dxa"/>
            <w:gridSpan w:val="15"/>
            <w:tcBorders>
              <w:top w:val="nil"/>
              <w:left w:val="nil"/>
              <w:bottom w:val="nil"/>
              <w:right w:val="nil"/>
            </w:tcBorders>
            <w:noWrap/>
            <w:vAlign w:val="center"/>
          </w:tcPr>
          <w:p w:rsidR="0011072D" w:rsidRDefault="0011072D" w:rsidP="000B028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F0317A" w:rsidRDefault="00260C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bookmarkStart w:id="0" w:name="_GoBack"/>
      <w:bookmarkEnd w:id="0"/>
      <w:r w:rsidR="00E61ADD" w:rsidRPr="00E61ADD">
        <w:rPr>
          <w:sz w:val="18"/>
        </w:rPr>
        <w:pict>
          <v:rect id="矩形 1035" o:sp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3d/IaAAIAACwEAAAOAAAAZHJzL2Uyb0RvYy54bWytU0tu&#10;2zAQ3RfoHQjua8lOE7iC5SziupuiDZD2ADQ/EgH+wKEt+TQFuushepyi1+iQcp0m3XgRLagZcvhm&#10;3pvh6na0hhxkBO1dS+ezmhLpuBfadS39+mX7ZkkJJOYEM97Jlh4l0Nv161erITRy4XtvhIwEQRw0&#10;Q2hpn1Joqgp4Ly2DmQ/S4aHy0bKEbuwqEdmA6NZUi7q+qQYfRYieSwDc3UyH9IQYLwH0SmkuN57v&#10;rXRpQo3SsISUoNcB6LpUq5Tk6bNSIBMxLUWmqayYBO1dXqv1ijVdZKHX/FQCu6SEZ5ws0w6TnqE2&#10;LDGyj/o/KKt59OBVmnFvq4lIUQRZzOtn2jz0LMjCBaWGcBYdXg6WfzrcR6IFTgIljlls+O9vP379&#10;/E7m9dV1lmcI0GDUQ7iPJw/QzFxHFW3+IwsyFkmPZ0nlmAjHzZu3db2sUW2OZ/PF1XJRQKvH2yFC&#10;+iC9JdloacSWFSXZ4SMkzIihf0NyMvBGi602pjix292ZSA4M27stXy4ZrzwJM44MLX13jbkJZziz&#10;CmcFTRuQN7iu5HtyAy4DzoVtGPRTAQVhmiirk8xysaaXTLx3gqRjQG0dPimai7FSUGIkvsBslcjE&#10;tLkkEtkZhyRzY6ZWZCuNuxFhsrnz4ohN3Yeoux4lnRdN8gkOUVHnNPB5Sv/1C+jjI1//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XOm2rXAAAACQEAAA8AAAAAAAAAAQAgAAAAIgAAAGRycy9kb3du&#10;cmV2LnhtbFBLAQIUABQAAAAIAIdO4kD3d/IaAAIAACwEAAAOAAAAAAAAAAEAIAAAACYBAABkcnMv&#10;ZTJvRG9jLnhtbFBLBQYAAAAABgAGAFkBAACYBQAAAAA=&#10;" strokecolor="white">
            <v:textbox>
              <w:txbxContent>
                <w:p w:rsidR="00F0317A" w:rsidRDefault="00F0317A"/>
              </w:txbxContent>
            </v:textbox>
          </v:rect>
        </w:pict>
      </w:r>
    </w:p>
    <w:p w:rsidR="00F0317A" w:rsidRDefault="00F0317A" w:rsidP="0011072D">
      <w:pPr>
        <w:jc w:val="left"/>
        <w:rPr>
          <w:rFonts w:ascii="Times New Roman" w:eastAsia="黑体" w:hAnsi="Times New Roman"/>
        </w:rPr>
        <w:sectPr w:rsidR="00F0317A">
          <w:footerReference w:type="default" r:id="rId7"/>
          <w:pgSz w:w="11906" w:h="16838"/>
          <w:pgMar w:top="1587" w:right="1587" w:bottom="1587" w:left="1587" w:header="737" w:footer="850" w:gutter="0"/>
          <w:cols w:space="720"/>
          <w:docGrid w:type="lines" w:linePitch="408"/>
        </w:sectPr>
      </w:pPr>
    </w:p>
    <w:p w:rsidR="003F2A6F" w:rsidRDefault="00260CF8">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w:t>
      </w:r>
      <w:r w:rsidR="0011072D">
        <w:rPr>
          <w:rFonts w:ascii="Times New Roman" w:eastAsia="宋体" w:hAnsi="Times New Roman" w:hint="eastAsia"/>
          <w:bCs/>
          <w:color w:val="000000"/>
          <w:sz w:val="36"/>
          <w:szCs w:val="28"/>
        </w:rPr>
        <w:t>件</w:t>
      </w:r>
      <w:r w:rsidR="006E7712">
        <w:rPr>
          <w:rFonts w:ascii="Times New Roman" w:eastAsia="宋体" w:hAnsi="Times New Roman" w:hint="eastAsia"/>
          <w:bCs/>
          <w:color w:val="000000"/>
          <w:sz w:val="36"/>
          <w:szCs w:val="28"/>
        </w:rPr>
        <w:t>2</w:t>
      </w:r>
    </w:p>
    <w:p w:rsidR="00F0317A" w:rsidRDefault="00260CF8" w:rsidP="003F2A6F">
      <w:pPr>
        <w:pStyle w:val="2"/>
        <w:spacing w:before="0" w:after="0" w:line="240" w:lineRule="auto"/>
        <w:ind w:firstLineChars="1150" w:firstLine="4156"/>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F0317A">
        <w:trPr>
          <w:trHeight w:val="692"/>
          <w:tblHeader/>
          <w:jc w:val="center"/>
        </w:trPr>
        <w:tc>
          <w:tcPr>
            <w:tcW w:w="682" w:type="dxa"/>
            <w:shd w:val="clear" w:color="auto" w:fill="FFFFFF"/>
            <w:vAlign w:val="center"/>
          </w:tcPr>
          <w:p w:rsidR="00F0317A" w:rsidRDefault="00260C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F0317A" w:rsidRDefault="00260C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F0317A" w:rsidRDefault="00260C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F0317A" w:rsidRDefault="00260C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F0317A" w:rsidRDefault="00260C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F0317A" w:rsidRDefault="00260C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F0317A" w:rsidRDefault="00260C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F0317A" w:rsidRDefault="00260C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F0317A">
        <w:trPr>
          <w:trHeight w:val="2318"/>
          <w:jc w:val="center"/>
        </w:trPr>
        <w:tc>
          <w:tcPr>
            <w:tcW w:w="682"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F0317A" w:rsidRDefault="00260C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F0317A" w:rsidRDefault="00260C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0317A">
        <w:trPr>
          <w:trHeight w:val="1510"/>
          <w:jc w:val="center"/>
        </w:trPr>
        <w:tc>
          <w:tcPr>
            <w:tcW w:w="682" w:type="dxa"/>
            <w:vMerge/>
            <w:shd w:val="clear" w:color="auto" w:fill="FFFFFF"/>
            <w:vAlign w:val="center"/>
          </w:tcPr>
          <w:p w:rsidR="00F0317A" w:rsidRDefault="00F0317A">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0317A" w:rsidRDefault="00F0317A">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F0317A" w:rsidRDefault="00260C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F0317A">
        <w:trPr>
          <w:trHeight w:val="1829"/>
          <w:jc w:val="center"/>
        </w:trPr>
        <w:tc>
          <w:tcPr>
            <w:tcW w:w="682" w:type="dxa"/>
            <w:vMerge/>
            <w:shd w:val="clear" w:color="auto" w:fill="FFFFFF"/>
            <w:vAlign w:val="center"/>
          </w:tcPr>
          <w:p w:rsidR="00F0317A" w:rsidRDefault="00F0317A">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F0317A" w:rsidRDefault="00260C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F0317A" w:rsidRDefault="00260C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0317A">
        <w:trPr>
          <w:trHeight w:val="1464"/>
          <w:jc w:val="center"/>
        </w:trPr>
        <w:tc>
          <w:tcPr>
            <w:tcW w:w="682"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0317A">
        <w:trPr>
          <w:trHeight w:val="1942"/>
          <w:jc w:val="center"/>
        </w:trPr>
        <w:tc>
          <w:tcPr>
            <w:tcW w:w="682" w:type="dxa"/>
            <w:vMerge/>
            <w:shd w:val="clear" w:color="auto" w:fill="FFFFFF"/>
            <w:vAlign w:val="center"/>
          </w:tcPr>
          <w:p w:rsidR="00F0317A" w:rsidRDefault="00F0317A">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F0317A" w:rsidRDefault="00260C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F0317A">
        <w:trPr>
          <w:trHeight w:val="1706"/>
          <w:jc w:val="center"/>
        </w:trPr>
        <w:tc>
          <w:tcPr>
            <w:tcW w:w="682" w:type="dxa"/>
            <w:vMerge/>
            <w:shd w:val="clear" w:color="auto" w:fill="FFFFFF"/>
            <w:vAlign w:val="center"/>
          </w:tcPr>
          <w:p w:rsidR="00F0317A" w:rsidRDefault="00F0317A">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0317A" w:rsidRDefault="00F0317A">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F0317A">
        <w:trPr>
          <w:trHeight w:val="1415"/>
          <w:jc w:val="center"/>
        </w:trPr>
        <w:tc>
          <w:tcPr>
            <w:tcW w:w="682" w:type="dxa"/>
            <w:vMerge w:val="restart"/>
            <w:shd w:val="clear" w:color="auto" w:fill="FFFFFF"/>
            <w:vAlign w:val="center"/>
          </w:tcPr>
          <w:p w:rsidR="00F0317A" w:rsidRDefault="00260C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F0317A">
        <w:trPr>
          <w:trHeight w:val="1320"/>
          <w:jc w:val="center"/>
        </w:trPr>
        <w:tc>
          <w:tcPr>
            <w:tcW w:w="682" w:type="dxa"/>
            <w:vMerge/>
            <w:shd w:val="clear" w:color="auto" w:fill="FFFFFF"/>
            <w:vAlign w:val="center"/>
          </w:tcPr>
          <w:p w:rsidR="00F0317A" w:rsidRDefault="00F0317A">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0317A" w:rsidRDefault="00F0317A">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0317A">
        <w:trPr>
          <w:trHeight w:val="2076"/>
          <w:jc w:val="center"/>
        </w:trPr>
        <w:tc>
          <w:tcPr>
            <w:tcW w:w="682"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F0317A" w:rsidRDefault="00260C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0317A">
        <w:trPr>
          <w:trHeight w:val="1797"/>
          <w:jc w:val="center"/>
        </w:trPr>
        <w:tc>
          <w:tcPr>
            <w:tcW w:w="682" w:type="dxa"/>
            <w:vMerge/>
            <w:shd w:val="clear" w:color="auto" w:fill="FFFFFF"/>
            <w:vAlign w:val="center"/>
          </w:tcPr>
          <w:p w:rsidR="00F0317A" w:rsidRDefault="00F0317A">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F0317A" w:rsidRDefault="00260C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0317A">
        <w:trPr>
          <w:trHeight w:val="1769"/>
          <w:jc w:val="center"/>
        </w:trPr>
        <w:tc>
          <w:tcPr>
            <w:tcW w:w="682" w:type="dxa"/>
            <w:vMerge/>
            <w:shd w:val="clear" w:color="auto" w:fill="FFFFFF"/>
            <w:vAlign w:val="center"/>
          </w:tcPr>
          <w:p w:rsidR="00F0317A" w:rsidRDefault="00F0317A">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0317A" w:rsidRDefault="00F0317A">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F0317A">
        <w:trPr>
          <w:trHeight w:val="1917"/>
          <w:jc w:val="center"/>
        </w:trPr>
        <w:tc>
          <w:tcPr>
            <w:tcW w:w="682"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0317A">
        <w:trPr>
          <w:trHeight w:val="1718"/>
          <w:jc w:val="center"/>
        </w:trPr>
        <w:tc>
          <w:tcPr>
            <w:tcW w:w="682"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0317A">
        <w:trPr>
          <w:trHeight w:val="1506"/>
          <w:jc w:val="center"/>
        </w:trPr>
        <w:tc>
          <w:tcPr>
            <w:tcW w:w="682" w:type="dxa"/>
            <w:vMerge/>
            <w:shd w:val="clear" w:color="auto" w:fill="FFFFFF"/>
            <w:vAlign w:val="center"/>
          </w:tcPr>
          <w:p w:rsidR="00F0317A" w:rsidRDefault="00F0317A">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F0317A" w:rsidRDefault="00260C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0317A">
        <w:trPr>
          <w:trHeight w:val="1674"/>
          <w:jc w:val="center"/>
        </w:trPr>
        <w:tc>
          <w:tcPr>
            <w:tcW w:w="682" w:type="dxa"/>
            <w:vMerge/>
            <w:shd w:val="clear" w:color="auto" w:fill="FFFFFF"/>
            <w:vAlign w:val="center"/>
          </w:tcPr>
          <w:p w:rsidR="00F0317A" w:rsidRDefault="00F0317A">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0317A">
        <w:trPr>
          <w:trHeight w:val="693"/>
          <w:jc w:val="center"/>
        </w:trPr>
        <w:tc>
          <w:tcPr>
            <w:tcW w:w="682"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F0317A" w:rsidRDefault="00260C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F0317A">
        <w:trPr>
          <w:trHeight w:val="929"/>
          <w:jc w:val="center"/>
        </w:trPr>
        <w:tc>
          <w:tcPr>
            <w:tcW w:w="682" w:type="dxa"/>
            <w:vMerge/>
            <w:shd w:val="clear" w:color="auto" w:fill="FFFFFF"/>
            <w:vAlign w:val="center"/>
          </w:tcPr>
          <w:p w:rsidR="00F0317A" w:rsidRDefault="00F0317A">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F0317A" w:rsidRDefault="00F0317A">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F0317A" w:rsidRDefault="00260C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F0317A">
        <w:trPr>
          <w:trHeight w:val="558"/>
          <w:jc w:val="center"/>
        </w:trPr>
        <w:tc>
          <w:tcPr>
            <w:tcW w:w="2525" w:type="dxa"/>
            <w:gridSpan w:val="3"/>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F0317A" w:rsidRDefault="00F0317A">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F0317A" w:rsidRDefault="00F0317A">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F0317A" w:rsidRDefault="00260C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F0317A" w:rsidRDefault="00F0317A" w:rsidP="003A3EDD">
      <w:pPr>
        <w:spacing w:line="560" w:lineRule="exact"/>
        <w:rPr>
          <w:rFonts w:ascii="Times New Roman" w:eastAsia="仿宋_GB2312" w:hAnsi="Times New Roman"/>
          <w:bCs/>
          <w:color w:val="000000"/>
          <w:sz w:val="32"/>
          <w:szCs w:val="32"/>
        </w:rPr>
      </w:pPr>
    </w:p>
    <w:sectPr w:rsidR="00F0317A" w:rsidSect="006E7712">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314" w:rsidRDefault="00CA5314" w:rsidP="00F0317A">
      <w:r>
        <w:separator/>
      </w:r>
    </w:p>
  </w:endnote>
  <w:endnote w:type="continuationSeparator" w:id="0">
    <w:p w:rsidR="00CA5314" w:rsidRDefault="00CA5314" w:rsidP="00F031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7A" w:rsidRDefault="00E61ADD">
    <w:pPr>
      <w:pStyle w:val="a6"/>
    </w:pPr>
    <w:r>
      <w:pict>
        <v:shapetype id="_x0000_t202" coordsize="21600,21600" o:spt="202" path="m,l,21600r21600,l21600,xe">
          <v:stroke joinstyle="miter"/>
          <v:path gradientshapeok="t" o:connecttype="rect"/>
        </v:shapetype>
        <v:shape id="文本框 1026" o:spid="_x0000_s2049"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filled="f" stroked="f">
          <v:textbox style="mso-fit-shape-to-text:t" inset="0,0,0,0">
            <w:txbxContent>
              <w:p w:rsidR="00F0317A" w:rsidRDefault="00E61ADD">
                <w:pPr>
                  <w:pStyle w:val="a6"/>
                </w:pPr>
                <w:r>
                  <w:rPr>
                    <w:rFonts w:hint="eastAsia"/>
                  </w:rPr>
                  <w:fldChar w:fldCharType="begin"/>
                </w:r>
                <w:r w:rsidR="00260CF8">
                  <w:rPr>
                    <w:rFonts w:hint="eastAsia"/>
                  </w:rPr>
                  <w:instrText xml:space="preserve"> PAGE  \* MERGEFORMAT </w:instrText>
                </w:r>
                <w:r>
                  <w:rPr>
                    <w:rFonts w:hint="eastAsia"/>
                  </w:rPr>
                  <w:fldChar w:fldCharType="separate"/>
                </w:r>
                <w:r w:rsidR="00A44639">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314" w:rsidRDefault="00CA5314" w:rsidP="00F0317A">
      <w:r>
        <w:separator/>
      </w:r>
    </w:p>
  </w:footnote>
  <w:footnote w:type="continuationSeparator" w:id="0">
    <w:p w:rsidR="00CA5314" w:rsidRDefault="00CA5314" w:rsidP="00F031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defaultTabStop w:val="420"/>
  <w:drawingGridHorizontalSpacing w:val="105"/>
  <w:drawingGridVerticalSpacing w:val="323"/>
  <w:displayHorizontalDrawingGridEvery w:val="2"/>
  <w:noPunctuationKerning/>
  <w:characterSpacingControl w:val="compressPunctuation"/>
  <w:hdrShapeDefaults>
    <o:shapedefaults v:ext="edit" spidmax="1638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041A3"/>
    <w:rsid w:val="000042B3"/>
    <w:rsid w:val="00011E8D"/>
    <w:rsid w:val="00013F5B"/>
    <w:rsid w:val="00014C4B"/>
    <w:rsid w:val="00027C60"/>
    <w:rsid w:val="00032BC2"/>
    <w:rsid w:val="0003440C"/>
    <w:rsid w:val="00045DC5"/>
    <w:rsid w:val="0004691E"/>
    <w:rsid w:val="0007010F"/>
    <w:rsid w:val="00076523"/>
    <w:rsid w:val="00077B07"/>
    <w:rsid w:val="00092FF5"/>
    <w:rsid w:val="00093B5C"/>
    <w:rsid w:val="00096B2A"/>
    <w:rsid w:val="00097A15"/>
    <w:rsid w:val="000A3E17"/>
    <w:rsid w:val="000C004B"/>
    <w:rsid w:val="000C0CD3"/>
    <w:rsid w:val="000D560D"/>
    <w:rsid w:val="000E17D4"/>
    <w:rsid w:val="000F29E7"/>
    <w:rsid w:val="000F304D"/>
    <w:rsid w:val="000F4A99"/>
    <w:rsid w:val="000F519D"/>
    <w:rsid w:val="000F5299"/>
    <w:rsid w:val="000F7BD1"/>
    <w:rsid w:val="001026AF"/>
    <w:rsid w:val="00104B9D"/>
    <w:rsid w:val="00105506"/>
    <w:rsid w:val="001055B2"/>
    <w:rsid w:val="0011072D"/>
    <w:rsid w:val="00111E21"/>
    <w:rsid w:val="00114BE9"/>
    <w:rsid w:val="001238F1"/>
    <w:rsid w:val="001251B7"/>
    <w:rsid w:val="0013513B"/>
    <w:rsid w:val="001377F5"/>
    <w:rsid w:val="00144110"/>
    <w:rsid w:val="0014619D"/>
    <w:rsid w:val="00153CC8"/>
    <w:rsid w:val="00171A7E"/>
    <w:rsid w:val="001774B3"/>
    <w:rsid w:val="00180F7A"/>
    <w:rsid w:val="00181331"/>
    <w:rsid w:val="001873F3"/>
    <w:rsid w:val="00195F48"/>
    <w:rsid w:val="001A2C08"/>
    <w:rsid w:val="001B20F0"/>
    <w:rsid w:val="001D0159"/>
    <w:rsid w:val="001D0FD5"/>
    <w:rsid w:val="001D4238"/>
    <w:rsid w:val="001F35D8"/>
    <w:rsid w:val="00211A07"/>
    <w:rsid w:val="00225AFC"/>
    <w:rsid w:val="00231CFD"/>
    <w:rsid w:val="00236796"/>
    <w:rsid w:val="00237056"/>
    <w:rsid w:val="00237842"/>
    <w:rsid w:val="002379AB"/>
    <w:rsid w:val="0025117C"/>
    <w:rsid w:val="00260CF8"/>
    <w:rsid w:val="00264C9C"/>
    <w:rsid w:val="00275169"/>
    <w:rsid w:val="00277440"/>
    <w:rsid w:val="0027748D"/>
    <w:rsid w:val="002868F5"/>
    <w:rsid w:val="00290E8C"/>
    <w:rsid w:val="00291F0A"/>
    <w:rsid w:val="002A0462"/>
    <w:rsid w:val="002B2529"/>
    <w:rsid w:val="002C0CAA"/>
    <w:rsid w:val="002D1B25"/>
    <w:rsid w:val="002D7FB5"/>
    <w:rsid w:val="002E5357"/>
    <w:rsid w:val="002F2252"/>
    <w:rsid w:val="002F33C5"/>
    <w:rsid w:val="00304926"/>
    <w:rsid w:val="00323569"/>
    <w:rsid w:val="00325442"/>
    <w:rsid w:val="00347CCE"/>
    <w:rsid w:val="00351850"/>
    <w:rsid w:val="00355A2E"/>
    <w:rsid w:val="0035656D"/>
    <w:rsid w:val="0039225B"/>
    <w:rsid w:val="003A04D3"/>
    <w:rsid w:val="003A0728"/>
    <w:rsid w:val="003A3EDD"/>
    <w:rsid w:val="003A46CD"/>
    <w:rsid w:val="003A76F9"/>
    <w:rsid w:val="003B1C59"/>
    <w:rsid w:val="003B2E79"/>
    <w:rsid w:val="003B39D9"/>
    <w:rsid w:val="003B4B67"/>
    <w:rsid w:val="003B7E74"/>
    <w:rsid w:val="003C0B12"/>
    <w:rsid w:val="003C4827"/>
    <w:rsid w:val="003C6DA7"/>
    <w:rsid w:val="003D023B"/>
    <w:rsid w:val="003D4C96"/>
    <w:rsid w:val="003E4EAE"/>
    <w:rsid w:val="003E5C76"/>
    <w:rsid w:val="003F2A6F"/>
    <w:rsid w:val="003F4B1B"/>
    <w:rsid w:val="003F64CB"/>
    <w:rsid w:val="003F7F22"/>
    <w:rsid w:val="00402852"/>
    <w:rsid w:val="0040398B"/>
    <w:rsid w:val="00405818"/>
    <w:rsid w:val="00410BC8"/>
    <w:rsid w:val="00413A9F"/>
    <w:rsid w:val="00413B0B"/>
    <w:rsid w:val="00413D4D"/>
    <w:rsid w:val="00424CD5"/>
    <w:rsid w:val="004325F0"/>
    <w:rsid w:val="00433E99"/>
    <w:rsid w:val="0043611E"/>
    <w:rsid w:val="004446BE"/>
    <w:rsid w:val="00445F3B"/>
    <w:rsid w:val="004535C6"/>
    <w:rsid w:val="00453AA2"/>
    <w:rsid w:val="00460B5E"/>
    <w:rsid w:val="004737C5"/>
    <w:rsid w:val="004746AA"/>
    <w:rsid w:val="00477859"/>
    <w:rsid w:val="00481D45"/>
    <w:rsid w:val="004A1F65"/>
    <w:rsid w:val="004A25C7"/>
    <w:rsid w:val="004A3101"/>
    <w:rsid w:val="004A4593"/>
    <w:rsid w:val="004C30CB"/>
    <w:rsid w:val="004D139D"/>
    <w:rsid w:val="004D1FE7"/>
    <w:rsid w:val="004E17E4"/>
    <w:rsid w:val="004E6F61"/>
    <w:rsid w:val="00505E15"/>
    <w:rsid w:val="00507AE8"/>
    <w:rsid w:val="005239ED"/>
    <w:rsid w:val="00525039"/>
    <w:rsid w:val="00525C18"/>
    <w:rsid w:val="0052744E"/>
    <w:rsid w:val="00534102"/>
    <w:rsid w:val="00540B1E"/>
    <w:rsid w:val="00543C06"/>
    <w:rsid w:val="00546563"/>
    <w:rsid w:val="00547CA8"/>
    <w:rsid w:val="00556097"/>
    <w:rsid w:val="00556205"/>
    <w:rsid w:val="00557507"/>
    <w:rsid w:val="005619DE"/>
    <w:rsid w:val="00576518"/>
    <w:rsid w:val="005831E7"/>
    <w:rsid w:val="005906D8"/>
    <w:rsid w:val="0059320D"/>
    <w:rsid w:val="005A3A5F"/>
    <w:rsid w:val="005A68F5"/>
    <w:rsid w:val="005E1F68"/>
    <w:rsid w:val="005E296A"/>
    <w:rsid w:val="006059BB"/>
    <w:rsid w:val="006059F3"/>
    <w:rsid w:val="00614707"/>
    <w:rsid w:val="00614B78"/>
    <w:rsid w:val="006240BC"/>
    <w:rsid w:val="00625024"/>
    <w:rsid w:val="00632304"/>
    <w:rsid w:val="00632B4B"/>
    <w:rsid w:val="00632BF8"/>
    <w:rsid w:val="00632C75"/>
    <w:rsid w:val="0063524D"/>
    <w:rsid w:val="00637088"/>
    <w:rsid w:val="00642A04"/>
    <w:rsid w:val="006465E0"/>
    <w:rsid w:val="00657E57"/>
    <w:rsid w:val="0066068E"/>
    <w:rsid w:val="00662936"/>
    <w:rsid w:val="00663096"/>
    <w:rsid w:val="00665AE2"/>
    <w:rsid w:val="00685147"/>
    <w:rsid w:val="00691015"/>
    <w:rsid w:val="0069337D"/>
    <w:rsid w:val="00694334"/>
    <w:rsid w:val="006A059F"/>
    <w:rsid w:val="006A1C23"/>
    <w:rsid w:val="006A2280"/>
    <w:rsid w:val="006B02A7"/>
    <w:rsid w:val="006B0A63"/>
    <w:rsid w:val="006B4109"/>
    <w:rsid w:val="006B52B1"/>
    <w:rsid w:val="006B575C"/>
    <w:rsid w:val="006C3CDE"/>
    <w:rsid w:val="006D3AF4"/>
    <w:rsid w:val="006E5166"/>
    <w:rsid w:val="006E6D0D"/>
    <w:rsid w:val="006E6D2C"/>
    <w:rsid w:val="006E7712"/>
    <w:rsid w:val="00702256"/>
    <w:rsid w:val="007059A4"/>
    <w:rsid w:val="0071368F"/>
    <w:rsid w:val="00713840"/>
    <w:rsid w:val="00725D66"/>
    <w:rsid w:val="00730F3B"/>
    <w:rsid w:val="00740992"/>
    <w:rsid w:val="007419C7"/>
    <w:rsid w:val="00742D49"/>
    <w:rsid w:val="0074693A"/>
    <w:rsid w:val="00750895"/>
    <w:rsid w:val="00757099"/>
    <w:rsid w:val="007573F8"/>
    <w:rsid w:val="0077711E"/>
    <w:rsid w:val="0078171F"/>
    <w:rsid w:val="00786BD6"/>
    <w:rsid w:val="007938FD"/>
    <w:rsid w:val="00793B83"/>
    <w:rsid w:val="00796D64"/>
    <w:rsid w:val="007A4174"/>
    <w:rsid w:val="007C42A7"/>
    <w:rsid w:val="007D0D6E"/>
    <w:rsid w:val="007D73DF"/>
    <w:rsid w:val="007E24E5"/>
    <w:rsid w:val="007E6804"/>
    <w:rsid w:val="007E6866"/>
    <w:rsid w:val="007F791F"/>
    <w:rsid w:val="00803F0E"/>
    <w:rsid w:val="0080771B"/>
    <w:rsid w:val="008102CF"/>
    <w:rsid w:val="00811216"/>
    <w:rsid w:val="00822140"/>
    <w:rsid w:val="008324DD"/>
    <w:rsid w:val="0083289D"/>
    <w:rsid w:val="0083632D"/>
    <w:rsid w:val="00837DEC"/>
    <w:rsid w:val="00842D04"/>
    <w:rsid w:val="00857533"/>
    <w:rsid w:val="00857CBC"/>
    <w:rsid w:val="00861BCC"/>
    <w:rsid w:val="008655F5"/>
    <w:rsid w:val="00871265"/>
    <w:rsid w:val="00871D73"/>
    <w:rsid w:val="0087398B"/>
    <w:rsid w:val="00880629"/>
    <w:rsid w:val="00887813"/>
    <w:rsid w:val="00891785"/>
    <w:rsid w:val="00891B9A"/>
    <w:rsid w:val="00892D85"/>
    <w:rsid w:val="00893F51"/>
    <w:rsid w:val="0089444A"/>
    <w:rsid w:val="008A6313"/>
    <w:rsid w:val="008B3900"/>
    <w:rsid w:val="008B7A3C"/>
    <w:rsid w:val="008C626C"/>
    <w:rsid w:val="008E42DA"/>
    <w:rsid w:val="008F3FBE"/>
    <w:rsid w:val="00900E48"/>
    <w:rsid w:val="00901302"/>
    <w:rsid w:val="00910CA9"/>
    <w:rsid w:val="00912B0F"/>
    <w:rsid w:val="00913BB8"/>
    <w:rsid w:val="009144AE"/>
    <w:rsid w:val="009209D4"/>
    <w:rsid w:val="009273C9"/>
    <w:rsid w:val="00930831"/>
    <w:rsid w:val="009324E6"/>
    <w:rsid w:val="00935427"/>
    <w:rsid w:val="0094207F"/>
    <w:rsid w:val="00956A1C"/>
    <w:rsid w:val="009579CB"/>
    <w:rsid w:val="0096213E"/>
    <w:rsid w:val="00974383"/>
    <w:rsid w:val="00975E21"/>
    <w:rsid w:val="0097613E"/>
    <w:rsid w:val="00980062"/>
    <w:rsid w:val="009810FF"/>
    <w:rsid w:val="009A0FD7"/>
    <w:rsid w:val="009A4FA9"/>
    <w:rsid w:val="009A643E"/>
    <w:rsid w:val="009A7E6C"/>
    <w:rsid w:val="009B6439"/>
    <w:rsid w:val="009B7B60"/>
    <w:rsid w:val="009C4E90"/>
    <w:rsid w:val="009D19AF"/>
    <w:rsid w:val="009E04EF"/>
    <w:rsid w:val="009E3100"/>
    <w:rsid w:val="009E46ED"/>
    <w:rsid w:val="00A01900"/>
    <w:rsid w:val="00A06B2B"/>
    <w:rsid w:val="00A26964"/>
    <w:rsid w:val="00A274B7"/>
    <w:rsid w:val="00A316CD"/>
    <w:rsid w:val="00A33332"/>
    <w:rsid w:val="00A36E14"/>
    <w:rsid w:val="00A44639"/>
    <w:rsid w:val="00A46720"/>
    <w:rsid w:val="00A63352"/>
    <w:rsid w:val="00A73D42"/>
    <w:rsid w:val="00A77010"/>
    <w:rsid w:val="00A77FA3"/>
    <w:rsid w:val="00A81679"/>
    <w:rsid w:val="00A83FA9"/>
    <w:rsid w:val="00A8457E"/>
    <w:rsid w:val="00A8466B"/>
    <w:rsid w:val="00A90866"/>
    <w:rsid w:val="00A937CA"/>
    <w:rsid w:val="00AA1948"/>
    <w:rsid w:val="00AA62DD"/>
    <w:rsid w:val="00AC7954"/>
    <w:rsid w:val="00AD6C7A"/>
    <w:rsid w:val="00AE0660"/>
    <w:rsid w:val="00AE1856"/>
    <w:rsid w:val="00AF2CA0"/>
    <w:rsid w:val="00B01812"/>
    <w:rsid w:val="00B10DE6"/>
    <w:rsid w:val="00B2098F"/>
    <w:rsid w:val="00B25368"/>
    <w:rsid w:val="00B338B9"/>
    <w:rsid w:val="00B55CBC"/>
    <w:rsid w:val="00B56D12"/>
    <w:rsid w:val="00B83832"/>
    <w:rsid w:val="00B90154"/>
    <w:rsid w:val="00B91670"/>
    <w:rsid w:val="00B93B9B"/>
    <w:rsid w:val="00B96FEC"/>
    <w:rsid w:val="00BC774E"/>
    <w:rsid w:val="00BD2C4F"/>
    <w:rsid w:val="00BD3BB0"/>
    <w:rsid w:val="00BD63F9"/>
    <w:rsid w:val="00BE11F8"/>
    <w:rsid w:val="00BE292C"/>
    <w:rsid w:val="00C00360"/>
    <w:rsid w:val="00C0142A"/>
    <w:rsid w:val="00C1396E"/>
    <w:rsid w:val="00C16074"/>
    <w:rsid w:val="00C4149F"/>
    <w:rsid w:val="00C424B8"/>
    <w:rsid w:val="00C44606"/>
    <w:rsid w:val="00C45219"/>
    <w:rsid w:val="00C47BEA"/>
    <w:rsid w:val="00C51776"/>
    <w:rsid w:val="00C53419"/>
    <w:rsid w:val="00C60388"/>
    <w:rsid w:val="00C6223C"/>
    <w:rsid w:val="00C6234F"/>
    <w:rsid w:val="00C71393"/>
    <w:rsid w:val="00C81B01"/>
    <w:rsid w:val="00C82DE3"/>
    <w:rsid w:val="00C906EA"/>
    <w:rsid w:val="00C9410E"/>
    <w:rsid w:val="00CA5314"/>
    <w:rsid w:val="00CB0B09"/>
    <w:rsid w:val="00CB1C5A"/>
    <w:rsid w:val="00CB3D51"/>
    <w:rsid w:val="00CB700B"/>
    <w:rsid w:val="00CC5B7A"/>
    <w:rsid w:val="00CC61EA"/>
    <w:rsid w:val="00CE33E3"/>
    <w:rsid w:val="00CE3F90"/>
    <w:rsid w:val="00CE4312"/>
    <w:rsid w:val="00CF454B"/>
    <w:rsid w:val="00CF500C"/>
    <w:rsid w:val="00CF6F77"/>
    <w:rsid w:val="00CF76FD"/>
    <w:rsid w:val="00D01FA5"/>
    <w:rsid w:val="00D03B6F"/>
    <w:rsid w:val="00D050DA"/>
    <w:rsid w:val="00D0600E"/>
    <w:rsid w:val="00D064B9"/>
    <w:rsid w:val="00D0773A"/>
    <w:rsid w:val="00D12CA6"/>
    <w:rsid w:val="00D131E0"/>
    <w:rsid w:val="00D21D67"/>
    <w:rsid w:val="00D323FE"/>
    <w:rsid w:val="00D36A17"/>
    <w:rsid w:val="00D55FBD"/>
    <w:rsid w:val="00D601FA"/>
    <w:rsid w:val="00D612D1"/>
    <w:rsid w:val="00D74B30"/>
    <w:rsid w:val="00D76CBD"/>
    <w:rsid w:val="00D839FB"/>
    <w:rsid w:val="00D96744"/>
    <w:rsid w:val="00DA4F98"/>
    <w:rsid w:val="00DA7830"/>
    <w:rsid w:val="00DB5130"/>
    <w:rsid w:val="00DB6558"/>
    <w:rsid w:val="00DC1A93"/>
    <w:rsid w:val="00DC41E7"/>
    <w:rsid w:val="00DC652D"/>
    <w:rsid w:val="00DC6551"/>
    <w:rsid w:val="00DC6B0A"/>
    <w:rsid w:val="00DE26AC"/>
    <w:rsid w:val="00DF449F"/>
    <w:rsid w:val="00DF57A7"/>
    <w:rsid w:val="00DF5985"/>
    <w:rsid w:val="00DF7921"/>
    <w:rsid w:val="00E112F0"/>
    <w:rsid w:val="00E127FB"/>
    <w:rsid w:val="00E138CA"/>
    <w:rsid w:val="00E3229D"/>
    <w:rsid w:val="00E32D34"/>
    <w:rsid w:val="00E3452D"/>
    <w:rsid w:val="00E34A08"/>
    <w:rsid w:val="00E440CA"/>
    <w:rsid w:val="00E4698C"/>
    <w:rsid w:val="00E53512"/>
    <w:rsid w:val="00E61ADD"/>
    <w:rsid w:val="00E62426"/>
    <w:rsid w:val="00E713DC"/>
    <w:rsid w:val="00E73B60"/>
    <w:rsid w:val="00E82A60"/>
    <w:rsid w:val="00E90922"/>
    <w:rsid w:val="00E90BA2"/>
    <w:rsid w:val="00E922DD"/>
    <w:rsid w:val="00E92D4B"/>
    <w:rsid w:val="00E93C50"/>
    <w:rsid w:val="00E9785E"/>
    <w:rsid w:val="00EA37A5"/>
    <w:rsid w:val="00EA41F7"/>
    <w:rsid w:val="00EC6E86"/>
    <w:rsid w:val="00ED0359"/>
    <w:rsid w:val="00EF1DAA"/>
    <w:rsid w:val="00EF23EF"/>
    <w:rsid w:val="00F02090"/>
    <w:rsid w:val="00F0317A"/>
    <w:rsid w:val="00F1159C"/>
    <w:rsid w:val="00F2054E"/>
    <w:rsid w:val="00F215C0"/>
    <w:rsid w:val="00F25BDB"/>
    <w:rsid w:val="00F2745D"/>
    <w:rsid w:val="00F274B4"/>
    <w:rsid w:val="00F30EB5"/>
    <w:rsid w:val="00F41882"/>
    <w:rsid w:val="00F54091"/>
    <w:rsid w:val="00F551FE"/>
    <w:rsid w:val="00F6044F"/>
    <w:rsid w:val="00F6155E"/>
    <w:rsid w:val="00F72DD5"/>
    <w:rsid w:val="00F767CC"/>
    <w:rsid w:val="00F8144D"/>
    <w:rsid w:val="00F84A54"/>
    <w:rsid w:val="00F90DC9"/>
    <w:rsid w:val="00F975E3"/>
    <w:rsid w:val="00FB1F3F"/>
    <w:rsid w:val="00FB4CD7"/>
    <w:rsid w:val="00FD423E"/>
    <w:rsid w:val="00FD7A7D"/>
    <w:rsid w:val="00FE0DBD"/>
    <w:rsid w:val="00FE59A5"/>
    <w:rsid w:val="00FF0F04"/>
    <w:rsid w:val="00FF244E"/>
    <w:rsid w:val="015B3B47"/>
    <w:rsid w:val="034B72B9"/>
    <w:rsid w:val="03611645"/>
    <w:rsid w:val="037B4F47"/>
    <w:rsid w:val="04965669"/>
    <w:rsid w:val="04AF283A"/>
    <w:rsid w:val="08C5055C"/>
    <w:rsid w:val="08FC46CB"/>
    <w:rsid w:val="0B1D4E2B"/>
    <w:rsid w:val="0BAE3AB7"/>
    <w:rsid w:val="0C7E1984"/>
    <w:rsid w:val="0D043F55"/>
    <w:rsid w:val="0D3A6AC1"/>
    <w:rsid w:val="0D6F0D8D"/>
    <w:rsid w:val="0DE846D6"/>
    <w:rsid w:val="0FE74EF0"/>
    <w:rsid w:val="121857CD"/>
    <w:rsid w:val="124203E4"/>
    <w:rsid w:val="12B85AA0"/>
    <w:rsid w:val="166127C6"/>
    <w:rsid w:val="1A1B5DE5"/>
    <w:rsid w:val="1A293A76"/>
    <w:rsid w:val="1A9F1388"/>
    <w:rsid w:val="1B5C07CF"/>
    <w:rsid w:val="1D5D08D9"/>
    <w:rsid w:val="1DED3227"/>
    <w:rsid w:val="1F305458"/>
    <w:rsid w:val="22292013"/>
    <w:rsid w:val="23877005"/>
    <w:rsid w:val="24355E8F"/>
    <w:rsid w:val="25690AF2"/>
    <w:rsid w:val="26FD1886"/>
    <w:rsid w:val="29D457AB"/>
    <w:rsid w:val="2B586C2C"/>
    <w:rsid w:val="2D155A97"/>
    <w:rsid w:val="2E3D7877"/>
    <w:rsid w:val="2F404823"/>
    <w:rsid w:val="2F9579F3"/>
    <w:rsid w:val="30630DA6"/>
    <w:rsid w:val="30923E6E"/>
    <w:rsid w:val="324B6ECD"/>
    <w:rsid w:val="36077713"/>
    <w:rsid w:val="37553354"/>
    <w:rsid w:val="38EA4A6F"/>
    <w:rsid w:val="3A3954B3"/>
    <w:rsid w:val="3AE14B0D"/>
    <w:rsid w:val="3B3C7600"/>
    <w:rsid w:val="3D1A6318"/>
    <w:rsid w:val="3E271F03"/>
    <w:rsid w:val="3E505A3D"/>
    <w:rsid w:val="3E830A12"/>
    <w:rsid w:val="41D36F22"/>
    <w:rsid w:val="43792E6F"/>
    <w:rsid w:val="43BB402D"/>
    <w:rsid w:val="461D4003"/>
    <w:rsid w:val="46C526E4"/>
    <w:rsid w:val="49115F6C"/>
    <w:rsid w:val="4990663D"/>
    <w:rsid w:val="49CB024B"/>
    <w:rsid w:val="4A2026A9"/>
    <w:rsid w:val="4AAB6553"/>
    <w:rsid w:val="4D1A7C26"/>
    <w:rsid w:val="4F193669"/>
    <w:rsid w:val="4F5B30A6"/>
    <w:rsid w:val="52715451"/>
    <w:rsid w:val="53FA0B54"/>
    <w:rsid w:val="548F19EA"/>
    <w:rsid w:val="565035BD"/>
    <w:rsid w:val="586052EB"/>
    <w:rsid w:val="5891108E"/>
    <w:rsid w:val="58A11F0E"/>
    <w:rsid w:val="59122F14"/>
    <w:rsid w:val="5CA7310D"/>
    <w:rsid w:val="5CD1776F"/>
    <w:rsid w:val="5EA94901"/>
    <w:rsid w:val="60B6016E"/>
    <w:rsid w:val="61CA7685"/>
    <w:rsid w:val="65AD511D"/>
    <w:rsid w:val="682A63F6"/>
    <w:rsid w:val="686E6C4E"/>
    <w:rsid w:val="694C4495"/>
    <w:rsid w:val="69510FBB"/>
    <w:rsid w:val="69E80A58"/>
    <w:rsid w:val="6B345871"/>
    <w:rsid w:val="6B7C7E26"/>
    <w:rsid w:val="6BCB27A3"/>
    <w:rsid w:val="6BE868A0"/>
    <w:rsid w:val="6CD81C31"/>
    <w:rsid w:val="7077196A"/>
    <w:rsid w:val="751D4AD9"/>
    <w:rsid w:val="76573DB4"/>
    <w:rsid w:val="766357FE"/>
    <w:rsid w:val="7C0362E2"/>
    <w:rsid w:val="7C705C80"/>
    <w:rsid w:val="7CEA45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lsdException w:name="Title" w:semiHidden="0" w:uiPriority="10" w:unhideWhenUsed="0" w:qFormat="1"/>
    <w:lsdException w:name="Default Paragraph Font" w:semiHidden="0"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17A"/>
    <w:pPr>
      <w:widowControl w:val="0"/>
      <w:jc w:val="both"/>
    </w:pPr>
    <w:rPr>
      <w:kern w:val="2"/>
      <w:sz w:val="21"/>
      <w:szCs w:val="24"/>
    </w:rPr>
  </w:style>
  <w:style w:type="paragraph" w:styleId="2">
    <w:name w:val="heading 2"/>
    <w:basedOn w:val="a"/>
    <w:next w:val="a"/>
    <w:link w:val="2Char"/>
    <w:qFormat/>
    <w:rsid w:val="00F0317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iPriority w:val="99"/>
    <w:unhideWhenUsed/>
    <w:qFormat/>
    <w:rsid w:val="00F0317A"/>
    <w:pPr>
      <w:ind w:left="640"/>
    </w:pPr>
    <w:rPr>
      <w:rFonts w:ascii="仿宋_GB2312" w:eastAsia="仿宋_GB2312"/>
      <w:sz w:val="32"/>
    </w:rPr>
  </w:style>
  <w:style w:type="paragraph" w:styleId="a4">
    <w:name w:val="Date"/>
    <w:basedOn w:val="a"/>
    <w:next w:val="a"/>
    <w:link w:val="Char"/>
    <w:uiPriority w:val="99"/>
    <w:unhideWhenUsed/>
    <w:qFormat/>
    <w:rsid w:val="00F0317A"/>
    <w:pPr>
      <w:ind w:leftChars="2500" w:left="100"/>
    </w:pPr>
    <w:rPr>
      <w:rFonts w:ascii="Times New Roman" w:hAnsi="Times New Roman"/>
    </w:rPr>
  </w:style>
  <w:style w:type="paragraph" w:styleId="a5">
    <w:name w:val="Balloon Text"/>
    <w:basedOn w:val="a"/>
    <w:link w:val="Char0"/>
    <w:uiPriority w:val="99"/>
    <w:unhideWhenUsed/>
    <w:qFormat/>
    <w:rsid w:val="00F0317A"/>
    <w:rPr>
      <w:rFonts w:ascii="Times New Roman" w:hAnsi="Times New Roman"/>
      <w:kern w:val="0"/>
      <w:sz w:val="18"/>
      <w:szCs w:val="18"/>
    </w:rPr>
  </w:style>
  <w:style w:type="paragraph" w:styleId="a6">
    <w:name w:val="footer"/>
    <w:basedOn w:val="a"/>
    <w:link w:val="Char1"/>
    <w:unhideWhenUsed/>
    <w:qFormat/>
    <w:rsid w:val="00F0317A"/>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F0317A"/>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rsid w:val="00F0317A"/>
    <w:pPr>
      <w:widowControl/>
      <w:spacing w:before="100" w:beforeAutospacing="1" w:after="119"/>
      <w:jc w:val="left"/>
    </w:pPr>
    <w:rPr>
      <w:rFonts w:ascii="宋体" w:hAnsi="宋体" w:cs="宋体"/>
      <w:kern w:val="0"/>
      <w:sz w:val="24"/>
    </w:rPr>
  </w:style>
  <w:style w:type="character" w:styleId="a9">
    <w:name w:val="page number"/>
    <w:rsid w:val="00F0317A"/>
  </w:style>
  <w:style w:type="character" w:customStyle="1" w:styleId="2Char">
    <w:name w:val="标题 2 Char"/>
    <w:link w:val="2"/>
    <w:qFormat/>
    <w:rsid w:val="00F0317A"/>
    <w:rPr>
      <w:rFonts w:ascii="Arial" w:eastAsia="黑体" w:hAnsi="Arial"/>
      <w:b/>
      <w:kern w:val="2"/>
      <w:sz w:val="32"/>
      <w:szCs w:val="24"/>
    </w:rPr>
  </w:style>
  <w:style w:type="character" w:customStyle="1" w:styleId="Char">
    <w:name w:val="日期 Char"/>
    <w:link w:val="a4"/>
    <w:uiPriority w:val="99"/>
    <w:semiHidden/>
    <w:qFormat/>
    <w:rsid w:val="00F0317A"/>
    <w:rPr>
      <w:rFonts w:ascii="Times New Roman" w:eastAsia="宋体" w:hAnsi="Times New Roman" w:cs="Times New Roman"/>
      <w:kern w:val="2"/>
      <w:sz w:val="21"/>
      <w:szCs w:val="24"/>
    </w:rPr>
  </w:style>
  <w:style w:type="character" w:customStyle="1" w:styleId="Char0">
    <w:name w:val="批注框文本 Char"/>
    <w:link w:val="a5"/>
    <w:uiPriority w:val="99"/>
    <w:semiHidden/>
    <w:qFormat/>
    <w:rsid w:val="00F0317A"/>
    <w:rPr>
      <w:rFonts w:ascii="Times New Roman" w:eastAsia="宋体" w:hAnsi="Times New Roman" w:cs="Times New Roman"/>
      <w:sz w:val="18"/>
      <w:szCs w:val="18"/>
    </w:rPr>
  </w:style>
  <w:style w:type="character" w:customStyle="1" w:styleId="Char1">
    <w:name w:val="页脚 Char"/>
    <w:link w:val="a6"/>
    <w:qFormat/>
    <w:rsid w:val="00F0317A"/>
    <w:rPr>
      <w:sz w:val="18"/>
      <w:szCs w:val="18"/>
    </w:rPr>
  </w:style>
  <w:style w:type="character" w:customStyle="1" w:styleId="Char2">
    <w:name w:val="页眉 Char"/>
    <w:link w:val="a7"/>
    <w:uiPriority w:val="99"/>
    <w:semiHidden/>
    <w:rsid w:val="00F0317A"/>
    <w:rPr>
      <w:sz w:val="18"/>
      <w:szCs w:val="18"/>
    </w:rPr>
  </w:style>
  <w:style w:type="character" w:customStyle="1" w:styleId="1">
    <w:name w:val="占位符文本1"/>
    <w:uiPriority w:val="99"/>
    <w:semiHidden/>
    <w:qFormat/>
    <w:rsid w:val="00F0317A"/>
    <w:rPr>
      <w:color w:val="808080"/>
    </w:rPr>
  </w:style>
  <w:style w:type="paragraph" w:styleId="aa">
    <w:name w:val="List Paragraph"/>
    <w:basedOn w:val="a"/>
    <w:uiPriority w:val="99"/>
    <w:qFormat/>
    <w:rsid w:val="00F0317A"/>
    <w:pPr>
      <w:ind w:firstLineChars="200" w:firstLine="420"/>
    </w:pPr>
    <w:rPr>
      <w:szCs w:val="22"/>
    </w:rPr>
  </w:style>
  <w:style w:type="paragraph" w:styleId="ab">
    <w:name w:val="No Spacing"/>
    <w:qFormat/>
    <w:rsid w:val="00F0317A"/>
    <w:pPr>
      <w:widowControl w:val="0"/>
      <w:jc w:val="both"/>
    </w:pPr>
    <w:rPr>
      <w:kern w:val="2"/>
      <w:sz w:val="21"/>
      <w:szCs w:val="22"/>
    </w:rPr>
  </w:style>
  <w:style w:type="paragraph" w:customStyle="1" w:styleId="10">
    <w:name w:val="列出段落1"/>
    <w:basedOn w:val="a"/>
    <w:uiPriority w:val="34"/>
    <w:qFormat/>
    <w:rsid w:val="00F0317A"/>
    <w:pPr>
      <w:ind w:firstLineChars="200" w:firstLine="420"/>
    </w:pPr>
  </w:style>
  <w:style w:type="paragraph" w:customStyle="1" w:styleId="p15">
    <w:name w:val="p15"/>
    <w:basedOn w:val="a"/>
    <w:qFormat/>
    <w:rsid w:val="00F0317A"/>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1048</Words>
  <Characters>5980</Characters>
  <Application>Microsoft Office Word</Application>
  <DocSecurity>0</DocSecurity>
  <Lines>49</Lines>
  <Paragraphs>14</Paragraphs>
  <ScaleCrop>false</ScaleCrop>
  <Company>china</Company>
  <LinksUpToDate>false</LinksUpToDate>
  <CharactersWithSpaces>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13</cp:revision>
  <cp:lastPrinted>2021-06-21T08:34:00Z</cp:lastPrinted>
  <dcterms:created xsi:type="dcterms:W3CDTF">2021-08-03T04:19:00Z</dcterms:created>
  <dcterms:modified xsi:type="dcterms:W3CDTF">2021-08-10T07:04:00Z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D3128DABD8F44EFF93FA93AEF6A660D0</vt:lpwstr>
  </property>
</Properties>
</file>