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CEF" w:rsidRPr="00B86CEF" w:rsidRDefault="00B86CEF" w:rsidP="00B86CEF">
      <w:pPr>
        <w:spacing w:line="640" w:lineRule="exact"/>
        <w:rPr>
          <w:rFonts w:ascii="仿宋_GB2312" w:eastAsia="仿宋_GB2312" w:hAnsi="宋体"/>
          <w:sz w:val="30"/>
          <w:szCs w:val="30"/>
        </w:rPr>
      </w:pPr>
      <w:bookmarkStart w:id="0" w:name="OLE_LINK1"/>
    </w:p>
    <w:p w:rsidR="000F0409" w:rsidRDefault="000F0409" w:rsidP="001F159D">
      <w:pPr>
        <w:spacing w:line="640" w:lineRule="exact"/>
        <w:jc w:val="center"/>
        <w:rPr>
          <w:rFonts w:ascii="黑体" w:eastAsia="黑体" w:hAnsi="宋体"/>
          <w:sz w:val="32"/>
          <w:szCs w:val="32"/>
        </w:rPr>
      </w:pPr>
    </w:p>
    <w:p w:rsidR="00270CF2" w:rsidRDefault="000B3434" w:rsidP="007622EA">
      <w:pPr>
        <w:pStyle w:val="a7"/>
        <w:rPr>
          <w:sz w:val="44"/>
          <w:szCs w:val="44"/>
        </w:rPr>
      </w:pPr>
      <w:r w:rsidRPr="007622EA">
        <w:rPr>
          <w:rFonts w:hint="eastAsia"/>
          <w:sz w:val="44"/>
          <w:szCs w:val="44"/>
        </w:rPr>
        <w:t>中方</w:t>
      </w:r>
      <w:r w:rsidR="001E07B3" w:rsidRPr="007622EA">
        <w:rPr>
          <w:rFonts w:hint="eastAsia"/>
          <w:sz w:val="44"/>
          <w:szCs w:val="44"/>
        </w:rPr>
        <w:t>县</w:t>
      </w:r>
      <w:r w:rsidR="007622EA" w:rsidRPr="007622EA">
        <w:rPr>
          <w:rFonts w:hint="eastAsia"/>
          <w:sz w:val="44"/>
          <w:szCs w:val="44"/>
        </w:rPr>
        <w:t>农业农村局</w:t>
      </w:r>
      <w:r w:rsidR="00E516B2">
        <w:rPr>
          <w:rFonts w:hint="eastAsia"/>
          <w:sz w:val="44"/>
          <w:szCs w:val="44"/>
        </w:rPr>
        <w:t>2020</w:t>
      </w:r>
      <w:r w:rsidR="00E516B2">
        <w:rPr>
          <w:rFonts w:hint="eastAsia"/>
          <w:sz w:val="44"/>
          <w:szCs w:val="44"/>
        </w:rPr>
        <w:t>年度</w:t>
      </w:r>
      <w:r w:rsidR="000F0409" w:rsidRPr="007622EA">
        <w:rPr>
          <w:rFonts w:hint="eastAsia"/>
          <w:sz w:val="44"/>
          <w:szCs w:val="44"/>
        </w:rPr>
        <w:t>农村人居</w:t>
      </w:r>
    </w:p>
    <w:p w:rsidR="001F159D" w:rsidRPr="007622EA" w:rsidRDefault="000F0409" w:rsidP="00270CF2">
      <w:pPr>
        <w:pStyle w:val="a7"/>
        <w:rPr>
          <w:sz w:val="44"/>
          <w:szCs w:val="44"/>
        </w:rPr>
      </w:pPr>
      <w:r w:rsidRPr="007622EA">
        <w:rPr>
          <w:rFonts w:hint="eastAsia"/>
          <w:sz w:val="44"/>
          <w:szCs w:val="44"/>
        </w:rPr>
        <w:t>环境整治项目</w:t>
      </w:r>
      <w:r w:rsidR="001E07B3" w:rsidRPr="007622EA">
        <w:rPr>
          <w:rFonts w:hint="eastAsia"/>
          <w:sz w:val="44"/>
          <w:szCs w:val="44"/>
        </w:rPr>
        <w:t>自评</w:t>
      </w:r>
      <w:r w:rsidRPr="007622EA">
        <w:rPr>
          <w:rFonts w:hint="eastAsia"/>
          <w:sz w:val="44"/>
          <w:szCs w:val="44"/>
        </w:rPr>
        <w:t>报告</w:t>
      </w:r>
    </w:p>
    <w:p w:rsidR="002836EC" w:rsidRPr="000B3434" w:rsidRDefault="002836EC" w:rsidP="000B3434">
      <w:pPr>
        <w:ind w:firstLineChars="200" w:firstLine="643"/>
        <w:rPr>
          <w:rFonts w:ascii="仿宋" w:eastAsia="仿宋" w:hAnsi="仿宋"/>
          <w:b/>
          <w:color w:val="FF0000"/>
          <w:sz w:val="32"/>
          <w:szCs w:val="32"/>
        </w:rPr>
      </w:pPr>
    </w:p>
    <w:p w:rsidR="002836EC" w:rsidRPr="000B3434" w:rsidRDefault="001F159D"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按照《农业农村部农村社会事业促进司关于报送农村人居环境整治专项</w:t>
      </w:r>
      <w:r w:rsidRPr="000B3434">
        <w:rPr>
          <w:rFonts w:ascii="仿宋" w:eastAsia="仿宋" w:hAnsi="仿宋"/>
          <w:sz w:val="32"/>
          <w:szCs w:val="32"/>
        </w:rPr>
        <w:t>2019</w:t>
      </w:r>
      <w:r w:rsidRPr="000B3434">
        <w:rPr>
          <w:rFonts w:ascii="仿宋" w:eastAsia="仿宋" w:hAnsi="仿宋" w:hint="eastAsia"/>
          <w:sz w:val="32"/>
          <w:szCs w:val="32"/>
        </w:rPr>
        <w:t>年中央预算内投资项目总结的通知》相关要求，</w:t>
      </w:r>
      <w:r w:rsidR="00357F4D" w:rsidRPr="000B3434">
        <w:rPr>
          <w:rFonts w:ascii="仿宋" w:eastAsia="仿宋" w:hAnsi="仿宋" w:hint="eastAsia"/>
          <w:sz w:val="32"/>
          <w:szCs w:val="32"/>
        </w:rPr>
        <w:t>我</w:t>
      </w:r>
      <w:r w:rsidR="001E07B3" w:rsidRPr="000B3434">
        <w:rPr>
          <w:rFonts w:ascii="仿宋" w:eastAsia="仿宋" w:hAnsi="仿宋" w:hint="eastAsia"/>
          <w:sz w:val="32"/>
          <w:szCs w:val="32"/>
        </w:rPr>
        <w:t>县</w:t>
      </w:r>
      <w:r w:rsidR="002836EC" w:rsidRPr="000B3434">
        <w:rPr>
          <w:rFonts w:ascii="仿宋" w:eastAsia="仿宋" w:hAnsi="仿宋" w:hint="eastAsia"/>
          <w:sz w:val="32"/>
          <w:szCs w:val="32"/>
        </w:rPr>
        <w:t>对</w:t>
      </w:r>
      <w:r w:rsidR="000F0409" w:rsidRPr="000B3434">
        <w:rPr>
          <w:rFonts w:ascii="仿宋" w:eastAsia="仿宋" w:hAnsi="仿宋" w:hint="eastAsia"/>
          <w:sz w:val="32"/>
          <w:szCs w:val="32"/>
        </w:rPr>
        <w:t>农村人居环境整治项目进行了</w:t>
      </w:r>
      <w:r w:rsidR="001E07B3" w:rsidRPr="000B3434">
        <w:rPr>
          <w:rFonts w:ascii="仿宋" w:eastAsia="仿宋" w:hAnsi="仿宋" w:hint="eastAsia"/>
          <w:sz w:val="32"/>
          <w:szCs w:val="32"/>
        </w:rPr>
        <w:t>自评</w:t>
      </w:r>
      <w:r w:rsidR="002836EC" w:rsidRPr="000B3434">
        <w:rPr>
          <w:rFonts w:ascii="仿宋" w:eastAsia="仿宋" w:hAnsi="仿宋" w:hint="eastAsia"/>
          <w:sz w:val="32"/>
          <w:szCs w:val="32"/>
        </w:rPr>
        <w:t>。</w:t>
      </w:r>
      <w:r w:rsidR="002836EC" w:rsidRPr="000B3434">
        <w:rPr>
          <w:rFonts w:ascii="仿宋" w:eastAsia="仿宋" w:hAnsi="仿宋"/>
          <w:sz w:val="32"/>
          <w:szCs w:val="32"/>
        </w:rPr>
        <w:t>具体情况如下</w:t>
      </w:r>
      <w:r w:rsidR="002836EC" w:rsidRPr="000B3434">
        <w:rPr>
          <w:rFonts w:ascii="仿宋" w:eastAsia="仿宋" w:hAnsi="仿宋" w:hint="eastAsia"/>
          <w:sz w:val="32"/>
          <w:szCs w:val="32"/>
        </w:rPr>
        <w:t>。</w:t>
      </w:r>
    </w:p>
    <w:p w:rsidR="00C54917" w:rsidRPr="000B3434" w:rsidRDefault="0052595A" w:rsidP="000B3434">
      <w:pPr>
        <w:spacing w:line="560" w:lineRule="exact"/>
        <w:ind w:firstLineChars="200" w:firstLine="640"/>
        <w:rPr>
          <w:rFonts w:ascii="仿宋" w:eastAsia="仿宋" w:hAnsi="仿宋"/>
          <w:snapToGrid w:val="0"/>
          <w:kern w:val="0"/>
          <w:sz w:val="32"/>
          <w:szCs w:val="32"/>
        </w:rPr>
      </w:pPr>
      <w:r w:rsidRPr="000B3434">
        <w:rPr>
          <w:rFonts w:ascii="仿宋" w:eastAsia="仿宋" w:hAnsi="仿宋" w:hint="eastAsia"/>
          <w:snapToGrid w:val="0"/>
          <w:kern w:val="0"/>
          <w:sz w:val="32"/>
          <w:szCs w:val="32"/>
        </w:rPr>
        <w:t>一、</w:t>
      </w:r>
      <w:r w:rsidR="001E07B3" w:rsidRPr="000B3434">
        <w:rPr>
          <w:rFonts w:ascii="仿宋" w:eastAsia="仿宋" w:hAnsi="仿宋" w:hint="eastAsia"/>
          <w:snapToGrid w:val="0"/>
          <w:kern w:val="0"/>
          <w:sz w:val="32"/>
          <w:szCs w:val="32"/>
        </w:rPr>
        <w:t>全县</w:t>
      </w:r>
      <w:r w:rsidR="00C54917" w:rsidRPr="000B3434">
        <w:rPr>
          <w:rFonts w:ascii="仿宋" w:eastAsia="仿宋" w:hAnsi="仿宋" w:hint="eastAsia"/>
          <w:snapToGrid w:val="0"/>
          <w:kern w:val="0"/>
          <w:sz w:val="32"/>
          <w:szCs w:val="32"/>
        </w:rPr>
        <w:t>项目</w:t>
      </w:r>
      <w:r w:rsidR="00006199" w:rsidRPr="000B3434">
        <w:rPr>
          <w:rFonts w:ascii="仿宋" w:eastAsia="仿宋" w:hAnsi="仿宋" w:hint="eastAsia"/>
          <w:snapToGrid w:val="0"/>
          <w:kern w:val="0"/>
          <w:sz w:val="32"/>
          <w:szCs w:val="32"/>
        </w:rPr>
        <w:t>有关</w:t>
      </w:r>
      <w:r w:rsidR="00C54917" w:rsidRPr="000B3434">
        <w:rPr>
          <w:rFonts w:ascii="仿宋" w:eastAsia="仿宋" w:hAnsi="仿宋" w:hint="eastAsia"/>
          <w:snapToGrid w:val="0"/>
          <w:kern w:val="0"/>
          <w:sz w:val="32"/>
          <w:szCs w:val="32"/>
        </w:rPr>
        <w:t>情况</w:t>
      </w:r>
    </w:p>
    <w:p w:rsidR="002836EC" w:rsidRPr="000B3434" w:rsidRDefault="00C54917" w:rsidP="000B3434">
      <w:pPr>
        <w:spacing w:line="560" w:lineRule="exact"/>
        <w:ind w:firstLineChars="200" w:firstLine="643"/>
        <w:rPr>
          <w:rFonts w:ascii="仿宋" w:eastAsia="仿宋" w:hAnsi="仿宋"/>
          <w:b/>
          <w:sz w:val="32"/>
          <w:szCs w:val="32"/>
        </w:rPr>
      </w:pPr>
      <w:r w:rsidRPr="000B3434">
        <w:rPr>
          <w:rFonts w:ascii="仿宋" w:eastAsia="仿宋" w:hAnsi="仿宋" w:hint="eastAsia"/>
          <w:b/>
          <w:snapToGrid w:val="0"/>
          <w:kern w:val="0"/>
          <w:sz w:val="32"/>
          <w:szCs w:val="32"/>
        </w:rPr>
        <w:t>（一）</w:t>
      </w:r>
      <w:r w:rsidRPr="000B3434">
        <w:rPr>
          <w:rFonts w:ascii="仿宋" w:eastAsia="仿宋" w:hAnsi="仿宋" w:hint="eastAsia"/>
          <w:b/>
          <w:sz w:val="32"/>
          <w:szCs w:val="32"/>
        </w:rPr>
        <w:t>基本情况</w:t>
      </w:r>
    </w:p>
    <w:p w:rsidR="007622EA" w:rsidRDefault="003C7954"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（1）</w:t>
      </w:r>
      <w:r w:rsidR="000B3434">
        <w:rPr>
          <w:rFonts w:ascii="仿宋" w:eastAsia="仿宋" w:hAnsi="仿宋" w:hint="eastAsia"/>
          <w:sz w:val="32"/>
          <w:szCs w:val="32"/>
        </w:rPr>
        <w:t>我</w:t>
      </w:r>
      <w:r w:rsidR="000E729F" w:rsidRPr="000B3434">
        <w:rPr>
          <w:rFonts w:ascii="仿宋" w:eastAsia="仿宋" w:hAnsi="仿宋" w:hint="eastAsia"/>
          <w:sz w:val="32"/>
          <w:szCs w:val="32"/>
        </w:rPr>
        <w:t>县总人口</w:t>
      </w:r>
      <w:r w:rsidR="000B3434">
        <w:rPr>
          <w:rFonts w:ascii="仿宋" w:eastAsia="仿宋" w:hAnsi="仿宋" w:hint="eastAsia"/>
          <w:sz w:val="32"/>
          <w:szCs w:val="32"/>
        </w:rPr>
        <w:t>26.79</w:t>
      </w:r>
      <w:r w:rsidR="000E729F" w:rsidRPr="000B3434">
        <w:rPr>
          <w:rFonts w:ascii="仿宋" w:eastAsia="仿宋" w:hAnsi="仿宋" w:hint="eastAsia"/>
          <w:sz w:val="32"/>
          <w:szCs w:val="32"/>
        </w:rPr>
        <w:t>万人</w:t>
      </w:r>
      <w:r w:rsidR="000B3434">
        <w:rPr>
          <w:rFonts w:ascii="仿宋" w:eastAsia="仿宋" w:hAnsi="仿宋" w:hint="eastAsia"/>
          <w:sz w:val="32"/>
          <w:szCs w:val="32"/>
        </w:rPr>
        <w:t>，12个</w:t>
      </w:r>
      <w:r w:rsidR="000E729F" w:rsidRPr="000B3434">
        <w:rPr>
          <w:rFonts w:ascii="仿宋" w:eastAsia="仿宋" w:hAnsi="仿宋" w:hint="eastAsia"/>
          <w:sz w:val="32"/>
          <w:szCs w:val="32"/>
        </w:rPr>
        <w:t>乡镇</w:t>
      </w:r>
      <w:r w:rsidR="000B3434">
        <w:rPr>
          <w:rFonts w:ascii="仿宋" w:eastAsia="仿宋" w:hAnsi="仿宋" w:hint="eastAsia"/>
          <w:sz w:val="32"/>
          <w:szCs w:val="32"/>
        </w:rPr>
        <w:t>，130个</w:t>
      </w:r>
      <w:r w:rsidR="000E729F" w:rsidRPr="000B3434">
        <w:rPr>
          <w:rFonts w:ascii="仿宋" w:eastAsia="仿宋" w:hAnsi="仿宋" w:hint="eastAsia"/>
          <w:sz w:val="32"/>
          <w:szCs w:val="32"/>
        </w:rPr>
        <w:t>行政村</w:t>
      </w:r>
      <w:r w:rsidR="000B3434">
        <w:rPr>
          <w:rFonts w:ascii="仿宋" w:eastAsia="仿宋" w:hAnsi="仿宋" w:hint="eastAsia"/>
          <w:sz w:val="32"/>
          <w:szCs w:val="32"/>
        </w:rPr>
        <w:t>，</w:t>
      </w:r>
      <w:r w:rsidR="000E729F" w:rsidRPr="000B3434">
        <w:rPr>
          <w:rFonts w:ascii="仿宋" w:eastAsia="仿宋" w:hAnsi="仿宋" w:hint="eastAsia"/>
          <w:sz w:val="32"/>
          <w:szCs w:val="32"/>
        </w:rPr>
        <w:t>2019年农民</w:t>
      </w:r>
      <w:r w:rsidR="0052595A" w:rsidRPr="000B3434">
        <w:rPr>
          <w:rFonts w:ascii="仿宋" w:eastAsia="仿宋" w:hAnsi="仿宋" w:hint="eastAsia"/>
          <w:sz w:val="32"/>
          <w:szCs w:val="32"/>
        </w:rPr>
        <w:t>人均</w:t>
      </w:r>
      <w:r w:rsidR="000E729F" w:rsidRPr="000B3434">
        <w:rPr>
          <w:rFonts w:ascii="仿宋" w:eastAsia="仿宋" w:hAnsi="仿宋" w:hint="eastAsia"/>
          <w:sz w:val="32"/>
          <w:szCs w:val="32"/>
        </w:rPr>
        <w:t>可支配收入</w:t>
      </w:r>
      <w:r w:rsidR="000B3434">
        <w:rPr>
          <w:rFonts w:ascii="仿宋" w:eastAsia="仿宋" w:hAnsi="仿宋" w:hint="eastAsia"/>
          <w:sz w:val="32"/>
          <w:szCs w:val="32"/>
        </w:rPr>
        <w:t>12457元，</w:t>
      </w:r>
      <w:r w:rsidR="000E729F" w:rsidRPr="000B3434">
        <w:rPr>
          <w:rFonts w:ascii="仿宋" w:eastAsia="仿宋" w:hAnsi="仿宋" w:hint="eastAsia"/>
          <w:sz w:val="32"/>
          <w:szCs w:val="32"/>
        </w:rPr>
        <w:t>2019年财政收入</w:t>
      </w:r>
      <w:r w:rsidR="000B3434">
        <w:rPr>
          <w:rFonts w:ascii="仿宋" w:eastAsia="仿宋" w:hAnsi="仿宋" w:hint="eastAsia"/>
          <w:sz w:val="32"/>
          <w:szCs w:val="32"/>
        </w:rPr>
        <w:t>7.05</w:t>
      </w:r>
      <w:r w:rsidR="000E729F" w:rsidRPr="000B3434">
        <w:rPr>
          <w:rFonts w:ascii="仿宋" w:eastAsia="仿宋" w:hAnsi="仿宋" w:hint="eastAsia"/>
          <w:sz w:val="32"/>
          <w:szCs w:val="32"/>
        </w:rPr>
        <w:t>亿元</w:t>
      </w:r>
      <w:r w:rsidR="000B3434">
        <w:rPr>
          <w:rFonts w:ascii="仿宋" w:eastAsia="仿宋" w:hAnsi="仿宋" w:hint="eastAsia"/>
          <w:sz w:val="32"/>
          <w:szCs w:val="32"/>
        </w:rPr>
        <w:t>，</w:t>
      </w:r>
      <w:r w:rsidR="000E729F" w:rsidRPr="000B3434">
        <w:rPr>
          <w:rFonts w:ascii="仿宋" w:eastAsia="仿宋" w:hAnsi="仿宋" w:hint="eastAsia"/>
          <w:sz w:val="32"/>
          <w:szCs w:val="32"/>
        </w:rPr>
        <w:t>2019年财政支农资金</w:t>
      </w:r>
      <w:r w:rsidR="00030993">
        <w:rPr>
          <w:rFonts w:ascii="仿宋" w:eastAsia="仿宋" w:hAnsi="仿宋" w:hint="eastAsia"/>
          <w:sz w:val="32"/>
          <w:szCs w:val="32"/>
        </w:rPr>
        <w:t>5</w:t>
      </w:r>
      <w:r w:rsidR="000B3434">
        <w:rPr>
          <w:rFonts w:ascii="仿宋" w:eastAsia="仿宋" w:hAnsi="仿宋" w:hint="eastAsia"/>
          <w:sz w:val="32"/>
          <w:szCs w:val="32"/>
        </w:rPr>
        <w:t>.6</w:t>
      </w:r>
      <w:r w:rsidR="000E729F" w:rsidRPr="000B3434">
        <w:rPr>
          <w:rFonts w:ascii="仿宋" w:eastAsia="仿宋" w:hAnsi="仿宋" w:hint="eastAsia"/>
          <w:sz w:val="32"/>
          <w:szCs w:val="32"/>
        </w:rPr>
        <w:t>亿元</w:t>
      </w:r>
      <w:r w:rsidR="000B3434">
        <w:rPr>
          <w:rFonts w:ascii="仿宋" w:eastAsia="仿宋" w:hAnsi="仿宋" w:hint="eastAsia"/>
          <w:sz w:val="32"/>
          <w:szCs w:val="32"/>
        </w:rPr>
        <w:t>，我县属</w:t>
      </w:r>
      <w:r w:rsidRPr="000B3434">
        <w:rPr>
          <w:rFonts w:ascii="仿宋" w:eastAsia="仿宋" w:hAnsi="仿宋" w:hint="eastAsia"/>
          <w:sz w:val="32"/>
          <w:szCs w:val="32"/>
        </w:rPr>
        <w:t>国家级贫困县</w:t>
      </w:r>
      <w:r w:rsidR="000B3434">
        <w:rPr>
          <w:rFonts w:ascii="仿宋" w:eastAsia="仿宋" w:hAnsi="仿宋" w:hint="eastAsia"/>
          <w:sz w:val="32"/>
          <w:szCs w:val="32"/>
        </w:rPr>
        <w:t>，2018年</w:t>
      </w:r>
      <w:r w:rsidRPr="000B3434">
        <w:rPr>
          <w:rFonts w:ascii="仿宋" w:eastAsia="仿宋" w:hAnsi="仿宋" w:hint="eastAsia"/>
          <w:sz w:val="32"/>
          <w:szCs w:val="32"/>
        </w:rPr>
        <w:t>已摘帽。</w:t>
      </w:r>
      <w:r w:rsidR="0046794B">
        <w:rPr>
          <w:rFonts w:ascii="仿宋" w:eastAsia="仿宋" w:hAnsi="仿宋" w:hint="eastAsia"/>
          <w:sz w:val="32"/>
          <w:szCs w:val="32"/>
        </w:rPr>
        <w:t>农村人居环境整治专项</w:t>
      </w:r>
      <w:r w:rsidR="00834B0E" w:rsidRPr="000B3434">
        <w:rPr>
          <w:rFonts w:ascii="仿宋" w:eastAsia="仿宋" w:hAnsi="仿宋" w:hint="eastAsia"/>
          <w:sz w:val="32"/>
          <w:szCs w:val="32"/>
        </w:rPr>
        <w:t>投资</w:t>
      </w:r>
      <w:r w:rsidR="007622EA">
        <w:rPr>
          <w:rFonts w:ascii="仿宋" w:eastAsia="仿宋" w:hAnsi="仿宋" w:hint="eastAsia"/>
          <w:sz w:val="32"/>
          <w:szCs w:val="32"/>
        </w:rPr>
        <w:t>647.45</w:t>
      </w:r>
      <w:r w:rsidR="000B3434">
        <w:rPr>
          <w:rFonts w:ascii="仿宋" w:eastAsia="仿宋" w:hAnsi="仿宋" w:hint="eastAsia"/>
          <w:sz w:val="32"/>
          <w:szCs w:val="32"/>
        </w:rPr>
        <w:t>万</w:t>
      </w:r>
      <w:r w:rsidR="007622EA">
        <w:rPr>
          <w:rFonts w:ascii="仿宋" w:eastAsia="仿宋" w:hAnsi="仿宋" w:hint="eastAsia"/>
          <w:sz w:val="32"/>
          <w:szCs w:val="32"/>
        </w:rPr>
        <w:t>。</w:t>
      </w:r>
    </w:p>
    <w:p w:rsidR="003C7954" w:rsidRPr="000B3434" w:rsidRDefault="003C7954"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（2）</w:t>
      </w:r>
      <w:r w:rsidR="00E71B6A">
        <w:rPr>
          <w:rFonts w:ascii="仿宋" w:eastAsia="仿宋" w:hAnsi="仿宋" w:hint="eastAsia"/>
          <w:sz w:val="32"/>
          <w:szCs w:val="32"/>
        </w:rPr>
        <w:t>我</w:t>
      </w:r>
      <w:r w:rsidRPr="000B3434">
        <w:rPr>
          <w:rFonts w:ascii="仿宋" w:eastAsia="仿宋" w:hAnsi="仿宋" w:hint="eastAsia"/>
          <w:sz w:val="32"/>
          <w:szCs w:val="32"/>
        </w:rPr>
        <w:t>县</w:t>
      </w:r>
      <w:r w:rsidR="00E71B6A">
        <w:rPr>
          <w:rFonts w:ascii="仿宋" w:eastAsia="仿宋" w:hAnsi="仿宋" w:hint="eastAsia"/>
          <w:sz w:val="32"/>
          <w:szCs w:val="32"/>
        </w:rPr>
        <w:t>按照</w:t>
      </w:r>
      <w:r w:rsidRPr="000B3434">
        <w:rPr>
          <w:rFonts w:ascii="仿宋" w:eastAsia="仿宋" w:hAnsi="仿宋" w:hint="eastAsia"/>
          <w:sz w:val="32"/>
          <w:szCs w:val="32"/>
        </w:rPr>
        <w:t>中央农办等部门关于统筹推进村庄规划工作的意见，</w:t>
      </w:r>
      <w:r w:rsidR="00E71B6A">
        <w:rPr>
          <w:rFonts w:ascii="仿宋" w:eastAsia="仿宋" w:hAnsi="仿宋" w:hint="eastAsia"/>
          <w:sz w:val="32"/>
          <w:szCs w:val="32"/>
        </w:rPr>
        <w:t>执行</w:t>
      </w:r>
      <w:r w:rsidRPr="000B3434">
        <w:rPr>
          <w:rFonts w:ascii="仿宋" w:eastAsia="仿宋" w:hAnsi="仿宋" w:hint="eastAsia"/>
          <w:sz w:val="32"/>
          <w:szCs w:val="32"/>
        </w:rPr>
        <w:t>“多规合一”要求</w:t>
      </w:r>
      <w:r w:rsidR="00E71B6A">
        <w:rPr>
          <w:rFonts w:ascii="仿宋" w:eastAsia="仿宋" w:hAnsi="仿宋" w:hint="eastAsia"/>
          <w:sz w:val="32"/>
          <w:szCs w:val="32"/>
        </w:rPr>
        <w:t>，</w:t>
      </w:r>
      <w:r w:rsidRPr="000B3434">
        <w:rPr>
          <w:rFonts w:ascii="仿宋" w:eastAsia="仿宋" w:hAnsi="仿宋" w:hint="eastAsia"/>
          <w:sz w:val="32"/>
          <w:szCs w:val="32"/>
        </w:rPr>
        <w:t>完成村庄布局</w:t>
      </w:r>
      <w:r w:rsidR="00E71B6A">
        <w:rPr>
          <w:rFonts w:ascii="仿宋" w:eastAsia="仿宋" w:hAnsi="仿宋" w:hint="eastAsia"/>
          <w:sz w:val="32"/>
          <w:szCs w:val="32"/>
        </w:rPr>
        <w:t>规划</w:t>
      </w:r>
      <w:r w:rsidR="006D2494">
        <w:rPr>
          <w:rFonts w:ascii="仿宋" w:eastAsia="仿宋" w:hAnsi="仿宋" w:hint="eastAsia"/>
          <w:sz w:val="32"/>
          <w:szCs w:val="32"/>
        </w:rPr>
        <w:t>89</w:t>
      </w:r>
      <w:r w:rsidR="00E71B6A">
        <w:rPr>
          <w:rFonts w:ascii="仿宋" w:eastAsia="仿宋" w:hAnsi="仿宋" w:hint="eastAsia"/>
          <w:sz w:val="32"/>
          <w:szCs w:val="32"/>
        </w:rPr>
        <w:t>个行政村</w:t>
      </w:r>
      <w:r w:rsidRPr="000B3434">
        <w:rPr>
          <w:rFonts w:ascii="仿宋" w:eastAsia="仿宋" w:hAnsi="仿宋" w:hint="eastAsia"/>
          <w:sz w:val="32"/>
          <w:szCs w:val="32"/>
        </w:rPr>
        <w:t>。</w:t>
      </w:r>
    </w:p>
    <w:p w:rsidR="000E729F" w:rsidRPr="000B3434" w:rsidRDefault="001E07B3" w:rsidP="000B3434">
      <w:pPr>
        <w:spacing w:line="560" w:lineRule="exact"/>
        <w:ind w:firstLineChars="200" w:firstLine="643"/>
        <w:rPr>
          <w:rFonts w:ascii="仿宋" w:eastAsia="仿宋" w:hAnsi="仿宋"/>
          <w:b/>
          <w:snapToGrid w:val="0"/>
          <w:kern w:val="0"/>
          <w:sz w:val="32"/>
          <w:szCs w:val="32"/>
        </w:rPr>
      </w:pPr>
      <w:r w:rsidRPr="000B3434">
        <w:rPr>
          <w:rFonts w:ascii="仿宋" w:eastAsia="仿宋" w:hAnsi="仿宋" w:hint="eastAsia"/>
          <w:b/>
          <w:snapToGrid w:val="0"/>
          <w:kern w:val="0"/>
          <w:sz w:val="32"/>
          <w:szCs w:val="32"/>
        </w:rPr>
        <w:t>（二）项目</w:t>
      </w:r>
      <w:r w:rsidR="000E729F" w:rsidRPr="000B3434">
        <w:rPr>
          <w:rFonts w:ascii="仿宋" w:eastAsia="仿宋" w:hAnsi="仿宋" w:hint="eastAsia"/>
          <w:b/>
          <w:snapToGrid w:val="0"/>
          <w:kern w:val="0"/>
          <w:sz w:val="32"/>
          <w:szCs w:val="32"/>
        </w:rPr>
        <w:t>批复执行情况</w:t>
      </w:r>
    </w:p>
    <w:p w:rsidR="00AF66D0" w:rsidRPr="000B3434" w:rsidRDefault="00AF66D0"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（1）</w:t>
      </w:r>
      <w:r w:rsidR="005D2E36">
        <w:rPr>
          <w:rFonts w:ascii="仿宋" w:eastAsia="仿宋" w:hAnsi="仿宋" w:hint="eastAsia"/>
          <w:sz w:val="32"/>
          <w:szCs w:val="32"/>
        </w:rPr>
        <w:t>我县按照《湖南省发展和改革委员会、湖南省农业农村厅关于新邵10县市区农村人居环境整治项目2019年年度建设方案的批复》湘发改农【2019】392号文件执行</w:t>
      </w:r>
      <w:r w:rsidRPr="000B3434">
        <w:rPr>
          <w:rFonts w:ascii="仿宋" w:eastAsia="仿宋" w:hAnsi="仿宋" w:hint="eastAsia"/>
          <w:sz w:val="32"/>
          <w:szCs w:val="32"/>
        </w:rPr>
        <w:t>。</w:t>
      </w:r>
      <w:r w:rsidR="005D2E36">
        <w:rPr>
          <w:rFonts w:ascii="仿宋" w:eastAsia="仿宋" w:hAnsi="仿宋" w:hint="eastAsia"/>
          <w:sz w:val="32"/>
          <w:szCs w:val="32"/>
        </w:rPr>
        <w:t>项目内容主</w:t>
      </w:r>
      <w:r w:rsidR="005D2E36">
        <w:rPr>
          <w:rFonts w:ascii="仿宋" w:eastAsia="仿宋" w:hAnsi="仿宋" w:hint="eastAsia"/>
          <w:sz w:val="32"/>
          <w:szCs w:val="32"/>
        </w:rPr>
        <w:lastRenderedPageBreak/>
        <w:t>要包括三大块：农村生活垃圾治理、农村生活污水治理和厕所革命。</w:t>
      </w:r>
      <w:r w:rsidRPr="000B3434">
        <w:rPr>
          <w:rFonts w:ascii="仿宋" w:eastAsia="仿宋" w:hAnsi="仿宋" w:hint="eastAsia"/>
          <w:sz w:val="32"/>
          <w:szCs w:val="32"/>
        </w:rPr>
        <w:t>（2）</w:t>
      </w:r>
      <w:r w:rsidR="00310AF7">
        <w:rPr>
          <w:rFonts w:ascii="仿宋" w:eastAsia="仿宋" w:hAnsi="仿宋" w:hint="eastAsia"/>
          <w:sz w:val="32"/>
          <w:szCs w:val="32"/>
        </w:rPr>
        <w:t>我县2019年农村人居环整治</w:t>
      </w:r>
      <w:r w:rsidRPr="000B3434">
        <w:rPr>
          <w:rFonts w:ascii="仿宋" w:eastAsia="仿宋" w:hAnsi="仿宋" w:hint="eastAsia"/>
          <w:sz w:val="32"/>
          <w:szCs w:val="32"/>
        </w:rPr>
        <w:t>项目</w:t>
      </w:r>
      <w:r w:rsidR="00310AF7">
        <w:rPr>
          <w:rFonts w:ascii="仿宋" w:eastAsia="仿宋" w:hAnsi="仿宋" w:hint="eastAsia"/>
          <w:sz w:val="32"/>
          <w:szCs w:val="32"/>
        </w:rPr>
        <w:t>经发改</w:t>
      </w:r>
      <w:r w:rsidRPr="000B3434">
        <w:rPr>
          <w:rFonts w:ascii="仿宋" w:eastAsia="仿宋" w:hAnsi="仿宋" w:hint="eastAsia"/>
          <w:sz w:val="32"/>
          <w:szCs w:val="32"/>
        </w:rPr>
        <w:t>审批</w:t>
      </w:r>
      <w:r w:rsidR="00310AF7">
        <w:rPr>
          <w:rFonts w:ascii="仿宋" w:eastAsia="仿宋" w:hAnsi="仿宋" w:hint="eastAsia"/>
          <w:sz w:val="32"/>
          <w:szCs w:val="32"/>
        </w:rPr>
        <w:t>和</w:t>
      </w:r>
      <w:r w:rsidRPr="000B3434">
        <w:rPr>
          <w:rFonts w:ascii="仿宋" w:eastAsia="仿宋" w:hAnsi="仿宋" w:hint="eastAsia"/>
          <w:sz w:val="32"/>
          <w:szCs w:val="32"/>
        </w:rPr>
        <w:t>报建</w:t>
      </w:r>
      <w:r w:rsidR="00310AF7">
        <w:rPr>
          <w:rFonts w:ascii="仿宋" w:eastAsia="仿宋" w:hAnsi="仿宋" w:hint="eastAsia"/>
          <w:sz w:val="32"/>
          <w:szCs w:val="32"/>
        </w:rPr>
        <w:t>，</w:t>
      </w:r>
      <w:r w:rsidR="006A1F64">
        <w:rPr>
          <w:rFonts w:ascii="仿宋" w:eastAsia="仿宋" w:hAnsi="仿宋" w:hint="eastAsia"/>
          <w:sz w:val="32"/>
          <w:szCs w:val="32"/>
        </w:rPr>
        <w:t>由湖南顶鑫设计公司</w:t>
      </w:r>
      <w:r w:rsidR="00310AF7">
        <w:rPr>
          <w:rFonts w:ascii="仿宋" w:eastAsia="仿宋" w:hAnsi="仿宋" w:hint="eastAsia"/>
          <w:sz w:val="32"/>
          <w:szCs w:val="32"/>
        </w:rPr>
        <w:t>进行了科学</w:t>
      </w:r>
      <w:r w:rsidRPr="000B3434">
        <w:rPr>
          <w:rFonts w:ascii="仿宋" w:eastAsia="仿宋" w:hAnsi="仿宋" w:hint="eastAsia"/>
          <w:sz w:val="32"/>
          <w:szCs w:val="32"/>
        </w:rPr>
        <w:t>勘察设计。</w:t>
      </w:r>
    </w:p>
    <w:p w:rsidR="002836EC" w:rsidRPr="000B3434" w:rsidRDefault="001E07B3" w:rsidP="000B3434">
      <w:pPr>
        <w:spacing w:line="560" w:lineRule="exact"/>
        <w:ind w:firstLineChars="200" w:firstLine="643"/>
        <w:rPr>
          <w:rFonts w:ascii="仿宋" w:eastAsia="仿宋" w:hAnsi="仿宋"/>
          <w:b/>
          <w:snapToGrid w:val="0"/>
          <w:kern w:val="0"/>
          <w:sz w:val="32"/>
          <w:szCs w:val="32"/>
        </w:rPr>
      </w:pPr>
      <w:r w:rsidRPr="000B3434">
        <w:rPr>
          <w:rFonts w:ascii="仿宋" w:eastAsia="仿宋" w:hAnsi="仿宋" w:hint="eastAsia"/>
          <w:b/>
          <w:snapToGrid w:val="0"/>
          <w:kern w:val="0"/>
          <w:sz w:val="32"/>
          <w:szCs w:val="32"/>
        </w:rPr>
        <w:t>（三）项目</w:t>
      </w:r>
      <w:r w:rsidR="002836EC" w:rsidRPr="000B3434">
        <w:rPr>
          <w:rFonts w:ascii="仿宋" w:eastAsia="仿宋" w:hAnsi="仿宋" w:hint="eastAsia"/>
          <w:b/>
          <w:snapToGrid w:val="0"/>
          <w:kern w:val="0"/>
          <w:sz w:val="32"/>
          <w:szCs w:val="32"/>
        </w:rPr>
        <w:t>建设情况</w:t>
      </w:r>
    </w:p>
    <w:p w:rsidR="00AF66D0" w:rsidRPr="000B3434" w:rsidRDefault="00AF66D0"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（1）</w:t>
      </w:r>
      <w:r w:rsidR="00557E94">
        <w:rPr>
          <w:rFonts w:ascii="仿宋" w:eastAsia="仿宋" w:hAnsi="仿宋" w:hint="eastAsia"/>
          <w:sz w:val="32"/>
          <w:szCs w:val="32"/>
        </w:rPr>
        <w:t>中方县2019农村人居环境整治项目由县农业农村局牵头，县住建局等</w:t>
      </w:r>
      <w:r w:rsidRPr="000B3434">
        <w:rPr>
          <w:rFonts w:ascii="仿宋" w:eastAsia="仿宋" w:hAnsi="仿宋" w:hint="eastAsia"/>
          <w:sz w:val="32"/>
          <w:szCs w:val="32"/>
        </w:rPr>
        <w:t>单位</w:t>
      </w:r>
      <w:r w:rsidR="00557E94">
        <w:rPr>
          <w:rFonts w:ascii="仿宋" w:eastAsia="仿宋" w:hAnsi="仿宋" w:hint="eastAsia"/>
          <w:sz w:val="32"/>
          <w:szCs w:val="32"/>
        </w:rPr>
        <w:t>实施，进行公开招投标</w:t>
      </w:r>
      <w:r w:rsidRPr="000B3434">
        <w:rPr>
          <w:rFonts w:ascii="仿宋" w:eastAsia="仿宋" w:hAnsi="仿宋" w:hint="eastAsia"/>
          <w:sz w:val="32"/>
          <w:szCs w:val="32"/>
        </w:rPr>
        <w:t>。</w:t>
      </w:r>
    </w:p>
    <w:p w:rsidR="00AF66D0" w:rsidRPr="000B3434" w:rsidRDefault="00AF66D0" w:rsidP="009C4EA5">
      <w:pPr>
        <w:tabs>
          <w:tab w:val="left" w:pos="7655"/>
        </w:tabs>
        <w:spacing w:line="560" w:lineRule="exact"/>
        <w:ind w:rightChars="124" w:right="260" w:firstLineChars="200" w:firstLine="640"/>
        <w:rPr>
          <w:rFonts w:ascii="仿宋" w:eastAsia="仿宋" w:hAnsi="仿宋"/>
          <w:sz w:val="32"/>
          <w:szCs w:val="32"/>
        </w:rPr>
      </w:pPr>
      <w:r w:rsidRPr="000B3434">
        <w:rPr>
          <w:rFonts w:ascii="仿宋" w:eastAsia="仿宋" w:hAnsi="仿宋" w:hint="eastAsia"/>
          <w:sz w:val="32"/>
          <w:szCs w:val="32"/>
        </w:rPr>
        <w:t>（2）项目进展情况</w:t>
      </w:r>
      <w:r w:rsidR="00033D30">
        <w:rPr>
          <w:rFonts w:ascii="仿宋" w:eastAsia="仿宋" w:hAnsi="仿宋" w:hint="eastAsia"/>
          <w:sz w:val="32"/>
          <w:szCs w:val="32"/>
        </w:rPr>
        <w:t>：</w:t>
      </w:r>
      <w:r w:rsidRPr="000B3434">
        <w:rPr>
          <w:rFonts w:ascii="仿宋" w:eastAsia="仿宋" w:hAnsi="仿宋" w:hint="eastAsia"/>
          <w:sz w:val="32"/>
          <w:szCs w:val="32"/>
        </w:rPr>
        <w:t>对照项目实施方案批复，项目建设内容</w:t>
      </w:r>
      <w:r w:rsidR="009C4EA5">
        <w:rPr>
          <w:rFonts w:ascii="仿宋" w:eastAsia="仿宋" w:hAnsi="仿宋" w:hint="eastAsia"/>
          <w:sz w:val="32"/>
          <w:szCs w:val="32"/>
        </w:rPr>
        <w:t>主要包括农村农村生活垃圾治理、农村生活污水治理和厕所革命</w:t>
      </w:r>
      <w:r w:rsidRPr="000B3434">
        <w:rPr>
          <w:rFonts w:ascii="仿宋" w:eastAsia="仿宋" w:hAnsi="仿宋" w:hint="eastAsia"/>
          <w:sz w:val="32"/>
          <w:szCs w:val="32"/>
        </w:rPr>
        <w:t>，</w:t>
      </w:r>
      <w:r w:rsidR="009C4EA5">
        <w:rPr>
          <w:rFonts w:ascii="仿宋" w:eastAsia="仿宋" w:hAnsi="仿宋" w:hint="eastAsia"/>
          <w:sz w:val="32"/>
          <w:szCs w:val="32"/>
        </w:rPr>
        <w:t>合同签定2020年5月底完工，但由于新冠影响工期，大该8月底全部竣工</w:t>
      </w:r>
      <w:r w:rsidRPr="000B3434">
        <w:rPr>
          <w:rFonts w:ascii="仿宋" w:eastAsia="仿宋" w:hAnsi="仿宋" w:hint="eastAsia"/>
          <w:sz w:val="32"/>
          <w:szCs w:val="32"/>
        </w:rPr>
        <w:t>。</w:t>
      </w:r>
      <w:r w:rsidR="009C4EA5">
        <w:rPr>
          <w:rFonts w:ascii="仿宋" w:eastAsia="仿宋" w:hAnsi="仿宋" w:hint="eastAsia"/>
          <w:sz w:val="32"/>
          <w:szCs w:val="32"/>
        </w:rPr>
        <w:t>现</w:t>
      </w:r>
      <w:r w:rsidR="009C4EA5">
        <w:rPr>
          <w:rFonts w:ascii="仿宋" w:eastAsia="仿宋" w:hAnsi="仿宋" w:cs="仿宋_GB2312" w:hint="eastAsia"/>
          <w:sz w:val="32"/>
          <w:szCs w:val="32"/>
        </w:rPr>
        <w:t>泸阳街道污水网项目已竣工使用，农村生活垃圾治理已竣工，其他的已完成总工程的99%。</w:t>
      </w:r>
    </w:p>
    <w:p w:rsidR="00AF66D0" w:rsidRPr="000B3434" w:rsidRDefault="00AF66D0" w:rsidP="009C4EA5">
      <w:pPr>
        <w:tabs>
          <w:tab w:val="left" w:pos="7655"/>
        </w:tabs>
        <w:spacing w:line="560" w:lineRule="exact"/>
        <w:ind w:rightChars="124" w:right="260" w:firstLineChars="200" w:firstLine="640"/>
        <w:rPr>
          <w:rFonts w:ascii="仿宋" w:eastAsia="仿宋" w:hAnsi="仿宋"/>
          <w:sz w:val="32"/>
          <w:szCs w:val="32"/>
        </w:rPr>
      </w:pPr>
      <w:r w:rsidRPr="000B3434">
        <w:rPr>
          <w:rFonts w:ascii="仿宋" w:eastAsia="仿宋" w:hAnsi="仿宋" w:hint="eastAsia"/>
          <w:sz w:val="32"/>
          <w:szCs w:val="32"/>
        </w:rPr>
        <w:t>（3）说明实际建设内容与实施方案批复</w:t>
      </w:r>
      <w:r w:rsidR="009C4EA5">
        <w:rPr>
          <w:rFonts w:ascii="仿宋" w:eastAsia="仿宋" w:hAnsi="仿宋" w:hint="eastAsia"/>
          <w:sz w:val="32"/>
          <w:szCs w:val="32"/>
        </w:rPr>
        <w:t>基本上是</w:t>
      </w:r>
      <w:r w:rsidRPr="000B3434">
        <w:rPr>
          <w:rFonts w:ascii="仿宋" w:eastAsia="仿宋" w:hAnsi="仿宋" w:hint="eastAsia"/>
          <w:sz w:val="32"/>
          <w:szCs w:val="32"/>
        </w:rPr>
        <w:t>一致，</w:t>
      </w:r>
      <w:r w:rsidR="009C4EA5">
        <w:rPr>
          <w:rFonts w:ascii="仿宋" w:eastAsia="仿宋" w:hAnsi="仿宋" w:hint="eastAsia"/>
          <w:sz w:val="32"/>
          <w:szCs w:val="32"/>
        </w:rPr>
        <w:t>新增加了一座公厕。不</w:t>
      </w:r>
      <w:r w:rsidRPr="000B3434">
        <w:rPr>
          <w:rFonts w:ascii="仿宋" w:eastAsia="仿宋" w:hAnsi="仿宋" w:hint="eastAsia"/>
          <w:sz w:val="32"/>
          <w:szCs w:val="32"/>
        </w:rPr>
        <w:t>存在超规模、超标准、超概算的情况。</w:t>
      </w:r>
    </w:p>
    <w:p w:rsidR="00AF66D0" w:rsidRPr="000B3434" w:rsidRDefault="00AF66D0"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（4）</w:t>
      </w:r>
      <w:r w:rsidR="0053381C">
        <w:rPr>
          <w:rFonts w:ascii="仿宋" w:eastAsia="仿宋" w:hAnsi="仿宋" w:hint="eastAsia"/>
          <w:sz w:val="32"/>
          <w:szCs w:val="32"/>
        </w:rPr>
        <w:t>中方县2019年农村人居环境整治项目由湖南拓天工程项目管理有限公司严格按照项目设计要求做好工程质量监督，严把工程质量关</w:t>
      </w:r>
      <w:r w:rsidRPr="000B3434">
        <w:rPr>
          <w:rFonts w:ascii="仿宋" w:eastAsia="仿宋" w:hAnsi="仿宋" w:hint="eastAsia"/>
          <w:sz w:val="32"/>
          <w:szCs w:val="32"/>
        </w:rPr>
        <w:t>。</w:t>
      </w:r>
    </w:p>
    <w:p w:rsidR="002836EC" w:rsidRPr="000B3434" w:rsidRDefault="001E07B3" w:rsidP="000B3434">
      <w:pPr>
        <w:spacing w:line="560" w:lineRule="exact"/>
        <w:ind w:firstLineChars="200" w:firstLine="643"/>
        <w:rPr>
          <w:rFonts w:ascii="仿宋" w:eastAsia="仿宋" w:hAnsi="仿宋"/>
          <w:b/>
          <w:snapToGrid w:val="0"/>
          <w:kern w:val="0"/>
          <w:sz w:val="32"/>
          <w:szCs w:val="32"/>
        </w:rPr>
      </w:pPr>
      <w:r w:rsidRPr="000B3434">
        <w:rPr>
          <w:rFonts w:ascii="仿宋" w:eastAsia="仿宋" w:hAnsi="仿宋" w:hint="eastAsia"/>
          <w:b/>
          <w:snapToGrid w:val="0"/>
          <w:kern w:val="0"/>
          <w:sz w:val="32"/>
          <w:szCs w:val="32"/>
        </w:rPr>
        <w:t>（四）</w:t>
      </w:r>
      <w:r w:rsidR="002836EC" w:rsidRPr="000B3434">
        <w:rPr>
          <w:rFonts w:ascii="仿宋" w:eastAsia="仿宋" w:hAnsi="仿宋" w:hint="eastAsia"/>
          <w:b/>
          <w:snapToGrid w:val="0"/>
          <w:kern w:val="0"/>
          <w:sz w:val="32"/>
          <w:szCs w:val="32"/>
        </w:rPr>
        <w:t>项目实施管理</w:t>
      </w:r>
      <w:r w:rsidR="002836EC" w:rsidRPr="000B3434">
        <w:rPr>
          <w:rFonts w:ascii="仿宋" w:eastAsia="仿宋" w:hAnsi="仿宋"/>
          <w:b/>
          <w:snapToGrid w:val="0"/>
          <w:kern w:val="0"/>
          <w:sz w:val="32"/>
          <w:szCs w:val="32"/>
        </w:rPr>
        <w:t>情况</w:t>
      </w:r>
    </w:p>
    <w:p w:rsidR="002836EC" w:rsidRPr="000B3434" w:rsidRDefault="001F6FA9"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w:t>
      </w:r>
      <w:r w:rsidR="002836EC" w:rsidRPr="000B3434">
        <w:rPr>
          <w:rFonts w:ascii="仿宋" w:eastAsia="仿宋" w:hAnsi="仿宋" w:hint="eastAsia"/>
          <w:sz w:val="32"/>
          <w:szCs w:val="32"/>
        </w:rPr>
        <w:t>1</w:t>
      </w:r>
      <w:r w:rsidRPr="000B3434">
        <w:rPr>
          <w:rFonts w:ascii="仿宋" w:eastAsia="仿宋" w:hAnsi="仿宋" w:hint="eastAsia"/>
          <w:sz w:val="32"/>
          <w:szCs w:val="32"/>
        </w:rPr>
        <w:t>）</w:t>
      </w:r>
      <w:r w:rsidR="002836EC" w:rsidRPr="000B3434">
        <w:rPr>
          <w:rFonts w:ascii="仿宋" w:eastAsia="仿宋" w:hAnsi="仿宋" w:hint="eastAsia"/>
          <w:sz w:val="32"/>
          <w:szCs w:val="32"/>
        </w:rPr>
        <w:t>法人责任制执行情况</w:t>
      </w:r>
      <w:r w:rsidR="00DF6284">
        <w:rPr>
          <w:rFonts w:ascii="仿宋" w:eastAsia="仿宋" w:hAnsi="仿宋" w:hint="eastAsia"/>
          <w:sz w:val="32"/>
          <w:szCs w:val="32"/>
        </w:rPr>
        <w:t>：严格按照</w:t>
      </w:r>
      <w:r w:rsidR="00AF66D0" w:rsidRPr="000B3434">
        <w:rPr>
          <w:rFonts w:ascii="仿宋" w:eastAsia="仿宋" w:hAnsi="仿宋" w:hint="eastAsia"/>
          <w:sz w:val="32"/>
          <w:szCs w:val="32"/>
        </w:rPr>
        <w:t>“两个责任”按项目落实到</w:t>
      </w:r>
      <w:r w:rsidR="00DF6284">
        <w:rPr>
          <w:rFonts w:ascii="仿宋" w:eastAsia="仿宋" w:hAnsi="仿宋" w:hint="eastAsia"/>
          <w:sz w:val="32"/>
          <w:szCs w:val="32"/>
        </w:rPr>
        <w:t>。</w:t>
      </w:r>
    </w:p>
    <w:p w:rsidR="002836EC" w:rsidRPr="000B3434" w:rsidRDefault="001F6FA9"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w:t>
      </w:r>
      <w:r w:rsidR="002836EC" w:rsidRPr="000B3434">
        <w:rPr>
          <w:rFonts w:ascii="仿宋" w:eastAsia="仿宋" w:hAnsi="仿宋" w:hint="eastAsia"/>
          <w:sz w:val="32"/>
          <w:szCs w:val="32"/>
        </w:rPr>
        <w:t>2</w:t>
      </w:r>
      <w:r w:rsidRPr="000B3434">
        <w:rPr>
          <w:rFonts w:ascii="仿宋" w:eastAsia="仿宋" w:hAnsi="仿宋" w:hint="eastAsia"/>
          <w:sz w:val="32"/>
          <w:szCs w:val="32"/>
        </w:rPr>
        <w:t>）</w:t>
      </w:r>
      <w:r w:rsidR="002836EC" w:rsidRPr="000B3434">
        <w:rPr>
          <w:rFonts w:ascii="仿宋" w:eastAsia="仿宋" w:hAnsi="仿宋"/>
          <w:sz w:val="32"/>
          <w:szCs w:val="32"/>
        </w:rPr>
        <w:t>招投标制</w:t>
      </w:r>
      <w:r w:rsidR="002836EC" w:rsidRPr="000B3434">
        <w:rPr>
          <w:rFonts w:ascii="仿宋" w:eastAsia="仿宋" w:hAnsi="仿宋" w:hint="eastAsia"/>
          <w:sz w:val="32"/>
          <w:szCs w:val="32"/>
        </w:rPr>
        <w:t>执行情况</w:t>
      </w:r>
      <w:r w:rsidR="00033D30">
        <w:rPr>
          <w:rFonts w:ascii="仿宋" w:eastAsia="仿宋" w:hAnsi="仿宋" w:hint="eastAsia"/>
          <w:sz w:val="32"/>
          <w:szCs w:val="32"/>
        </w:rPr>
        <w:t>：公开招投标，由湖南省艾布鲁环保公司中标</w:t>
      </w:r>
      <w:r w:rsidR="002836EC" w:rsidRPr="000B3434">
        <w:rPr>
          <w:rFonts w:ascii="仿宋" w:eastAsia="仿宋" w:hAnsi="仿宋" w:hint="eastAsia"/>
          <w:sz w:val="32"/>
          <w:szCs w:val="32"/>
        </w:rPr>
        <w:t>。</w:t>
      </w:r>
    </w:p>
    <w:p w:rsidR="002836EC" w:rsidRPr="000B3434" w:rsidRDefault="001F6FA9"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w:t>
      </w:r>
      <w:r w:rsidR="002836EC" w:rsidRPr="000B3434">
        <w:rPr>
          <w:rFonts w:ascii="仿宋" w:eastAsia="仿宋" w:hAnsi="仿宋" w:hint="eastAsia"/>
          <w:sz w:val="32"/>
          <w:szCs w:val="32"/>
        </w:rPr>
        <w:t>3</w:t>
      </w:r>
      <w:r w:rsidRPr="000B3434">
        <w:rPr>
          <w:rFonts w:ascii="仿宋" w:eastAsia="仿宋" w:hAnsi="仿宋" w:hint="eastAsia"/>
          <w:sz w:val="32"/>
          <w:szCs w:val="32"/>
        </w:rPr>
        <w:t>）</w:t>
      </w:r>
      <w:r w:rsidR="002836EC" w:rsidRPr="000B3434">
        <w:rPr>
          <w:rFonts w:ascii="仿宋" w:eastAsia="仿宋" w:hAnsi="仿宋"/>
          <w:sz w:val="32"/>
          <w:szCs w:val="32"/>
        </w:rPr>
        <w:t>合同制</w:t>
      </w:r>
      <w:r w:rsidR="002836EC" w:rsidRPr="000B3434">
        <w:rPr>
          <w:rFonts w:ascii="仿宋" w:eastAsia="仿宋" w:hAnsi="仿宋" w:hint="eastAsia"/>
          <w:sz w:val="32"/>
          <w:szCs w:val="32"/>
        </w:rPr>
        <w:t>执行情况</w:t>
      </w:r>
      <w:r w:rsidR="00033D30">
        <w:rPr>
          <w:rFonts w:ascii="仿宋" w:eastAsia="仿宋" w:hAnsi="仿宋" w:hint="eastAsia"/>
          <w:sz w:val="32"/>
          <w:szCs w:val="32"/>
        </w:rPr>
        <w:t>：严格按照招投标合同执行</w:t>
      </w:r>
      <w:r w:rsidR="002836EC" w:rsidRPr="000B3434">
        <w:rPr>
          <w:rFonts w:ascii="仿宋" w:eastAsia="仿宋" w:hAnsi="仿宋" w:hint="eastAsia"/>
          <w:sz w:val="32"/>
          <w:szCs w:val="32"/>
        </w:rPr>
        <w:t>。</w:t>
      </w:r>
    </w:p>
    <w:p w:rsidR="002836EC" w:rsidRPr="000B3434" w:rsidRDefault="001F6FA9"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w:t>
      </w:r>
      <w:r w:rsidR="002836EC" w:rsidRPr="000B3434">
        <w:rPr>
          <w:rFonts w:ascii="仿宋" w:eastAsia="仿宋" w:hAnsi="仿宋" w:hint="eastAsia"/>
          <w:sz w:val="32"/>
          <w:szCs w:val="32"/>
        </w:rPr>
        <w:t>4</w:t>
      </w:r>
      <w:r w:rsidRPr="000B3434">
        <w:rPr>
          <w:rFonts w:ascii="仿宋" w:eastAsia="仿宋" w:hAnsi="仿宋" w:hint="eastAsia"/>
          <w:sz w:val="32"/>
          <w:szCs w:val="32"/>
        </w:rPr>
        <w:t>）</w:t>
      </w:r>
      <w:r w:rsidR="002836EC" w:rsidRPr="000B3434">
        <w:rPr>
          <w:rFonts w:ascii="仿宋" w:eastAsia="仿宋" w:hAnsi="仿宋"/>
          <w:sz w:val="32"/>
          <w:szCs w:val="32"/>
        </w:rPr>
        <w:t>监理制</w:t>
      </w:r>
      <w:r w:rsidR="002836EC" w:rsidRPr="000B3434">
        <w:rPr>
          <w:rFonts w:ascii="仿宋" w:eastAsia="仿宋" w:hAnsi="仿宋" w:hint="eastAsia"/>
          <w:sz w:val="32"/>
          <w:szCs w:val="32"/>
        </w:rPr>
        <w:t>执行情况</w:t>
      </w:r>
      <w:r w:rsidR="00033D30">
        <w:rPr>
          <w:rFonts w:ascii="仿宋" w:eastAsia="仿宋" w:hAnsi="仿宋" w:hint="eastAsia"/>
          <w:sz w:val="32"/>
          <w:szCs w:val="32"/>
        </w:rPr>
        <w:t>：由湖南拓天工程项目管理有限公司中标，并执行监理职责</w:t>
      </w:r>
      <w:r w:rsidR="002836EC" w:rsidRPr="000B3434">
        <w:rPr>
          <w:rFonts w:ascii="仿宋" w:eastAsia="仿宋" w:hAnsi="仿宋" w:hint="eastAsia"/>
          <w:sz w:val="32"/>
          <w:szCs w:val="32"/>
        </w:rPr>
        <w:t>。</w:t>
      </w:r>
    </w:p>
    <w:p w:rsidR="002836EC" w:rsidRPr="000B3434" w:rsidRDefault="001E07B3" w:rsidP="000B3434">
      <w:pPr>
        <w:spacing w:line="560" w:lineRule="exact"/>
        <w:ind w:firstLineChars="200" w:firstLine="643"/>
        <w:rPr>
          <w:rFonts w:ascii="仿宋" w:eastAsia="仿宋" w:hAnsi="仿宋"/>
          <w:b/>
          <w:snapToGrid w:val="0"/>
          <w:kern w:val="0"/>
          <w:sz w:val="32"/>
          <w:szCs w:val="32"/>
        </w:rPr>
      </w:pPr>
      <w:r w:rsidRPr="000B3434">
        <w:rPr>
          <w:rFonts w:ascii="仿宋" w:eastAsia="仿宋" w:hAnsi="仿宋" w:hint="eastAsia"/>
          <w:b/>
          <w:snapToGrid w:val="0"/>
          <w:kern w:val="0"/>
          <w:sz w:val="32"/>
          <w:szCs w:val="32"/>
        </w:rPr>
        <w:lastRenderedPageBreak/>
        <w:t>（五）</w:t>
      </w:r>
      <w:r w:rsidR="002836EC" w:rsidRPr="000B3434">
        <w:rPr>
          <w:rFonts w:ascii="仿宋" w:eastAsia="仿宋" w:hAnsi="仿宋"/>
          <w:b/>
          <w:snapToGrid w:val="0"/>
          <w:kern w:val="0"/>
          <w:sz w:val="32"/>
          <w:szCs w:val="32"/>
        </w:rPr>
        <w:t>资金到位和</w:t>
      </w:r>
      <w:r w:rsidR="002836EC" w:rsidRPr="000B3434">
        <w:rPr>
          <w:rFonts w:ascii="仿宋" w:eastAsia="仿宋" w:hAnsi="仿宋" w:hint="eastAsia"/>
          <w:b/>
          <w:snapToGrid w:val="0"/>
          <w:kern w:val="0"/>
          <w:sz w:val="32"/>
          <w:szCs w:val="32"/>
        </w:rPr>
        <w:t>管理</w:t>
      </w:r>
      <w:r w:rsidR="002836EC" w:rsidRPr="000B3434">
        <w:rPr>
          <w:rFonts w:ascii="仿宋" w:eastAsia="仿宋" w:hAnsi="仿宋"/>
          <w:b/>
          <w:snapToGrid w:val="0"/>
          <w:kern w:val="0"/>
          <w:sz w:val="32"/>
          <w:szCs w:val="32"/>
        </w:rPr>
        <w:t>使用情况</w:t>
      </w:r>
    </w:p>
    <w:p w:rsidR="00AF66D0" w:rsidRPr="000B3434" w:rsidRDefault="006A00E8" w:rsidP="000B3434">
      <w:pPr>
        <w:spacing w:line="560" w:lineRule="exact"/>
        <w:ind w:firstLineChars="200" w:firstLine="640"/>
        <w:rPr>
          <w:rFonts w:ascii="仿宋" w:eastAsia="仿宋" w:hAnsi="仿宋"/>
          <w:sz w:val="32"/>
          <w:szCs w:val="32"/>
        </w:rPr>
      </w:pPr>
      <w:r>
        <w:rPr>
          <w:rFonts w:ascii="仿宋" w:eastAsia="仿宋" w:hAnsi="仿宋" w:hint="eastAsia"/>
          <w:sz w:val="32"/>
          <w:szCs w:val="32"/>
        </w:rPr>
        <w:t>总投资</w:t>
      </w:r>
      <w:r w:rsidR="007622EA">
        <w:rPr>
          <w:rFonts w:ascii="仿宋" w:eastAsia="仿宋" w:hAnsi="仿宋" w:hint="eastAsia"/>
          <w:sz w:val="32"/>
          <w:szCs w:val="32"/>
        </w:rPr>
        <w:t>647.45</w:t>
      </w:r>
      <w:r>
        <w:rPr>
          <w:rFonts w:ascii="仿宋" w:eastAsia="仿宋" w:hAnsi="仿宋" w:hint="eastAsia"/>
          <w:sz w:val="32"/>
          <w:szCs w:val="32"/>
        </w:rPr>
        <w:t>万元，建了泸阳镇污水处理厂和配套设施，</w:t>
      </w:r>
      <w:r w:rsidR="007622EA">
        <w:rPr>
          <w:rFonts w:ascii="仿宋" w:eastAsia="仿宋" w:hAnsi="仿宋" w:hint="eastAsia"/>
          <w:sz w:val="32"/>
          <w:szCs w:val="32"/>
        </w:rPr>
        <w:t>并全部工程验收后支付</w:t>
      </w:r>
      <w:r>
        <w:rPr>
          <w:rFonts w:ascii="仿宋" w:eastAsia="仿宋" w:hAnsi="仿宋" w:hint="eastAsia"/>
          <w:sz w:val="32"/>
          <w:szCs w:val="32"/>
        </w:rPr>
        <w:t>。</w:t>
      </w:r>
    </w:p>
    <w:p w:rsidR="00AF66D0" w:rsidRPr="000B3434" w:rsidRDefault="00AF66D0" w:rsidP="007622EA">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（1</w:t>
      </w:r>
      <w:r w:rsidR="007622EA">
        <w:rPr>
          <w:rFonts w:ascii="仿宋" w:eastAsia="仿宋" w:hAnsi="仿宋" w:hint="eastAsia"/>
          <w:sz w:val="32"/>
          <w:szCs w:val="32"/>
        </w:rPr>
        <w:t>）</w:t>
      </w:r>
      <w:r w:rsidRPr="000B3434">
        <w:rPr>
          <w:rFonts w:ascii="仿宋" w:eastAsia="仿宋" w:hAnsi="仿宋" w:hint="eastAsia"/>
          <w:sz w:val="32"/>
          <w:szCs w:val="32"/>
        </w:rPr>
        <w:t>资金使用和支出情况</w:t>
      </w:r>
      <w:r w:rsidR="00C77D3D">
        <w:rPr>
          <w:rFonts w:ascii="仿宋" w:eastAsia="仿宋" w:hAnsi="仿宋" w:hint="eastAsia"/>
          <w:sz w:val="32"/>
          <w:szCs w:val="32"/>
        </w:rPr>
        <w:t>：</w:t>
      </w:r>
      <w:r w:rsidRPr="000B3434">
        <w:rPr>
          <w:rFonts w:ascii="仿宋" w:eastAsia="仿宋" w:hAnsi="仿宋" w:hint="eastAsia"/>
          <w:sz w:val="32"/>
          <w:szCs w:val="32"/>
        </w:rPr>
        <w:t>中央资金支付率</w:t>
      </w:r>
      <w:r w:rsidR="00C77D3D">
        <w:rPr>
          <w:rFonts w:ascii="仿宋" w:eastAsia="仿宋" w:hAnsi="仿宋" w:hint="eastAsia"/>
          <w:sz w:val="32"/>
          <w:szCs w:val="32"/>
        </w:rPr>
        <w:t>65%</w:t>
      </w:r>
      <w:r w:rsidRPr="000B3434">
        <w:rPr>
          <w:rFonts w:ascii="仿宋" w:eastAsia="仿宋" w:hAnsi="仿宋" w:hint="eastAsia"/>
          <w:sz w:val="32"/>
          <w:szCs w:val="32"/>
        </w:rPr>
        <w:t>和</w:t>
      </w:r>
      <w:r w:rsidR="00C77D3D">
        <w:rPr>
          <w:rFonts w:ascii="仿宋" w:eastAsia="仿宋" w:hAnsi="仿宋" w:hint="eastAsia"/>
          <w:sz w:val="32"/>
          <w:szCs w:val="32"/>
        </w:rPr>
        <w:t>县配套资金</w:t>
      </w:r>
      <w:r w:rsidR="007622EA">
        <w:rPr>
          <w:rFonts w:ascii="仿宋" w:eastAsia="仿宋" w:hAnsi="仿宋" w:hint="eastAsia"/>
          <w:sz w:val="32"/>
          <w:szCs w:val="32"/>
        </w:rPr>
        <w:t>组</w:t>
      </w:r>
      <w:r w:rsidRPr="000B3434">
        <w:rPr>
          <w:rFonts w:ascii="仿宋" w:eastAsia="仿宋" w:hAnsi="仿宋" w:hint="eastAsia"/>
          <w:sz w:val="32"/>
          <w:szCs w:val="32"/>
        </w:rPr>
        <w:t>成</w:t>
      </w:r>
      <w:r w:rsidR="00C77D3D" w:rsidRPr="000B3434">
        <w:rPr>
          <w:rFonts w:ascii="仿宋" w:eastAsia="仿宋" w:hAnsi="仿宋" w:hint="eastAsia"/>
          <w:sz w:val="32"/>
          <w:szCs w:val="32"/>
        </w:rPr>
        <w:t>支付</w:t>
      </w:r>
      <w:r w:rsidRPr="000B3434">
        <w:rPr>
          <w:rFonts w:ascii="仿宋" w:eastAsia="仿宋" w:hAnsi="仿宋" w:hint="eastAsia"/>
          <w:sz w:val="32"/>
          <w:szCs w:val="32"/>
        </w:rPr>
        <w:t>率</w:t>
      </w:r>
      <w:r w:rsidR="00C77D3D">
        <w:rPr>
          <w:rFonts w:ascii="仿宋" w:eastAsia="仿宋" w:hAnsi="仿宋" w:hint="eastAsia"/>
          <w:sz w:val="32"/>
          <w:szCs w:val="32"/>
        </w:rPr>
        <w:t>100%</w:t>
      </w:r>
      <w:r w:rsidR="00BD7480">
        <w:rPr>
          <w:rFonts w:ascii="仿宋" w:eastAsia="仿宋" w:hAnsi="仿宋" w:hint="eastAsia"/>
          <w:sz w:val="32"/>
          <w:szCs w:val="32"/>
        </w:rPr>
        <w:t>。</w:t>
      </w:r>
    </w:p>
    <w:p w:rsidR="002836EC" w:rsidRPr="000B3434" w:rsidRDefault="00AF66D0" w:rsidP="000B3434">
      <w:pPr>
        <w:spacing w:line="560" w:lineRule="exact"/>
        <w:ind w:firstLineChars="200" w:firstLine="640"/>
        <w:rPr>
          <w:rFonts w:ascii="仿宋" w:eastAsia="仿宋" w:hAnsi="仿宋"/>
          <w:sz w:val="32"/>
          <w:szCs w:val="32"/>
        </w:rPr>
      </w:pPr>
      <w:r w:rsidRPr="000B3434">
        <w:rPr>
          <w:rFonts w:ascii="仿宋" w:eastAsia="仿宋" w:hAnsi="仿宋" w:hint="eastAsia"/>
          <w:sz w:val="32"/>
          <w:szCs w:val="32"/>
        </w:rPr>
        <w:t>（3）财务管理情况</w:t>
      </w:r>
      <w:r w:rsidR="00C77D3D">
        <w:rPr>
          <w:rFonts w:ascii="仿宋" w:eastAsia="仿宋" w:hAnsi="仿宋" w:hint="eastAsia"/>
          <w:sz w:val="32"/>
          <w:szCs w:val="32"/>
        </w:rPr>
        <w:t>：由县财政监督并管理</w:t>
      </w:r>
      <w:r w:rsidRPr="000B3434">
        <w:rPr>
          <w:rFonts w:ascii="仿宋" w:eastAsia="仿宋" w:hAnsi="仿宋" w:hint="eastAsia"/>
          <w:sz w:val="32"/>
          <w:szCs w:val="32"/>
        </w:rPr>
        <w:t>。</w:t>
      </w:r>
    </w:p>
    <w:p w:rsidR="002836EC" w:rsidRPr="000B3434" w:rsidRDefault="001E07B3" w:rsidP="000B3434">
      <w:pPr>
        <w:spacing w:line="560" w:lineRule="exact"/>
        <w:ind w:firstLineChars="200" w:firstLine="643"/>
        <w:rPr>
          <w:rFonts w:ascii="仿宋" w:eastAsia="仿宋" w:hAnsi="仿宋"/>
          <w:b/>
          <w:snapToGrid w:val="0"/>
          <w:kern w:val="0"/>
          <w:sz w:val="32"/>
          <w:szCs w:val="32"/>
        </w:rPr>
      </w:pPr>
      <w:r w:rsidRPr="000B3434">
        <w:rPr>
          <w:rFonts w:ascii="仿宋" w:eastAsia="仿宋" w:hAnsi="仿宋" w:hint="eastAsia"/>
          <w:b/>
          <w:snapToGrid w:val="0"/>
          <w:kern w:val="0"/>
          <w:sz w:val="32"/>
          <w:szCs w:val="32"/>
        </w:rPr>
        <w:t>（六）</w:t>
      </w:r>
      <w:r w:rsidR="002836EC" w:rsidRPr="000B3434">
        <w:rPr>
          <w:rFonts w:ascii="仿宋" w:eastAsia="仿宋" w:hAnsi="仿宋"/>
          <w:b/>
          <w:snapToGrid w:val="0"/>
          <w:kern w:val="0"/>
          <w:sz w:val="32"/>
          <w:szCs w:val="32"/>
        </w:rPr>
        <w:t>项目</w:t>
      </w:r>
      <w:r w:rsidR="00AF66D0" w:rsidRPr="000B3434">
        <w:rPr>
          <w:rFonts w:ascii="仿宋" w:eastAsia="仿宋" w:hAnsi="仿宋" w:hint="eastAsia"/>
          <w:b/>
          <w:snapToGrid w:val="0"/>
          <w:kern w:val="0"/>
          <w:sz w:val="32"/>
          <w:szCs w:val="32"/>
        </w:rPr>
        <w:t>实施效果</w:t>
      </w:r>
      <w:r w:rsidR="00955806">
        <w:rPr>
          <w:rFonts w:ascii="仿宋" w:eastAsia="仿宋" w:hAnsi="仿宋" w:hint="eastAsia"/>
          <w:b/>
          <w:snapToGrid w:val="0"/>
          <w:kern w:val="0"/>
          <w:sz w:val="32"/>
          <w:szCs w:val="32"/>
        </w:rPr>
        <w:t>及绩效</w:t>
      </w:r>
      <w:r w:rsidR="002836EC" w:rsidRPr="000B3434">
        <w:rPr>
          <w:rFonts w:ascii="仿宋" w:eastAsia="仿宋" w:hAnsi="仿宋"/>
          <w:b/>
          <w:snapToGrid w:val="0"/>
          <w:kern w:val="0"/>
          <w:sz w:val="32"/>
          <w:szCs w:val="32"/>
        </w:rPr>
        <w:t>情况</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中方县</w:t>
      </w:r>
      <w:r w:rsidR="00955806">
        <w:rPr>
          <w:rFonts w:ascii="仿宋" w:eastAsia="仿宋" w:hAnsi="仿宋" w:hint="eastAsia"/>
          <w:sz w:val="32"/>
          <w:szCs w:val="32"/>
        </w:rPr>
        <w:t>2019年</w:t>
      </w:r>
      <w:r w:rsidRPr="002323FA">
        <w:rPr>
          <w:rFonts w:ascii="仿宋" w:eastAsia="仿宋" w:hAnsi="仿宋"/>
          <w:sz w:val="32"/>
          <w:szCs w:val="32"/>
        </w:rPr>
        <w:t>农村人居环境整治建设项目能够为进一步改善当地人民居住环境、保护资源起到示范作用，也可以产生明显的生态效益、社会效益和经济效益。</w:t>
      </w:r>
      <w:bookmarkStart w:id="1" w:name="_Toc3648160"/>
      <w:bookmarkStart w:id="2" w:name="_Toc3949428"/>
    </w:p>
    <w:p w:rsidR="002323FA" w:rsidRPr="002323FA" w:rsidRDefault="002323FA" w:rsidP="002323FA">
      <w:pPr>
        <w:ind w:firstLine="560"/>
        <w:rPr>
          <w:rFonts w:ascii="仿宋" w:eastAsia="仿宋" w:hAnsi="仿宋"/>
          <w:sz w:val="32"/>
          <w:szCs w:val="32"/>
        </w:rPr>
      </w:pPr>
      <w:r w:rsidRPr="002323FA">
        <w:rPr>
          <w:rFonts w:ascii="仿宋" w:eastAsia="仿宋" w:hAnsi="仿宋" w:hint="eastAsia"/>
          <w:sz w:val="32"/>
          <w:szCs w:val="32"/>
        </w:rPr>
        <w:t>1、</w:t>
      </w:r>
      <w:r w:rsidRPr="002323FA">
        <w:rPr>
          <w:rFonts w:ascii="仿宋" w:eastAsia="仿宋" w:hAnsi="仿宋"/>
          <w:sz w:val="32"/>
          <w:szCs w:val="32"/>
        </w:rPr>
        <w:t>生态效益</w:t>
      </w:r>
      <w:bookmarkEnd w:id="1"/>
      <w:bookmarkEnd w:id="2"/>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（1）农村生活环境明显改善</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通过农村人居环境治理，尤其是生活垃圾治理、改厕和农村生活污水治理，大力开展生态清洁型小流域建设，合理利用秸秆、养殖粪便等生态资源，加强对村域的规划管理，保持村庄整体风貌与自然环境相协调，推进农村清洁工程，推动农村家庭改厕，结合美丽乡村建设，清理“两违”建筑，疏浚坑塘河道，改造、建设村庄公共活动场所，推进村庄公共照明设施建设，全方位打造宜居村庄，整体带动提升农村人居环境质量。</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lastRenderedPageBreak/>
        <w:t>（2）农村饮用水源得到有效保护</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通过对农村黑臭水治理、垃圾集中分类处理、生活污水清洁化处理等措施的实施，使项目区内的饮用水水源得到了有效保护，提高了当地群众用水安全，保证居民用水卫生。</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（3）保护耕地质量、保障粮食安全</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耕地是农民生存的根本所在，“十分珍惜和合理利用土地，切实保护耕地”是必须长期坚持的一项基本国策。由于环境污染耕地的质量出现了下滑，绝产及有毒土壤频频爆出，项目的实施从根本上促进了耕地质量的保护，为维护农业稳定、粮食安全做出重要贡献。</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（4）促进农业可持续发展</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项目的实施有效减少了农业面源污染，促进农业生态可持续发展，通过乡村生活环境绿化美化，有效提高了农业生态系统的自我修复能力，减低了环境承载负荷，促进农业健康可持续发展。</w:t>
      </w:r>
    </w:p>
    <w:p w:rsidR="002323FA" w:rsidRPr="002323FA" w:rsidRDefault="002323FA" w:rsidP="002323FA">
      <w:pPr>
        <w:pStyle w:val="2"/>
        <w:spacing w:before="240"/>
        <w:rPr>
          <w:rFonts w:ascii="仿宋" w:eastAsia="仿宋" w:hAnsi="仿宋"/>
        </w:rPr>
      </w:pPr>
      <w:bookmarkStart w:id="3" w:name="_Toc3648161"/>
      <w:bookmarkStart w:id="4" w:name="_Toc3949429"/>
      <w:r>
        <w:rPr>
          <w:rFonts w:ascii="仿宋" w:eastAsia="仿宋" w:hAnsi="仿宋" w:hint="eastAsia"/>
        </w:rPr>
        <w:lastRenderedPageBreak/>
        <w:t>2、</w:t>
      </w:r>
      <w:r w:rsidRPr="002323FA">
        <w:rPr>
          <w:rFonts w:ascii="仿宋" w:eastAsia="仿宋" w:hAnsi="仿宋"/>
        </w:rPr>
        <w:t>社会效益</w:t>
      </w:r>
      <w:bookmarkEnd w:id="3"/>
      <w:bookmarkEnd w:id="4"/>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农村人居环境整治能够进一步提高健康水平，促进新农村发展，这项工作是小康村、文明村、卫生村、生态村的一个重要发展指标，是两个文明建设的重要组成部分。通过农村人居环境整治，直接受益人口</w:t>
      </w:r>
      <w:r>
        <w:rPr>
          <w:rFonts w:ascii="仿宋" w:eastAsia="仿宋" w:hAnsi="仿宋" w:hint="eastAsia"/>
          <w:sz w:val="32"/>
          <w:szCs w:val="32"/>
        </w:rPr>
        <w:t>3</w:t>
      </w:r>
      <w:r w:rsidRPr="002323FA">
        <w:rPr>
          <w:rFonts w:ascii="仿宋" w:eastAsia="仿宋" w:hAnsi="仿宋"/>
          <w:sz w:val="32"/>
          <w:szCs w:val="32"/>
        </w:rPr>
        <w:t>.18万人。</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（1）农民的环境意识和监督意识显著提高</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通过广泛宣传，增强全民参与意识，并通过回收垃圾换物等手段，广泛宣传和普及农村环保知识，提高广大农民的环境意识和监督意识，对农村人居环境质量提升具有重要意义。</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（2）促进农业及相关产业发展</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通过项目的实施，改善当地生态环境质量，能有效带动生态农业、休闲农业、乡村旅游及相关产业的可持续发展，能够增加当地居民就业机会，提高村民的经济收入。</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（3）促进当地居民身心健康</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通过项目实施集中整治农村环境的脏、乱、差，并结合村规民约建设，整治社会秩序，改变当地居民的生活环境，努力缩</w:t>
      </w:r>
      <w:r w:rsidRPr="002323FA">
        <w:rPr>
          <w:rFonts w:ascii="仿宋" w:eastAsia="仿宋" w:hAnsi="仿宋"/>
          <w:sz w:val="32"/>
          <w:szCs w:val="32"/>
        </w:rPr>
        <w:lastRenderedPageBreak/>
        <w:t>短城乡差距，提高农民现代文明素质，促进农民精神文件建设，利于当地居民身心健康发展。农村人居环境整治工程是一项利国利民的事业，是全面建成小康社会的重要组成部分，具有重要的意义。</w:t>
      </w:r>
    </w:p>
    <w:p w:rsidR="002323FA" w:rsidRPr="002323FA" w:rsidRDefault="002323FA" w:rsidP="002323FA">
      <w:pPr>
        <w:pStyle w:val="2"/>
        <w:spacing w:before="240"/>
        <w:rPr>
          <w:rFonts w:ascii="仿宋" w:eastAsia="仿宋" w:hAnsi="仿宋"/>
        </w:rPr>
      </w:pPr>
      <w:bookmarkStart w:id="5" w:name="_Toc3648162"/>
      <w:bookmarkStart w:id="6" w:name="_Toc3949430"/>
      <w:r>
        <w:rPr>
          <w:rFonts w:ascii="仿宋" w:eastAsia="仿宋" w:hAnsi="仿宋" w:hint="eastAsia"/>
        </w:rPr>
        <w:t>3、</w:t>
      </w:r>
      <w:r w:rsidRPr="002323FA">
        <w:rPr>
          <w:rFonts w:ascii="仿宋" w:eastAsia="仿宋" w:hAnsi="仿宋"/>
        </w:rPr>
        <w:t>经济效益</w:t>
      </w:r>
      <w:bookmarkEnd w:id="5"/>
      <w:bookmarkEnd w:id="6"/>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（1）</w:t>
      </w:r>
      <w:r w:rsidR="00BF1C45">
        <w:rPr>
          <w:rFonts w:ascii="仿宋" w:eastAsia="仿宋" w:hAnsi="仿宋" w:hint="eastAsia"/>
          <w:sz w:val="32"/>
          <w:szCs w:val="32"/>
        </w:rPr>
        <w:t>促进农业相关产业发展</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通过项目的实施，改善当地生态环境质量，能有效带动生态农业、休闲农业、乡村旅游及相关产业的可持续发展，能够增加当地居民就业机会，提高村民的经济收入。</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（2）创造良好的人居环境有利于进城务工农民和大学生返乡创业，为农村及农业注入新鲜血液增加农村活力。</w:t>
      </w:r>
    </w:p>
    <w:p w:rsidR="002323FA" w:rsidRPr="002323FA" w:rsidRDefault="002323FA" w:rsidP="002323FA">
      <w:pPr>
        <w:ind w:firstLine="560"/>
        <w:rPr>
          <w:rFonts w:ascii="仿宋" w:eastAsia="仿宋" w:hAnsi="仿宋"/>
          <w:sz w:val="32"/>
          <w:szCs w:val="32"/>
        </w:rPr>
      </w:pPr>
      <w:r w:rsidRPr="002323FA">
        <w:rPr>
          <w:rFonts w:ascii="仿宋" w:eastAsia="仿宋" w:hAnsi="仿宋"/>
          <w:sz w:val="32"/>
          <w:szCs w:val="32"/>
        </w:rPr>
        <w:t>城市的迅速崛起，为进城务工的农民提供了更多的机会，越来越多的农民放弃世代耕作的土地投入到农民工的大潮中，而新生代的知识青年又不愿扎根农村，导致了农村在人力方面青黄不接的尴尬。良好的人居环境和完善的公共服务及配套的基础设施是吸引更多的人回乡创业的重要举措，由城返乡不仅带</w:t>
      </w:r>
      <w:r w:rsidRPr="002323FA">
        <w:rPr>
          <w:rFonts w:ascii="仿宋" w:eastAsia="仿宋" w:hAnsi="仿宋"/>
          <w:sz w:val="32"/>
          <w:szCs w:val="32"/>
        </w:rPr>
        <w:lastRenderedPageBreak/>
        <w:t>给农村的是人力的增加更是先进的思想观念及新鲜的发展思路，更将有效促进农村精神文明建设。</w:t>
      </w:r>
    </w:p>
    <w:bookmarkEnd w:id="0"/>
    <w:p w:rsidR="0046794B" w:rsidRDefault="0046794B" w:rsidP="0046794B">
      <w:pPr>
        <w:widowControl/>
        <w:spacing w:line="510" w:lineRule="exact"/>
        <w:jc w:val="left"/>
        <w:rPr>
          <w:rFonts w:eastAsia="仿宋_GB2312"/>
          <w:bCs/>
          <w:color w:val="000000"/>
          <w:kern w:val="0"/>
          <w:sz w:val="32"/>
          <w:szCs w:val="32"/>
        </w:rPr>
      </w:pPr>
    </w:p>
    <w:tbl>
      <w:tblPr>
        <w:tblW w:w="9075" w:type="dxa"/>
        <w:jc w:val="center"/>
        <w:tblLayout w:type="fixed"/>
        <w:tblLook w:val="04A0"/>
      </w:tblPr>
      <w:tblGrid>
        <w:gridCol w:w="587"/>
        <w:gridCol w:w="979"/>
        <w:gridCol w:w="1111"/>
        <w:gridCol w:w="729"/>
        <w:gridCol w:w="572"/>
        <w:gridCol w:w="562"/>
        <w:gridCol w:w="1133"/>
        <w:gridCol w:w="851"/>
        <w:gridCol w:w="283"/>
        <w:gridCol w:w="284"/>
        <w:gridCol w:w="425"/>
        <w:gridCol w:w="142"/>
        <w:gridCol w:w="709"/>
        <w:gridCol w:w="708"/>
      </w:tblGrid>
      <w:tr w:rsidR="0046794B" w:rsidTr="0046794B">
        <w:trPr>
          <w:trHeight w:val="349"/>
          <w:jc w:val="center"/>
        </w:trPr>
        <w:tc>
          <w:tcPr>
            <w:tcW w:w="9080" w:type="dxa"/>
            <w:gridSpan w:val="14"/>
            <w:vAlign w:val="center"/>
            <w:hideMark/>
          </w:tcPr>
          <w:p w:rsidR="0046794B" w:rsidRDefault="0046794B">
            <w:pPr>
              <w:widowControl/>
              <w:spacing w:line="320" w:lineRule="exact"/>
              <w:jc w:val="center"/>
              <w:rPr>
                <w:b/>
                <w:bCs/>
                <w:kern w:val="0"/>
                <w:sz w:val="32"/>
                <w:szCs w:val="32"/>
              </w:rPr>
            </w:pPr>
          </w:p>
          <w:p w:rsidR="0046506C" w:rsidRPr="0046506C" w:rsidRDefault="0046506C" w:rsidP="0046506C">
            <w:pPr>
              <w:widowControl/>
              <w:spacing w:line="510" w:lineRule="exact"/>
              <w:jc w:val="left"/>
              <w:rPr>
                <w:rFonts w:ascii="仿宋" w:eastAsia="仿宋" w:hAnsi="仿宋"/>
                <w:sz w:val="32"/>
                <w:szCs w:val="32"/>
              </w:rPr>
            </w:pPr>
            <w:r w:rsidRPr="0046506C">
              <w:rPr>
                <w:rFonts w:ascii="仿宋" w:eastAsia="仿宋" w:hAnsi="仿宋"/>
                <w:sz w:val="32"/>
                <w:szCs w:val="32"/>
              </w:rPr>
              <w:t>附件：1.项目支出绩效自评表</w:t>
            </w:r>
          </w:p>
          <w:p w:rsidR="0046506C" w:rsidRPr="0046506C" w:rsidRDefault="0046506C" w:rsidP="0046506C">
            <w:pPr>
              <w:widowControl/>
              <w:spacing w:line="510" w:lineRule="exact"/>
              <w:ind w:firstLineChars="300" w:firstLine="960"/>
              <w:jc w:val="left"/>
              <w:rPr>
                <w:rFonts w:ascii="仿宋" w:eastAsia="仿宋" w:hAnsi="仿宋"/>
                <w:sz w:val="32"/>
                <w:szCs w:val="32"/>
              </w:rPr>
            </w:pPr>
            <w:r>
              <w:rPr>
                <w:rFonts w:ascii="仿宋" w:eastAsia="仿宋" w:hAnsi="仿宋" w:hint="eastAsia"/>
                <w:sz w:val="32"/>
                <w:szCs w:val="32"/>
              </w:rPr>
              <w:t>2.</w:t>
            </w:r>
            <w:r w:rsidRPr="0046506C">
              <w:rPr>
                <w:rFonts w:ascii="仿宋" w:eastAsia="仿宋" w:hAnsi="仿宋"/>
                <w:sz w:val="32"/>
                <w:szCs w:val="32"/>
              </w:rPr>
              <w:t>项目支出绩效评价指标评分表</w:t>
            </w:r>
          </w:p>
          <w:p w:rsidR="0046506C" w:rsidRPr="0046506C" w:rsidRDefault="0046506C" w:rsidP="0046506C">
            <w:pPr>
              <w:widowControl/>
              <w:tabs>
                <w:tab w:val="left" w:pos="312"/>
              </w:tabs>
              <w:spacing w:line="510" w:lineRule="exact"/>
              <w:jc w:val="left"/>
              <w:rPr>
                <w:rFonts w:ascii="仿宋" w:eastAsia="仿宋" w:hAnsi="仿宋"/>
                <w:sz w:val="32"/>
                <w:szCs w:val="32"/>
              </w:rPr>
            </w:pPr>
          </w:p>
          <w:p w:rsidR="0046794B" w:rsidRDefault="0046794B" w:rsidP="0046506C">
            <w:pPr>
              <w:widowControl/>
              <w:spacing w:line="320" w:lineRule="exact"/>
              <w:jc w:val="left"/>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506C" w:rsidP="0046506C">
            <w:pPr>
              <w:widowControl/>
              <w:spacing w:line="320" w:lineRule="exact"/>
              <w:jc w:val="left"/>
              <w:rPr>
                <w:b/>
                <w:bCs/>
                <w:kern w:val="0"/>
                <w:sz w:val="32"/>
                <w:szCs w:val="32"/>
              </w:rPr>
            </w:pPr>
            <w:r>
              <w:rPr>
                <w:rFonts w:hint="eastAsia"/>
                <w:b/>
                <w:bCs/>
                <w:kern w:val="0"/>
                <w:sz w:val="32"/>
                <w:szCs w:val="32"/>
              </w:rPr>
              <w:lastRenderedPageBreak/>
              <w:t>附件</w:t>
            </w:r>
            <w:r>
              <w:rPr>
                <w:rFonts w:hint="eastAsia"/>
                <w:b/>
                <w:bCs/>
                <w:kern w:val="0"/>
                <w:sz w:val="32"/>
                <w:szCs w:val="32"/>
              </w:rPr>
              <w:t>1</w:t>
            </w: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p>
          <w:p w:rsidR="0046794B" w:rsidRDefault="0046794B">
            <w:pPr>
              <w:widowControl/>
              <w:spacing w:line="320" w:lineRule="exact"/>
              <w:jc w:val="center"/>
              <w:rPr>
                <w:b/>
                <w:bCs/>
                <w:kern w:val="0"/>
                <w:sz w:val="32"/>
                <w:szCs w:val="32"/>
              </w:rPr>
            </w:pPr>
            <w:r>
              <w:rPr>
                <w:rFonts w:hint="eastAsia"/>
                <w:b/>
                <w:bCs/>
                <w:kern w:val="0"/>
                <w:sz w:val="32"/>
                <w:szCs w:val="32"/>
              </w:rPr>
              <w:t>项目支出绩效自评表</w:t>
            </w:r>
          </w:p>
        </w:tc>
      </w:tr>
      <w:tr w:rsidR="0046794B" w:rsidTr="0046794B">
        <w:trPr>
          <w:trHeight w:val="201"/>
          <w:jc w:val="center"/>
        </w:trPr>
        <w:tc>
          <w:tcPr>
            <w:tcW w:w="9080" w:type="dxa"/>
            <w:gridSpan w:val="14"/>
            <w:hideMark/>
          </w:tcPr>
          <w:p w:rsidR="0046794B" w:rsidRDefault="0046794B">
            <w:pPr>
              <w:widowControl/>
              <w:jc w:val="center"/>
              <w:rPr>
                <w:kern w:val="0"/>
                <w:sz w:val="22"/>
                <w:szCs w:val="22"/>
              </w:rPr>
            </w:pPr>
            <w:r>
              <w:rPr>
                <w:rFonts w:hint="eastAsia"/>
                <w:kern w:val="0"/>
                <w:sz w:val="22"/>
                <w:szCs w:val="22"/>
              </w:rPr>
              <w:lastRenderedPageBreak/>
              <w:t>（</w:t>
            </w:r>
            <w:r>
              <w:rPr>
                <w:kern w:val="0"/>
                <w:sz w:val="22"/>
                <w:szCs w:val="22"/>
              </w:rPr>
              <w:t>2020</w:t>
            </w:r>
            <w:r>
              <w:rPr>
                <w:rFonts w:hint="eastAsia"/>
                <w:kern w:val="0"/>
                <w:sz w:val="22"/>
                <w:szCs w:val="22"/>
              </w:rPr>
              <w:t>年度）</w:t>
            </w:r>
          </w:p>
        </w:tc>
      </w:tr>
      <w:tr w:rsidR="0046794B" w:rsidTr="0046794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hideMark/>
          </w:tcPr>
          <w:p w:rsidR="0046794B" w:rsidRDefault="0046794B" w:rsidP="0046794B">
            <w:r w:rsidRPr="007622EA">
              <w:rPr>
                <w:rFonts w:hint="eastAsia"/>
              </w:rPr>
              <w:t>农村人居环境整治</w:t>
            </w:r>
          </w:p>
          <w:p w:rsidR="0046794B" w:rsidRDefault="0046794B" w:rsidP="0046794B">
            <w:pPr>
              <w:widowControl/>
              <w:spacing w:line="240" w:lineRule="exact"/>
              <w:jc w:val="center"/>
              <w:rPr>
                <w:kern w:val="0"/>
                <w:sz w:val="18"/>
                <w:szCs w:val="18"/>
              </w:rPr>
            </w:pPr>
            <w:r w:rsidRPr="007622EA">
              <w:rPr>
                <w:rFonts w:hint="eastAsia"/>
                <w:sz w:val="44"/>
                <w:szCs w:val="44"/>
              </w:rPr>
              <w:t>项目</w:t>
            </w:r>
          </w:p>
          <w:p w:rsidR="0046794B" w:rsidRDefault="0046794B" w:rsidP="0046794B">
            <w:pPr>
              <w:widowControl/>
              <w:spacing w:line="240" w:lineRule="exact"/>
              <w:jc w:val="center"/>
              <w:rPr>
                <w:kern w:val="0"/>
                <w:sz w:val="18"/>
                <w:szCs w:val="18"/>
              </w:rPr>
            </w:pPr>
          </w:p>
          <w:p w:rsidR="0046794B" w:rsidRDefault="0046794B" w:rsidP="0046794B">
            <w:pPr>
              <w:widowControl/>
              <w:spacing w:line="240" w:lineRule="exact"/>
              <w:jc w:val="center"/>
              <w:rPr>
                <w:kern w:val="0"/>
                <w:sz w:val="18"/>
                <w:szCs w:val="18"/>
              </w:rPr>
            </w:pPr>
          </w:p>
          <w:p w:rsidR="0046794B" w:rsidRDefault="0046794B" w:rsidP="0046794B">
            <w:pPr>
              <w:widowControl/>
              <w:spacing w:line="240" w:lineRule="exact"/>
              <w:jc w:val="center"/>
              <w:rPr>
                <w:kern w:val="0"/>
                <w:sz w:val="18"/>
                <w:szCs w:val="18"/>
              </w:rPr>
            </w:pPr>
          </w:p>
          <w:p w:rsidR="0046794B" w:rsidRDefault="0046794B" w:rsidP="0046794B">
            <w:pPr>
              <w:widowControl/>
              <w:spacing w:line="240" w:lineRule="exact"/>
              <w:jc w:val="center"/>
              <w:rPr>
                <w:kern w:val="0"/>
                <w:sz w:val="18"/>
                <w:szCs w:val="18"/>
              </w:rPr>
            </w:pPr>
          </w:p>
          <w:p w:rsidR="0046794B" w:rsidRDefault="0046794B" w:rsidP="0046794B">
            <w:pPr>
              <w:widowControl/>
              <w:spacing w:line="240" w:lineRule="exact"/>
              <w:jc w:val="center"/>
              <w:rPr>
                <w:kern w:val="0"/>
                <w:sz w:val="18"/>
                <w:szCs w:val="18"/>
              </w:rPr>
            </w:pPr>
          </w:p>
        </w:tc>
      </w:tr>
      <w:tr w:rsidR="0046794B" w:rsidTr="0046794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项目资金</w:t>
            </w:r>
            <w:r>
              <w:rPr>
                <w:kern w:val="0"/>
                <w:sz w:val="18"/>
                <w:szCs w:val="18"/>
              </w:rPr>
              <w:br/>
            </w:r>
            <w:r>
              <w:rPr>
                <w:rFonts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年初预算数</w:t>
            </w:r>
          </w:p>
        </w:tc>
        <w:tc>
          <w:tcPr>
            <w:tcW w:w="1134"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全年预算数</w:t>
            </w:r>
            <w:r>
              <w:rPr>
                <w:rFonts w:hint="eastAsia"/>
                <w:color w:val="000000"/>
                <w:kern w:val="0"/>
                <w:sz w:val="20"/>
                <w:szCs w:val="20"/>
              </w:rPr>
              <w:t>（</w:t>
            </w:r>
            <w:r>
              <w:rPr>
                <w:color w:val="000000"/>
                <w:kern w:val="0"/>
                <w:sz w:val="20"/>
                <w:szCs w:val="20"/>
              </w:rPr>
              <w:t>A</w:t>
            </w:r>
            <w:r>
              <w:rPr>
                <w:rFonts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全年执行数</w:t>
            </w:r>
            <w:r>
              <w:rPr>
                <w:rFonts w:hint="eastAsia"/>
                <w:color w:val="000000"/>
                <w:kern w:val="0"/>
                <w:sz w:val="20"/>
                <w:szCs w:val="20"/>
              </w:rPr>
              <w:t>（</w:t>
            </w:r>
            <w:r>
              <w:rPr>
                <w:color w:val="000000"/>
                <w:kern w:val="0"/>
                <w:sz w:val="20"/>
                <w:szCs w:val="20"/>
              </w:rPr>
              <w:t>B</w:t>
            </w:r>
            <w:r>
              <w:rPr>
                <w:rFonts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执行率</w:t>
            </w:r>
            <w:r>
              <w:rPr>
                <w:rFonts w:hint="eastAsia"/>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得分</w:t>
            </w:r>
          </w:p>
        </w:tc>
      </w:tr>
      <w:tr w:rsidR="0046794B" w:rsidTr="0046794B">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rPr>
                <w:kern w:val="0"/>
                <w:sz w:val="18"/>
                <w:szCs w:val="18"/>
              </w:rPr>
            </w:pPr>
            <w:r>
              <w:rPr>
                <w:rFonts w:hint="eastAsia"/>
                <w:kern w:val="0"/>
                <w:sz w:val="18"/>
                <w:szCs w:val="18"/>
              </w:rPr>
              <w:t>年度资金总额</w:t>
            </w:r>
          </w:p>
        </w:tc>
        <w:tc>
          <w:tcPr>
            <w:tcW w:w="1134"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647.45</w:t>
            </w:r>
          </w:p>
        </w:tc>
        <w:tc>
          <w:tcPr>
            <w:tcW w:w="1134"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647.45</w:t>
            </w:r>
          </w:p>
        </w:tc>
        <w:tc>
          <w:tcPr>
            <w:tcW w:w="1134"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647.45</w:t>
            </w:r>
          </w:p>
        </w:tc>
        <w:tc>
          <w:tcPr>
            <w:tcW w:w="709"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100%</w:t>
            </w:r>
          </w:p>
        </w:tc>
        <w:tc>
          <w:tcPr>
            <w:tcW w:w="708"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647.45</w:t>
            </w:r>
          </w:p>
        </w:tc>
        <w:tc>
          <w:tcPr>
            <w:tcW w:w="1134"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647.45</w:t>
            </w:r>
          </w:p>
        </w:tc>
        <w:tc>
          <w:tcPr>
            <w:tcW w:w="1134"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647.45</w:t>
            </w:r>
          </w:p>
        </w:tc>
        <w:tc>
          <w:tcPr>
            <w:tcW w:w="709"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w:t>
            </w:r>
          </w:p>
        </w:tc>
      </w:tr>
      <w:tr w:rsidR="0046794B" w:rsidTr="0046794B">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 xml:space="preserve">      </w:t>
            </w:r>
            <w:r>
              <w:rPr>
                <w:rFonts w:hint="eastAsia"/>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w:t>
            </w:r>
          </w:p>
        </w:tc>
      </w:tr>
      <w:tr w:rsidR="0046794B" w:rsidTr="0046794B">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 xml:space="preserve">  </w:t>
            </w:r>
            <w:r>
              <w:rPr>
                <w:rFonts w:hint="eastAsia"/>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w:t>
            </w:r>
          </w:p>
        </w:tc>
      </w:tr>
      <w:tr w:rsidR="0046794B" w:rsidTr="0046794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实际完成情况</w:t>
            </w:r>
          </w:p>
        </w:tc>
      </w:tr>
      <w:tr w:rsidR="0046794B" w:rsidTr="0046794B">
        <w:trPr>
          <w:trHeight w:hRule="exact" w:val="57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hideMark/>
          </w:tcPr>
          <w:p w:rsidR="0046794B" w:rsidRPr="0046794B" w:rsidRDefault="0046794B" w:rsidP="0046794B">
            <w:pPr>
              <w:widowControl/>
              <w:spacing w:line="240" w:lineRule="exact"/>
              <w:rPr>
                <w:kern w:val="0"/>
                <w:sz w:val="18"/>
                <w:szCs w:val="18"/>
              </w:rPr>
            </w:pPr>
            <w:r>
              <w:rPr>
                <w:rFonts w:hint="eastAsia"/>
                <w:kern w:val="0"/>
                <w:sz w:val="18"/>
                <w:szCs w:val="18"/>
              </w:rPr>
              <w:t>1.</w:t>
            </w:r>
            <w:r w:rsidRPr="0046794B">
              <w:rPr>
                <w:kern w:val="0"/>
                <w:sz w:val="18"/>
                <w:szCs w:val="18"/>
              </w:rPr>
              <w:t>农村生活环境明显改善</w:t>
            </w:r>
            <w:r w:rsidRPr="0046794B">
              <w:rPr>
                <w:rFonts w:hint="eastAsia"/>
                <w:kern w:val="0"/>
                <w:sz w:val="18"/>
                <w:szCs w:val="18"/>
              </w:rPr>
              <w:t>2.</w:t>
            </w:r>
            <w:r w:rsidRPr="0046794B">
              <w:rPr>
                <w:kern w:val="0"/>
                <w:sz w:val="18"/>
                <w:szCs w:val="18"/>
              </w:rPr>
              <w:t xml:space="preserve"> </w:t>
            </w:r>
            <w:r w:rsidRPr="0046794B">
              <w:rPr>
                <w:kern w:val="0"/>
                <w:sz w:val="18"/>
                <w:szCs w:val="18"/>
              </w:rPr>
              <w:t>农村饮用水源得到有效保护</w:t>
            </w:r>
          </w:p>
          <w:p w:rsidR="0046794B" w:rsidRPr="002323FA" w:rsidRDefault="0046794B" w:rsidP="0046794B">
            <w:pPr>
              <w:rPr>
                <w:rFonts w:ascii="仿宋" w:eastAsia="仿宋" w:hAnsi="仿宋"/>
                <w:sz w:val="32"/>
                <w:szCs w:val="32"/>
              </w:rPr>
            </w:pPr>
          </w:p>
          <w:p w:rsidR="0046794B" w:rsidRPr="0046794B" w:rsidRDefault="0046794B">
            <w:pPr>
              <w:widowControl/>
              <w:spacing w:line="240" w:lineRule="exact"/>
              <w:jc w:val="center"/>
              <w:rPr>
                <w:rFonts w:ascii="仿宋" w:eastAsia="仿宋" w:hAnsi="仿宋"/>
                <w:sz w:val="32"/>
                <w:szCs w:val="32"/>
              </w:rPr>
            </w:pPr>
          </w:p>
        </w:tc>
        <w:tc>
          <w:tcPr>
            <w:tcW w:w="3402" w:type="dxa"/>
            <w:gridSpan w:val="7"/>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基本完成</w:t>
            </w:r>
          </w:p>
        </w:tc>
      </w:tr>
      <w:tr w:rsidR="0046794B" w:rsidTr="0046794B">
        <w:trPr>
          <w:trHeight w:hRule="exact" w:val="533"/>
          <w:jc w:val="center"/>
        </w:trPr>
        <w:tc>
          <w:tcPr>
            <w:tcW w:w="588"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绩</w:t>
            </w:r>
            <w:r>
              <w:rPr>
                <w:kern w:val="0"/>
                <w:sz w:val="18"/>
                <w:szCs w:val="18"/>
              </w:rPr>
              <w:br/>
            </w:r>
            <w:r>
              <w:rPr>
                <w:rFonts w:hint="eastAsia"/>
                <w:kern w:val="0"/>
                <w:sz w:val="18"/>
                <w:szCs w:val="18"/>
              </w:rPr>
              <w:t>效</w:t>
            </w:r>
            <w:r>
              <w:rPr>
                <w:kern w:val="0"/>
                <w:sz w:val="18"/>
                <w:szCs w:val="18"/>
              </w:rPr>
              <w:br/>
            </w:r>
            <w:r>
              <w:rPr>
                <w:rFonts w:hint="eastAsia"/>
                <w:kern w:val="0"/>
                <w:sz w:val="18"/>
                <w:szCs w:val="18"/>
              </w:rPr>
              <w:t>指</w:t>
            </w:r>
            <w:r>
              <w:rPr>
                <w:kern w:val="0"/>
                <w:sz w:val="18"/>
                <w:szCs w:val="18"/>
              </w:rPr>
              <w:br/>
            </w:r>
            <w:r>
              <w:rPr>
                <w:rFonts w:hint="eastAsia"/>
                <w:kern w:val="0"/>
                <w:sz w:val="18"/>
                <w:szCs w:val="18"/>
              </w:rPr>
              <w:t>标</w:t>
            </w:r>
          </w:p>
        </w:tc>
        <w:tc>
          <w:tcPr>
            <w:tcW w:w="980"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一级指标</w:t>
            </w:r>
          </w:p>
        </w:tc>
        <w:tc>
          <w:tcPr>
            <w:tcW w:w="1112"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二级指标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三级指标</w:t>
            </w:r>
          </w:p>
        </w:tc>
        <w:tc>
          <w:tcPr>
            <w:tcW w:w="1696"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年度</w:t>
            </w:r>
          </w:p>
          <w:p w:rsidR="0046794B" w:rsidRDefault="0046794B">
            <w:pPr>
              <w:widowControl/>
              <w:spacing w:line="240" w:lineRule="exact"/>
              <w:jc w:val="center"/>
              <w:rPr>
                <w:kern w:val="0"/>
                <w:sz w:val="18"/>
                <w:szCs w:val="18"/>
              </w:rPr>
            </w:pPr>
            <w:r>
              <w:rPr>
                <w:rFonts w:hint="eastAsia"/>
                <w:kern w:val="0"/>
                <w:sz w:val="18"/>
                <w:szCs w:val="18"/>
              </w:rPr>
              <w:t>指标值</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实际</w:t>
            </w:r>
          </w:p>
          <w:p w:rsidR="0046794B" w:rsidRDefault="0046794B">
            <w:pPr>
              <w:widowControl/>
              <w:spacing w:line="240" w:lineRule="exact"/>
              <w:jc w:val="center"/>
              <w:rPr>
                <w:kern w:val="0"/>
                <w:sz w:val="18"/>
                <w:szCs w:val="18"/>
              </w:rPr>
            </w:pPr>
            <w:r>
              <w:rPr>
                <w:rFonts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分值</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偏差原因分析及改进措施</w:t>
            </w: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产出指标</w:t>
            </w:r>
            <w:r>
              <w:rPr>
                <w:kern w:val="0"/>
                <w:sz w:val="20"/>
                <w:szCs w:val="20"/>
              </w:rPr>
              <w:t>(50</w:t>
            </w:r>
            <w:r>
              <w:rPr>
                <w:rFonts w:hint="eastAsia"/>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数量指标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2</w:t>
            </w:r>
            <w:r>
              <w:rPr>
                <w:rFonts w:hint="eastAsia"/>
                <w:kern w:val="0"/>
                <w:sz w:val="18"/>
                <w:szCs w:val="18"/>
              </w:rPr>
              <w:t>套</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2</w:t>
            </w:r>
            <w:r>
              <w:rPr>
                <w:rFonts w:hint="eastAsia"/>
                <w:kern w:val="0"/>
                <w:sz w:val="18"/>
                <w:szCs w:val="18"/>
              </w:rPr>
              <w:t>套</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ascii="宋体" w:hAnsi="宋体" w:cs="宋体" w:hint="eastAsia"/>
                <w:kern w:val="0"/>
                <w:sz w:val="18"/>
                <w:szCs w:val="18"/>
              </w:rPr>
              <w:t>≧</w:t>
            </w:r>
            <w:r>
              <w:rPr>
                <w:kern w:val="0"/>
                <w:sz w:val="18"/>
                <w:szCs w:val="18"/>
              </w:rPr>
              <w:t>12</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13</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ascii="宋体" w:hAnsi="宋体" w:cs="宋体" w:hint="eastAsia"/>
                <w:kern w:val="0"/>
                <w:sz w:val="18"/>
                <w:szCs w:val="18"/>
              </w:rPr>
              <w:t>≧</w:t>
            </w:r>
            <w:r>
              <w:rPr>
                <w:kern w:val="0"/>
                <w:sz w:val="18"/>
                <w:szCs w:val="18"/>
              </w:rPr>
              <w:t>260</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390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432"/>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质量指标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Pr="0046794B" w:rsidRDefault="0046794B">
            <w:pPr>
              <w:widowControl/>
              <w:spacing w:line="240" w:lineRule="exact"/>
              <w:jc w:val="center"/>
              <w:rPr>
                <w:kern w:val="0"/>
                <w:sz w:val="15"/>
                <w:szCs w:val="15"/>
              </w:rPr>
            </w:pPr>
            <w:r w:rsidRPr="0046794B">
              <w:rPr>
                <w:kern w:val="0"/>
                <w:sz w:val="15"/>
                <w:szCs w:val="15"/>
              </w:rPr>
              <w:t>农村生活环境明显改善</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444"/>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5"/>
                <w:szCs w:val="15"/>
              </w:rPr>
            </w:pPr>
            <w:r w:rsidRPr="0046794B">
              <w:rPr>
                <w:kern w:val="0"/>
                <w:sz w:val="15"/>
                <w:szCs w:val="15"/>
              </w:rPr>
              <w:t>农村饮用水源得到有效保护</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时效指标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5"/>
                <w:szCs w:val="15"/>
              </w:rPr>
            </w:pPr>
            <w:r>
              <w:rPr>
                <w:rFonts w:hint="eastAsia"/>
                <w:kern w:val="0"/>
                <w:sz w:val="15"/>
                <w:szCs w:val="15"/>
              </w:rPr>
              <w:t>任务完成及时性</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完成</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504"/>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成本指标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BF1C45">
            <w:pPr>
              <w:widowControl/>
              <w:spacing w:line="240" w:lineRule="exact"/>
              <w:jc w:val="center"/>
              <w:rPr>
                <w:kern w:val="0"/>
                <w:sz w:val="18"/>
                <w:szCs w:val="18"/>
              </w:rPr>
            </w:pPr>
            <w:r>
              <w:rPr>
                <w:rFonts w:hint="eastAsia"/>
                <w:kern w:val="0"/>
                <w:sz w:val="18"/>
                <w:szCs w:val="18"/>
              </w:rPr>
              <w:t>农村人居环境整治</w:t>
            </w:r>
            <w:r>
              <w:rPr>
                <w:rFonts w:hint="eastAsia"/>
                <w:kern w:val="0"/>
                <w:sz w:val="18"/>
                <w:szCs w:val="18"/>
              </w:rPr>
              <w:t>647.45</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6794B" w:rsidRDefault="00BF1C45">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hideMark/>
          </w:tcPr>
          <w:p w:rsidR="0046794B" w:rsidRDefault="00BF1C45">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6794B" w:rsidRDefault="00BF1C45">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hideMark/>
          </w:tcPr>
          <w:p w:rsidR="0046794B" w:rsidRDefault="00BF1C45">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效益指标</w:t>
            </w:r>
            <w:r>
              <w:rPr>
                <w:kern w:val="0"/>
                <w:sz w:val="20"/>
                <w:szCs w:val="20"/>
              </w:rPr>
              <w:t>(30</w:t>
            </w:r>
            <w:r>
              <w:rPr>
                <w:rFonts w:hint="eastAsia"/>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经济效益</w:t>
            </w:r>
          </w:p>
          <w:p w:rsidR="0046794B" w:rsidRDefault="0046794B">
            <w:pPr>
              <w:widowControl/>
              <w:spacing w:line="240" w:lineRule="exact"/>
              <w:jc w:val="center"/>
              <w:rPr>
                <w:kern w:val="0"/>
                <w:sz w:val="18"/>
                <w:szCs w:val="18"/>
              </w:rPr>
            </w:pPr>
            <w:r>
              <w:rPr>
                <w:rFonts w:hint="eastAsia"/>
                <w:kern w:val="0"/>
                <w:sz w:val="18"/>
                <w:szCs w:val="18"/>
              </w:rPr>
              <w:t>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504"/>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社会效益</w:t>
            </w:r>
          </w:p>
          <w:p w:rsidR="0046794B" w:rsidRDefault="0046794B">
            <w:pPr>
              <w:widowControl/>
              <w:spacing w:line="240" w:lineRule="exact"/>
              <w:jc w:val="center"/>
              <w:rPr>
                <w:kern w:val="0"/>
                <w:sz w:val="18"/>
                <w:szCs w:val="18"/>
              </w:rPr>
            </w:pPr>
            <w:r>
              <w:rPr>
                <w:rFonts w:hint="eastAsia"/>
                <w:kern w:val="0"/>
                <w:sz w:val="18"/>
                <w:szCs w:val="18"/>
              </w:rPr>
              <w:t>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46794B" w:rsidP="00BF1C45">
            <w:pPr>
              <w:widowControl/>
              <w:spacing w:line="240" w:lineRule="exact"/>
              <w:jc w:val="center"/>
              <w:rPr>
                <w:kern w:val="0"/>
                <w:sz w:val="18"/>
                <w:szCs w:val="18"/>
              </w:rPr>
            </w:pPr>
            <w:r>
              <w:rPr>
                <w:rFonts w:hint="eastAsia"/>
                <w:kern w:val="0"/>
                <w:sz w:val="18"/>
                <w:szCs w:val="18"/>
              </w:rPr>
              <w:t>项目受益人</w:t>
            </w:r>
            <w:r w:rsidR="00BF1C45">
              <w:rPr>
                <w:rFonts w:hint="eastAsia"/>
                <w:kern w:val="0"/>
                <w:sz w:val="18"/>
                <w:szCs w:val="18"/>
              </w:rPr>
              <w:t>3.18</w:t>
            </w:r>
            <w:r>
              <w:rPr>
                <w:rFonts w:hint="eastAsia"/>
                <w:kern w:val="0"/>
                <w:sz w:val="18"/>
                <w:szCs w:val="18"/>
              </w:rPr>
              <w:t>万人</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20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生态效益</w:t>
            </w:r>
          </w:p>
          <w:p w:rsidR="0046794B" w:rsidRDefault="0046794B">
            <w:pPr>
              <w:widowControl/>
              <w:spacing w:line="240" w:lineRule="exact"/>
              <w:jc w:val="center"/>
              <w:rPr>
                <w:kern w:val="0"/>
                <w:sz w:val="18"/>
                <w:szCs w:val="18"/>
              </w:rPr>
            </w:pPr>
            <w:r>
              <w:rPr>
                <w:rFonts w:hint="eastAsia"/>
                <w:kern w:val="0"/>
                <w:sz w:val="18"/>
                <w:szCs w:val="18"/>
              </w:rPr>
              <w:t>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468"/>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可持续影响指标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hideMark/>
          </w:tcPr>
          <w:p w:rsidR="0046794B" w:rsidRDefault="00BF1C45">
            <w:pPr>
              <w:widowControl/>
              <w:spacing w:line="240" w:lineRule="exact"/>
              <w:jc w:val="center"/>
              <w:rPr>
                <w:kern w:val="0"/>
                <w:sz w:val="18"/>
                <w:szCs w:val="18"/>
              </w:rPr>
            </w:pPr>
            <w:r>
              <w:rPr>
                <w:rFonts w:hint="eastAsia"/>
                <w:kern w:val="0"/>
                <w:sz w:val="18"/>
                <w:szCs w:val="18"/>
              </w:rPr>
              <w:t>创造良好的人居环境</w:t>
            </w:r>
            <w:r w:rsidR="0046794B">
              <w:rPr>
                <w:rFonts w:ascii="宋体" w:hAnsi="宋体" w:cs="宋体" w:hint="eastAsia"/>
                <w:kern w:val="0"/>
                <w:sz w:val="18"/>
                <w:szCs w:val="18"/>
              </w:rPr>
              <w:t>≧</w:t>
            </w:r>
            <w:r w:rsidR="0046794B">
              <w:rPr>
                <w:kern w:val="0"/>
                <w:sz w:val="18"/>
                <w:szCs w:val="18"/>
              </w:rPr>
              <w:t>90%</w:t>
            </w:r>
          </w:p>
        </w:tc>
        <w:tc>
          <w:tcPr>
            <w:tcW w:w="851" w:type="dxa"/>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516"/>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满意度</w:t>
            </w:r>
          </w:p>
          <w:p w:rsidR="0046794B" w:rsidRDefault="0046794B">
            <w:pPr>
              <w:widowControl/>
              <w:spacing w:line="240" w:lineRule="exact"/>
              <w:jc w:val="center"/>
              <w:rPr>
                <w:kern w:val="0"/>
                <w:sz w:val="18"/>
                <w:szCs w:val="18"/>
              </w:rPr>
            </w:pPr>
            <w:r>
              <w:rPr>
                <w:rFonts w:hint="eastAsia"/>
                <w:kern w:val="0"/>
                <w:sz w:val="18"/>
                <w:szCs w:val="18"/>
              </w:rPr>
              <w:t>指标</w:t>
            </w:r>
            <w:r>
              <w:rPr>
                <w:kern w:val="0"/>
                <w:sz w:val="20"/>
                <w:szCs w:val="20"/>
              </w:rPr>
              <w:t>(10</w:t>
            </w:r>
            <w:r>
              <w:rPr>
                <w:rFonts w:hint="eastAsia"/>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rFonts w:hint="eastAsia"/>
                <w:kern w:val="0"/>
                <w:sz w:val="18"/>
                <w:szCs w:val="18"/>
              </w:rPr>
              <w:t>服务对象满意度指标</w:t>
            </w: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1696" w:type="dxa"/>
            <w:gridSpan w:val="2"/>
            <w:tcBorders>
              <w:top w:val="single" w:sz="4" w:space="0" w:color="auto"/>
              <w:left w:val="nil"/>
              <w:bottom w:val="single" w:sz="4" w:space="0" w:color="auto"/>
              <w:right w:val="single" w:sz="4" w:space="0" w:color="auto"/>
            </w:tcBorders>
            <w:vAlign w:val="center"/>
            <w:hideMark/>
          </w:tcPr>
          <w:p w:rsidR="0046794B" w:rsidRDefault="00BF1C45">
            <w:pPr>
              <w:widowControl/>
              <w:spacing w:line="240" w:lineRule="exact"/>
              <w:jc w:val="center"/>
              <w:rPr>
                <w:kern w:val="0"/>
                <w:sz w:val="18"/>
                <w:szCs w:val="18"/>
              </w:rPr>
            </w:pPr>
            <w:r>
              <w:rPr>
                <w:rFonts w:hint="eastAsia"/>
                <w:kern w:val="0"/>
                <w:sz w:val="18"/>
                <w:szCs w:val="18"/>
              </w:rPr>
              <w:t>促进农业相关产业发展</w:t>
            </w:r>
            <w:r w:rsidR="0046794B">
              <w:rPr>
                <w:rFonts w:hint="eastAsia"/>
                <w:kern w:val="0"/>
                <w:sz w:val="18"/>
                <w:szCs w:val="18"/>
              </w:rPr>
              <w:t>满意</w:t>
            </w:r>
            <w:r w:rsidR="0046794B">
              <w:rPr>
                <w:rFonts w:ascii="宋体" w:hAnsi="宋体" w:cs="宋体" w:hint="eastAsia"/>
                <w:kern w:val="0"/>
                <w:sz w:val="18"/>
                <w:szCs w:val="18"/>
              </w:rPr>
              <w:t>≧</w:t>
            </w:r>
            <w:r w:rsidR="0046794B">
              <w:rPr>
                <w:kern w:val="0"/>
                <w:sz w:val="18"/>
                <w:szCs w:val="18"/>
              </w:rPr>
              <w:t>90%</w:t>
            </w:r>
          </w:p>
        </w:tc>
        <w:tc>
          <w:tcPr>
            <w:tcW w:w="851" w:type="dxa"/>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jc w:val="left"/>
              <w:rPr>
                <w:kern w:val="0"/>
                <w:sz w:val="18"/>
                <w:szCs w:val="18"/>
              </w:rPr>
            </w:pPr>
          </w:p>
        </w:tc>
        <w:tc>
          <w:tcPr>
            <w:tcW w:w="1302" w:type="dxa"/>
            <w:gridSpan w:val="2"/>
            <w:tcBorders>
              <w:top w:val="single" w:sz="4" w:space="0" w:color="auto"/>
              <w:left w:val="nil"/>
              <w:bottom w:val="single" w:sz="4" w:space="0" w:color="auto"/>
              <w:right w:val="single" w:sz="4" w:space="0" w:color="auto"/>
            </w:tcBorders>
            <w:vAlign w:val="center"/>
            <w:hideMark/>
          </w:tcPr>
          <w:p w:rsidR="0046794B" w:rsidRDefault="0046794B">
            <w:pPr>
              <w:widowControl/>
              <w:spacing w:line="240" w:lineRule="exact"/>
              <w:jc w:val="left"/>
              <w:rPr>
                <w:color w:val="000000"/>
                <w:kern w:val="0"/>
                <w:sz w:val="18"/>
                <w:szCs w:val="18"/>
              </w:rPr>
            </w:pPr>
            <w:r>
              <w:rPr>
                <w:color w:val="000000"/>
                <w:kern w:val="0"/>
                <w:sz w:val="18"/>
                <w:szCs w:val="18"/>
              </w:rPr>
              <w:t>……</w:t>
            </w:r>
          </w:p>
        </w:tc>
        <w:tc>
          <w:tcPr>
            <w:tcW w:w="1696"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r w:rsidR="0046794B" w:rsidTr="0046794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hideMark/>
          </w:tcPr>
          <w:p w:rsidR="0046794B" w:rsidRDefault="0046794B">
            <w:pPr>
              <w:widowControl/>
              <w:spacing w:line="240" w:lineRule="exact"/>
              <w:jc w:val="center"/>
              <w:rPr>
                <w:color w:val="000000"/>
                <w:kern w:val="0"/>
                <w:sz w:val="18"/>
                <w:szCs w:val="18"/>
              </w:rPr>
            </w:pPr>
            <w:r>
              <w:rPr>
                <w:rFonts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6794B" w:rsidRDefault="0046794B">
            <w:pPr>
              <w:widowControl/>
              <w:spacing w:line="240" w:lineRule="exact"/>
              <w:jc w:val="center"/>
              <w:rPr>
                <w:color w:val="000000"/>
                <w:kern w:val="0"/>
                <w:sz w:val="18"/>
                <w:szCs w:val="18"/>
              </w:rPr>
            </w:pPr>
            <w:r>
              <w:rPr>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46794B" w:rsidRDefault="0046794B">
            <w:pPr>
              <w:widowControl/>
              <w:spacing w:line="240" w:lineRule="exact"/>
              <w:jc w:val="center"/>
              <w:rPr>
                <w:kern w:val="0"/>
                <w:sz w:val="18"/>
                <w:szCs w:val="18"/>
              </w:rPr>
            </w:pPr>
          </w:p>
        </w:tc>
      </w:tr>
    </w:tbl>
    <w:p w:rsidR="0046794B" w:rsidRDefault="00FD28F4" w:rsidP="0046794B">
      <w:pPr>
        <w:widowControl/>
        <w:spacing w:line="400" w:lineRule="exact"/>
        <w:jc w:val="left"/>
        <w:rPr>
          <w:color w:val="000000"/>
          <w:kern w:val="0"/>
          <w:sz w:val="18"/>
          <w:szCs w:val="18"/>
        </w:rPr>
      </w:pPr>
      <w:r w:rsidRPr="00FD28F4">
        <w:rPr>
          <w:rFonts w:ascii="Calibri" w:hAnsi="Calibri"/>
        </w:rPr>
        <w:lastRenderedPageBreak/>
        <w:pict>
          <v:rect id="矩形 2" o:spid="_x0000_s1026" style="position:absolute;margin-left:-8.5pt;margin-top:14.6pt;width:7in;height:9.75pt;z-index:251658240;mso-position-horizontal-relative:text;mso-position-vertical-relative:text"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NIsE0L8AQAAKQQAAA4AAAAAAAAAAQAgAAAAJgEAAGRycy9lMm9E&#10;b2MueG1sUEsFBgAAAAAGAAYAWQEAAJQFAAAAAA==&#10;" strokecolor="white">
            <v:textbox>
              <w:txbxContent>
                <w:p w:rsidR="0046794B" w:rsidRDefault="0046794B" w:rsidP="0046794B"/>
              </w:txbxContent>
            </v:textbox>
          </v:rect>
        </w:pict>
      </w:r>
    </w:p>
    <w:tbl>
      <w:tblPr>
        <w:tblW w:w="9540" w:type="dxa"/>
        <w:tblInd w:w="97" w:type="dxa"/>
        <w:tblLayout w:type="fixed"/>
        <w:tblLook w:val="04A0"/>
      </w:tblPr>
      <w:tblGrid>
        <w:gridCol w:w="9540"/>
      </w:tblGrid>
      <w:tr w:rsidR="0046794B" w:rsidTr="0046794B">
        <w:trPr>
          <w:trHeight w:val="465"/>
        </w:trPr>
        <w:tc>
          <w:tcPr>
            <w:tcW w:w="9540" w:type="dxa"/>
            <w:tcBorders>
              <w:top w:val="single" w:sz="4" w:space="0" w:color="auto"/>
              <w:left w:val="nil"/>
              <w:bottom w:val="nil"/>
              <w:right w:val="nil"/>
            </w:tcBorders>
            <w:vAlign w:val="center"/>
            <w:hideMark/>
          </w:tcPr>
          <w:p w:rsidR="0046794B" w:rsidRDefault="0046794B">
            <w:pPr>
              <w:widowControl/>
              <w:spacing w:line="400" w:lineRule="exact"/>
              <w:jc w:val="left"/>
              <w:rPr>
                <w:color w:val="000000"/>
                <w:kern w:val="0"/>
                <w:sz w:val="18"/>
                <w:szCs w:val="18"/>
              </w:rPr>
            </w:pPr>
            <w:r>
              <w:rPr>
                <w:rFonts w:hint="eastAsia"/>
                <w:color w:val="000000"/>
                <w:kern w:val="0"/>
                <w:sz w:val="18"/>
                <w:szCs w:val="18"/>
              </w:rPr>
              <w:t>注：</w:t>
            </w:r>
            <w:r>
              <w:rPr>
                <w:color w:val="000000"/>
                <w:kern w:val="0"/>
                <w:sz w:val="18"/>
                <w:szCs w:val="18"/>
              </w:rPr>
              <w:t>1.</w:t>
            </w:r>
            <w:r>
              <w:rPr>
                <w:rFonts w:hint="eastAsia"/>
                <w:color w:val="000000"/>
                <w:kern w:val="0"/>
                <w:sz w:val="18"/>
                <w:szCs w:val="18"/>
              </w:rPr>
              <w:t>一级指标分值统一设置为：产出指标</w:t>
            </w:r>
            <w:r>
              <w:rPr>
                <w:color w:val="000000"/>
                <w:kern w:val="0"/>
                <w:sz w:val="18"/>
                <w:szCs w:val="18"/>
              </w:rPr>
              <w:t>50</w:t>
            </w:r>
            <w:r>
              <w:rPr>
                <w:rFonts w:hint="eastAsia"/>
                <w:color w:val="000000"/>
                <w:kern w:val="0"/>
                <w:sz w:val="18"/>
                <w:szCs w:val="18"/>
              </w:rPr>
              <w:t>分、效益指标</w:t>
            </w:r>
            <w:r>
              <w:rPr>
                <w:color w:val="000000"/>
                <w:kern w:val="0"/>
                <w:sz w:val="18"/>
                <w:szCs w:val="18"/>
              </w:rPr>
              <w:t>30</w:t>
            </w:r>
            <w:r>
              <w:rPr>
                <w:rFonts w:hint="eastAsia"/>
                <w:color w:val="000000"/>
                <w:kern w:val="0"/>
                <w:sz w:val="18"/>
                <w:szCs w:val="18"/>
              </w:rPr>
              <w:t>分、服务对象满意度指标</w:t>
            </w:r>
            <w:r>
              <w:rPr>
                <w:color w:val="000000"/>
                <w:kern w:val="0"/>
                <w:sz w:val="18"/>
                <w:szCs w:val="18"/>
              </w:rPr>
              <w:t>10</w:t>
            </w:r>
            <w:r>
              <w:rPr>
                <w:rFonts w:hint="eastAsia"/>
                <w:color w:val="000000"/>
                <w:kern w:val="0"/>
                <w:sz w:val="18"/>
                <w:szCs w:val="18"/>
              </w:rPr>
              <w:t>分、预算资金执行率</w:t>
            </w:r>
            <w:r>
              <w:rPr>
                <w:color w:val="000000"/>
                <w:kern w:val="0"/>
                <w:sz w:val="18"/>
                <w:szCs w:val="18"/>
              </w:rPr>
              <w:t>10</w:t>
            </w:r>
            <w:r>
              <w:rPr>
                <w:rFonts w:hint="eastAsia"/>
                <w:color w:val="000000"/>
                <w:kern w:val="0"/>
                <w:sz w:val="18"/>
                <w:szCs w:val="18"/>
              </w:rPr>
              <w:t>分。如有特殊情况，上述权重可做适当调整，但加总后应等于</w:t>
            </w:r>
            <w:r>
              <w:rPr>
                <w:color w:val="000000"/>
                <w:kern w:val="0"/>
                <w:sz w:val="18"/>
                <w:szCs w:val="18"/>
              </w:rPr>
              <w:t>100</w:t>
            </w:r>
            <w:r>
              <w:rPr>
                <w:rFonts w:hint="eastAsia"/>
                <w:color w:val="000000"/>
                <w:kern w:val="0"/>
                <w:sz w:val="18"/>
                <w:szCs w:val="18"/>
              </w:rPr>
              <w:t>分。各部门根据各项指标重要程度确定三级指标的分值。得分一档最高不能超过该指标分值上限。</w:t>
            </w:r>
          </w:p>
        </w:tc>
      </w:tr>
      <w:tr w:rsidR="0046794B" w:rsidTr="0046794B">
        <w:trPr>
          <w:trHeight w:val="465"/>
        </w:trPr>
        <w:tc>
          <w:tcPr>
            <w:tcW w:w="9540" w:type="dxa"/>
            <w:vAlign w:val="center"/>
            <w:hideMark/>
          </w:tcPr>
          <w:p w:rsidR="0046794B" w:rsidRDefault="0046794B">
            <w:pPr>
              <w:widowControl/>
              <w:spacing w:line="400" w:lineRule="exact"/>
              <w:jc w:val="left"/>
              <w:rPr>
                <w:color w:val="000000"/>
                <w:kern w:val="0"/>
                <w:sz w:val="18"/>
                <w:szCs w:val="18"/>
              </w:rPr>
            </w:pPr>
            <w:r>
              <w:rPr>
                <w:color w:val="000000"/>
                <w:kern w:val="0"/>
                <w:sz w:val="18"/>
                <w:szCs w:val="18"/>
              </w:rPr>
              <w:t xml:space="preserve">    2.</w:t>
            </w:r>
            <w:r>
              <w:rPr>
                <w:rFonts w:hint="eastAsia"/>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hint="eastAsia"/>
                <w:color w:val="000000"/>
                <w:kern w:val="0"/>
                <w:sz w:val="18"/>
                <w:szCs w:val="18"/>
              </w:rPr>
              <w:t>含</w:t>
            </w:r>
            <w:r>
              <w:rPr>
                <w:color w:val="000000"/>
                <w:kern w:val="0"/>
                <w:sz w:val="18"/>
                <w:szCs w:val="18"/>
              </w:rPr>
              <w:t>80%)</w:t>
            </w:r>
            <w:r>
              <w:rPr>
                <w:rFonts w:hint="eastAsia"/>
                <w:color w:val="000000"/>
                <w:kern w:val="0"/>
                <w:sz w:val="18"/>
                <w:szCs w:val="18"/>
              </w:rPr>
              <w:t>、</w:t>
            </w:r>
            <w:r>
              <w:rPr>
                <w:color w:val="000000"/>
                <w:kern w:val="0"/>
                <w:sz w:val="18"/>
                <w:szCs w:val="18"/>
              </w:rPr>
              <w:t>80-50%(</w:t>
            </w:r>
            <w:r>
              <w:rPr>
                <w:rFonts w:hint="eastAsia"/>
                <w:color w:val="000000"/>
                <w:kern w:val="0"/>
                <w:sz w:val="18"/>
                <w:szCs w:val="18"/>
              </w:rPr>
              <w:t>含</w:t>
            </w:r>
            <w:r>
              <w:rPr>
                <w:color w:val="000000"/>
                <w:kern w:val="0"/>
                <w:sz w:val="18"/>
                <w:szCs w:val="18"/>
              </w:rPr>
              <w:t>50%)</w:t>
            </w:r>
            <w:r>
              <w:rPr>
                <w:rFonts w:hint="eastAsia"/>
                <w:color w:val="000000"/>
                <w:kern w:val="0"/>
                <w:sz w:val="18"/>
                <w:szCs w:val="18"/>
              </w:rPr>
              <w:t>、</w:t>
            </w:r>
            <w:r>
              <w:rPr>
                <w:color w:val="000000"/>
                <w:kern w:val="0"/>
                <w:sz w:val="18"/>
                <w:szCs w:val="18"/>
              </w:rPr>
              <w:t>50-0%</w:t>
            </w:r>
            <w:r>
              <w:rPr>
                <w:rFonts w:hint="eastAsia"/>
                <w:color w:val="000000"/>
                <w:kern w:val="0"/>
                <w:sz w:val="18"/>
                <w:szCs w:val="18"/>
              </w:rPr>
              <w:t>合理确定分值。</w:t>
            </w:r>
          </w:p>
        </w:tc>
      </w:tr>
      <w:tr w:rsidR="0046794B" w:rsidTr="0046794B">
        <w:trPr>
          <w:trHeight w:val="465"/>
        </w:trPr>
        <w:tc>
          <w:tcPr>
            <w:tcW w:w="9540" w:type="dxa"/>
            <w:vAlign w:val="center"/>
            <w:hideMark/>
          </w:tcPr>
          <w:p w:rsidR="0046794B" w:rsidRDefault="0046794B">
            <w:pPr>
              <w:widowControl/>
              <w:spacing w:line="400" w:lineRule="exact"/>
              <w:jc w:val="left"/>
              <w:rPr>
                <w:color w:val="000000"/>
                <w:kern w:val="0"/>
                <w:sz w:val="18"/>
                <w:szCs w:val="18"/>
              </w:rPr>
            </w:pPr>
            <w:r>
              <w:rPr>
                <w:color w:val="000000"/>
                <w:kern w:val="0"/>
                <w:sz w:val="18"/>
                <w:szCs w:val="18"/>
              </w:rPr>
              <w:t xml:space="preserve">    3.</w:t>
            </w:r>
            <w:r>
              <w:rPr>
                <w:rFonts w:hint="eastAsia"/>
                <w:color w:val="000000"/>
                <w:kern w:val="0"/>
                <w:sz w:val="18"/>
                <w:szCs w:val="18"/>
              </w:rPr>
              <w:t>定量指标若为正向指标（即指标值为</w:t>
            </w:r>
            <w:r>
              <w:rPr>
                <w:color w:val="000000"/>
                <w:kern w:val="0"/>
                <w:sz w:val="18"/>
                <w:szCs w:val="18"/>
              </w:rPr>
              <w:t>≥*</w:t>
            </w:r>
            <w:r>
              <w:rPr>
                <w:rFonts w:hint="eastAsia"/>
                <w:color w:val="000000"/>
                <w:kern w:val="0"/>
                <w:sz w:val="18"/>
                <w:szCs w:val="18"/>
              </w:rPr>
              <w:t>），则得分计算方法应用全年实际值（</w:t>
            </w:r>
            <w:r>
              <w:rPr>
                <w:color w:val="000000"/>
                <w:kern w:val="0"/>
                <w:sz w:val="18"/>
                <w:szCs w:val="18"/>
              </w:rPr>
              <w:t>B</w:t>
            </w:r>
            <w:r>
              <w:rPr>
                <w:rFonts w:hint="eastAsia"/>
                <w:color w:val="000000"/>
                <w:kern w:val="0"/>
                <w:sz w:val="18"/>
                <w:szCs w:val="18"/>
              </w:rPr>
              <w:t>）</w:t>
            </w:r>
            <w:r>
              <w:rPr>
                <w:color w:val="000000"/>
                <w:kern w:val="0"/>
                <w:sz w:val="18"/>
                <w:szCs w:val="18"/>
              </w:rPr>
              <w:t>/</w:t>
            </w:r>
            <w:r>
              <w:rPr>
                <w:rFonts w:hint="eastAsia"/>
                <w:color w:val="000000"/>
                <w:kern w:val="0"/>
                <w:sz w:val="18"/>
                <w:szCs w:val="18"/>
              </w:rPr>
              <w:t>年度指标值（</w:t>
            </w:r>
            <w:r>
              <w:rPr>
                <w:color w:val="000000"/>
                <w:kern w:val="0"/>
                <w:sz w:val="18"/>
                <w:szCs w:val="18"/>
              </w:rPr>
              <w:t>A</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该指标分值；若定量指标为反向指标（即指标值为</w:t>
            </w:r>
            <w:r>
              <w:rPr>
                <w:color w:val="000000"/>
                <w:kern w:val="0"/>
                <w:sz w:val="18"/>
                <w:szCs w:val="18"/>
              </w:rPr>
              <w:t>≤*</w:t>
            </w:r>
            <w:r>
              <w:rPr>
                <w:rFonts w:hint="eastAsia"/>
                <w:color w:val="000000"/>
                <w:kern w:val="0"/>
                <w:sz w:val="18"/>
                <w:szCs w:val="18"/>
              </w:rPr>
              <w:t>），则得分计算方法应用年度指标值（</w:t>
            </w:r>
            <w:r>
              <w:rPr>
                <w:color w:val="000000"/>
                <w:kern w:val="0"/>
                <w:sz w:val="18"/>
                <w:szCs w:val="18"/>
              </w:rPr>
              <w:t>A</w:t>
            </w:r>
            <w:r>
              <w:rPr>
                <w:rFonts w:hint="eastAsia"/>
                <w:color w:val="000000"/>
                <w:kern w:val="0"/>
                <w:sz w:val="18"/>
                <w:szCs w:val="18"/>
              </w:rPr>
              <w:t>）</w:t>
            </w:r>
            <w:r>
              <w:rPr>
                <w:color w:val="000000"/>
                <w:kern w:val="0"/>
                <w:sz w:val="18"/>
                <w:szCs w:val="18"/>
              </w:rPr>
              <w:t>/</w:t>
            </w:r>
            <w:r>
              <w:rPr>
                <w:rFonts w:hint="eastAsia"/>
                <w:color w:val="000000"/>
                <w:kern w:val="0"/>
                <w:sz w:val="18"/>
                <w:szCs w:val="18"/>
              </w:rPr>
              <w:t>全年实际值（</w:t>
            </w:r>
            <w:r>
              <w:rPr>
                <w:color w:val="000000"/>
                <w:kern w:val="0"/>
                <w:sz w:val="18"/>
                <w:szCs w:val="18"/>
              </w:rPr>
              <w:t>B</w:t>
            </w:r>
            <w:r>
              <w:rPr>
                <w:rFonts w:hint="eastAsia"/>
                <w:color w:val="000000"/>
                <w:kern w:val="0"/>
                <w:sz w:val="18"/>
                <w:szCs w:val="18"/>
              </w:rPr>
              <w:t>）</w:t>
            </w:r>
            <w:r>
              <w:rPr>
                <w:rFonts w:ascii="宋体" w:hAnsi="宋体" w:cs="宋体" w:hint="eastAsia"/>
                <w:color w:val="000000"/>
                <w:kern w:val="0"/>
                <w:sz w:val="12"/>
                <w:szCs w:val="12"/>
              </w:rPr>
              <w:t>╳</w:t>
            </w:r>
            <w:r>
              <w:rPr>
                <w:rFonts w:hint="eastAsia"/>
                <w:color w:val="000000"/>
                <w:kern w:val="0"/>
                <w:sz w:val="18"/>
                <w:szCs w:val="18"/>
              </w:rPr>
              <w:t>该指标分值。</w:t>
            </w:r>
          </w:p>
        </w:tc>
      </w:tr>
      <w:tr w:rsidR="0046794B" w:rsidTr="0046794B">
        <w:trPr>
          <w:trHeight w:val="210"/>
        </w:trPr>
        <w:tc>
          <w:tcPr>
            <w:tcW w:w="9540" w:type="dxa"/>
            <w:noWrap/>
            <w:vAlign w:val="center"/>
            <w:hideMark/>
          </w:tcPr>
          <w:p w:rsidR="0046794B" w:rsidRDefault="0046794B">
            <w:pPr>
              <w:widowControl/>
              <w:spacing w:line="400" w:lineRule="exact"/>
              <w:jc w:val="left"/>
              <w:rPr>
                <w:color w:val="000000"/>
                <w:kern w:val="0"/>
                <w:sz w:val="18"/>
                <w:szCs w:val="18"/>
              </w:rPr>
            </w:pPr>
            <w:r>
              <w:rPr>
                <w:color w:val="000000"/>
                <w:kern w:val="0"/>
                <w:sz w:val="18"/>
                <w:szCs w:val="18"/>
              </w:rPr>
              <w:t xml:space="preserve">    4.</w:t>
            </w:r>
            <w:r>
              <w:rPr>
                <w:rFonts w:hint="eastAsia"/>
                <w:color w:val="000000"/>
                <w:kern w:val="0"/>
                <w:sz w:val="18"/>
                <w:szCs w:val="18"/>
              </w:rPr>
              <w:t>请在</w:t>
            </w:r>
            <w:r>
              <w:rPr>
                <w:color w:val="000000"/>
                <w:kern w:val="0"/>
                <w:sz w:val="18"/>
                <w:szCs w:val="18"/>
              </w:rPr>
              <w:t>“</w:t>
            </w:r>
            <w:r>
              <w:rPr>
                <w:rFonts w:hint="eastAsia"/>
                <w:kern w:val="0"/>
                <w:sz w:val="18"/>
                <w:szCs w:val="18"/>
              </w:rPr>
              <w:t>偏差原因分析及改进措施</w:t>
            </w:r>
            <w:r>
              <w:rPr>
                <w:color w:val="000000"/>
                <w:kern w:val="0"/>
                <w:sz w:val="18"/>
                <w:szCs w:val="18"/>
              </w:rPr>
              <w:t>”</w:t>
            </w:r>
            <w:r>
              <w:rPr>
                <w:rFonts w:hint="eastAsia"/>
                <w:color w:val="000000"/>
                <w:kern w:val="0"/>
                <w:sz w:val="18"/>
                <w:szCs w:val="18"/>
              </w:rPr>
              <w:t>中说明偏离目标、不能完成目标的原因及拟采取的措施。</w:t>
            </w:r>
          </w:p>
        </w:tc>
      </w:tr>
    </w:tbl>
    <w:p w:rsidR="0046794B" w:rsidRDefault="0046794B" w:rsidP="0046794B">
      <w:pPr>
        <w:widowControl/>
        <w:spacing w:line="400" w:lineRule="exact"/>
        <w:jc w:val="left"/>
        <w:rPr>
          <w:color w:val="000000"/>
          <w:kern w:val="0"/>
          <w:sz w:val="18"/>
          <w:szCs w:val="18"/>
        </w:rPr>
      </w:pPr>
    </w:p>
    <w:p w:rsidR="0046794B" w:rsidRDefault="0046794B" w:rsidP="0046794B">
      <w:pPr>
        <w:widowControl/>
        <w:spacing w:line="300" w:lineRule="exact"/>
        <w:ind w:firstLineChars="200" w:firstLine="560"/>
        <w:jc w:val="left"/>
        <w:rPr>
          <w:rFonts w:eastAsia="楷体_GB2312"/>
          <w:kern w:val="0"/>
          <w:sz w:val="28"/>
          <w:szCs w:val="28"/>
        </w:rPr>
      </w:pPr>
    </w:p>
    <w:p w:rsidR="0046794B" w:rsidRDefault="0046794B" w:rsidP="0046794B">
      <w:pPr>
        <w:rPr>
          <w:rFonts w:ascii="Calibri" w:hAnsi="Calibri"/>
        </w:rPr>
      </w:pPr>
    </w:p>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 w:rsidR="0046794B" w:rsidRDefault="0046794B" w:rsidP="0046794B">
      <w:pPr>
        <w:widowControl/>
        <w:jc w:val="left"/>
        <w:sectPr w:rsidR="0046794B">
          <w:pgSz w:w="11906" w:h="16838"/>
          <w:pgMar w:top="1587" w:right="1587" w:bottom="1587" w:left="1587" w:header="737" w:footer="851" w:gutter="0"/>
          <w:cols w:space="720"/>
          <w:docGrid w:type="lines" w:linePitch="408"/>
        </w:sectPr>
      </w:pPr>
    </w:p>
    <w:p w:rsidR="0046794B" w:rsidRDefault="0046506C" w:rsidP="0046506C">
      <w:pPr>
        <w:pStyle w:val="2"/>
        <w:spacing w:before="0" w:after="0" w:line="240" w:lineRule="auto"/>
        <w:jc w:val="left"/>
        <w:rPr>
          <w:rFonts w:ascii="Times New Roman" w:eastAsia="宋体" w:hAnsi="Times New Roman"/>
          <w:color w:val="000000"/>
          <w:sz w:val="36"/>
          <w:szCs w:val="28"/>
        </w:rPr>
      </w:pPr>
      <w:r>
        <w:rPr>
          <w:rFonts w:ascii="Times New Roman" w:eastAsia="宋体" w:hAnsi="Times New Roman" w:hint="eastAsia"/>
          <w:bCs w:val="0"/>
          <w:color w:val="000000"/>
          <w:sz w:val="36"/>
          <w:szCs w:val="28"/>
        </w:rPr>
        <w:lastRenderedPageBreak/>
        <w:t>附件</w:t>
      </w:r>
      <w:r>
        <w:rPr>
          <w:rFonts w:ascii="Times New Roman" w:eastAsia="宋体" w:hAnsi="Times New Roman" w:hint="eastAsia"/>
          <w:bCs w:val="0"/>
          <w:color w:val="000000"/>
          <w:sz w:val="36"/>
          <w:szCs w:val="28"/>
        </w:rPr>
        <w:t xml:space="preserve">2                      </w:t>
      </w:r>
      <w:r>
        <w:rPr>
          <w:rFonts w:ascii="Times New Roman" w:eastAsia="宋体" w:hAnsi="Times New Roman" w:hint="eastAsia"/>
          <w:bCs w:val="0"/>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46794B" w:rsidTr="0046794B">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46794B" w:rsidRDefault="0046794B">
            <w:pPr>
              <w:widowControl/>
              <w:spacing w:line="0" w:lineRule="atLeast"/>
              <w:jc w:val="center"/>
              <w:rPr>
                <w:b/>
                <w:bCs/>
                <w:color w:val="000000"/>
                <w:kern w:val="0"/>
                <w:sz w:val="22"/>
                <w:szCs w:val="22"/>
              </w:rPr>
            </w:pPr>
            <w:r>
              <w:rPr>
                <w:rFonts w:hint="eastAsia"/>
                <w:b/>
                <w:bCs/>
                <w:color w:val="000000"/>
                <w:kern w:val="0"/>
                <w:sz w:val="22"/>
                <w:szCs w:val="22"/>
              </w:rPr>
              <w:t>分</w:t>
            </w:r>
          </w:p>
          <w:p w:rsidR="0046794B" w:rsidRDefault="0046794B">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b/>
                <w:bCs/>
                <w:color w:val="000000"/>
                <w:kern w:val="0"/>
                <w:sz w:val="22"/>
                <w:szCs w:val="22"/>
              </w:rPr>
            </w:pPr>
            <w:r>
              <w:rPr>
                <w:rFonts w:hint="eastAsia"/>
                <w:b/>
                <w:bCs/>
                <w:color w:val="000000"/>
                <w:kern w:val="0"/>
                <w:sz w:val="22"/>
                <w:szCs w:val="22"/>
              </w:rPr>
              <w:t>得分</w:t>
            </w:r>
          </w:p>
        </w:tc>
      </w:tr>
      <w:tr w:rsidR="0046794B" w:rsidTr="0046794B">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 xml:space="preserve">决策　</w:t>
            </w:r>
          </w:p>
          <w:p w:rsidR="0046794B" w:rsidRDefault="0046794B">
            <w:pPr>
              <w:widowControl/>
              <w:spacing w:line="0" w:lineRule="atLeast"/>
              <w:jc w:val="center"/>
              <w:rPr>
                <w:color w:val="000000"/>
                <w:kern w:val="0"/>
                <w:sz w:val="22"/>
                <w:szCs w:val="22"/>
              </w:rPr>
            </w:pPr>
            <w:r>
              <w:rPr>
                <w:rFonts w:hint="eastAsia"/>
                <w:color w:val="000000"/>
                <w:kern w:val="0"/>
                <w:sz w:val="22"/>
                <w:szCs w:val="22"/>
              </w:rPr>
              <w:t xml:space="preserve">　</w:t>
            </w:r>
          </w:p>
          <w:p w:rsidR="0046794B" w:rsidRDefault="0046794B">
            <w:pPr>
              <w:spacing w:line="0" w:lineRule="atLeast"/>
              <w:jc w:val="center"/>
              <w:rPr>
                <w:color w:val="000000"/>
                <w:kern w:val="0"/>
                <w:sz w:val="22"/>
                <w:szCs w:val="22"/>
              </w:rPr>
            </w:pPr>
            <w:r>
              <w:rPr>
                <w:rFonts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立项依据</w:t>
            </w:r>
          </w:p>
          <w:p w:rsidR="0046794B" w:rsidRDefault="0046794B">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r>
      <w:tr w:rsidR="0046794B" w:rsidTr="0046794B">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立项程序</w:t>
            </w:r>
          </w:p>
          <w:p w:rsidR="0046794B" w:rsidRDefault="0046794B">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3</w:t>
            </w:r>
          </w:p>
        </w:tc>
      </w:tr>
      <w:tr w:rsidR="0046794B" w:rsidTr="0046794B">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绩效目标</w:t>
            </w:r>
          </w:p>
          <w:p w:rsidR="0046794B" w:rsidRDefault="0046794B">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46794B" w:rsidRDefault="0046794B">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r>
      <w:tr w:rsidR="0046794B" w:rsidTr="0046794B">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绩效指标</w:t>
            </w:r>
          </w:p>
          <w:p w:rsidR="0046794B" w:rsidRDefault="0046794B">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r>
              <w:rPr>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r>
      <w:tr w:rsidR="0046794B" w:rsidTr="0046794B">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资金投入</w:t>
            </w:r>
          </w:p>
          <w:p w:rsidR="0046794B" w:rsidRDefault="0046794B">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预算编制</w:t>
            </w:r>
          </w:p>
          <w:p w:rsidR="0046794B" w:rsidRDefault="0046794B">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3</w:t>
            </w:r>
          </w:p>
        </w:tc>
      </w:tr>
      <w:tr w:rsidR="0046794B" w:rsidTr="0046794B">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资金分配</w:t>
            </w:r>
          </w:p>
          <w:p w:rsidR="0046794B" w:rsidRDefault="0046794B">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3</w:t>
            </w:r>
          </w:p>
        </w:tc>
      </w:tr>
      <w:tr w:rsidR="0046794B" w:rsidTr="0046794B">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46794B" w:rsidRDefault="0046794B">
            <w:pPr>
              <w:widowControl/>
              <w:spacing w:line="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46794B" w:rsidRDefault="0046794B">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3</w:t>
            </w:r>
          </w:p>
        </w:tc>
      </w:tr>
      <w:tr w:rsidR="0046794B" w:rsidTr="0046794B">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r>
      <w:tr w:rsidR="0046794B" w:rsidTr="0046794B">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lastRenderedPageBreak/>
              <w:t xml:space="preserve">　</w:t>
            </w:r>
          </w:p>
          <w:p w:rsidR="0046794B" w:rsidRDefault="0046794B">
            <w:pPr>
              <w:spacing w:line="0" w:lineRule="atLeast"/>
              <w:jc w:val="center"/>
              <w:rPr>
                <w:color w:val="000000"/>
                <w:kern w:val="0"/>
                <w:sz w:val="22"/>
                <w:szCs w:val="22"/>
              </w:rPr>
            </w:pPr>
            <w:r>
              <w:rPr>
                <w:rFonts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资金使用</w:t>
            </w:r>
          </w:p>
          <w:p w:rsidR="0046794B" w:rsidRDefault="0046794B">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r>
      <w:tr w:rsidR="0046794B" w:rsidTr="0046794B">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组织实施</w:t>
            </w:r>
          </w:p>
          <w:p w:rsidR="0046794B" w:rsidRDefault="0046794B">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管理制度</w:t>
            </w:r>
          </w:p>
          <w:p w:rsidR="0046794B" w:rsidRDefault="0046794B">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r>
      <w:tr w:rsidR="0046794B" w:rsidTr="0046794B">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制度执行</w:t>
            </w:r>
          </w:p>
          <w:p w:rsidR="0046794B" w:rsidRDefault="0046794B">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4</w:t>
            </w:r>
          </w:p>
        </w:tc>
      </w:tr>
      <w:tr w:rsidR="0046794B" w:rsidTr="0046794B">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r>
      <w:tr w:rsidR="0046794B" w:rsidTr="0046794B">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46794B" w:rsidRDefault="0046794B">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r>
      <w:tr w:rsidR="0046794B" w:rsidTr="0046794B">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r>
      <w:tr w:rsidR="0046794B" w:rsidTr="0046794B">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r>
      <w:tr w:rsidR="0046794B" w:rsidTr="0046794B">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20</w:t>
            </w:r>
          </w:p>
        </w:tc>
      </w:tr>
      <w:tr w:rsidR="0046794B" w:rsidTr="0046794B">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6794B" w:rsidRDefault="0046794B">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8</w:t>
            </w:r>
          </w:p>
        </w:tc>
      </w:tr>
      <w:tr w:rsidR="0046794B" w:rsidTr="0046794B">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6794B" w:rsidRDefault="0046794B">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6794B" w:rsidRDefault="0046794B">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6794B" w:rsidRDefault="0046794B">
            <w:pPr>
              <w:widowControl/>
              <w:spacing w:line="0" w:lineRule="atLeast"/>
              <w:jc w:val="center"/>
              <w:rPr>
                <w:color w:val="000000"/>
                <w:kern w:val="0"/>
                <w:sz w:val="22"/>
                <w:szCs w:val="22"/>
              </w:rPr>
            </w:pPr>
            <w:r>
              <w:rPr>
                <w:color w:val="000000"/>
                <w:kern w:val="0"/>
                <w:sz w:val="22"/>
                <w:szCs w:val="22"/>
              </w:rPr>
              <w:t>100</w:t>
            </w:r>
          </w:p>
        </w:tc>
      </w:tr>
    </w:tbl>
    <w:p w:rsidR="0046794B" w:rsidRDefault="0046794B" w:rsidP="00747EB8">
      <w:pPr>
        <w:spacing w:line="560" w:lineRule="exact"/>
        <w:ind w:firstLineChars="100" w:firstLine="210"/>
        <w:rPr>
          <w:rFonts w:ascii="Calibri" w:hAnsi="Calibri"/>
        </w:rPr>
      </w:pPr>
    </w:p>
    <w:p w:rsidR="00730ADA" w:rsidRDefault="00730ADA" w:rsidP="00CF3992">
      <w:pPr>
        <w:spacing w:line="560" w:lineRule="exact"/>
        <w:ind w:firstLineChars="200" w:firstLine="600"/>
        <w:jc w:val="right"/>
        <w:rPr>
          <w:rFonts w:ascii="仿宋_GB2312" w:eastAsia="仿宋_GB2312"/>
          <w:sz w:val="30"/>
          <w:szCs w:val="30"/>
        </w:rPr>
      </w:pPr>
    </w:p>
    <w:sectPr w:rsidR="00730ADA" w:rsidSect="0046506C">
      <w:footerReference w:type="even" r:id="rId7"/>
      <w:footerReference w:type="default" r:id="rId8"/>
      <w:pgSz w:w="16838" w:h="11906" w:orient="landscape"/>
      <w:pgMar w:top="1559" w:right="1440" w:bottom="1247" w:left="1440" w:header="851" w:footer="992" w:gutter="0"/>
      <w:pgNumType w:fmt="numberInDash" w:start="19"/>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1AD" w:rsidRDefault="008941AD">
      <w:r>
        <w:separator/>
      </w:r>
    </w:p>
  </w:endnote>
  <w:endnote w:type="continuationSeparator" w:id="0">
    <w:p w:rsidR="008941AD" w:rsidRDefault="008941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7D0" w:rsidRDefault="00FD28F4" w:rsidP="00925A7F">
    <w:pPr>
      <w:pStyle w:val="a3"/>
      <w:framePr w:wrap="around" w:vAnchor="text" w:hAnchor="margin" w:xAlign="right" w:y="1"/>
      <w:rPr>
        <w:rStyle w:val="a4"/>
      </w:rPr>
    </w:pPr>
    <w:r>
      <w:rPr>
        <w:rStyle w:val="a4"/>
      </w:rPr>
      <w:fldChar w:fldCharType="begin"/>
    </w:r>
    <w:r w:rsidR="005A57D0">
      <w:rPr>
        <w:rStyle w:val="a4"/>
      </w:rPr>
      <w:instrText xml:space="preserve">PAGE  </w:instrText>
    </w:r>
    <w:r>
      <w:rPr>
        <w:rStyle w:val="a4"/>
      </w:rPr>
      <w:fldChar w:fldCharType="end"/>
    </w:r>
  </w:p>
  <w:p w:rsidR="005A57D0" w:rsidRDefault="005A57D0" w:rsidP="001B5E0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7D0" w:rsidRDefault="005A57D0">
    <w:pPr>
      <w:pStyle w:val="a3"/>
      <w:jc w:val="center"/>
    </w:pPr>
  </w:p>
  <w:p w:rsidR="005A57D0" w:rsidRDefault="005A57D0" w:rsidP="001B5E0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1AD" w:rsidRDefault="008941AD">
      <w:r>
        <w:separator/>
      </w:r>
    </w:p>
  </w:footnote>
  <w:footnote w:type="continuationSeparator" w:id="0">
    <w:p w:rsidR="008941AD" w:rsidRDefault="008941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27E4"/>
    <w:multiLevelType w:val="hybridMultilevel"/>
    <w:tmpl w:val="2BAE247A"/>
    <w:lvl w:ilvl="0" w:tplc="A6E29CB4">
      <w:start w:val="1"/>
      <w:numFmt w:val="bullet"/>
      <w:lvlText w:val=""/>
      <w:lvlJc w:val="left"/>
      <w:pPr>
        <w:tabs>
          <w:tab w:val="num" w:pos="720"/>
        </w:tabs>
        <w:ind w:left="720" w:hanging="360"/>
      </w:pPr>
      <w:rPr>
        <w:rFonts w:ascii="Wingdings" w:hAnsi="Wingdings" w:hint="default"/>
      </w:rPr>
    </w:lvl>
    <w:lvl w:ilvl="1" w:tplc="2B48DDC6" w:tentative="1">
      <w:start w:val="1"/>
      <w:numFmt w:val="bullet"/>
      <w:lvlText w:val=""/>
      <w:lvlJc w:val="left"/>
      <w:pPr>
        <w:tabs>
          <w:tab w:val="num" w:pos="1440"/>
        </w:tabs>
        <w:ind w:left="1440" w:hanging="360"/>
      </w:pPr>
      <w:rPr>
        <w:rFonts w:ascii="Wingdings" w:hAnsi="Wingdings" w:hint="default"/>
      </w:rPr>
    </w:lvl>
    <w:lvl w:ilvl="2" w:tplc="9D7037B6" w:tentative="1">
      <w:start w:val="1"/>
      <w:numFmt w:val="bullet"/>
      <w:lvlText w:val=""/>
      <w:lvlJc w:val="left"/>
      <w:pPr>
        <w:tabs>
          <w:tab w:val="num" w:pos="2160"/>
        </w:tabs>
        <w:ind w:left="2160" w:hanging="360"/>
      </w:pPr>
      <w:rPr>
        <w:rFonts w:ascii="Wingdings" w:hAnsi="Wingdings" w:hint="default"/>
      </w:rPr>
    </w:lvl>
    <w:lvl w:ilvl="3" w:tplc="ABC4E81E" w:tentative="1">
      <w:start w:val="1"/>
      <w:numFmt w:val="bullet"/>
      <w:lvlText w:val=""/>
      <w:lvlJc w:val="left"/>
      <w:pPr>
        <w:tabs>
          <w:tab w:val="num" w:pos="2880"/>
        </w:tabs>
        <w:ind w:left="2880" w:hanging="360"/>
      </w:pPr>
      <w:rPr>
        <w:rFonts w:ascii="Wingdings" w:hAnsi="Wingdings" w:hint="default"/>
      </w:rPr>
    </w:lvl>
    <w:lvl w:ilvl="4" w:tplc="72328B9E" w:tentative="1">
      <w:start w:val="1"/>
      <w:numFmt w:val="bullet"/>
      <w:lvlText w:val=""/>
      <w:lvlJc w:val="left"/>
      <w:pPr>
        <w:tabs>
          <w:tab w:val="num" w:pos="3600"/>
        </w:tabs>
        <w:ind w:left="3600" w:hanging="360"/>
      </w:pPr>
      <w:rPr>
        <w:rFonts w:ascii="Wingdings" w:hAnsi="Wingdings" w:hint="default"/>
      </w:rPr>
    </w:lvl>
    <w:lvl w:ilvl="5" w:tplc="CBC279C4" w:tentative="1">
      <w:start w:val="1"/>
      <w:numFmt w:val="bullet"/>
      <w:lvlText w:val=""/>
      <w:lvlJc w:val="left"/>
      <w:pPr>
        <w:tabs>
          <w:tab w:val="num" w:pos="4320"/>
        </w:tabs>
        <w:ind w:left="4320" w:hanging="360"/>
      </w:pPr>
      <w:rPr>
        <w:rFonts w:ascii="Wingdings" w:hAnsi="Wingdings" w:hint="default"/>
      </w:rPr>
    </w:lvl>
    <w:lvl w:ilvl="6" w:tplc="F0A6D928" w:tentative="1">
      <w:start w:val="1"/>
      <w:numFmt w:val="bullet"/>
      <w:lvlText w:val=""/>
      <w:lvlJc w:val="left"/>
      <w:pPr>
        <w:tabs>
          <w:tab w:val="num" w:pos="5040"/>
        </w:tabs>
        <w:ind w:left="5040" w:hanging="360"/>
      </w:pPr>
      <w:rPr>
        <w:rFonts w:ascii="Wingdings" w:hAnsi="Wingdings" w:hint="default"/>
      </w:rPr>
    </w:lvl>
    <w:lvl w:ilvl="7" w:tplc="61B26F3E" w:tentative="1">
      <w:start w:val="1"/>
      <w:numFmt w:val="bullet"/>
      <w:lvlText w:val=""/>
      <w:lvlJc w:val="left"/>
      <w:pPr>
        <w:tabs>
          <w:tab w:val="num" w:pos="5760"/>
        </w:tabs>
        <w:ind w:left="5760" w:hanging="360"/>
      </w:pPr>
      <w:rPr>
        <w:rFonts w:ascii="Wingdings" w:hAnsi="Wingdings" w:hint="default"/>
      </w:rPr>
    </w:lvl>
    <w:lvl w:ilvl="8" w:tplc="3F7C054E" w:tentative="1">
      <w:start w:val="1"/>
      <w:numFmt w:val="bullet"/>
      <w:lvlText w:val=""/>
      <w:lvlJc w:val="left"/>
      <w:pPr>
        <w:tabs>
          <w:tab w:val="num" w:pos="6480"/>
        </w:tabs>
        <w:ind w:left="6480" w:hanging="360"/>
      </w:pPr>
      <w:rPr>
        <w:rFonts w:ascii="Wingdings" w:hAnsi="Wingdings" w:hint="default"/>
      </w:rPr>
    </w:lvl>
  </w:abstractNum>
  <w:abstractNum w:abstractNumId="1">
    <w:nsid w:val="6B788CD7"/>
    <w:multiLevelType w:val="singleLevel"/>
    <w:tmpl w:val="6B788CD7"/>
    <w:lvl w:ilvl="0">
      <w:start w:val="2"/>
      <w:numFmt w:val="decimal"/>
      <w:lvlText w:val="%1."/>
      <w:lvlJc w:val="left"/>
      <w:pPr>
        <w:tabs>
          <w:tab w:val="num"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105A"/>
    <w:rsid w:val="00006199"/>
    <w:rsid w:val="00030993"/>
    <w:rsid w:val="00033D30"/>
    <w:rsid w:val="00065261"/>
    <w:rsid w:val="000770C9"/>
    <w:rsid w:val="00084636"/>
    <w:rsid w:val="000B3434"/>
    <w:rsid w:val="000B6154"/>
    <w:rsid w:val="000D11CC"/>
    <w:rsid w:val="000E43C4"/>
    <w:rsid w:val="000E729F"/>
    <w:rsid w:val="000F0409"/>
    <w:rsid w:val="000F7CE5"/>
    <w:rsid w:val="0011105A"/>
    <w:rsid w:val="0013742E"/>
    <w:rsid w:val="00147616"/>
    <w:rsid w:val="00152FA8"/>
    <w:rsid w:val="00155E75"/>
    <w:rsid w:val="0019313D"/>
    <w:rsid w:val="00194E80"/>
    <w:rsid w:val="001B5E05"/>
    <w:rsid w:val="001C428F"/>
    <w:rsid w:val="001D477D"/>
    <w:rsid w:val="001E07B3"/>
    <w:rsid w:val="001F159D"/>
    <w:rsid w:val="001F5100"/>
    <w:rsid w:val="001F6FA9"/>
    <w:rsid w:val="002323FA"/>
    <w:rsid w:val="002454DA"/>
    <w:rsid w:val="00270CF2"/>
    <w:rsid w:val="002836EC"/>
    <w:rsid w:val="00310AF7"/>
    <w:rsid w:val="00357F4D"/>
    <w:rsid w:val="003B09B5"/>
    <w:rsid w:val="003B0C94"/>
    <w:rsid w:val="003C7954"/>
    <w:rsid w:val="003D440D"/>
    <w:rsid w:val="00442194"/>
    <w:rsid w:val="00443316"/>
    <w:rsid w:val="0046506C"/>
    <w:rsid w:val="0046794B"/>
    <w:rsid w:val="00473550"/>
    <w:rsid w:val="00486E80"/>
    <w:rsid w:val="00496CD3"/>
    <w:rsid w:val="0049759A"/>
    <w:rsid w:val="004D688B"/>
    <w:rsid w:val="004F518A"/>
    <w:rsid w:val="0052595A"/>
    <w:rsid w:val="0053381C"/>
    <w:rsid w:val="0054584F"/>
    <w:rsid w:val="00557E94"/>
    <w:rsid w:val="00567877"/>
    <w:rsid w:val="005906D1"/>
    <w:rsid w:val="005A57D0"/>
    <w:rsid w:val="005B54BF"/>
    <w:rsid w:val="005D2E36"/>
    <w:rsid w:val="0065191A"/>
    <w:rsid w:val="006A00E8"/>
    <w:rsid w:val="006A1F64"/>
    <w:rsid w:val="006A258A"/>
    <w:rsid w:val="006D2494"/>
    <w:rsid w:val="006E4BD6"/>
    <w:rsid w:val="007010C9"/>
    <w:rsid w:val="007134DB"/>
    <w:rsid w:val="0071519B"/>
    <w:rsid w:val="00730ADA"/>
    <w:rsid w:val="00747EB8"/>
    <w:rsid w:val="007622EA"/>
    <w:rsid w:val="00787C3C"/>
    <w:rsid w:val="007D1389"/>
    <w:rsid w:val="00834B0E"/>
    <w:rsid w:val="00846370"/>
    <w:rsid w:val="0086529F"/>
    <w:rsid w:val="00872F45"/>
    <w:rsid w:val="008941AD"/>
    <w:rsid w:val="008A48ED"/>
    <w:rsid w:val="008A4DDC"/>
    <w:rsid w:val="00925A7F"/>
    <w:rsid w:val="00955806"/>
    <w:rsid w:val="009706F1"/>
    <w:rsid w:val="00992F9E"/>
    <w:rsid w:val="009C4EA5"/>
    <w:rsid w:val="00AC461F"/>
    <w:rsid w:val="00AE52B1"/>
    <w:rsid w:val="00AF66D0"/>
    <w:rsid w:val="00B37AE5"/>
    <w:rsid w:val="00B506B4"/>
    <w:rsid w:val="00B66FDE"/>
    <w:rsid w:val="00B86CEF"/>
    <w:rsid w:val="00BA7C85"/>
    <w:rsid w:val="00BD7480"/>
    <w:rsid w:val="00BE7324"/>
    <w:rsid w:val="00BF1C45"/>
    <w:rsid w:val="00C03817"/>
    <w:rsid w:val="00C41B71"/>
    <w:rsid w:val="00C538DF"/>
    <w:rsid w:val="00C54917"/>
    <w:rsid w:val="00C75D92"/>
    <w:rsid w:val="00C77D3D"/>
    <w:rsid w:val="00CA32AE"/>
    <w:rsid w:val="00CB51D4"/>
    <w:rsid w:val="00CD2699"/>
    <w:rsid w:val="00CE65A3"/>
    <w:rsid w:val="00CF3992"/>
    <w:rsid w:val="00D002A9"/>
    <w:rsid w:val="00D3660D"/>
    <w:rsid w:val="00DB3E9F"/>
    <w:rsid w:val="00DE16C4"/>
    <w:rsid w:val="00DF0A5F"/>
    <w:rsid w:val="00DF1BAB"/>
    <w:rsid w:val="00DF6284"/>
    <w:rsid w:val="00E516B2"/>
    <w:rsid w:val="00E661D7"/>
    <w:rsid w:val="00E71B6A"/>
    <w:rsid w:val="00E7307F"/>
    <w:rsid w:val="00EE527C"/>
    <w:rsid w:val="00F214BD"/>
    <w:rsid w:val="00F8698A"/>
    <w:rsid w:val="00F96723"/>
    <w:rsid w:val="00FD28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36EC"/>
    <w:pPr>
      <w:widowControl w:val="0"/>
      <w:jc w:val="both"/>
    </w:pPr>
    <w:rPr>
      <w:kern w:val="2"/>
      <w:sz w:val="21"/>
      <w:szCs w:val="24"/>
    </w:rPr>
  </w:style>
  <w:style w:type="paragraph" w:styleId="2">
    <w:name w:val="heading 2"/>
    <w:basedOn w:val="a"/>
    <w:next w:val="a"/>
    <w:qFormat/>
    <w:rsid w:val="0011105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11105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
    <w:name w:val="Char Char Char Char Char Char Char"/>
    <w:basedOn w:val="a"/>
    <w:rsid w:val="0011105A"/>
    <w:pPr>
      <w:widowControl/>
      <w:spacing w:after="160" w:line="240" w:lineRule="exact"/>
      <w:jc w:val="left"/>
    </w:pPr>
    <w:rPr>
      <w:rFonts w:ascii="Arial" w:eastAsia="Times New Roman" w:hAnsi="Arial" w:cs="Verdana"/>
      <w:b/>
      <w:kern w:val="0"/>
      <w:sz w:val="24"/>
      <w:szCs w:val="20"/>
      <w:lang w:eastAsia="en-US"/>
    </w:rPr>
  </w:style>
  <w:style w:type="paragraph" w:styleId="a3">
    <w:name w:val="footer"/>
    <w:basedOn w:val="a"/>
    <w:link w:val="Char"/>
    <w:uiPriority w:val="99"/>
    <w:rsid w:val="001B5E05"/>
    <w:pPr>
      <w:tabs>
        <w:tab w:val="center" w:pos="4153"/>
        <w:tab w:val="right" w:pos="8306"/>
      </w:tabs>
      <w:snapToGrid w:val="0"/>
      <w:jc w:val="left"/>
    </w:pPr>
    <w:rPr>
      <w:sz w:val="18"/>
      <w:szCs w:val="18"/>
    </w:rPr>
  </w:style>
  <w:style w:type="character" w:styleId="a4">
    <w:name w:val="page number"/>
    <w:basedOn w:val="a0"/>
    <w:rsid w:val="001B5E05"/>
  </w:style>
  <w:style w:type="paragraph" w:styleId="a5">
    <w:name w:val="header"/>
    <w:basedOn w:val="a"/>
    <w:link w:val="Char0"/>
    <w:rsid w:val="004D688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4D688B"/>
    <w:rPr>
      <w:kern w:val="2"/>
      <w:sz w:val="18"/>
      <w:szCs w:val="18"/>
    </w:rPr>
  </w:style>
  <w:style w:type="character" w:customStyle="1" w:styleId="Char">
    <w:name w:val="页脚 Char"/>
    <w:link w:val="a3"/>
    <w:uiPriority w:val="99"/>
    <w:rsid w:val="004D688B"/>
    <w:rPr>
      <w:kern w:val="2"/>
      <w:sz w:val="18"/>
      <w:szCs w:val="18"/>
    </w:rPr>
  </w:style>
  <w:style w:type="paragraph" w:styleId="a6">
    <w:name w:val="Body Text"/>
    <w:basedOn w:val="a"/>
    <w:link w:val="Char1"/>
    <w:qFormat/>
    <w:rsid w:val="00CA32AE"/>
    <w:pPr>
      <w:spacing w:after="120"/>
    </w:pPr>
    <w:rPr>
      <w:rFonts w:ascii="Calibri" w:hAnsi="Calibri"/>
      <w:szCs w:val="22"/>
    </w:rPr>
  </w:style>
  <w:style w:type="character" w:customStyle="1" w:styleId="Char1">
    <w:name w:val="正文文本 Char"/>
    <w:basedOn w:val="a0"/>
    <w:link w:val="a6"/>
    <w:rsid w:val="00CA32AE"/>
    <w:rPr>
      <w:rFonts w:ascii="Calibri" w:hAnsi="Calibri"/>
      <w:kern w:val="2"/>
      <w:sz w:val="21"/>
      <w:szCs w:val="22"/>
    </w:rPr>
  </w:style>
  <w:style w:type="paragraph" w:styleId="a7">
    <w:name w:val="Subtitle"/>
    <w:basedOn w:val="a"/>
    <w:next w:val="a"/>
    <w:link w:val="Char2"/>
    <w:qFormat/>
    <w:rsid w:val="007622EA"/>
    <w:pPr>
      <w:spacing w:before="240" w:after="60" w:line="312" w:lineRule="auto"/>
      <w:jc w:val="center"/>
      <w:outlineLvl w:val="1"/>
    </w:pPr>
    <w:rPr>
      <w:rFonts w:asciiTheme="majorHAnsi" w:hAnsiTheme="majorHAnsi" w:cstheme="majorBidi"/>
      <w:b/>
      <w:bCs/>
      <w:kern w:val="28"/>
      <w:sz w:val="32"/>
      <w:szCs w:val="32"/>
    </w:rPr>
  </w:style>
  <w:style w:type="character" w:customStyle="1" w:styleId="Char2">
    <w:name w:val="副标题 Char"/>
    <w:basedOn w:val="a0"/>
    <w:link w:val="a7"/>
    <w:rsid w:val="007622EA"/>
    <w:rPr>
      <w:rFonts w:asciiTheme="majorHAnsi"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divs>
    <w:div w:id="185410886">
      <w:bodyDiv w:val="1"/>
      <w:marLeft w:val="0"/>
      <w:marRight w:val="0"/>
      <w:marTop w:val="0"/>
      <w:marBottom w:val="0"/>
      <w:divBdr>
        <w:top w:val="none" w:sz="0" w:space="0" w:color="auto"/>
        <w:left w:val="none" w:sz="0" w:space="0" w:color="auto"/>
        <w:bottom w:val="none" w:sz="0" w:space="0" w:color="auto"/>
        <w:right w:val="none" w:sz="0" w:space="0" w:color="auto"/>
      </w:divBdr>
    </w:div>
    <w:div w:id="356349297">
      <w:bodyDiv w:val="1"/>
      <w:marLeft w:val="0"/>
      <w:marRight w:val="0"/>
      <w:marTop w:val="0"/>
      <w:marBottom w:val="0"/>
      <w:divBdr>
        <w:top w:val="none" w:sz="0" w:space="0" w:color="auto"/>
        <w:left w:val="none" w:sz="0" w:space="0" w:color="auto"/>
        <w:bottom w:val="none" w:sz="0" w:space="0" w:color="auto"/>
        <w:right w:val="none" w:sz="0" w:space="0" w:color="auto"/>
      </w:divBdr>
      <w:divsChild>
        <w:div w:id="1691755123">
          <w:marLeft w:val="0"/>
          <w:marRight w:val="0"/>
          <w:marTop w:val="0"/>
          <w:marBottom w:val="0"/>
          <w:divBdr>
            <w:top w:val="none" w:sz="0" w:space="0" w:color="auto"/>
            <w:left w:val="none" w:sz="0" w:space="0" w:color="auto"/>
            <w:bottom w:val="none" w:sz="0" w:space="0" w:color="auto"/>
            <w:right w:val="none" w:sz="0" w:space="0" w:color="auto"/>
          </w:divBdr>
          <w:divsChild>
            <w:div w:id="198011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67781">
      <w:bodyDiv w:val="1"/>
      <w:marLeft w:val="0"/>
      <w:marRight w:val="0"/>
      <w:marTop w:val="0"/>
      <w:marBottom w:val="0"/>
      <w:divBdr>
        <w:top w:val="none" w:sz="0" w:space="0" w:color="auto"/>
        <w:left w:val="none" w:sz="0" w:space="0" w:color="auto"/>
        <w:bottom w:val="none" w:sz="0" w:space="0" w:color="auto"/>
        <w:right w:val="none" w:sz="0" w:space="0" w:color="auto"/>
      </w:divBdr>
    </w:div>
    <w:div w:id="571231777">
      <w:bodyDiv w:val="1"/>
      <w:marLeft w:val="0"/>
      <w:marRight w:val="0"/>
      <w:marTop w:val="0"/>
      <w:marBottom w:val="0"/>
      <w:divBdr>
        <w:top w:val="none" w:sz="0" w:space="0" w:color="auto"/>
        <w:left w:val="none" w:sz="0" w:space="0" w:color="auto"/>
        <w:bottom w:val="none" w:sz="0" w:space="0" w:color="auto"/>
        <w:right w:val="none" w:sz="0" w:space="0" w:color="auto"/>
      </w:divBdr>
    </w:div>
    <w:div w:id="588076861">
      <w:bodyDiv w:val="1"/>
      <w:marLeft w:val="0"/>
      <w:marRight w:val="0"/>
      <w:marTop w:val="0"/>
      <w:marBottom w:val="0"/>
      <w:divBdr>
        <w:top w:val="none" w:sz="0" w:space="0" w:color="auto"/>
        <w:left w:val="none" w:sz="0" w:space="0" w:color="auto"/>
        <w:bottom w:val="none" w:sz="0" w:space="0" w:color="auto"/>
        <w:right w:val="none" w:sz="0" w:space="0" w:color="auto"/>
      </w:divBdr>
    </w:div>
    <w:div w:id="650258240">
      <w:bodyDiv w:val="1"/>
      <w:marLeft w:val="0"/>
      <w:marRight w:val="0"/>
      <w:marTop w:val="0"/>
      <w:marBottom w:val="0"/>
      <w:divBdr>
        <w:top w:val="none" w:sz="0" w:space="0" w:color="auto"/>
        <w:left w:val="none" w:sz="0" w:space="0" w:color="auto"/>
        <w:bottom w:val="none" w:sz="0" w:space="0" w:color="auto"/>
        <w:right w:val="none" w:sz="0" w:space="0" w:color="auto"/>
      </w:divBdr>
    </w:div>
    <w:div w:id="700322245">
      <w:bodyDiv w:val="1"/>
      <w:marLeft w:val="0"/>
      <w:marRight w:val="0"/>
      <w:marTop w:val="0"/>
      <w:marBottom w:val="0"/>
      <w:divBdr>
        <w:top w:val="none" w:sz="0" w:space="0" w:color="auto"/>
        <w:left w:val="none" w:sz="0" w:space="0" w:color="auto"/>
        <w:bottom w:val="none" w:sz="0" w:space="0" w:color="auto"/>
        <w:right w:val="none" w:sz="0" w:space="0" w:color="auto"/>
      </w:divBdr>
    </w:div>
    <w:div w:id="775565020">
      <w:bodyDiv w:val="1"/>
      <w:marLeft w:val="0"/>
      <w:marRight w:val="0"/>
      <w:marTop w:val="0"/>
      <w:marBottom w:val="0"/>
      <w:divBdr>
        <w:top w:val="none" w:sz="0" w:space="0" w:color="auto"/>
        <w:left w:val="none" w:sz="0" w:space="0" w:color="auto"/>
        <w:bottom w:val="none" w:sz="0" w:space="0" w:color="auto"/>
        <w:right w:val="none" w:sz="0" w:space="0" w:color="auto"/>
      </w:divBdr>
    </w:div>
    <w:div w:id="1317687452">
      <w:bodyDiv w:val="1"/>
      <w:marLeft w:val="0"/>
      <w:marRight w:val="0"/>
      <w:marTop w:val="0"/>
      <w:marBottom w:val="0"/>
      <w:divBdr>
        <w:top w:val="none" w:sz="0" w:space="0" w:color="auto"/>
        <w:left w:val="none" w:sz="0" w:space="0" w:color="auto"/>
        <w:bottom w:val="none" w:sz="0" w:space="0" w:color="auto"/>
        <w:right w:val="none" w:sz="0" w:space="0" w:color="auto"/>
      </w:divBdr>
    </w:div>
    <w:div w:id="1371607224">
      <w:bodyDiv w:val="1"/>
      <w:marLeft w:val="0"/>
      <w:marRight w:val="0"/>
      <w:marTop w:val="0"/>
      <w:marBottom w:val="0"/>
      <w:divBdr>
        <w:top w:val="none" w:sz="0" w:space="0" w:color="auto"/>
        <w:left w:val="none" w:sz="0" w:space="0" w:color="auto"/>
        <w:bottom w:val="none" w:sz="0" w:space="0" w:color="auto"/>
        <w:right w:val="none" w:sz="0" w:space="0" w:color="auto"/>
      </w:divBdr>
    </w:div>
    <w:div w:id="1637176135">
      <w:bodyDiv w:val="1"/>
      <w:marLeft w:val="0"/>
      <w:marRight w:val="0"/>
      <w:marTop w:val="0"/>
      <w:marBottom w:val="0"/>
      <w:divBdr>
        <w:top w:val="none" w:sz="0" w:space="0" w:color="auto"/>
        <w:left w:val="none" w:sz="0" w:space="0" w:color="auto"/>
        <w:bottom w:val="none" w:sz="0" w:space="0" w:color="auto"/>
        <w:right w:val="none" w:sz="0" w:space="0" w:color="auto"/>
      </w:divBdr>
    </w:div>
    <w:div w:id="209311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959</Words>
  <Characters>5469</Characters>
  <Application>Microsoft Office Word</Application>
  <DocSecurity>0</DocSecurity>
  <Lines>45</Lines>
  <Paragraphs>12</Paragraphs>
  <ScaleCrop>false</ScaleCrop>
  <Company>Lenovo</Company>
  <LinksUpToDate>false</LinksUpToDate>
  <CharactersWithSpaces>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hcm</dc:creator>
  <cp:lastModifiedBy>Administrator</cp:lastModifiedBy>
  <cp:revision>7</cp:revision>
  <cp:lastPrinted>2020-07-21T06:45:00Z</cp:lastPrinted>
  <dcterms:created xsi:type="dcterms:W3CDTF">2021-08-09T09:43:00Z</dcterms:created>
  <dcterms:modified xsi:type="dcterms:W3CDTF">2021-08-10T07:19:00Z</dcterms:modified>
</cp:coreProperties>
</file>