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D20" w:rsidRDefault="004B1D20">
      <w:pPr>
        <w:spacing w:line="560" w:lineRule="exact"/>
        <w:rPr>
          <w:rFonts w:eastAsia="仿宋_GB2312"/>
          <w:bCs/>
          <w:color w:val="000000"/>
          <w:sz w:val="32"/>
          <w:szCs w:val="32"/>
        </w:rPr>
      </w:pPr>
    </w:p>
    <w:p w:rsidR="004B1D20" w:rsidRPr="006F54B1" w:rsidRDefault="00A6549E" w:rsidP="006F54B1">
      <w:pPr>
        <w:pStyle w:val="ab"/>
        <w:spacing w:line="510" w:lineRule="exact"/>
        <w:ind w:firstLineChars="300" w:firstLine="1320"/>
        <w:jc w:val="center"/>
        <w:rPr>
          <w:rFonts w:eastAsia="黑体"/>
          <w:sz w:val="44"/>
          <w:szCs w:val="44"/>
        </w:rPr>
      </w:pPr>
      <w:r>
        <w:rPr>
          <w:rFonts w:eastAsia="黑体" w:hint="eastAsia"/>
          <w:sz w:val="44"/>
          <w:szCs w:val="44"/>
        </w:rPr>
        <w:t>中方县农业农村局</w:t>
      </w:r>
      <w:r w:rsidR="006F54B1">
        <w:rPr>
          <w:rFonts w:eastAsia="黑体" w:hint="eastAsia"/>
          <w:sz w:val="44"/>
          <w:szCs w:val="44"/>
        </w:rPr>
        <w:t>2020</w:t>
      </w:r>
      <w:r w:rsidR="006F54B1">
        <w:rPr>
          <w:rFonts w:eastAsia="黑体" w:hint="eastAsia"/>
          <w:sz w:val="44"/>
          <w:szCs w:val="44"/>
        </w:rPr>
        <w:t>年度</w:t>
      </w:r>
      <w:r>
        <w:rPr>
          <w:rFonts w:eastAsia="黑体" w:hint="eastAsia"/>
          <w:sz w:val="44"/>
          <w:szCs w:val="44"/>
        </w:rPr>
        <w:t>益农</w:t>
      </w:r>
      <w:r w:rsidR="00F51FCD">
        <w:rPr>
          <w:rFonts w:eastAsia="黑体"/>
          <w:sz w:val="44"/>
          <w:szCs w:val="44"/>
        </w:rPr>
        <w:t>项目支出绩效</w:t>
      </w:r>
      <w:r>
        <w:rPr>
          <w:rFonts w:eastAsia="黑体" w:hint="eastAsia"/>
          <w:sz w:val="44"/>
          <w:szCs w:val="44"/>
        </w:rPr>
        <w:t>自</w:t>
      </w:r>
      <w:r w:rsidR="00F51FCD">
        <w:rPr>
          <w:rFonts w:eastAsia="黑体"/>
          <w:sz w:val="44"/>
          <w:szCs w:val="44"/>
        </w:rPr>
        <w:t>评报告</w:t>
      </w:r>
    </w:p>
    <w:p w:rsidR="004B1D20" w:rsidRDefault="00F51FCD">
      <w:pPr>
        <w:pStyle w:val="ab"/>
        <w:spacing w:line="510" w:lineRule="exact"/>
        <w:ind w:firstLineChars="200" w:firstLine="643"/>
        <w:rPr>
          <w:rFonts w:eastAsia="楷体"/>
          <w:b/>
          <w:sz w:val="32"/>
          <w:szCs w:val="32"/>
        </w:rPr>
      </w:pPr>
      <w:r>
        <w:rPr>
          <w:rFonts w:eastAsia="楷体"/>
          <w:b/>
          <w:sz w:val="32"/>
          <w:szCs w:val="32"/>
        </w:rPr>
        <w:t>一、基本情况</w:t>
      </w:r>
    </w:p>
    <w:p w:rsidR="004B1D20" w:rsidRDefault="00F51FCD">
      <w:pPr>
        <w:pStyle w:val="ab"/>
        <w:spacing w:line="510" w:lineRule="exact"/>
        <w:ind w:firstLineChars="200" w:firstLine="640"/>
        <w:rPr>
          <w:rFonts w:ascii="仿宋" w:eastAsia="仿宋" w:hAnsi="仿宋" w:cs="仿宋"/>
          <w:sz w:val="32"/>
          <w:szCs w:val="32"/>
        </w:rPr>
      </w:pPr>
      <w:r>
        <w:rPr>
          <w:rFonts w:ascii="仿宋" w:eastAsia="仿宋" w:hAnsi="仿宋" w:cs="仿宋" w:hint="eastAsia"/>
          <w:sz w:val="32"/>
          <w:szCs w:val="32"/>
        </w:rPr>
        <w:t>根据《农业农村部办公厅关于做好 2018 年信息进村入户工程整省推进示范工作的通知》（农办市〔2018〕19 号）精神，我省被列为2018年整省推进信息进村入户示范省，要求到2019年底，益农信息社覆盖全省80%以上的行政村，到2020年底，益农信息社覆盖全省所有行政村，并接入国家信息进村入户公益平台。</w:t>
      </w:r>
      <w:r>
        <w:rPr>
          <w:rFonts w:ascii="仿宋" w:eastAsia="仿宋" w:hAnsi="仿宋" w:cs="仿宋" w:hint="eastAsia"/>
          <w:sz w:val="32"/>
          <w:szCs w:val="32"/>
          <w:lang w:val="zh-CN" w:bidi="zh-CN"/>
        </w:rPr>
        <w:t>按照《湖南省农业农村厅关于做好整省推进信息进村入户工程建设的通知》（湘农发〔2019〕86 号）、《</w:t>
      </w:r>
      <w:r>
        <w:rPr>
          <w:rFonts w:ascii="仿宋" w:eastAsia="仿宋" w:hAnsi="仿宋" w:cs="仿宋" w:hint="eastAsia"/>
          <w:sz w:val="32"/>
          <w:szCs w:val="32"/>
        </w:rPr>
        <w:t>关于加快推进信息进村入户工程建设的通知</w:t>
      </w:r>
      <w:r>
        <w:rPr>
          <w:rFonts w:ascii="仿宋" w:eastAsia="仿宋" w:hAnsi="仿宋" w:cs="仿宋" w:hint="eastAsia"/>
          <w:sz w:val="32"/>
          <w:szCs w:val="32"/>
          <w:lang w:val="zh-CN" w:bidi="zh-CN"/>
        </w:rPr>
        <w:t>》（湘农办函〔20</w:t>
      </w:r>
      <w:r>
        <w:rPr>
          <w:rFonts w:ascii="仿宋" w:eastAsia="仿宋" w:hAnsi="仿宋" w:cs="仿宋" w:hint="eastAsia"/>
          <w:sz w:val="32"/>
          <w:szCs w:val="32"/>
          <w:lang w:bidi="zh-CN"/>
        </w:rPr>
        <w:t>21</w:t>
      </w:r>
      <w:r>
        <w:rPr>
          <w:rFonts w:ascii="仿宋" w:eastAsia="仿宋" w:hAnsi="仿宋" w:cs="仿宋" w:hint="eastAsia"/>
          <w:sz w:val="32"/>
          <w:szCs w:val="32"/>
          <w:lang w:val="zh-CN" w:bidi="zh-CN"/>
        </w:rPr>
        <w:t>〕</w:t>
      </w:r>
      <w:r>
        <w:rPr>
          <w:rFonts w:ascii="仿宋" w:eastAsia="仿宋" w:hAnsi="仿宋" w:cs="仿宋" w:hint="eastAsia"/>
          <w:sz w:val="32"/>
          <w:szCs w:val="32"/>
          <w:lang w:bidi="zh-CN"/>
        </w:rPr>
        <w:t>4</w:t>
      </w:r>
      <w:r>
        <w:rPr>
          <w:rFonts w:ascii="仿宋" w:eastAsia="仿宋" w:hAnsi="仿宋" w:cs="仿宋" w:hint="eastAsia"/>
          <w:sz w:val="32"/>
          <w:szCs w:val="32"/>
          <w:lang w:val="zh-CN" w:bidi="zh-CN"/>
        </w:rPr>
        <w:t>号）要求，加强项目资金使用管理，在确保质量前提下，</w:t>
      </w:r>
      <w:r w:rsidR="00753D54">
        <w:rPr>
          <w:rFonts w:ascii="仿宋" w:eastAsia="仿宋" w:hAnsi="仿宋" w:cs="仿宋" w:hint="eastAsia"/>
          <w:sz w:val="32"/>
          <w:szCs w:val="32"/>
          <w:lang w:val="zh-CN" w:bidi="zh-CN"/>
        </w:rPr>
        <w:t>投资10万元，</w:t>
      </w:r>
      <w:r>
        <w:rPr>
          <w:rFonts w:ascii="仿宋" w:eastAsia="仿宋" w:hAnsi="仿宋" w:cs="仿宋" w:hint="eastAsia"/>
          <w:sz w:val="32"/>
          <w:szCs w:val="32"/>
          <w:lang w:val="zh-CN" w:bidi="zh-CN"/>
        </w:rPr>
        <w:t>在</w:t>
      </w:r>
      <w:r>
        <w:rPr>
          <w:rFonts w:ascii="仿宋" w:eastAsia="仿宋" w:hAnsi="仿宋" w:cs="仿宋" w:hint="eastAsia"/>
          <w:sz w:val="32"/>
          <w:szCs w:val="32"/>
          <w:lang w:bidi="zh-CN"/>
        </w:rPr>
        <w:t>2019年信息入户建设完成的1家县级运营中心和104家村级益农信息社站点的基础上，按时序完成</w:t>
      </w:r>
      <w:r>
        <w:rPr>
          <w:rFonts w:ascii="仿宋" w:eastAsia="仿宋" w:hAnsi="仿宋" w:cs="仿宋" w:hint="eastAsia"/>
          <w:sz w:val="32"/>
          <w:szCs w:val="32"/>
          <w:lang w:val="zh-CN" w:bidi="zh-CN"/>
        </w:rPr>
        <w:t>剩余20%的建设任务，并提质升级一批益农信息社。</w:t>
      </w:r>
    </w:p>
    <w:p w:rsidR="004B1D20" w:rsidRDefault="00F51FCD">
      <w:pPr>
        <w:pStyle w:val="ab"/>
        <w:spacing w:line="510" w:lineRule="exact"/>
        <w:ind w:firstLineChars="200" w:firstLine="643"/>
        <w:rPr>
          <w:rFonts w:eastAsia="楷体"/>
          <w:b/>
          <w:sz w:val="32"/>
          <w:szCs w:val="32"/>
        </w:rPr>
      </w:pPr>
      <w:r>
        <w:rPr>
          <w:rFonts w:eastAsia="楷体"/>
          <w:b/>
          <w:sz w:val="32"/>
          <w:szCs w:val="32"/>
        </w:rPr>
        <w:t>二、绩效评价工作开展情况</w:t>
      </w:r>
    </w:p>
    <w:p w:rsidR="004B1D20" w:rsidRDefault="00F51FCD">
      <w:pPr>
        <w:adjustRightInd w:val="0"/>
        <w:spacing w:line="570" w:lineRule="atLeast"/>
        <w:ind w:firstLine="640"/>
        <w:rPr>
          <w:rFonts w:ascii="仿宋" w:eastAsia="仿宋" w:hAnsi="仿宋" w:cs="仿宋"/>
          <w:sz w:val="32"/>
          <w:szCs w:val="32"/>
        </w:rPr>
      </w:pPr>
      <w:r>
        <w:rPr>
          <w:rFonts w:ascii="仿宋" w:eastAsia="仿宋" w:hAnsi="仿宋" w:cs="仿宋" w:hint="eastAsia"/>
          <w:sz w:val="32"/>
          <w:szCs w:val="32"/>
        </w:rPr>
        <w:t>信息进村入户是“互联网+”现代农业在农村落地的一项基础性工程，也是推进乡村振兴战略和数字乡村建设的重要举措。</w:t>
      </w:r>
      <w:r>
        <w:rPr>
          <w:rFonts w:ascii="仿宋" w:eastAsia="仿宋" w:hAnsi="仿宋" w:cs="仿宋" w:hint="eastAsia"/>
          <w:spacing w:val="-4"/>
          <w:sz w:val="32"/>
          <w:szCs w:val="32"/>
        </w:rPr>
        <w:t>我们中方县已经有非常完善的农村电商网络体系，根据我县实情，本着节约成本，资源整合共享的原则，我们在原有的网络平台基础上并入省农业农村厅的平台体系——58农服。为我县实施乡村振兴战略提供有力保障，我局和县级运营中心湖南德隆民生信息</w:t>
      </w:r>
      <w:r>
        <w:rPr>
          <w:rFonts w:ascii="仿宋" w:eastAsia="仿宋" w:hAnsi="仿宋" w:cs="仿宋" w:hint="eastAsia"/>
          <w:spacing w:val="-4"/>
          <w:sz w:val="32"/>
          <w:szCs w:val="32"/>
        </w:rPr>
        <w:lastRenderedPageBreak/>
        <w:t>技术有限公司达成友好合作协议。我县的信息进村入户工程以定额资金形式全权交付给该公司，由其</w:t>
      </w:r>
      <w:r>
        <w:rPr>
          <w:rFonts w:ascii="仿宋" w:eastAsia="仿宋" w:hAnsi="仿宋" w:cs="仿宋" w:hint="eastAsia"/>
          <w:sz w:val="32"/>
          <w:szCs w:val="32"/>
        </w:rPr>
        <w:t>依照“有场所、有人员、有设备、有宽带、有网页、有持续运营能力”的标准</w:t>
      </w:r>
      <w:r>
        <w:rPr>
          <w:rFonts w:ascii="仿宋" w:eastAsia="仿宋" w:hAnsi="仿宋" w:cs="仿宋" w:hint="eastAsia"/>
          <w:spacing w:val="-4"/>
          <w:sz w:val="32"/>
          <w:szCs w:val="32"/>
        </w:rPr>
        <w:t>负责各级益农社站点的建设、人员培训、工程验收、益农社日常管理及运营；我局负责监督该公司合理合规地使用项目资金，验收项目，并定期对其日常运营进行监管。</w:t>
      </w:r>
      <w:r>
        <w:rPr>
          <w:rFonts w:ascii="仿宋" w:eastAsia="仿宋" w:hAnsi="仿宋" w:cs="仿宋" w:hint="eastAsia"/>
          <w:sz w:val="32"/>
          <w:szCs w:val="32"/>
        </w:rPr>
        <w:t xml:space="preserve">  </w:t>
      </w:r>
    </w:p>
    <w:p w:rsidR="004B1D20" w:rsidRDefault="00F51FCD">
      <w:pPr>
        <w:adjustRightInd w:val="0"/>
        <w:spacing w:line="570" w:lineRule="atLeast"/>
        <w:ind w:firstLine="640"/>
        <w:rPr>
          <w:rFonts w:ascii="宋体" w:hAnsi="宋体" w:cs="宋体"/>
          <w:sz w:val="24"/>
        </w:rPr>
      </w:pPr>
      <w:r>
        <w:rPr>
          <w:rFonts w:ascii="仿宋" w:eastAsia="仿宋" w:hAnsi="仿宋" w:cs="仿宋" w:hint="eastAsia"/>
          <w:sz w:val="32"/>
          <w:szCs w:val="32"/>
        </w:rPr>
        <w:t xml:space="preserve">   </w:t>
      </w:r>
      <w:r w:rsidR="00AC2965">
        <w:rPr>
          <w:rFonts w:ascii="宋体" w:hAnsi="宋体" w:cs="宋体" w:hint="eastAsia"/>
          <w:noProof/>
          <w:sz w:val="24"/>
        </w:rPr>
        <w:drawing>
          <wp:inline distT="0" distB="0" distL="0" distR="0">
            <wp:extent cx="5677535" cy="4263390"/>
            <wp:effectExtent l="19050" t="0" r="0" b="0"/>
            <wp:docPr id="1" name="图片 2" descr="8f6e325a1cbfc1a6b054885012e64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8f6e325a1cbfc1a6b054885012e649e"/>
                    <pic:cNvPicPr>
                      <a:picLocks noChangeAspect="1" noChangeArrowheads="1"/>
                    </pic:cNvPicPr>
                  </pic:nvPicPr>
                  <pic:blipFill>
                    <a:blip r:embed="rId7" cstate="print"/>
                    <a:srcRect/>
                    <a:stretch>
                      <a:fillRect/>
                    </a:stretch>
                  </pic:blipFill>
                  <pic:spPr bwMode="auto">
                    <a:xfrm>
                      <a:off x="0" y="0"/>
                      <a:ext cx="5677535" cy="4263390"/>
                    </a:xfrm>
                    <a:prstGeom prst="rect">
                      <a:avLst/>
                    </a:prstGeom>
                    <a:noFill/>
                    <a:ln w="9525" cmpd="sng">
                      <a:noFill/>
                      <a:miter lim="800000"/>
                      <a:headEnd/>
                      <a:tailEnd/>
                    </a:ln>
                  </pic:spPr>
                </pic:pic>
              </a:graphicData>
            </a:graphic>
          </wp:inline>
        </w:drawing>
      </w:r>
    </w:p>
    <w:p w:rsidR="004B1D20" w:rsidRDefault="00F51FCD">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4B1D20" w:rsidRDefault="00F51FCD">
      <w:pPr>
        <w:pStyle w:val="ab"/>
        <w:spacing w:line="51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绩效评价得分98，等级为优秀。</w:t>
      </w:r>
    </w:p>
    <w:p w:rsidR="004B1D20" w:rsidRDefault="00F51FCD">
      <w:pPr>
        <w:pStyle w:val="ab"/>
        <w:spacing w:line="510" w:lineRule="exact"/>
        <w:ind w:firstLineChars="200" w:firstLine="643"/>
        <w:rPr>
          <w:rFonts w:eastAsia="楷体"/>
          <w:b/>
          <w:sz w:val="32"/>
          <w:szCs w:val="32"/>
        </w:rPr>
      </w:pPr>
      <w:r>
        <w:rPr>
          <w:rFonts w:eastAsia="楷体"/>
          <w:b/>
          <w:sz w:val="32"/>
          <w:szCs w:val="32"/>
        </w:rPr>
        <w:t>四、绩效评价指标分析</w:t>
      </w:r>
    </w:p>
    <w:p w:rsidR="004B1D20" w:rsidRDefault="00F51FCD">
      <w:pPr>
        <w:pStyle w:val="BodyText"/>
        <w:ind w:firstLineChars="200" w:firstLine="640"/>
        <w:jc w:val="both"/>
        <w:rPr>
          <w:rStyle w:val="NormalCharacter"/>
          <w:rFonts w:cs="仿宋"/>
          <w:sz w:val="28"/>
          <w:szCs w:val="28"/>
        </w:rPr>
      </w:pPr>
      <w:r>
        <w:rPr>
          <w:rFonts w:cs="仿宋" w:hint="eastAsia"/>
          <w:lang w:val="en-US"/>
        </w:rPr>
        <w:t>2020年底益农信息社覆盖所辖区域内全部的行政村，共计130个行政村。2020年我县实际建设完成130个村级益农社服务站申报及建设。其中标准站31个，专业站55个、简易站44个。新增贫困户就业20名作为村级益农社信息员。完成一次益农信息员培训。湖湘农商APP注册1960人，活跃指数424500，发布供需对接200余次，入驻E村一店36家店铺，60多种产品上架，村情数据上传65条，发布最美家乡1441条。</w:t>
      </w:r>
      <w:r>
        <w:rPr>
          <w:rStyle w:val="NormalCharacter"/>
          <w:rFonts w:ascii="仿宋" w:eastAsia="仿宋" w:hAnsi="仿宋" w:cs="仿宋" w:hint="eastAsia"/>
          <w:sz w:val="28"/>
          <w:szCs w:val="28"/>
        </w:rPr>
        <w:t>202</w:t>
      </w:r>
      <w:r>
        <w:rPr>
          <w:rStyle w:val="NormalCharacter"/>
          <w:rFonts w:cs="仿宋" w:hint="eastAsia"/>
          <w:sz w:val="28"/>
          <w:szCs w:val="28"/>
        </w:rPr>
        <w:t>1</w:t>
      </w:r>
      <w:r>
        <w:rPr>
          <w:rStyle w:val="NormalCharacter"/>
          <w:rFonts w:ascii="仿宋" w:eastAsia="仿宋" w:hAnsi="仿宋" w:cs="仿宋" w:hint="eastAsia"/>
          <w:sz w:val="28"/>
          <w:szCs w:val="28"/>
        </w:rPr>
        <w:t>年</w:t>
      </w:r>
      <w:r>
        <w:rPr>
          <w:rStyle w:val="NormalCharacter"/>
          <w:rFonts w:cs="仿宋" w:hint="eastAsia"/>
          <w:sz w:val="28"/>
          <w:szCs w:val="28"/>
        </w:rPr>
        <w:t>3</w:t>
      </w:r>
      <w:r>
        <w:rPr>
          <w:rStyle w:val="NormalCharacter"/>
          <w:rFonts w:cs="仿宋" w:hint="eastAsia"/>
          <w:sz w:val="28"/>
          <w:szCs w:val="28"/>
        </w:rPr>
        <w:t>月底县级运营中心及村级益农信息社买、卖、代、缴、推、取共计</w:t>
      </w:r>
      <w:r>
        <w:rPr>
          <w:rStyle w:val="NormalCharacter"/>
          <w:rFonts w:cs="仿宋" w:hint="eastAsia"/>
          <w:sz w:val="28"/>
          <w:szCs w:val="28"/>
        </w:rPr>
        <w:t>698.3</w:t>
      </w:r>
      <w:r>
        <w:rPr>
          <w:rStyle w:val="NormalCharacter"/>
          <w:rFonts w:cs="仿宋" w:hint="eastAsia"/>
          <w:sz w:val="28"/>
          <w:szCs w:val="28"/>
        </w:rPr>
        <w:t>万元，服务人次</w:t>
      </w:r>
      <w:r>
        <w:rPr>
          <w:rStyle w:val="NormalCharacter"/>
          <w:rFonts w:cs="仿宋" w:hint="eastAsia"/>
          <w:sz w:val="28"/>
          <w:szCs w:val="28"/>
        </w:rPr>
        <w:t>1369190</w:t>
      </w:r>
      <w:r>
        <w:rPr>
          <w:rStyle w:val="NormalCharacter"/>
          <w:rFonts w:cs="仿宋" w:hint="eastAsia"/>
          <w:sz w:val="28"/>
          <w:szCs w:val="28"/>
        </w:rPr>
        <w:t>人次。</w:t>
      </w:r>
    </w:p>
    <w:p w:rsidR="004B1D20" w:rsidRDefault="00F51FCD">
      <w:pPr>
        <w:pStyle w:val="ab"/>
        <w:numPr>
          <w:ilvl w:val="0"/>
          <w:numId w:val="1"/>
        </w:numPr>
        <w:spacing w:line="510" w:lineRule="exact"/>
        <w:ind w:firstLineChars="200" w:firstLine="643"/>
        <w:rPr>
          <w:rFonts w:eastAsia="楷体"/>
          <w:b/>
          <w:sz w:val="32"/>
          <w:szCs w:val="32"/>
        </w:rPr>
      </w:pPr>
      <w:r>
        <w:rPr>
          <w:rFonts w:eastAsia="楷体"/>
          <w:b/>
          <w:sz w:val="32"/>
          <w:szCs w:val="32"/>
        </w:rPr>
        <w:t>主要经验及做法、存在的问题及原因分析</w:t>
      </w:r>
    </w:p>
    <w:p w:rsidR="004B1D20" w:rsidRDefault="00F51FCD">
      <w:pPr>
        <w:widowControl/>
        <w:ind w:firstLineChars="200" w:firstLine="640"/>
        <w:jc w:val="left"/>
        <w:rPr>
          <w:rFonts w:ascii="宋体" w:eastAsia="仿宋" w:hAnsi="宋体" w:cs="宋体"/>
          <w:color w:val="000000"/>
          <w:kern w:val="0"/>
          <w:sz w:val="32"/>
          <w:szCs w:val="32"/>
        </w:rPr>
      </w:pPr>
      <w:r>
        <w:rPr>
          <w:rFonts w:ascii="仿宋" w:eastAsia="仿宋" w:hAnsi="仿宋" w:cs="仿宋" w:hint="eastAsia"/>
          <w:sz w:val="32"/>
          <w:szCs w:val="32"/>
        </w:rPr>
        <w:t>我县积极推进农业农村信息进村入户，邀请58农服的相关人员对所有村级信息员举行益农社信息员培训</w:t>
      </w:r>
      <w:r>
        <w:rPr>
          <w:rFonts w:ascii="仿宋" w:eastAsia="仿宋" w:hAnsi="仿宋" w:cs="仿宋" w:hint="eastAsia"/>
          <w:color w:val="000000"/>
          <w:kern w:val="0"/>
          <w:sz w:val="32"/>
          <w:szCs w:val="32"/>
        </w:rPr>
        <w:t>，并将在时常工作中，通过开展网络培训、现场培训和上门培训，建立微信工作群，及时了解工作动态，解疑释惑，指导和督促各村级益农信息员顺利开展</w:t>
      </w:r>
      <w:r>
        <w:rPr>
          <w:rStyle w:val="NormalCharacter"/>
          <w:rFonts w:cs="仿宋" w:hint="eastAsia"/>
          <w:szCs w:val="32"/>
        </w:rPr>
        <w:t>买、卖、代、缴、推、取</w:t>
      </w:r>
      <w:r>
        <w:rPr>
          <w:rFonts w:ascii="仿宋" w:eastAsia="仿宋" w:hAnsi="仿宋" w:cs="仿宋" w:hint="eastAsia"/>
          <w:color w:val="000000"/>
          <w:kern w:val="0"/>
          <w:sz w:val="32"/>
          <w:szCs w:val="32"/>
        </w:rPr>
        <w:t>工作，并做好体系的持续运营工作。</w:t>
      </w:r>
    </w:p>
    <w:p w:rsidR="004B1D20" w:rsidRDefault="004B1D20">
      <w:pPr>
        <w:pStyle w:val="ab"/>
        <w:spacing w:line="510" w:lineRule="exact"/>
        <w:rPr>
          <w:rFonts w:eastAsia="楷体"/>
          <w:b/>
          <w:sz w:val="32"/>
          <w:szCs w:val="32"/>
        </w:rPr>
      </w:pPr>
    </w:p>
    <w:p w:rsidR="004B1D20" w:rsidRDefault="00F51FCD">
      <w:pPr>
        <w:pStyle w:val="ab"/>
        <w:numPr>
          <w:ilvl w:val="0"/>
          <w:numId w:val="1"/>
        </w:numPr>
        <w:spacing w:line="510" w:lineRule="exact"/>
        <w:ind w:firstLineChars="200" w:firstLine="643"/>
        <w:rPr>
          <w:rFonts w:eastAsia="楷体"/>
          <w:b/>
          <w:sz w:val="32"/>
          <w:szCs w:val="32"/>
        </w:rPr>
      </w:pPr>
      <w:r>
        <w:rPr>
          <w:rFonts w:eastAsia="楷体"/>
          <w:b/>
          <w:sz w:val="32"/>
          <w:szCs w:val="32"/>
        </w:rPr>
        <w:t>有关建议</w:t>
      </w:r>
    </w:p>
    <w:p w:rsidR="004B1D20" w:rsidRDefault="00F51FCD" w:rsidP="00AC2965">
      <w:pPr>
        <w:pStyle w:val="ab"/>
        <w:spacing w:line="510" w:lineRule="exact"/>
        <w:ind w:leftChars="200" w:left="420"/>
        <w:rPr>
          <w:rFonts w:eastAsia="楷体"/>
          <w:b/>
          <w:sz w:val="32"/>
          <w:szCs w:val="32"/>
        </w:rPr>
      </w:pPr>
      <w:r>
        <w:rPr>
          <w:rFonts w:eastAsia="楷体" w:hint="eastAsia"/>
          <w:b/>
          <w:sz w:val="32"/>
          <w:szCs w:val="32"/>
        </w:rPr>
        <w:t>无</w:t>
      </w:r>
    </w:p>
    <w:p w:rsidR="004B1D20" w:rsidRDefault="00F51FCD">
      <w:pPr>
        <w:pStyle w:val="ab"/>
        <w:numPr>
          <w:ilvl w:val="0"/>
          <w:numId w:val="1"/>
        </w:numPr>
        <w:spacing w:line="510" w:lineRule="exact"/>
        <w:ind w:firstLineChars="200" w:firstLine="643"/>
        <w:rPr>
          <w:rFonts w:eastAsia="楷体"/>
          <w:b/>
          <w:sz w:val="32"/>
          <w:szCs w:val="32"/>
        </w:rPr>
      </w:pPr>
      <w:r>
        <w:rPr>
          <w:rFonts w:eastAsia="楷体"/>
          <w:b/>
          <w:sz w:val="32"/>
          <w:szCs w:val="32"/>
        </w:rPr>
        <w:t>其他需要说明的问题</w:t>
      </w:r>
    </w:p>
    <w:p w:rsidR="004B1D20" w:rsidRDefault="00F51FCD" w:rsidP="00AC2965">
      <w:pPr>
        <w:pStyle w:val="ab"/>
        <w:spacing w:line="510" w:lineRule="exact"/>
        <w:ind w:leftChars="200" w:left="420"/>
        <w:rPr>
          <w:rFonts w:eastAsia="楷体"/>
          <w:b/>
          <w:sz w:val="32"/>
          <w:szCs w:val="32"/>
        </w:rPr>
      </w:pPr>
      <w:r>
        <w:rPr>
          <w:rFonts w:eastAsia="楷体" w:hint="eastAsia"/>
          <w:b/>
          <w:sz w:val="32"/>
          <w:szCs w:val="32"/>
        </w:rPr>
        <w:t>无</w:t>
      </w:r>
    </w:p>
    <w:p w:rsidR="004B1D20" w:rsidRDefault="00F51FCD">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F51FCD" w:rsidRDefault="00F51FCD">
      <w:pPr>
        <w:widowControl/>
        <w:spacing w:line="510" w:lineRule="exact"/>
        <w:ind w:firstLineChars="500" w:firstLine="1600"/>
        <w:jc w:val="left"/>
        <w:rPr>
          <w:rFonts w:eastAsia="仿宋_GB2312"/>
          <w:bCs/>
          <w:color w:val="000000"/>
          <w:kern w:val="0"/>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p>
    <w:p w:rsidR="00A6549E" w:rsidRDefault="00A6549E" w:rsidP="00A6549E">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000"/>
      </w:tblPr>
      <w:tblGrid>
        <w:gridCol w:w="588"/>
        <w:gridCol w:w="980"/>
        <w:gridCol w:w="1112"/>
        <w:gridCol w:w="730"/>
        <w:gridCol w:w="580"/>
        <w:gridCol w:w="554"/>
        <w:gridCol w:w="1446"/>
        <w:gridCol w:w="539"/>
        <w:gridCol w:w="283"/>
        <w:gridCol w:w="284"/>
        <w:gridCol w:w="425"/>
        <w:gridCol w:w="142"/>
        <w:gridCol w:w="709"/>
        <w:gridCol w:w="708"/>
      </w:tblGrid>
      <w:tr w:rsidR="00A6549E" w:rsidTr="006043EE">
        <w:trPr>
          <w:trHeight w:hRule="exact" w:val="349"/>
          <w:jc w:val="center"/>
        </w:trPr>
        <w:tc>
          <w:tcPr>
            <w:tcW w:w="9080" w:type="dxa"/>
            <w:gridSpan w:val="14"/>
            <w:tcBorders>
              <w:top w:val="nil"/>
              <w:left w:val="nil"/>
              <w:bottom w:val="nil"/>
              <w:right w:val="nil"/>
            </w:tcBorders>
            <w:vAlign w:val="center"/>
          </w:tcPr>
          <w:p w:rsidR="00A6549E" w:rsidRDefault="00A6549E" w:rsidP="006043EE">
            <w:pPr>
              <w:widowControl/>
              <w:spacing w:line="320" w:lineRule="exact"/>
              <w:jc w:val="center"/>
              <w:rPr>
                <w:b/>
                <w:bCs/>
                <w:kern w:val="0"/>
                <w:sz w:val="32"/>
                <w:szCs w:val="32"/>
              </w:rPr>
            </w:pPr>
            <w:r>
              <w:rPr>
                <w:b/>
                <w:bCs/>
                <w:kern w:val="0"/>
                <w:sz w:val="32"/>
                <w:szCs w:val="32"/>
              </w:rPr>
              <w:t>项目支出绩效自评表</w:t>
            </w:r>
          </w:p>
        </w:tc>
      </w:tr>
      <w:tr w:rsidR="00A6549E" w:rsidTr="006043EE">
        <w:trPr>
          <w:trHeight w:val="201"/>
          <w:jc w:val="center"/>
        </w:trPr>
        <w:tc>
          <w:tcPr>
            <w:tcW w:w="9080" w:type="dxa"/>
            <w:gridSpan w:val="14"/>
            <w:tcBorders>
              <w:top w:val="nil"/>
              <w:left w:val="nil"/>
              <w:bottom w:val="nil"/>
              <w:right w:val="nil"/>
            </w:tcBorders>
          </w:tcPr>
          <w:p w:rsidR="00A6549E" w:rsidRDefault="00A6549E" w:rsidP="006043EE">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A6549E" w:rsidTr="006043E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28"/>
                <w:szCs w:val="28"/>
              </w:rPr>
            </w:pPr>
            <w:r>
              <w:rPr>
                <w:rFonts w:ascii="宋体" w:hAnsi="宋体" w:hint="eastAsia"/>
                <w:sz w:val="24"/>
              </w:rPr>
              <w:t>2020年中方县农业农村信息进村入户工程</w:t>
            </w:r>
          </w:p>
        </w:tc>
      </w:tr>
      <w:tr w:rsidR="00A6549E" w:rsidTr="006043EE">
        <w:trPr>
          <w:trHeight w:hRule="exact" w:val="497"/>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主管部门</w:t>
            </w:r>
          </w:p>
        </w:tc>
        <w:tc>
          <w:tcPr>
            <w:tcW w:w="4422" w:type="dxa"/>
            <w:gridSpan w:val="5"/>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中方县农业农村局</w:t>
            </w:r>
          </w:p>
        </w:tc>
        <w:tc>
          <w:tcPr>
            <w:tcW w:w="822"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ascii="仿宋" w:eastAsia="仿宋" w:hAnsi="仿宋" w:cs="仿宋" w:hint="eastAsia"/>
                <w:spacing w:val="-4"/>
                <w:szCs w:val="32"/>
              </w:rPr>
              <w:t>湖南德隆民生信息技术有限公司</w:t>
            </w:r>
          </w:p>
        </w:tc>
      </w:tr>
      <w:tr w:rsidR="00A6549E" w:rsidTr="006043EE">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年初预算数</w:t>
            </w:r>
          </w:p>
        </w:tc>
        <w:tc>
          <w:tcPr>
            <w:tcW w:w="1446"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822"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得分</w:t>
            </w:r>
          </w:p>
        </w:tc>
      </w:tr>
      <w:tr w:rsidR="00A6549E" w:rsidTr="006043E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46"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822"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r>
      <w:tr w:rsidR="00A6549E" w:rsidTr="006043E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46"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822"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w:t>
            </w:r>
          </w:p>
        </w:tc>
      </w:tr>
      <w:tr w:rsidR="00A6549E" w:rsidTr="006043E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0</w:t>
            </w:r>
          </w:p>
        </w:tc>
        <w:tc>
          <w:tcPr>
            <w:tcW w:w="1446"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822"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w:t>
            </w:r>
          </w:p>
        </w:tc>
      </w:tr>
      <w:tr w:rsidR="00A6549E" w:rsidTr="006043E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0</w:t>
            </w:r>
          </w:p>
        </w:tc>
        <w:tc>
          <w:tcPr>
            <w:tcW w:w="1446"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822"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w:t>
            </w:r>
          </w:p>
        </w:tc>
      </w:tr>
      <w:tr w:rsidR="00A6549E" w:rsidTr="006043EE">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年度总体目标</w:t>
            </w:r>
          </w:p>
        </w:tc>
        <w:tc>
          <w:tcPr>
            <w:tcW w:w="5402" w:type="dxa"/>
            <w:gridSpan w:val="6"/>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预期目标</w:t>
            </w:r>
          </w:p>
        </w:tc>
        <w:tc>
          <w:tcPr>
            <w:tcW w:w="3090" w:type="dxa"/>
            <w:gridSpan w:val="7"/>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实际完成情况</w:t>
            </w:r>
          </w:p>
        </w:tc>
      </w:tr>
      <w:tr w:rsidR="00A6549E" w:rsidTr="006043EE">
        <w:trPr>
          <w:trHeight w:hRule="exact" w:val="743"/>
          <w:jc w:val="center"/>
        </w:trPr>
        <w:tc>
          <w:tcPr>
            <w:tcW w:w="588"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402" w:type="dxa"/>
            <w:gridSpan w:val="6"/>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rFonts w:eastAsia="仿宋"/>
                <w:kern w:val="0"/>
                <w:sz w:val="18"/>
                <w:szCs w:val="18"/>
              </w:rPr>
            </w:pPr>
            <w:r>
              <w:rPr>
                <w:rFonts w:ascii="仿宋" w:eastAsia="仿宋" w:hAnsi="仿宋" w:cs="仿宋" w:hint="eastAsia"/>
                <w:sz w:val="24"/>
              </w:rPr>
              <w:t>经征求实施主体建设意愿，局研究决定，确定4家实施主体为2020年仓储保鲜冷链设施建设实施主体，完成1144立方米的冷库建设。</w:t>
            </w:r>
          </w:p>
        </w:tc>
        <w:tc>
          <w:tcPr>
            <w:tcW w:w="3090" w:type="dxa"/>
            <w:gridSpan w:val="7"/>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rPr>
                <w:kern w:val="0"/>
                <w:sz w:val="18"/>
                <w:szCs w:val="18"/>
              </w:rPr>
            </w:pPr>
            <w:r>
              <w:rPr>
                <w:rFonts w:hint="eastAsia"/>
                <w:kern w:val="0"/>
                <w:sz w:val="18"/>
                <w:szCs w:val="18"/>
              </w:rPr>
              <w:t>全面完成建设、验收以及财政拨款，并已全部投入使用。</w:t>
            </w:r>
          </w:p>
        </w:tc>
      </w:tr>
      <w:tr w:rsidR="00A6549E" w:rsidTr="006043EE">
        <w:trPr>
          <w:trHeight w:hRule="exact" w:val="533"/>
          <w:jc w:val="center"/>
        </w:trPr>
        <w:tc>
          <w:tcPr>
            <w:tcW w:w="588" w:type="dxa"/>
            <w:vMerge w:val="restart"/>
            <w:tcBorders>
              <w:top w:val="nil"/>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二级指标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三级指标</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年度</w:t>
            </w:r>
          </w:p>
          <w:p w:rsidR="00A6549E" w:rsidRDefault="00A6549E" w:rsidP="006043EE">
            <w:pPr>
              <w:widowControl/>
              <w:spacing w:line="240" w:lineRule="exact"/>
              <w:jc w:val="center"/>
              <w:rPr>
                <w:kern w:val="0"/>
                <w:sz w:val="18"/>
                <w:szCs w:val="18"/>
              </w:rPr>
            </w:pPr>
            <w:r>
              <w:rPr>
                <w:kern w:val="0"/>
                <w:sz w:val="18"/>
                <w:szCs w:val="18"/>
              </w:rPr>
              <w:t>指标值</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实际</w:t>
            </w:r>
          </w:p>
          <w:p w:rsidR="00A6549E" w:rsidRDefault="00A6549E" w:rsidP="006043EE">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偏差原因分析及改进措施</w:t>
            </w:r>
          </w:p>
        </w:tc>
      </w:tr>
      <w:tr w:rsidR="00A6549E" w:rsidTr="006043EE">
        <w:trPr>
          <w:trHeight w:hRule="exact" w:val="6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数量指标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完成</w:t>
            </w:r>
            <w:r>
              <w:rPr>
                <w:rFonts w:hint="eastAsia"/>
                <w:kern w:val="0"/>
                <w:sz w:val="18"/>
                <w:szCs w:val="18"/>
              </w:rPr>
              <w:t>26</w:t>
            </w:r>
            <w:r>
              <w:rPr>
                <w:rFonts w:hint="eastAsia"/>
                <w:kern w:val="0"/>
                <w:sz w:val="18"/>
                <w:szCs w:val="18"/>
              </w:rPr>
              <w:t>个村级站点建设</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434"/>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完成信息员培训</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717"/>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质量指标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13</w:t>
            </w:r>
            <w:r>
              <w:rPr>
                <w:rFonts w:hint="eastAsia"/>
                <w:kern w:val="0"/>
                <w:sz w:val="18"/>
                <w:szCs w:val="18"/>
              </w:rPr>
              <w:t>个专业站、</w:t>
            </w:r>
            <w:r>
              <w:rPr>
                <w:rFonts w:hint="eastAsia"/>
                <w:kern w:val="0"/>
                <w:sz w:val="18"/>
                <w:szCs w:val="18"/>
              </w:rPr>
              <w:t>13</w:t>
            </w:r>
            <w:r>
              <w:rPr>
                <w:rFonts w:hint="eastAsia"/>
                <w:kern w:val="0"/>
                <w:sz w:val="18"/>
                <w:szCs w:val="18"/>
              </w:rPr>
              <w:t>个简易站</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tabs>
                <w:tab w:val="left" w:pos="569"/>
              </w:tabs>
              <w:spacing w:line="240" w:lineRule="exact"/>
              <w:jc w:val="left"/>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567"/>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时效指标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年底前完工</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533"/>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成本指标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项目投入</w:t>
            </w:r>
            <w:r>
              <w:rPr>
                <w:rFonts w:hint="eastAsia"/>
                <w:kern w:val="0"/>
                <w:sz w:val="18"/>
                <w:szCs w:val="18"/>
              </w:rPr>
              <w:t>10</w:t>
            </w:r>
            <w:r>
              <w:rPr>
                <w:rFonts w:hint="eastAsia"/>
                <w:kern w:val="0"/>
                <w:sz w:val="18"/>
                <w:szCs w:val="18"/>
              </w:rPr>
              <w:t>万元</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499"/>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经济效益</w:t>
            </w:r>
          </w:p>
          <w:p w:rsidR="00A6549E" w:rsidRDefault="00A6549E" w:rsidP="006043EE">
            <w:pPr>
              <w:widowControl/>
              <w:spacing w:line="240" w:lineRule="exact"/>
              <w:jc w:val="center"/>
              <w:rPr>
                <w:kern w:val="0"/>
                <w:sz w:val="18"/>
                <w:szCs w:val="18"/>
              </w:rPr>
            </w:pPr>
            <w:r>
              <w:rPr>
                <w:kern w:val="0"/>
                <w:sz w:val="18"/>
                <w:szCs w:val="18"/>
              </w:rPr>
              <w:t>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Cs w:val="21"/>
              </w:rPr>
            </w:pPr>
            <w:r>
              <w:rPr>
                <w:rStyle w:val="NormalCharacter"/>
                <w:rFonts w:cs="仿宋" w:hint="eastAsia"/>
                <w:sz w:val="21"/>
                <w:szCs w:val="21"/>
              </w:rPr>
              <w:t>开展买、卖、代、缴、推、取业务</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效益逐步展现</w:t>
            </w: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45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社会效益</w:t>
            </w:r>
          </w:p>
          <w:p w:rsidR="00A6549E" w:rsidRDefault="00A6549E" w:rsidP="006043EE">
            <w:pPr>
              <w:widowControl/>
              <w:spacing w:line="240" w:lineRule="exact"/>
              <w:jc w:val="center"/>
              <w:rPr>
                <w:kern w:val="0"/>
                <w:sz w:val="18"/>
                <w:szCs w:val="18"/>
              </w:rPr>
            </w:pPr>
            <w:r>
              <w:rPr>
                <w:kern w:val="0"/>
                <w:sz w:val="18"/>
                <w:szCs w:val="18"/>
              </w:rPr>
              <w:t>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Style w:val="NormalCharacter"/>
                <w:rFonts w:cs="仿宋" w:hint="eastAsia"/>
                <w:sz w:val="21"/>
                <w:szCs w:val="21"/>
              </w:rPr>
              <w:t>开展买、卖、代、缴、推、取业务</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效益逐步展现</w:t>
            </w: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生态效益</w:t>
            </w:r>
          </w:p>
          <w:p w:rsidR="00A6549E" w:rsidRDefault="00A6549E" w:rsidP="006043EE">
            <w:pPr>
              <w:widowControl/>
              <w:spacing w:line="240" w:lineRule="exact"/>
              <w:jc w:val="center"/>
              <w:rPr>
                <w:kern w:val="0"/>
                <w:sz w:val="18"/>
                <w:szCs w:val="18"/>
              </w:rPr>
            </w:pPr>
            <w:r>
              <w:rPr>
                <w:kern w:val="0"/>
                <w:sz w:val="18"/>
                <w:szCs w:val="18"/>
              </w:rPr>
              <w:t>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483"/>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可持续影响指标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持续运营</w:t>
            </w: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5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满意度</w:t>
            </w:r>
          </w:p>
          <w:p w:rsidR="00A6549E" w:rsidRDefault="00A6549E" w:rsidP="006043EE">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kern w:val="0"/>
                <w:sz w:val="18"/>
                <w:szCs w:val="18"/>
              </w:rPr>
              <w:t>服务对象满意度指标</w:t>
            </w: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0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服务全县</w:t>
            </w:r>
            <w:r>
              <w:rPr>
                <w:rFonts w:hint="eastAsia"/>
                <w:kern w:val="0"/>
                <w:sz w:val="18"/>
                <w:szCs w:val="18"/>
              </w:rPr>
              <w:t>130</w:t>
            </w:r>
            <w:r>
              <w:rPr>
                <w:rFonts w:hint="eastAsia"/>
                <w:kern w:val="0"/>
                <w:sz w:val="18"/>
                <w:szCs w:val="18"/>
              </w:rPr>
              <w:t>个村</w:t>
            </w:r>
          </w:p>
        </w:tc>
        <w:tc>
          <w:tcPr>
            <w:tcW w:w="539" w:type="dxa"/>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00"/>
          <w:jc w:val="center"/>
        </w:trPr>
        <w:tc>
          <w:tcPr>
            <w:tcW w:w="588"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90"/>
          <w:jc w:val="center"/>
        </w:trPr>
        <w:tc>
          <w:tcPr>
            <w:tcW w:w="588" w:type="dxa"/>
            <w:vMerge/>
            <w:tcBorders>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left"/>
              <w:rPr>
                <w:color w:val="000000"/>
                <w:kern w:val="0"/>
                <w:sz w:val="18"/>
                <w:szCs w:val="18"/>
              </w:rPr>
            </w:pPr>
            <w:r>
              <w:rPr>
                <w:color w:val="000000"/>
                <w:kern w:val="0"/>
                <w:sz w:val="18"/>
                <w:szCs w:val="18"/>
              </w:rPr>
              <w:t>……</w:t>
            </w:r>
          </w:p>
        </w:tc>
        <w:tc>
          <w:tcPr>
            <w:tcW w:w="2000"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39" w:type="dxa"/>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r w:rsidR="00A6549E" w:rsidTr="006043EE">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A6549E" w:rsidRDefault="00A6549E" w:rsidP="006043EE">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A6549E" w:rsidRDefault="00A6549E" w:rsidP="006043EE">
            <w:pPr>
              <w:widowControl/>
              <w:spacing w:line="240" w:lineRule="exact"/>
              <w:jc w:val="center"/>
              <w:rPr>
                <w:color w:val="000000"/>
                <w:kern w:val="0"/>
                <w:sz w:val="18"/>
                <w:szCs w:val="18"/>
              </w:rPr>
            </w:pPr>
            <w:r>
              <w:rPr>
                <w:rFonts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A6549E" w:rsidRDefault="00A6549E" w:rsidP="006043EE">
            <w:pPr>
              <w:widowControl/>
              <w:spacing w:line="240" w:lineRule="exact"/>
              <w:jc w:val="center"/>
              <w:rPr>
                <w:kern w:val="0"/>
                <w:sz w:val="18"/>
                <w:szCs w:val="18"/>
              </w:rPr>
            </w:pPr>
          </w:p>
        </w:tc>
      </w:tr>
    </w:tbl>
    <w:p w:rsidR="00A6549E" w:rsidRDefault="00FF66CB" w:rsidP="00A6549E">
      <w:pPr>
        <w:widowControl/>
        <w:spacing w:line="400" w:lineRule="exact"/>
        <w:jc w:val="left"/>
        <w:rPr>
          <w:color w:val="000000"/>
          <w:kern w:val="0"/>
          <w:sz w:val="18"/>
          <w:szCs w:val="18"/>
        </w:rPr>
      </w:pPr>
      <w:r w:rsidRPr="00FF66CB">
        <w:rPr>
          <w:sz w:val="18"/>
        </w:rPr>
        <w:lastRenderedPageBreak/>
        <w:pict>
          <v:rect id="矩形 1035" o:spid="_x0000_s2061" style="position:absolute;margin-left:-8.5pt;margin-top:14.6pt;width:7in;height:9.75pt;z-index:251660288;mso-position-horizontal-relative:text;mso-position-vertical-relative:text" strokecolor="white">
            <v:textbox>
              <w:txbxContent>
                <w:p w:rsidR="00A6549E" w:rsidRDefault="00A6549E" w:rsidP="00A6549E"/>
              </w:txbxContent>
            </v:textbox>
          </v:rect>
        </w:pict>
      </w:r>
    </w:p>
    <w:tbl>
      <w:tblPr>
        <w:tblW w:w="9540" w:type="dxa"/>
        <w:tblInd w:w="97" w:type="dxa"/>
        <w:tblLayout w:type="fixed"/>
        <w:tblLook w:val="0000"/>
      </w:tblPr>
      <w:tblGrid>
        <w:gridCol w:w="9540"/>
      </w:tblGrid>
      <w:tr w:rsidR="00A6549E" w:rsidTr="006043EE">
        <w:trPr>
          <w:trHeight w:val="465"/>
        </w:trPr>
        <w:tc>
          <w:tcPr>
            <w:tcW w:w="9540" w:type="dxa"/>
            <w:tcBorders>
              <w:top w:val="single" w:sz="4" w:space="0" w:color="auto"/>
              <w:left w:val="nil"/>
              <w:bottom w:val="nil"/>
              <w:right w:val="nil"/>
            </w:tcBorders>
            <w:vAlign w:val="center"/>
          </w:tcPr>
          <w:p w:rsidR="00A6549E" w:rsidRDefault="00A6549E" w:rsidP="006043EE">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A6549E" w:rsidTr="006043EE">
        <w:trPr>
          <w:trHeight w:val="465"/>
        </w:trPr>
        <w:tc>
          <w:tcPr>
            <w:tcW w:w="9540" w:type="dxa"/>
            <w:tcBorders>
              <w:top w:val="nil"/>
              <w:left w:val="nil"/>
              <w:bottom w:val="nil"/>
              <w:right w:val="nil"/>
            </w:tcBorders>
            <w:vAlign w:val="center"/>
          </w:tcPr>
          <w:p w:rsidR="00A6549E" w:rsidRDefault="00A6549E" w:rsidP="006043EE">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A6549E" w:rsidTr="006043EE">
        <w:trPr>
          <w:trHeight w:val="465"/>
        </w:trPr>
        <w:tc>
          <w:tcPr>
            <w:tcW w:w="9540" w:type="dxa"/>
            <w:tcBorders>
              <w:top w:val="nil"/>
              <w:left w:val="nil"/>
              <w:bottom w:val="nil"/>
              <w:right w:val="nil"/>
            </w:tcBorders>
            <w:vAlign w:val="center"/>
          </w:tcPr>
          <w:p w:rsidR="00A6549E" w:rsidRDefault="00A6549E" w:rsidP="006043EE">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w:t>
            </w:r>
          </w:p>
        </w:tc>
      </w:tr>
      <w:tr w:rsidR="00A6549E" w:rsidTr="006043EE">
        <w:trPr>
          <w:trHeight w:val="210"/>
        </w:trPr>
        <w:tc>
          <w:tcPr>
            <w:tcW w:w="9540" w:type="dxa"/>
            <w:tcBorders>
              <w:top w:val="nil"/>
              <w:left w:val="nil"/>
              <w:bottom w:val="nil"/>
              <w:right w:val="nil"/>
            </w:tcBorders>
            <w:noWrap/>
            <w:vAlign w:val="center"/>
          </w:tcPr>
          <w:p w:rsidR="00A6549E" w:rsidRDefault="00A6549E" w:rsidP="006043EE">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A6549E" w:rsidRDefault="00A6549E" w:rsidP="00A6549E">
      <w:pPr>
        <w:widowControl/>
        <w:spacing w:line="400" w:lineRule="exact"/>
        <w:jc w:val="left"/>
        <w:rPr>
          <w:color w:val="000000"/>
          <w:kern w:val="0"/>
          <w:sz w:val="18"/>
          <w:szCs w:val="18"/>
        </w:rPr>
      </w:pPr>
    </w:p>
    <w:p w:rsidR="00A6549E" w:rsidRDefault="00A6549E" w:rsidP="00A6549E"/>
    <w:p w:rsidR="00A6549E" w:rsidRDefault="00A6549E" w:rsidP="00A6549E">
      <w:pPr>
        <w:rPr>
          <w:rFonts w:eastAsia="黑体"/>
        </w:rPr>
        <w:sectPr w:rsidR="00A6549E">
          <w:footerReference w:type="default" r:id="rId8"/>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A6549E" w:rsidRDefault="00A6549E" w:rsidP="00A6549E">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A6549E" w:rsidRDefault="00A6549E" w:rsidP="00A6549E">
      <w:pPr>
        <w:pStyle w:val="20"/>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A6549E" w:rsidTr="006043EE">
        <w:trPr>
          <w:trHeight w:val="692"/>
          <w:tblHeader/>
          <w:jc w:val="center"/>
        </w:trPr>
        <w:tc>
          <w:tcPr>
            <w:tcW w:w="682" w:type="dxa"/>
            <w:shd w:val="clear" w:color="auto" w:fill="FFFFFF"/>
            <w:vAlign w:val="center"/>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分</w:t>
            </w:r>
          </w:p>
          <w:p w:rsidR="00A6549E" w:rsidRDefault="00A6549E" w:rsidP="006043EE">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A6549E" w:rsidRDefault="00A6549E" w:rsidP="006043EE">
            <w:pPr>
              <w:widowControl/>
              <w:spacing w:line="0" w:lineRule="atLeast"/>
              <w:jc w:val="center"/>
              <w:rPr>
                <w:b/>
                <w:bCs/>
                <w:color w:val="000000"/>
                <w:kern w:val="0"/>
                <w:sz w:val="22"/>
                <w:szCs w:val="22"/>
              </w:rPr>
            </w:pPr>
            <w:r>
              <w:rPr>
                <w:b/>
                <w:bCs/>
                <w:color w:val="000000"/>
                <w:kern w:val="0"/>
                <w:sz w:val="22"/>
                <w:szCs w:val="22"/>
              </w:rPr>
              <w:t>得分</w:t>
            </w:r>
          </w:p>
        </w:tc>
      </w:tr>
      <w:tr w:rsidR="00A6549E" w:rsidTr="006043EE">
        <w:trPr>
          <w:trHeight w:val="2318"/>
          <w:jc w:val="center"/>
        </w:trPr>
        <w:tc>
          <w:tcPr>
            <w:tcW w:w="682"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 xml:space="preserve">决策　</w:t>
            </w:r>
          </w:p>
          <w:p w:rsidR="00A6549E" w:rsidRDefault="00A6549E" w:rsidP="006043EE">
            <w:pPr>
              <w:widowControl/>
              <w:spacing w:line="0" w:lineRule="atLeast"/>
              <w:jc w:val="center"/>
              <w:rPr>
                <w:color w:val="000000"/>
                <w:kern w:val="0"/>
                <w:sz w:val="22"/>
                <w:szCs w:val="22"/>
              </w:rPr>
            </w:pPr>
            <w:r>
              <w:rPr>
                <w:color w:val="000000"/>
                <w:kern w:val="0"/>
                <w:sz w:val="22"/>
                <w:szCs w:val="22"/>
              </w:rPr>
              <w:t xml:space="preserve">　</w:t>
            </w:r>
          </w:p>
          <w:p w:rsidR="00A6549E" w:rsidRDefault="00A6549E" w:rsidP="006043EE">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立项依据</w:t>
            </w:r>
          </w:p>
          <w:p w:rsidR="00A6549E" w:rsidRDefault="00A6549E" w:rsidP="006043EE">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A6549E" w:rsidRDefault="00A6549E" w:rsidP="006043E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项目是否与相关部门同类项目或部门内部相关项目重复。</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4</w:t>
            </w:r>
          </w:p>
        </w:tc>
      </w:tr>
      <w:tr w:rsidR="00A6549E" w:rsidTr="006043EE">
        <w:trPr>
          <w:trHeight w:val="1510"/>
          <w:jc w:val="center"/>
        </w:trPr>
        <w:tc>
          <w:tcPr>
            <w:tcW w:w="682"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709"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立项程序</w:t>
            </w:r>
          </w:p>
          <w:p w:rsidR="00A6549E" w:rsidRDefault="00A6549E" w:rsidP="006043EE">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A6549E" w:rsidRDefault="00A6549E" w:rsidP="006043E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3</w:t>
            </w:r>
          </w:p>
        </w:tc>
      </w:tr>
      <w:tr w:rsidR="00A6549E" w:rsidTr="006043EE">
        <w:trPr>
          <w:trHeight w:val="1829"/>
          <w:jc w:val="center"/>
        </w:trPr>
        <w:tc>
          <w:tcPr>
            <w:tcW w:w="682"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709"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绩效目标</w:t>
            </w:r>
          </w:p>
          <w:p w:rsidR="00A6549E" w:rsidRDefault="00A6549E" w:rsidP="006043EE">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A6549E" w:rsidRDefault="00A6549E" w:rsidP="006043E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项目预期产出效益和效果是否符合正常的业绩水平；</w:t>
            </w:r>
          </w:p>
          <w:p w:rsidR="00A6549E" w:rsidRDefault="00A6549E" w:rsidP="006043EE">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4</w:t>
            </w:r>
          </w:p>
        </w:tc>
      </w:tr>
      <w:tr w:rsidR="00A6549E" w:rsidTr="006043EE">
        <w:trPr>
          <w:trHeight w:val="1464"/>
          <w:jc w:val="center"/>
        </w:trPr>
        <w:tc>
          <w:tcPr>
            <w:tcW w:w="682"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绩效指标</w:t>
            </w:r>
          </w:p>
          <w:p w:rsidR="00A6549E" w:rsidRDefault="00A6549E" w:rsidP="006043EE">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4</w:t>
            </w:r>
          </w:p>
        </w:tc>
      </w:tr>
      <w:tr w:rsidR="00A6549E" w:rsidTr="006043EE">
        <w:trPr>
          <w:trHeight w:val="1942"/>
          <w:jc w:val="center"/>
        </w:trPr>
        <w:tc>
          <w:tcPr>
            <w:tcW w:w="682"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709"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资金投入</w:t>
            </w:r>
          </w:p>
          <w:p w:rsidR="00A6549E" w:rsidRDefault="00A6549E" w:rsidP="006043EE">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预算编制</w:t>
            </w:r>
          </w:p>
          <w:p w:rsidR="00A6549E" w:rsidRDefault="00A6549E" w:rsidP="006043EE">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预算确定的项目投资额或资金量是否与工作任务相匹配。</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3</w:t>
            </w:r>
          </w:p>
        </w:tc>
      </w:tr>
      <w:tr w:rsidR="00A6549E" w:rsidTr="006043EE">
        <w:trPr>
          <w:trHeight w:val="1706"/>
          <w:jc w:val="center"/>
        </w:trPr>
        <w:tc>
          <w:tcPr>
            <w:tcW w:w="682"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709"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资金分配</w:t>
            </w:r>
          </w:p>
          <w:p w:rsidR="00A6549E" w:rsidRDefault="00A6549E" w:rsidP="006043EE">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资金分配额度是否合理，与项目单位或地方实际是否相适应。</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3</w:t>
            </w:r>
          </w:p>
        </w:tc>
      </w:tr>
      <w:tr w:rsidR="00A6549E" w:rsidTr="006043EE">
        <w:trPr>
          <w:trHeight w:val="1415"/>
          <w:jc w:val="center"/>
        </w:trPr>
        <w:tc>
          <w:tcPr>
            <w:tcW w:w="682" w:type="dxa"/>
            <w:vMerge w:val="restart"/>
            <w:shd w:val="clear" w:color="auto" w:fill="FFFFFF"/>
            <w:vAlign w:val="center"/>
          </w:tcPr>
          <w:p w:rsidR="00A6549E" w:rsidRDefault="00A6549E" w:rsidP="006043EE">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A6549E" w:rsidRDefault="00A6549E" w:rsidP="006043EE">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A6549E" w:rsidRDefault="00A6549E" w:rsidP="006043E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2</w:t>
            </w:r>
          </w:p>
        </w:tc>
      </w:tr>
      <w:tr w:rsidR="00A6549E" w:rsidTr="006043EE">
        <w:trPr>
          <w:trHeight w:val="1320"/>
          <w:jc w:val="center"/>
        </w:trPr>
        <w:tc>
          <w:tcPr>
            <w:tcW w:w="682"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709"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3</w:t>
            </w:r>
          </w:p>
        </w:tc>
      </w:tr>
      <w:tr w:rsidR="00A6549E" w:rsidTr="006043EE">
        <w:trPr>
          <w:trHeight w:val="2076"/>
          <w:jc w:val="center"/>
        </w:trPr>
        <w:tc>
          <w:tcPr>
            <w:tcW w:w="682"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lastRenderedPageBreak/>
              <w:t xml:space="preserve">　</w:t>
            </w:r>
          </w:p>
          <w:p w:rsidR="00A6549E" w:rsidRDefault="00A6549E" w:rsidP="006043EE">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资金使用</w:t>
            </w:r>
          </w:p>
          <w:p w:rsidR="00A6549E" w:rsidRDefault="00A6549E" w:rsidP="006043EE">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是否存在截留、挤占、挪用、虚列支出等情况。</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4</w:t>
            </w:r>
          </w:p>
        </w:tc>
      </w:tr>
      <w:tr w:rsidR="00A6549E" w:rsidTr="006043EE">
        <w:trPr>
          <w:trHeight w:val="1797"/>
          <w:jc w:val="center"/>
        </w:trPr>
        <w:tc>
          <w:tcPr>
            <w:tcW w:w="682"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709"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组织实施</w:t>
            </w:r>
          </w:p>
          <w:p w:rsidR="00A6549E" w:rsidRDefault="00A6549E" w:rsidP="006043EE">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管理制度</w:t>
            </w:r>
          </w:p>
          <w:p w:rsidR="00A6549E" w:rsidRDefault="00A6549E" w:rsidP="006043EE">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财务和业务管理制度是否合法、合规、完整。</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4</w:t>
            </w:r>
          </w:p>
        </w:tc>
      </w:tr>
      <w:tr w:rsidR="00A6549E" w:rsidTr="006043EE">
        <w:trPr>
          <w:trHeight w:val="1769"/>
          <w:jc w:val="center"/>
        </w:trPr>
        <w:tc>
          <w:tcPr>
            <w:tcW w:w="682"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709"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制度执行</w:t>
            </w:r>
          </w:p>
          <w:p w:rsidR="00A6549E" w:rsidRDefault="00A6549E" w:rsidP="006043EE">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项目实施的人员条件、场地设备、信息支撑等是否落实到位。</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4</w:t>
            </w:r>
          </w:p>
        </w:tc>
      </w:tr>
      <w:tr w:rsidR="00A6549E" w:rsidTr="006043EE">
        <w:trPr>
          <w:trHeight w:val="1917"/>
          <w:jc w:val="center"/>
        </w:trPr>
        <w:tc>
          <w:tcPr>
            <w:tcW w:w="682"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8</w:t>
            </w:r>
          </w:p>
        </w:tc>
      </w:tr>
      <w:tr w:rsidR="00A6549E" w:rsidTr="006043EE">
        <w:trPr>
          <w:trHeight w:val="1718"/>
          <w:jc w:val="center"/>
        </w:trPr>
        <w:tc>
          <w:tcPr>
            <w:tcW w:w="682"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A6549E" w:rsidRDefault="00A6549E" w:rsidP="006043EE">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8</w:t>
            </w:r>
          </w:p>
        </w:tc>
      </w:tr>
      <w:tr w:rsidR="00A6549E" w:rsidTr="006043EE">
        <w:trPr>
          <w:trHeight w:val="1506"/>
          <w:jc w:val="center"/>
        </w:trPr>
        <w:tc>
          <w:tcPr>
            <w:tcW w:w="682" w:type="dxa"/>
            <w:vMerge/>
            <w:shd w:val="clear" w:color="auto" w:fill="FFFFFF"/>
            <w:vAlign w:val="center"/>
          </w:tcPr>
          <w:p w:rsidR="00A6549E" w:rsidRDefault="00A6549E" w:rsidP="006043EE">
            <w:pPr>
              <w:spacing w:line="0" w:lineRule="atLeast"/>
              <w:jc w:val="center"/>
              <w:rPr>
                <w:color w:val="000000"/>
                <w:kern w:val="0"/>
                <w:sz w:val="22"/>
                <w:szCs w:val="22"/>
              </w:rPr>
            </w:pPr>
          </w:p>
        </w:tc>
        <w:tc>
          <w:tcPr>
            <w:tcW w:w="709" w:type="dxa"/>
            <w:shd w:val="clear" w:color="auto" w:fill="FFFFFF"/>
            <w:vAlign w:val="center"/>
          </w:tcPr>
          <w:p w:rsidR="00A6549E" w:rsidRDefault="00A6549E" w:rsidP="006043EE">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8</w:t>
            </w:r>
          </w:p>
        </w:tc>
      </w:tr>
      <w:tr w:rsidR="00A6549E" w:rsidTr="006043EE">
        <w:trPr>
          <w:trHeight w:val="1674"/>
          <w:jc w:val="center"/>
        </w:trPr>
        <w:tc>
          <w:tcPr>
            <w:tcW w:w="682"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709"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8</w:t>
            </w:r>
          </w:p>
        </w:tc>
      </w:tr>
      <w:tr w:rsidR="00A6549E" w:rsidTr="006043EE">
        <w:trPr>
          <w:trHeight w:val="693"/>
          <w:jc w:val="center"/>
        </w:trPr>
        <w:tc>
          <w:tcPr>
            <w:tcW w:w="682"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A6549E" w:rsidRDefault="00A6549E" w:rsidP="006043EE">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19</w:t>
            </w:r>
          </w:p>
        </w:tc>
      </w:tr>
      <w:tr w:rsidR="00A6549E" w:rsidTr="006043EE">
        <w:trPr>
          <w:trHeight w:val="929"/>
          <w:jc w:val="center"/>
        </w:trPr>
        <w:tc>
          <w:tcPr>
            <w:tcW w:w="682"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709" w:type="dxa"/>
            <w:vMerge/>
            <w:shd w:val="clear" w:color="auto" w:fill="FFFFFF"/>
            <w:vAlign w:val="center"/>
          </w:tcPr>
          <w:p w:rsidR="00A6549E" w:rsidRDefault="00A6549E" w:rsidP="006043EE">
            <w:pPr>
              <w:widowControl/>
              <w:spacing w:line="0" w:lineRule="atLeast"/>
              <w:jc w:val="center"/>
              <w:rPr>
                <w:color w:val="000000"/>
                <w:kern w:val="0"/>
                <w:sz w:val="22"/>
                <w:szCs w:val="22"/>
              </w:rPr>
            </w:pPr>
          </w:p>
        </w:tc>
        <w:tc>
          <w:tcPr>
            <w:tcW w:w="1134"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8</w:t>
            </w:r>
          </w:p>
        </w:tc>
      </w:tr>
      <w:tr w:rsidR="00A6549E" w:rsidTr="006043EE">
        <w:trPr>
          <w:trHeight w:val="558"/>
          <w:jc w:val="center"/>
        </w:trPr>
        <w:tc>
          <w:tcPr>
            <w:tcW w:w="2525" w:type="dxa"/>
            <w:gridSpan w:val="3"/>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A6549E" w:rsidRDefault="00A6549E" w:rsidP="006043EE">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A6549E" w:rsidRDefault="00A6549E" w:rsidP="006043EE">
            <w:pPr>
              <w:widowControl/>
              <w:spacing w:line="0" w:lineRule="atLeast"/>
              <w:rPr>
                <w:color w:val="000000"/>
                <w:kern w:val="0"/>
                <w:sz w:val="22"/>
                <w:szCs w:val="22"/>
              </w:rPr>
            </w:pPr>
          </w:p>
        </w:tc>
        <w:tc>
          <w:tcPr>
            <w:tcW w:w="6096" w:type="dxa"/>
            <w:shd w:val="clear" w:color="auto" w:fill="FFFFFF"/>
            <w:vAlign w:val="center"/>
          </w:tcPr>
          <w:p w:rsidR="00A6549E" w:rsidRDefault="00A6549E" w:rsidP="006043EE">
            <w:pPr>
              <w:widowControl/>
              <w:spacing w:line="0" w:lineRule="atLeast"/>
              <w:rPr>
                <w:color w:val="000000"/>
                <w:kern w:val="0"/>
                <w:sz w:val="22"/>
                <w:szCs w:val="22"/>
              </w:rPr>
            </w:pPr>
          </w:p>
        </w:tc>
        <w:tc>
          <w:tcPr>
            <w:tcW w:w="566" w:type="dxa"/>
            <w:shd w:val="clear" w:color="auto" w:fill="FFFFFF"/>
            <w:vAlign w:val="center"/>
          </w:tcPr>
          <w:p w:rsidR="00A6549E" w:rsidRDefault="00A6549E" w:rsidP="006043EE">
            <w:pPr>
              <w:widowControl/>
              <w:spacing w:line="0" w:lineRule="atLeast"/>
              <w:jc w:val="center"/>
              <w:rPr>
                <w:color w:val="000000"/>
                <w:kern w:val="0"/>
                <w:sz w:val="22"/>
                <w:szCs w:val="22"/>
              </w:rPr>
            </w:pPr>
            <w:r>
              <w:rPr>
                <w:rFonts w:hint="eastAsia"/>
                <w:color w:val="000000"/>
                <w:kern w:val="0"/>
                <w:sz w:val="22"/>
                <w:szCs w:val="22"/>
              </w:rPr>
              <w:t>98</w:t>
            </w:r>
          </w:p>
        </w:tc>
      </w:tr>
    </w:tbl>
    <w:p w:rsidR="00A6549E" w:rsidRPr="00A6549E" w:rsidRDefault="00A6549E" w:rsidP="000D7DA4">
      <w:pPr>
        <w:pStyle w:val="2"/>
        <w:ind w:firstLineChars="0" w:firstLine="0"/>
      </w:pPr>
    </w:p>
    <w:sectPr w:rsidR="00A6549E" w:rsidRPr="00A6549E" w:rsidSect="000D7DA4">
      <w:footerReference w:type="default" r:id="rId9"/>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111" w:rsidRDefault="00361111">
      <w:r>
        <w:separator/>
      </w:r>
    </w:p>
  </w:endnote>
  <w:endnote w:type="continuationSeparator" w:id="0">
    <w:p w:rsidR="00361111" w:rsidRDefault="00361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49E" w:rsidRDefault="00FF66CB">
    <w:pPr>
      <w:pStyle w:val="a5"/>
    </w:pPr>
    <w:r>
      <w:pict>
        <v:shapetype id="_x0000_t202" coordsize="21600,21600" o:spt="202" path="m,l,21600r21600,l21600,xe">
          <v:stroke joinstyle="miter"/>
          <v:path gradientshapeok="t" o:connecttype="rect"/>
        </v:shapetype>
        <v:shape id="_x0000_s4100" type="#_x0000_t202" style="position:absolute;margin-left:0;margin-top:0;width:2in;height:2in;z-index:251660288;mso-wrap-style:none;mso-position-horizontal:center;mso-position-horizontal-relative:margin" filled="f" stroked="f">
          <v:textbox style="mso-fit-shape-to-text:t" inset="0,0,0,0">
            <w:txbxContent>
              <w:p w:rsidR="00A6549E" w:rsidRDefault="00FF66CB">
                <w:pPr>
                  <w:pStyle w:val="a5"/>
                </w:pPr>
                <w:fldSimple w:instr=" PAGE  \* MERGEFORMAT ">
                  <w:r w:rsidR="006F54B1">
                    <w:rPr>
                      <w:noProof/>
                    </w:rPr>
                    <w:t>1</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20" w:rsidRDefault="00FF66CB">
    <w:pPr>
      <w:pStyle w:val="a5"/>
    </w:pPr>
    <w:r>
      <w:pict>
        <v:shapetype id="_x0000_t202" coordsize="21600,21600" o:spt="202" path="m,l,21600r21600,l21600,xe">
          <v:stroke joinstyle="miter"/>
          <v:path gradientshapeok="t" o:connecttype="rect"/>
        </v:shapetype>
        <v:shape id="文本框 1026" o:spid="_x0000_s4098" type="#_x0000_t202" style="position:absolute;margin-left:0;margin-top:0;width:2in;height:2in;z-index:251657728;mso-wrap-style:none;mso-position-horizontal:center;mso-position-horizontal-relative:margin" filled="f" stroked="f">
          <v:textbox style="mso-fit-shape-to-text:t" inset="0,0,0,0">
            <w:txbxContent>
              <w:p w:rsidR="004B1D20" w:rsidRDefault="00FF66CB">
                <w:pPr>
                  <w:pStyle w:val="a5"/>
                </w:pPr>
                <w:r>
                  <w:rPr>
                    <w:rFonts w:hint="eastAsia"/>
                  </w:rPr>
                  <w:fldChar w:fldCharType="begin"/>
                </w:r>
                <w:r w:rsidR="00F51FCD">
                  <w:rPr>
                    <w:rFonts w:hint="eastAsia"/>
                  </w:rPr>
                  <w:instrText xml:space="preserve"> PAGE  \* MERGEFORMAT </w:instrText>
                </w:r>
                <w:r>
                  <w:rPr>
                    <w:rFonts w:hint="eastAsia"/>
                  </w:rPr>
                  <w:fldChar w:fldCharType="separate"/>
                </w:r>
                <w:r w:rsidR="006F54B1">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111" w:rsidRDefault="00361111">
      <w:r>
        <w:separator/>
      </w:r>
    </w:p>
  </w:footnote>
  <w:footnote w:type="continuationSeparator" w:id="0">
    <w:p w:rsidR="00361111" w:rsidRDefault="00361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93574"/>
    <w:multiLevelType w:val="singleLevel"/>
    <w:tmpl w:val="54993574"/>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stylePaneFormatFilter w:val="3F01"/>
  <w:defaultTabStop w:val="420"/>
  <w:drawingGridHorizontalSpacing w:val="105"/>
  <w:drawingGridVerticalSpacing w:val="323"/>
  <w:displayHorizontalDrawingGridEvery w:val="2"/>
  <w:noPunctuationKerning/>
  <w:characterSpacingControl w:val="compressPunctuation"/>
  <w:hdrShapeDefaults>
    <o:shapedefaults v:ext="edit" spidmax="15362" fillcolor="white">
      <v:fill color="white"/>
    </o:shapedefaults>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7C60"/>
    <w:rsid w:val="00032BC2"/>
    <w:rsid w:val="0003440C"/>
    <w:rsid w:val="00045DC5"/>
    <w:rsid w:val="0004691E"/>
    <w:rsid w:val="0007010F"/>
    <w:rsid w:val="00076523"/>
    <w:rsid w:val="00077B07"/>
    <w:rsid w:val="00092FF5"/>
    <w:rsid w:val="00093B5C"/>
    <w:rsid w:val="00096B2A"/>
    <w:rsid w:val="00097A15"/>
    <w:rsid w:val="000A3E17"/>
    <w:rsid w:val="000C004B"/>
    <w:rsid w:val="000D2ED4"/>
    <w:rsid w:val="000D560D"/>
    <w:rsid w:val="000D7DA4"/>
    <w:rsid w:val="000F29E7"/>
    <w:rsid w:val="000F304D"/>
    <w:rsid w:val="000F4A99"/>
    <w:rsid w:val="000F5299"/>
    <w:rsid w:val="000F7BD1"/>
    <w:rsid w:val="001026AF"/>
    <w:rsid w:val="00104B9D"/>
    <w:rsid w:val="00105506"/>
    <w:rsid w:val="001055B2"/>
    <w:rsid w:val="00114BE9"/>
    <w:rsid w:val="001238F1"/>
    <w:rsid w:val="001251B7"/>
    <w:rsid w:val="0013513B"/>
    <w:rsid w:val="001377F5"/>
    <w:rsid w:val="00144110"/>
    <w:rsid w:val="0014619D"/>
    <w:rsid w:val="00153CC8"/>
    <w:rsid w:val="00171A7E"/>
    <w:rsid w:val="001774B3"/>
    <w:rsid w:val="00180F7A"/>
    <w:rsid w:val="00181331"/>
    <w:rsid w:val="001873F3"/>
    <w:rsid w:val="00195F48"/>
    <w:rsid w:val="001A2C08"/>
    <w:rsid w:val="001D0159"/>
    <w:rsid w:val="001D0FD5"/>
    <w:rsid w:val="001D4238"/>
    <w:rsid w:val="001F35D8"/>
    <w:rsid w:val="00225AFC"/>
    <w:rsid w:val="00231CFD"/>
    <w:rsid w:val="00237056"/>
    <w:rsid w:val="00237842"/>
    <w:rsid w:val="002379AB"/>
    <w:rsid w:val="0025117C"/>
    <w:rsid w:val="00264C9C"/>
    <w:rsid w:val="00275169"/>
    <w:rsid w:val="00277440"/>
    <w:rsid w:val="0027748D"/>
    <w:rsid w:val="002868F5"/>
    <w:rsid w:val="00290E8C"/>
    <w:rsid w:val="00291F0A"/>
    <w:rsid w:val="002A0462"/>
    <w:rsid w:val="002C0CAA"/>
    <w:rsid w:val="002D1B25"/>
    <w:rsid w:val="002D7FB5"/>
    <w:rsid w:val="002F2252"/>
    <w:rsid w:val="002F33C5"/>
    <w:rsid w:val="00304926"/>
    <w:rsid w:val="00323569"/>
    <w:rsid w:val="00325442"/>
    <w:rsid w:val="00347CCE"/>
    <w:rsid w:val="00351850"/>
    <w:rsid w:val="0035656D"/>
    <w:rsid w:val="00361111"/>
    <w:rsid w:val="0039225B"/>
    <w:rsid w:val="003A04D3"/>
    <w:rsid w:val="003A0728"/>
    <w:rsid w:val="003A27B7"/>
    <w:rsid w:val="003A46CD"/>
    <w:rsid w:val="003B1C59"/>
    <w:rsid w:val="003B2E79"/>
    <w:rsid w:val="003B39D9"/>
    <w:rsid w:val="003B4B67"/>
    <w:rsid w:val="003B7E74"/>
    <w:rsid w:val="003C0B12"/>
    <w:rsid w:val="003C4827"/>
    <w:rsid w:val="003C6DA7"/>
    <w:rsid w:val="003D023B"/>
    <w:rsid w:val="003E4EAE"/>
    <w:rsid w:val="003F4B1B"/>
    <w:rsid w:val="003F64CB"/>
    <w:rsid w:val="003F7F22"/>
    <w:rsid w:val="00402852"/>
    <w:rsid w:val="0040398B"/>
    <w:rsid w:val="00405818"/>
    <w:rsid w:val="00413A9F"/>
    <w:rsid w:val="00413D4D"/>
    <w:rsid w:val="00424CD5"/>
    <w:rsid w:val="004325F0"/>
    <w:rsid w:val="00433E99"/>
    <w:rsid w:val="0043611E"/>
    <w:rsid w:val="004446BE"/>
    <w:rsid w:val="00445F3B"/>
    <w:rsid w:val="004535C6"/>
    <w:rsid w:val="00460B5E"/>
    <w:rsid w:val="004737C5"/>
    <w:rsid w:val="004746AA"/>
    <w:rsid w:val="00477859"/>
    <w:rsid w:val="00481D45"/>
    <w:rsid w:val="004A1F65"/>
    <w:rsid w:val="004A25C7"/>
    <w:rsid w:val="004A3101"/>
    <w:rsid w:val="004A4593"/>
    <w:rsid w:val="004B1D20"/>
    <w:rsid w:val="004C30CB"/>
    <w:rsid w:val="004D139D"/>
    <w:rsid w:val="004D1FE7"/>
    <w:rsid w:val="004E6F61"/>
    <w:rsid w:val="00505E15"/>
    <w:rsid w:val="00507AE8"/>
    <w:rsid w:val="00525039"/>
    <w:rsid w:val="00525C18"/>
    <w:rsid w:val="00540B1E"/>
    <w:rsid w:val="00543C06"/>
    <w:rsid w:val="00546563"/>
    <w:rsid w:val="00547CA8"/>
    <w:rsid w:val="00556097"/>
    <w:rsid w:val="00560880"/>
    <w:rsid w:val="005619DE"/>
    <w:rsid w:val="00576518"/>
    <w:rsid w:val="005906D8"/>
    <w:rsid w:val="0059320D"/>
    <w:rsid w:val="005A3A5F"/>
    <w:rsid w:val="005A68F5"/>
    <w:rsid w:val="005E1F68"/>
    <w:rsid w:val="005E296A"/>
    <w:rsid w:val="006059BB"/>
    <w:rsid w:val="006059F3"/>
    <w:rsid w:val="00614707"/>
    <w:rsid w:val="00614B78"/>
    <w:rsid w:val="006240BC"/>
    <w:rsid w:val="00632304"/>
    <w:rsid w:val="00632C75"/>
    <w:rsid w:val="00637088"/>
    <w:rsid w:val="006465E0"/>
    <w:rsid w:val="00657E57"/>
    <w:rsid w:val="0066068E"/>
    <w:rsid w:val="00662936"/>
    <w:rsid w:val="00663096"/>
    <w:rsid w:val="00665AE2"/>
    <w:rsid w:val="00685147"/>
    <w:rsid w:val="00691015"/>
    <w:rsid w:val="0069337D"/>
    <w:rsid w:val="00694334"/>
    <w:rsid w:val="00695FDF"/>
    <w:rsid w:val="006A059F"/>
    <w:rsid w:val="006B02A7"/>
    <w:rsid w:val="006B0A63"/>
    <w:rsid w:val="006B4109"/>
    <w:rsid w:val="006B52B1"/>
    <w:rsid w:val="006B575C"/>
    <w:rsid w:val="006C3CDE"/>
    <w:rsid w:val="006C775D"/>
    <w:rsid w:val="006D3AF4"/>
    <w:rsid w:val="006E5166"/>
    <w:rsid w:val="006E6D0D"/>
    <w:rsid w:val="006E6D2C"/>
    <w:rsid w:val="006F54B1"/>
    <w:rsid w:val="007059A4"/>
    <w:rsid w:val="0071368F"/>
    <w:rsid w:val="00713840"/>
    <w:rsid w:val="00725D66"/>
    <w:rsid w:val="00730F3B"/>
    <w:rsid w:val="00740992"/>
    <w:rsid w:val="0074693A"/>
    <w:rsid w:val="00750895"/>
    <w:rsid w:val="00753D54"/>
    <w:rsid w:val="00757099"/>
    <w:rsid w:val="007573F8"/>
    <w:rsid w:val="0077711E"/>
    <w:rsid w:val="0078171F"/>
    <w:rsid w:val="00786BD6"/>
    <w:rsid w:val="007938FD"/>
    <w:rsid w:val="007C42A7"/>
    <w:rsid w:val="007D0D6E"/>
    <w:rsid w:val="007D73DF"/>
    <w:rsid w:val="007E24E5"/>
    <w:rsid w:val="007E6804"/>
    <w:rsid w:val="007E6866"/>
    <w:rsid w:val="007F791F"/>
    <w:rsid w:val="00803F0E"/>
    <w:rsid w:val="0080771B"/>
    <w:rsid w:val="008102CF"/>
    <w:rsid w:val="00822140"/>
    <w:rsid w:val="008324DD"/>
    <w:rsid w:val="0083289D"/>
    <w:rsid w:val="0083632D"/>
    <w:rsid w:val="00837DEC"/>
    <w:rsid w:val="00842D04"/>
    <w:rsid w:val="00857CBC"/>
    <w:rsid w:val="00861BCC"/>
    <w:rsid w:val="00862831"/>
    <w:rsid w:val="00871265"/>
    <w:rsid w:val="00880629"/>
    <w:rsid w:val="00887813"/>
    <w:rsid w:val="00891785"/>
    <w:rsid w:val="00891B9A"/>
    <w:rsid w:val="00892D85"/>
    <w:rsid w:val="00893F51"/>
    <w:rsid w:val="008A6313"/>
    <w:rsid w:val="008B7A3C"/>
    <w:rsid w:val="008C626C"/>
    <w:rsid w:val="008E42DA"/>
    <w:rsid w:val="008F3FBE"/>
    <w:rsid w:val="00900E48"/>
    <w:rsid w:val="00901302"/>
    <w:rsid w:val="00910CA9"/>
    <w:rsid w:val="00912B0F"/>
    <w:rsid w:val="00913BB8"/>
    <w:rsid w:val="009144AE"/>
    <w:rsid w:val="009209D4"/>
    <w:rsid w:val="009273C9"/>
    <w:rsid w:val="00930831"/>
    <w:rsid w:val="009324E6"/>
    <w:rsid w:val="00935427"/>
    <w:rsid w:val="0094207F"/>
    <w:rsid w:val="00956A1C"/>
    <w:rsid w:val="009579CB"/>
    <w:rsid w:val="0096213E"/>
    <w:rsid w:val="00974383"/>
    <w:rsid w:val="00975E21"/>
    <w:rsid w:val="0097613E"/>
    <w:rsid w:val="00980062"/>
    <w:rsid w:val="009A0FD7"/>
    <w:rsid w:val="009A4FA9"/>
    <w:rsid w:val="009A643E"/>
    <w:rsid w:val="009A7E6C"/>
    <w:rsid w:val="009B6439"/>
    <w:rsid w:val="009B7B60"/>
    <w:rsid w:val="009C4E90"/>
    <w:rsid w:val="009D19AF"/>
    <w:rsid w:val="009E46ED"/>
    <w:rsid w:val="00A01900"/>
    <w:rsid w:val="00A06B2B"/>
    <w:rsid w:val="00A26964"/>
    <w:rsid w:val="00A274B7"/>
    <w:rsid w:val="00A33332"/>
    <w:rsid w:val="00A36E14"/>
    <w:rsid w:val="00A46720"/>
    <w:rsid w:val="00A63352"/>
    <w:rsid w:val="00A6549E"/>
    <w:rsid w:val="00A73D42"/>
    <w:rsid w:val="00A77010"/>
    <w:rsid w:val="00A77FA3"/>
    <w:rsid w:val="00A81679"/>
    <w:rsid w:val="00A83FA9"/>
    <w:rsid w:val="00A8457E"/>
    <w:rsid w:val="00A8466B"/>
    <w:rsid w:val="00A937CA"/>
    <w:rsid w:val="00AA1948"/>
    <w:rsid w:val="00AA62DD"/>
    <w:rsid w:val="00AC2965"/>
    <w:rsid w:val="00AC7954"/>
    <w:rsid w:val="00AD6C7A"/>
    <w:rsid w:val="00AE1856"/>
    <w:rsid w:val="00B0656B"/>
    <w:rsid w:val="00B2098F"/>
    <w:rsid w:val="00B25368"/>
    <w:rsid w:val="00B338B9"/>
    <w:rsid w:val="00B55CBC"/>
    <w:rsid w:val="00B56D12"/>
    <w:rsid w:val="00B83832"/>
    <w:rsid w:val="00B90154"/>
    <w:rsid w:val="00B91670"/>
    <w:rsid w:val="00B93B9B"/>
    <w:rsid w:val="00B96FEC"/>
    <w:rsid w:val="00BB08CB"/>
    <w:rsid w:val="00BC774E"/>
    <w:rsid w:val="00BD2C4F"/>
    <w:rsid w:val="00BD3BB0"/>
    <w:rsid w:val="00BD63F9"/>
    <w:rsid w:val="00BE11F8"/>
    <w:rsid w:val="00C00360"/>
    <w:rsid w:val="00C0142A"/>
    <w:rsid w:val="00C1396E"/>
    <w:rsid w:val="00C16074"/>
    <w:rsid w:val="00C4149F"/>
    <w:rsid w:val="00C44606"/>
    <w:rsid w:val="00C47BEA"/>
    <w:rsid w:val="00C6223C"/>
    <w:rsid w:val="00C6234F"/>
    <w:rsid w:val="00C71393"/>
    <w:rsid w:val="00C81B01"/>
    <w:rsid w:val="00C82DE3"/>
    <w:rsid w:val="00C906EA"/>
    <w:rsid w:val="00C9410E"/>
    <w:rsid w:val="00CB0B09"/>
    <w:rsid w:val="00CB1C5A"/>
    <w:rsid w:val="00CB3D51"/>
    <w:rsid w:val="00CC5B7A"/>
    <w:rsid w:val="00CC61EA"/>
    <w:rsid w:val="00CE33E3"/>
    <w:rsid w:val="00CE3F90"/>
    <w:rsid w:val="00CF454B"/>
    <w:rsid w:val="00CF6F77"/>
    <w:rsid w:val="00CF76FD"/>
    <w:rsid w:val="00D01FA5"/>
    <w:rsid w:val="00D03B6F"/>
    <w:rsid w:val="00D0600E"/>
    <w:rsid w:val="00D064B9"/>
    <w:rsid w:val="00D0773A"/>
    <w:rsid w:val="00D12CA6"/>
    <w:rsid w:val="00D131E0"/>
    <w:rsid w:val="00D21D67"/>
    <w:rsid w:val="00D36A17"/>
    <w:rsid w:val="00D55FBD"/>
    <w:rsid w:val="00D601FA"/>
    <w:rsid w:val="00D612D1"/>
    <w:rsid w:val="00D74B30"/>
    <w:rsid w:val="00D76CBD"/>
    <w:rsid w:val="00D839FB"/>
    <w:rsid w:val="00D96744"/>
    <w:rsid w:val="00DA7830"/>
    <w:rsid w:val="00DB5130"/>
    <w:rsid w:val="00DB6558"/>
    <w:rsid w:val="00DC1A93"/>
    <w:rsid w:val="00DC41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B60"/>
    <w:rsid w:val="00E90922"/>
    <w:rsid w:val="00E90BA2"/>
    <w:rsid w:val="00E92D4B"/>
    <w:rsid w:val="00E93C50"/>
    <w:rsid w:val="00E9785E"/>
    <w:rsid w:val="00EA37A5"/>
    <w:rsid w:val="00EA41F7"/>
    <w:rsid w:val="00EC6E86"/>
    <w:rsid w:val="00ED0359"/>
    <w:rsid w:val="00EF1DAA"/>
    <w:rsid w:val="00F02090"/>
    <w:rsid w:val="00F1159C"/>
    <w:rsid w:val="00F2054E"/>
    <w:rsid w:val="00F215C0"/>
    <w:rsid w:val="00F25BDB"/>
    <w:rsid w:val="00F2745D"/>
    <w:rsid w:val="00F274B4"/>
    <w:rsid w:val="00F30EB5"/>
    <w:rsid w:val="00F41882"/>
    <w:rsid w:val="00F51FCD"/>
    <w:rsid w:val="00F54091"/>
    <w:rsid w:val="00F551FE"/>
    <w:rsid w:val="00F6044F"/>
    <w:rsid w:val="00F6155E"/>
    <w:rsid w:val="00F767CC"/>
    <w:rsid w:val="00F8144D"/>
    <w:rsid w:val="00F84A54"/>
    <w:rsid w:val="00F90DC9"/>
    <w:rsid w:val="00FB1F3F"/>
    <w:rsid w:val="00FB4CD7"/>
    <w:rsid w:val="00FD423E"/>
    <w:rsid w:val="00FD7A7D"/>
    <w:rsid w:val="00FE0DBD"/>
    <w:rsid w:val="00FF0F04"/>
    <w:rsid w:val="00FF66CB"/>
    <w:rsid w:val="015B3B47"/>
    <w:rsid w:val="034B72B9"/>
    <w:rsid w:val="03611645"/>
    <w:rsid w:val="037B4F47"/>
    <w:rsid w:val="04965669"/>
    <w:rsid w:val="04AF283A"/>
    <w:rsid w:val="0793077A"/>
    <w:rsid w:val="08C5055C"/>
    <w:rsid w:val="08FC46CB"/>
    <w:rsid w:val="0B1D4E2B"/>
    <w:rsid w:val="0BAE3AB7"/>
    <w:rsid w:val="0C7E1984"/>
    <w:rsid w:val="0D043F55"/>
    <w:rsid w:val="0D3A6AC1"/>
    <w:rsid w:val="0DE846D6"/>
    <w:rsid w:val="0FE74EF0"/>
    <w:rsid w:val="11333187"/>
    <w:rsid w:val="121857CD"/>
    <w:rsid w:val="124203E4"/>
    <w:rsid w:val="12B85AA0"/>
    <w:rsid w:val="166127C6"/>
    <w:rsid w:val="1792696C"/>
    <w:rsid w:val="19A75FE5"/>
    <w:rsid w:val="1A1B5DE5"/>
    <w:rsid w:val="1A293A76"/>
    <w:rsid w:val="1A9F1388"/>
    <w:rsid w:val="1B5C07CF"/>
    <w:rsid w:val="1D5D08D9"/>
    <w:rsid w:val="1DED3227"/>
    <w:rsid w:val="1F305458"/>
    <w:rsid w:val="22292013"/>
    <w:rsid w:val="23877005"/>
    <w:rsid w:val="24355E8F"/>
    <w:rsid w:val="25690AF2"/>
    <w:rsid w:val="26FD1886"/>
    <w:rsid w:val="29D457AB"/>
    <w:rsid w:val="2AE14CB4"/>
    <w:rsid w:val="2B586C2C"/>
    <w:rsid w:val="2D155A97"/>
    <w:rsid w:val="2E3D7877"/>
    <w:rsid w:val="2F404823"/>
    <w:rsid w:val="2F9579F3"/>
    <w:rsid w:val="30630DA6"/>
    <w:rsid w:val="30923E6E"/>
    <w:rsid w:val="324B6ECD"/>
    <w:rsid w:val="36077713"/>
    <w:rsid w:val="37553354"/>
    <w:rsid w:val="38EA4A6F"/>
    <w:rsid w:val="3A3954B3"/>
    <w:rsid w:val="3AE14B0D"/>
    <w:rsid w:val="3B3C7600"/>
    <w:rsid w:val="3D1A6318"/>
    <w:rsid w:val="3E271F03"/>
    <w:rsid w:val="3E505A3D"/>
    <w:rsid w:val="3E830A12"/>
    <w:rsid w:val="41D36F22"/>
    <w:rsid w:val="43792E6F"/>
    <w:rsid w:val="43BB402D"/>
    <w:rsid w:val="461D4003"/>
    <w:rsid w:val="46C526E4"/>
    <w:rsid w:val="49115F6C"/>
    <w:rsid w:val="4990663D"/>
    <w:rsid w:val="49CB024B"/>
    <w:rsid w:val="4A2026A9"/>
    <w:rsid w:val="4AAB6553"/>
    <w:rsid w:val="4D1A7C26"/>
    <w:rsid w:val="4F193669"/>
    <w:rsid w:val="4F5B30A6"/>
    <w:rsid w:val="52651EB1"/>
    <w:rsid w:val="52715451"/>
    <w:rsid w:val="53FA0B54"/>
    <w:rsid w:val="548F19EA"/>
    <w:rsid w:val="565035BD"/>
    <w:rsid w:val="56D45C73"/>
    <w:rsid w:val="586052EB"/>
    <w:rsid w:val="5891108E"/>
    <w:rsid w:val="58A11F0E"/>
    <w:rsid w:val="59122F14"/>
    <w:rsid w:val="5CA7310D"/>
    <w:rsid w:val="5CD1776F"/>
    <w:rsid w:val="5E2D4B6E"/>
    <w:rsid w:val="5EA94901"/>
    <w:rsid w:val="60B6016E"/>
    <w:rsid w:val="61CA7685"/>
    <w:rsid w:val="65AD511D"/>
    <w:rsid w:val="682A63F6"/>
    <w:rsid w:val="686E6C4E"/>
    <w:rsid w:val="694C4495"/>
    <w:rsid w:val="69510FBB"/>
    <w:rsid w:val="69E80A58"/>
    <w:rsid w:val="6B345871"/>
    <w:rsid w:val="6B7C7E26"/>
    <w:rsid w:val="6BCB27A3"/>
    <w:rsid w:val="6BE868A0"/>
    <w:rsid w:val="6CD81C31"/>
    <w:rsid w:val="7077196A"/>
    <w:rsid w:val="71B6687C"/>
    <w:rsid w:val="751D4AD9"/>
    <w:rsid w:val="76573DB4"/>
    <w:rsid w:val="766357FE"/>
    <w:rsid w:val="7C0362E2"/>
    <w:rsid w:val="7C705C80"/>
    <w:rsid w:val="7CEA45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Body Text Indent" w:semiHidden="0"/>
    <w:lsdException w:name="Subtitle" w:semiHidden="0" w:uiPriority="11" w:unhideWhenUsed="0" w:qFormat="1"/>
    <w:lsdException w:name="Date" w:semiHidden="0"/>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B1D20"/>
    <w:pPr>
      <w:widowControl w:val="0"/>
      <w:jc w:val="both"/>
    </w:pPr>
    <w:rPr>
      <w:kern w:val="2"/>
      <w:sz w:val="21"/>
      <w:szCs w:val="24"/>
    </w:rPr>
  </w:style>
  <w:style w:type="paragraph" w:styleId="20">
    <w:name w:val="heading 2"/>
    <w:basedOn w:val="a"/>
    <w:next w:val="a"/>
    <w:link w:val="2Char"/>
    <w:qFormat/>
    <w:rsid w:val="004B1D2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B1D20"/>
  </w:style>
  <w:style w:type="character" w:customStyle="1" w:styleId="Char">
    <w:name w:val="日期 Char"/>
    <w:link w:val="a4"/>
    <w:uiPriority w:val="99"/>
    <w:semiHidden/>
    <w:rsid w:val="004B1D20"/>
    <w:rPr>
      <w:rFonts w:ascii="Times New Roman" w:eastAsia="宋体" w:hAnsi="Times New Roman" w:cs="Times New Roman"/>
      <w:kern w:val="2"/>
      <w:sz w:val="21"/>
      <w:szCs w:val="24"/>
    </w:rPr>
  </w:style>
  <w:style w:type="character" w:customStyle="1" w:styleId="Char0">
    <w:name w:val="页脚 Char"/>
    <w:link w:val="a5"/>
    <w:qFormat/>
    <w:rsid w:val="004B1D20"/>
    <w:rPr>
      <w:sz w:val="18"/>
      <w:szCs w:val="18"/>
    </w:rPr>
  </w:style>
  <w:style w:type="character" w:customStyle="1" w:styleId="1">
    <w:name w:val="占位符文本1"/>
    <w:uiPriority w:val="99"/>
    <w:semiHidden/>
    <w:qFormat/>
    <w:rsid w:val="004B1D20"/>
    <w:rPr>
      <w:color w:val="808080"/>
    </w:rPr>
  </w:style>
  <w:style w:type="character" w:customStyle="1" w:styleId="2Char">
    <w:name w:val="标题 2 Char"/>
    <w:basedOn w:val="a0"/>
    <w:link w:val="20"/>
    <w:rsid w:val="004B1D20"/>
    <w:rPr>
      <w:rFonts w:ascii="Arial" w:eastAsia="黑体" w:hAnsi="Arial"/>
      <w:b/>
      <w:kern w:val="2"/>
      <w:sz w:val="32"/>
      <w:szCs w:val="24"/>
    </w:rPr>
  </w:style>
  <w:style w:type="character" w:customStyle="1" w:styleId="NormalCharacter">
    <w:name w:val="NormalCharacter"/>
    <w:qFormat/>
    <w:rsid w:val="004B1D20"/>
    <w:rPr>
      <w:rFonts w:ascii="Times New Roman" w:eastAsia="仿宋_GB2312" w:hAnsi="Times New Roman" w:cs="Times New Roman"/>
      <w:kern w:val="2"/>
      <w:sz w:val="32"/>
      <w:szCs w:val="24"/>
      <w:lang w:val="en-US" w:eastAsia="zh-CN" w:bidi="ar-SA"/>
    </w:rPr>
  </w:style>
  <w:style w:type="character" w:customStyle="1" w:styleId="Char1">
    <w:name w:val="页眉 Char"/>
    <w:link w:val="a6"/>
    <w:uiPriority w:val="99"/>
    <w:semiHidden/>
    <w:rsid w:val="004B1D20"/>
    <w:rPr>
      <w:sz w:val="18"/>
      <w:szCs w:val="18"/>
    </w:rPr>
  </w:style>
  <w:style w:type="character" w:customStyle="1" w:styleId="Char2">
    <w:name w:val="批注框文本 Char"/>
    <w:link w:val="a7"/>
    <w:uiPriority w:val="99"/>
    <w:semiHidden/>
    <w:qFormat/>
    <w:rsid w:val="004B1D20"/>
    <w:rPr>
      <w:rFonts w:ascii="Times New Roman" w:eastAsia="宋体" w:hAnsi="Times New Roman" w:cs="Times New Roman"/>
      <w:sz w:val="18"/>
      <w:szCs w:val="18"/>
    </w:rPr>
  </w:style>
  <w:style w:type="paragraph" w:styleId="a5">
    <w:name w:val="footer"/>
    <w:basedOn w:val="a"/>
    <w:link w:val="Char0"/>
    <w:unhideWhenUsed/>
    <w:qFormat/>
    <w:rsid w:val="004B1D20"/>
    <w:pPr>
      <w:tabs>
        <w:tab w:val="center" w:pos="4153"/>
        <w:tab w:val="right" w:pos="8306"/>
      </w:tabs>
      <w:snapToGrid w:val="0"/>
      <w:jc w:val="left"/>
    </w:pPr>
    <w:rPr>
      <w:kern w:val="0"/>
      <w:sz w:val="18"/>
      <w:szCs w:val="18"/>
    </w:rPr>
  </w:style>
  <w:style w:type="paragraph" w:styleId="a8">
    <w:name w:val="Normal (Web)"/>
    <w:basedOn w:val="a"/>
    <w:rsid w:val="004B1D20"/>
    <w:pPr>
      <w:widowControl/>
      <w:spacing w:before="100" w:beforeAutospacing="1" w:after="119"/>
      <w:jc w:val="left"/>
    </w:pPr>
    <w:rPr>
      <w:rFonts w:ascii="宋体" w:hAnsi="宋体" w:cs="宋体"/>
      <w:kern w:val="0"/>
      <w:sz w:val="24"/>
    </w:rPr>
  </w:style>
  <w:style w:type="paragraph" w:styleId="a6">
    <w:name w:val="header"/>
    <w:basedOn w:val="a"/>
    <w:link w:val="Char1"/>
    <w:uiPriority w:val="99"/>
    <w:unhideWhenUsed/>
    <w:qFormat/>
    <w:rsid w:val="004B1D20"/>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2"/>
    <w:uiPriority w:val="99"/>
    <w:unhideWhenUsed/>
    <w:qFormat/>
    <w:rsid w:val="004B1D20"/>
    <w:rPr>
      <w:kern w:val="0"/>
      <w:sz w:val="18"/>
      <w:szCs w:val="18"/>
    </w:rPr>
  </w:style>
  <w:style w:type="paragraph" w:styleId="a4">
    <w:name w:val="Date"/>
    <w:basedOn w:val="a"/>
    <w:next w:val="a"/>
    <w:link w:val="Char"/>
    <w:uiPriority w:val="99"/>
    <w:unhideWhenUsed/>
    <w:rsid w:val="004B1D20"/>
    <w:pPr>
      <w:ind w:leftChars="2500" w:left="100"/>
    </w:pPr>
  </w:style>
  <w:style w:type="paragraph" w:styleId="a9">
    <w:name w:val="Body Text Indent"/>
    <w:basedOn w:val="a"/>
    <w:uiPriority w:val="99"/>
    <w:unhideWhenUsed/>
    <w:rsid w:val="004B1D20"/>
    <w:pPr>
      <w:ind w:left="640"/>
    </w:pPr>
    <w:rPr>
      <w:rFonts w:ascii="仿宋_GB2312" w:eastAsia="仿宋_GB2312"/>
      <w:sz w:val="32"/>
    </w:rPr>
  </w:style>
  <w:style w:type="paragraph" w:styleId="2">
    <w:name w:val="Body Text First Indent 2"/>
    <w:basedOn w:val="a9"/>
    <w:qFormat/>
    <w:rsid w:val="004B1D20"/>
    <w:pPr>
      <w:ind w:left="0" w:firstLineChars="200" w:firstLine="420"/>
    </w:pPr>
    <w:rPr>
      <w:sz w:val="36"/>
    </w:rPr>
  </w:style>
  <w:style w:type="paragraph" w:styleId="aa">
    <w:name w:val="List Paragraph"/>
    <w:basedOn w:val="a"/>
    <w:uiPriority w:val="99"/>
    <w:qFormat/>
    <w:rsid w:val="004B1D20"/>
    <w:pPr>
      <w:ind w:firstLineChars="200" w:firstLine="420"/>
    </w:pPr>
    <w:rPr>
      <w:rFonts w:ascii="Calibri" w:hAnsi="Calibri"/>
      <w:szCs w:val="22"/>
    </w:rPr>
  </w:style>
  <w:style w:type="paragraph" w:styleId="ab">
    <w:name w:val="No Spacing"/>
    <w:qFormat/>
    <w:rsid w:val="004B1D20"/>
    <w:pPr>
      <w:widowControl w:val="0"/>
      <w:jc w:val="both"/>
    </w:pPr>
    <w:rPr>
      <w:kern w:val="2"/>
      <w:sz w:val="21"/>
      <w:szCs w:val="22"/>
    </w:rPr>
  </w:style>
  <w:style w:type="paragraph" w:customStyle="1" w:styleId="BodyText">
    <w:name w:val="BodyText"/>
    <w:basedOn w:val="a"/>
    <w:qFormat/>
    <w:rsid w:val="004B1D20"/>
    <w:pPr>
      <w:spacing w:after="200" w:line="276" w:lineRule="auto"/>
      <w:jc w:val="left"/>
      <w:textAlignment w:val="baseline"/>
    </w:pPr>
    <w:rPr>
      <w:rFonts w:ascii="仿宋" w:eastAsia="仿宋" w:hAnsi="仿宋"/>
      <w:kern w:val="0"/>
      <w:sz w:val="32"/>
      <w:szCs w:val="32"/>
      <w:lang w:val="zh-CN" w:bidi="zh-CN"/>
    </w:rPr>
  </w:style>
  <w:style w:type="paragraph" w:customStyle="1" w:styleId="10">
    <w:name w:val="列出段落1"/>
    <w:basedOn w:val="a"/>
    <w:uiPriority w:val="34"/>
    <w:qFormat/>
    <w:rsid w:val="004B1D20"/>
    <w:pPr>
      <w:ind w:firstLineChars="200" w:firstLine="420"/>
    </w:pPr>
  </w:style>
  <w:style w:type="paragraph" w:customStyle="1" w:styleId="p15">
    <w:name w:val="p15"/>
    <w:basedOn w:val="a"/>
    <w:qFormat/>
    <w:rsid w:val="004B1D20"/>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782</Words>
  <Characters>4463</Characters>
  <Application>Microsoft Office Word</Application>
  <DocSecurity>0</DocSecurity>
  <PresentationFormat/>
  <Lines>37</Lines>
  <Paragraphs>10</Paragraphs>
  <Slides>0</Slides>
  <Notes>0</Notes>
  <HiddenSlides>0</HiddenSlides>
  <MMClips>0</MMClips>
  <ScaleCrop>false</ScaleCrop>
  <Company>china</Company>
  <LinksUpToDate>false</LinksUpToDate>
  <CharactersWithSpaces>5235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5</cp:revision>
  <cp:lastPrinted>2021-06-21T08:34:00Z</cp:lastPrinted>
  <dcterms:created xsi:type="dcterms:W3CDTF">2021-08-03T05:05:00Z</dcterms:created>
  <dcterms:modified xsi:type="dcterms:W3CDTF">2021-08-10T07:25:00Z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D3128DABD8F44EFF93FA93AEF6A660D0</vt:lpwstr>
  </property>
</Properties>
</file>