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248" w:rsidRDefault="00D975D9">
      <w:pPr>
        <w:shd w:val="solid" w:color="FFFFFF" w:fill="auto"/>
        <w:autoSpaceDN w:val="0"/>
        <w:spacing w:line="360" w:lineRule="atLeast"/>
        <w:jc w:val="center"/>
        <w:rPr>
          <w:rFonts w:ascii="黑体" w:eastAsia="黑体" w:cs="仿宋_GB2312"/>
          <w:sz w:val="44"/>
          <w:szCs w:val="44"/>
          <w:shd w:val="clear" w:color="auto" w:fill="FFFFFF"/>
        </w:rPr>
      </w:pPr>
      <w:r w:rsidRPr="00D975D9">
        <w:rPr>
          <w:rFonts w:ascii="黑体" w:eastAsia="黑体" w:cs="仿宋_GB2312" w:hint="eastAsia"/>
          <w:sz w:val="44"/>
          <w:szCs w:val="44"/>
          <w:shd w:val="clear" w:color="auto" w:fill="FFFFFF"/>
        </w:rPr>
        <w:t>中方县妇幼保健和计划生育技术服务中心</w:t>
      </w:r>
      <w:r w:rsidR="009D5312">
        <w:rPr>
          <w:rFonts w:ascii="黑体" w:eastAsia="黑体" w:cs="仿宋_GB2312" w:hint="eastAsia"/>
          <w:sz w:val="44"/>
          <w:szCs w:val="44"/>
          <w:shd w:val="clear" w:color="auto" w:fill="FFFFFF"/>
        </w:rPr>
        <w:t>20</w:t>
      </w:r>
      <w:r w:rsidR="009D5312">
        <w:rPr>
          <w:rFonts w:ascii="黑体" w:eastAsia="黑体" w:cs="仿宋_GB2312" w:hint="eastAsia"/>
          <w:sz w:val="44"/>
          <w:szCs w:val="44"/>
          <w:shd w:val="clear" w:color="auto" w:fill="FFFFFF"/>
        </w:rPr>
        <w:t>20</w:t>
      </w:r>
      <w:r w:rsidR="009D5312">
        <w:rPr>
          <w:rFonts w:ascii="黑体" w:eastAsia="黑体" w:cs="仿宋_GB2312" w:hint="eastAsia"/>
          <w:sz w:val="44"/>
          <w:szCs w:val="44"/>
          <w:shd w:val="clear" w:color="auto" w:fill="FFFFFF"/>
        </w:rPr>
        <w:t>年</w:t>
      </w:r>
      <w:r w:rsidR="009D5312">
        <w:rPr>
          <w:rFonts w:ascii="黑体" w:eastAsia="黑体" w:hAnsi="黑体" w:cs="仿宋_GB2312" w:hint="eastAsia"/>
          <w:sz w:val="44"/>
          <w:szCs w:val="44"/>
          <w:shd w:val="clear" w:color="auto" w:fill="FFFFFF"/>
        </w:rPr>
        <w:t>艾滋病母婴阻断</w:t>
      </w:r>
      <w:r w:rsidR="009D5312">
        <w:rPr>
          <w:rFonts w:ascii="黑体" w:eastAsia="黑体" w:cs="仿宋_GB2312" w:hint="eastAsia"/>
          <w:sz w:val="44"/>
          <w:szCs w:val="44"/>
          <w:shd w:val="clear" w:color="auto" w:fill="FFFFFF"/>
        </w:rPr>
        <w:t>项目支出绩效</w:t>
      </w:r>
      <w:r w:rsidR="009D5312">
        <w:rPr>
          <w:rFonts w:ascii="黑体" w:eastAsia="黑体" w:cs="仿宋_GB2312" w:hint="eastAsia"/>
          <w:sz w:val="44"/>
          <w:szCs w:val="44"/>
          <w:shd w:val="clear" w:color="auto" w:fill="FFFFFF"/>
        </w:rPr>
        <w:t>自</w:t>
      </w:r>
      <w:r w:rsidR="009D5312">
        <w:rPr>
          <w:rFonts w:ascii="黑体" w:eastAsia="黑体" w:cs="仿宋_GB2312" w:hint="eastAsia"/>
          <w:sz w:val="44"/>
          <w:szCs w:val="44"/>
          <w:shd w:val="clear" w:color="auto" w:fill="FFFFFF"/>
        </w:rPr>
        <w:t>评报告</w:t>
      </w:r>
    </w:p>
    <w:p w:rsidR="00081248" w:rsidRDefault="009D5312">
      <w:pPr>
        <w:shd w:val="solid" w:color="FFFFFF" w:fill="auto"/>
        <w:autoSpaceDN w:val="0"/>
        <w:spacing w:line="360" w:lineRule="atLeast"/>
        <w:jc w:val="center"/>
        <w:rPr>
          <w:rFonts w:ascii="宋体" w:hAnsi="宋体" w:cs="宋体"/>
          <w:sz w:val="44"/>
          <w:szCs w:val="44"/>
          <w:shd w:val="clear" w:color="auto" w:fill="FFFFFF"/>
        </w:rPr>
      </w:pPr>
      <w:r>
        <w:rPr>
          <w:rFonts w:ascii="仿宋_GB2312" w:eastAsia="仿宋_GB2312" w:cs="仿宋_GB2312"/>
          <w:sz w:val="44"/>
          <w:szCs w:val="44"/>
          <w:shd w:val="clear" w:color="auto" w:fill="FFFFFF"/>
        </w:rPr>
        <w:tab/>
      </w:r>
      <w:r>
        <w:rPr>
          <w:rFonts w:ascii="仿宋_GB2312" w:eastAsia="仿宋_GB2312" w:cs="仿宋_GB2312"/>
          <w:sz w:val="44"/>
          <w:szCs w:val="44"/>
          <w:shd w:val="clear" w:color="auto" w:fill="FFFFFF"/>
        </w:rPr>
        <w:tab/>
      </w:r>
      <w:r>
        <w:rPr>
          <w:rFonts w:ascii="仿宋_GB2312" w:eastAsia="仿宋_GB2312" w:cs="仿宋_GB2312" w:hint="eastAsia"/>
          <w:sz w:val="44"/>
          <w:szCs w:val="44"/>
          <w:shd w:val="clear" w:color="auto" w:fill="FFFFFF"/>
        </w:rPr>
        <w:t xml:space="preserve"> </w:t>
      </w:r>
    </w:p>
    <w:p w:rsidR="00081248" w:rsidRDefault="009D5312">
      <w:pPr>
        <w:overflowPunct w:val="0"/>
        <w:ind w:firstLineChars="250" w:firstLine="800"/>
        <w:rPr>
          <w:rFonts w:ascii="仿宋" w:eastAsia="仿宋" w:hAnsi="仿宋" w:cs="宋体"/>
          <w:sz w:val="30"/>
          <w:szCs w:val="30"/>
        </w:rPr>
      </w:pPr>
      <w:r>
        <w:rPr>
          <w:rFonts w:ascii="仿宋" w:eastAsia="仿宋" w:hAnsi="仿宋" w:cs="仿宋_GB2312" w:hint="eastAsia"/>
          <w:sz w:val="32"/>
          <w:szCs w:val="32"/>
          <w:shd w:val="clear" w:color="auto" w:fill="FFFFFF"/>
        </w:rPr>
        <w:t>按照中方县财政局文件中财绩【</w:t>
      </w:r>
      <w:r>
        <w:rPr>
          <w:rFonts w:ascii="仿宋" w:eastAsia="仿宋" w:hAnsi="仿宋" w:cs="仿宋_GB2312" w:hint="eastAsia"/>
          <w:sz w:val="32"/>
          <w:szCs w:val="32"/>
          <w:shd w:val="clear" w:color="auto" w:fill="FFFFFF"/>
        </w:rPr>
        <w:t>202</w:t>
      </w:r>
      <w:r>
        <w:rPr>
          <w:rFonts w:ascii="仿宋" w:eastAsia="仿宋" w:hAnsi="仿宋" w:cs="仿宋_GB2312" w:hint="eastAsia"/>
          <w:sz w:val="32"/>
          <w:szCs w:val="32"/>
          <w:shd w:val="clear" w:color="auto" w:fill="FFFFFF"/>
        </w:rPr>
        <w:t>1</w:t>
      </w:r>
      <w:r>
        <w:rPr>
          <w:rFonts w:ascii="仿宋" w:eastAsia="仿宋" w:hAnsi="仿宋" w:cs="仿宋_GB2312" w:hint="eastAsia"/>
          <w:sz w:val="32"/>
          <w:szCs w:val="32"/>
          <w:shd w:val="clear" w:color="auto" w:fill="FFFFFF"/>
        </w:rPr>
        <w:t>】</w:t>
      </w:r>
      <w:r>
        <w:rPr>
          <w:rFonts w:ascii="仿宋" w:eastAsia="仿宋" w:hAnsi="仿宋" w:cs="仿宋_GB2312" w:hint="eastAsia"/>
          <w:sz w:val="32"/>
          <w:szCs w:val="32"/>
          <w:shd w:val="clear" w:color="auto" w:fill="FFFFFF"/>
        </w:rPr>
        <w:t>3</w:t>
      </w:r>
      <w:r>
        <w:rPr>
          <w:rFonts w:ascii="仿宋" w:eastAsia="仿宋" w:hAnsi="仿宋" w:cs="仿宋_GB2312" w:hint="eastAsia"/>
          <w:sz w:val="32"/>
          <w:szCs w:val="32"/>
          <w:shd w:val="clear" w:color="auto" w:fill="FFFFFF"/>
        </w:rPr>
        <w:t>8</w:t>
      </w:r>
      <w:r>
        <w:rPr>
          <w:rFonts w:ascii="仿宋" w:eastAsia="仿宋" w:hAnsi="仿宋" w:cs="仿宋_GB2312" w:hint="eastAsia"/>
          <w:sz w:val="32"/>
          <w:szCs w:val="32"/>
          <w:shd w:val="clear" w:color="auto" w:fill="FFFFFF"/>
        </w:rPr>
        <w:t>号要求，我院精心组织，安排相关</w:t>
      </w:r>
      <w:r>
        <w:rPr>
          <w:rFonts w:ascii="仿宋" w:eastAsia="仿宋" w:hAnsi="仿宋" w:cs="仿宋_GB2312" w:hint="eastAsia"/>
          <w:sz w:val="32"/>
          <w:szCs w:val="32"/>
          <w:shd w:val="clear" w:color="auto" w:fill="FFFFFF"/>
        </w:rPr>
        <w:t>科</w:t>
      </w:r>
      <w:r>
        <w:rPr>
          <w:rFonts w:ascii="仿宋" w:eastAsia="仿宋" w:hAnsi="仿宋" w:cs="仿宋_GB2312" w:hint="eastAsia"/>
          <w:sz w:val="32"/>
          <w:szCs w:val="32"/>
          <w:shd w:val="clear" w:color="auto" w:fill="FFFFFF"/>
        </w:rPr>
        <w:t>室，抽调专门力量，对全县预防艾滋病、梅毒和乙肝母婴阻断传播</w:t>
      </w:r>
      <w:r>
        <w:rPr>
          <w:rFonts w:ascii="仿宋" w:eastAsia="仿宋" w:hAnsi="仿宋" w:cs="仿宋_GB2312" w:hint="eastAsia"/>
          <w:sz w:val="32"/>
          <w:szCs w:val="32"/>
        </w:rPr>
        <w:t>专项</w:t>
      </w:r>
      <w:r>
        <w:rPr>
          <w:rFonts w:ascii="仿宋" w:eastAsia="仿宋" w:hAnsi="仿宋" w:cs="仿宋_GB2312" w:hint="eastAsia"/>
          <w:sz w:val="32"/>
          <w:szCs w:val="32"/>
          <w:shd w:val="clear" w:color="auto" w:fill="FFFFFF"/>
        </w:rPr>
        <w:t>资金的使用管理情况认真进行了一次绩效评估。现将有关情况报告如下：</w:t>
      </w:r>
      <w:r>
        <w:rPr>
          <w:rFonts w:ascii="仿宋" w:eastAsia="仿宋" w:hAnsi="仿宋" w:cs="仿宋_GB2312" w:hint="eastAsia"/>
          <w:sz w:val="32"/>
          <w:szCs w:val="32"/>
        </w:rPr>
        <w:t xml:space="preserve"> </w:t>
      </w:r>
    </w:p>
    <w:p w:rsidR="00081248" w:rsidRDefault="009D5312">
      <w:pPr>
        <w:widowControl/>
        <w:numPr>
          <w:ilvl w:val="0"/>
          <w:numId w:val="1"/>
        </w:numPr>
        <w:shd w:val="solid" w:color="FFFFFF" w:fill="auto"/>
        <w:autoSpaceDN w:val="0"/>
        <w:adjustRightInd w:val="0"/>
        <w:snapToGrid w:val="0"/>
        <w:spacing w:after="200"/>
        <w:ind w:firstLineChars="200" w:firstLine="643"/>
        <w:jc w:val="left"/>
        <w:rPr>
          <w:rFonts w:ascii="楷体" w:eastAsia="楷体" w:hAnsi="楷体" w:cs="宋体"/>
          <w:b/>
          <w:sz w:val="30"/>
          <w:szCs w:val="30"/>
          <w:shd w:val="clear" w:color="auto" w:fill="FFFFFF"/>
        </w:rPr>
      </w:pPr>
      <w:r>
        <w:rPr>
          <w:rFonts w:ascii="楷体" w:eastAsia="楷体" w:hAnsi="楷体" w:cs="楷体_GB2312" w:hint="eastAsia"/>
          <w:b/>
          <w:sz w:val="32"/>
          <w:szCs w:val="32"/>
          <w:shd w:val="clear" w:color="auto" w:fill="FFFFFF"/>
        </w:rPr>
        <w:t>项目基本情况</w:t>
      </w:r>
    </w:p>
    <w:p w:rsidR="00081248" w:rsidRDefault="009D5312">
      <w:pPr>
        <w:pStyle w:val="a8"/>
        <w:spacing w:before="0" w:beforeAutospacing="0" w:after="360"/>
        <w:ind w:firstLineChars="200" w:firstLine="640"/>
        <w:rPr>
          <w:rFonts w:ascii="仿宋" w:eastAsia="仿宋" w:hAnsi="仿宋" w:cs="仿宋_GB2312"/>
          <w:sz w:val="32"/>
          <w:szCs w:val="32"/>
        </w:rPr>
      </w:pPr>
      <w:r>
        <w:rPr>
          <w:rFonts w:ascii="仿宋" w:eastAsia="仿宋" w:hAnsi="仿宋" w:cs="仿宋_GB2312" w:hint="eastAsia"/>
          <w:sz w:val="32"/>
          <w:szCs w:val="32"/>
        </w:rPr>
        <w:t>1</w:t>
      </w:r>
      <w:r>
        <w:rPr>
          <w:rFonts w:ascii="仿宋" w:eastAsia="仿宋" w:hAnsi="仿宋" w:cs="仿宋_GB2312" w:hint="eastAsia"/>
          <w:sz w:val="32"/>
          <w:szCs w:val="32"/>
        </w:rPr>
        <w:t>、项目概况：为进一步规范预防艾滋病、梅毒和乙肝母婴传播工作，全面落实综合干预措施，实现最大限度地减少因母婴传播造成的儿童感染，逐步实现母婴“零传播”。</w:t>
      </w:r>
      <w:r>
        <w:rPr>
          <w:rFonts w:ascii="仿宋" w:eastAsia="仿宋" w:hAnsi="仿宋" w:cs="仿宋" w:hint="eastAsia"/>
          <w:sz w:val="32"/>
          <w:szCs w:val="32"/>
        </w:rPr>
        <w:t>2020</w:t>
      </w:r>
      <w:r>
        <w:rPr>
          <w:rFonts w:ascii="仿宋" w:eastAsia="仿宋" w:hAnsi="仿宋" w:cs="仿宋" w:hint="eastAsia"/>
          <w:sz w:val="32"/>
          <w:szCs w:val="32"/>
          <w:lang/>
        </w:rPr>
        <w:t>年全县</w:t>
      </w:r>
      <w:r>
        <w:rPr>
          <w:rFonts w:ascii="仿宋" w:eastAsia="仿宋" w:hAnsi="仿宋" w:cs="仿宋" w:hint="eastAsia"/>
          <w:sz w:val="32"/>
          <w:szCs w:val="32"/>
        </w:rPr>
        <w:t>产妇</w:t>
      </w:r>
      <w:r>
        <w:rPr>
          <w:rFonts w:ascii="仿宋" w:eastAsia="仿宋" w:hAnsi="仿宋" w:cs="仿宋" w:hint="eastAsia"/>
          <w:sz w:val="32"/>
          <w:szCs w:val="32"/>
        </w:rPr>
        <w:t>2439</w:t>
      </w:r>
      <w:r>
        <w:rPr>
          <w:rFonts w:ascii="仿宋" w:eastAsia="仿宋" w:hAnsi="仿宋" w:cs="仿宋" w:hint="eastAsia"/>
          <w:sz w:val="32"/>
          <w:szCs w:val="32"/>
        </w:rPr>
        <w:t>人</w:t>
      </w:r>
      <w:r>
        <w:rPr>
          <w:rFonts w:ascii="仿宋" w:eastAsia="仿宋" w:hAnsi="仿宋" w:cs="仿宋" w:hint="eastAsia"/>
          <w:sz w:val="32"/>
          <w:szCs w:val="32"/>
        </w:rPr>
        <w:t>，</w:t>
      </w:r>
      <w:r>
        <w:rPr>
          <w:rFonts w:ascii="仿宋" w:eastAsia="仿宋" w:hAnsi="仿宋" w:cs="仿宋" w:hint="eastAsia"/>
          <w:sz w:val="32"/>
          <w:szCs w:val="32"/>
          <w:lang/>
        </w:rPr>
        <w:t>活产</w:t>
      </w:r>
      <w:r>
        <w:rPr>
          <w:rFonts w:ascii="仿宋" w:eastAsia="仿宋" w:hAnsi="仿宋" w:cs="仿宋" w:hint="eastAsia"/>
          <w:sz w:val="32"/>
          <w:szCs w:val="32"/>
          <w:lang/>
        </w:rPr>
        <w:t>2472</w:t>
      </w:r>
      <w:r>
        <w:rPr>
          <w:rFonts w:ascii="仿宋" w:eastAsia="仿宋" w:hAnsi="仿宋" w:cs="仿宋" w:hint="eastAsia"/>
          <w:sz w:val="32"/>
          <w:szCs w:val="32"/>
          <w:lang/>
        </w:rPr>
        <w:t>人，产妇艾滋病检测人数</w:t>
      </w:r>
      <w:r>
        <w:rPr>
          <w:rFonts w:ascii="仿宋" w:eastAsia="仿宋" w:hAnsi="仿宋" w:cs="仿宋" w:hint="eastAsia"/>
          <w:sz w:val="32"/>
          <w:szCs w:val="32"/>
          <w:lang/>
        </w:rPr>
        <w:t>2439</w:t>
      </w:r>
      <w:r>
        <w:rPr>
          <w:rFonts w:ascii="仿宋" w:eastAsia="仿宋" w:hAnsi="仿宋" w:cs="仿宋" w:hint="eastAsia"/>
          <w:sz w:val="32"/>
          <w:szCs w:val="32"/>
          <w:lang/>
        </w:rPr>
        <w:t>人，检测率</w:t>
      </w:r>
      <w:r>
        <w:rPr>
          <w:rFonts w:ascii="仿宋" w:eastAsia="仿宋" w:hAnsi="仿宋" w:cs="仿宋" w:hint="eastAsia"/>
          <w:sz w:val="32"/>
          <w:szCs w:val="32"/>
          <w:lang/>
        </w:rPr>
        <w:t>99.9%</w:t>
      </w:r>
      <w:r>
        <w:rPr>
          <w:rFonts w:ascii="仿宋" w:eastAsia="仿宋" w:hAnsi="仿宋" w:cs="仿宋" w:hint="eastAsia"/>
          <w:sz w:val="32"/>
          <w:szCs w:val="32"/>
          <w:lang/>
        </w:rPr>
        <w:t>，艾滋病感染</w:t>
      </w:r>
      <w:r>
        <w:rPr>
          <w:rFonts w:ascii="仿宋" w:eastAsia="仿宋" w:hAnsi="仿宋" w:cs="仿宋" w:hint="eastAsia"/>
          <w:sz w:val="32"/>
          <w:szCs w:val="32"/>
          <w:lang/>
        </w:rPr>
        <w:t>0</w:t>
      </w:r>
      <w:r>
        <w:rPr>
          <w:rFonts w:ascii="仿宋" w:eastAsia="仿宋" w:hAnsi="仿宋" w:cs="仿宋" w:hint="eastAsia"/>
          <w:sz w:val="32"/>
          <w:szCs w:val="32"/>
          <w:lang/>
        </w:rPr>
        <w:t>人；梅毒和乙肝检查人数均为</w:t>
      </w:r>
      <w:r>
        <w:rPr>
          <w:rFonts w:ascii="仿宋" w:eastAsia="仿宋" w:hAnsi="仿宋" w:cs="仿宋" w:hint="eastAsia"/>
          <w:sz w:val="32"/>
          <w:szCs w:val="32"/>
          <w:lang/>
        </w:rPr>
        <w:t>2439</w:t>
      </w:r>
      <w:r>
        <w:rPr>
          <w:rFonts w:ascii="仿宋" w:eastAsia="仿宋" w:hAnsi="仿宋" w:cs="仿宋" w:hint="eastAsia"/>
          <w:sz w:val="32"/>
          <w:szCs w:val="32"/>
          <w:lang/>
        </w:rPr>
        <w:t>人，检查率</w:t>
      </w:r>
      <w:r>
        <w:rPr>
          <w:rFonts w:ascii="仿宋" w:eastAsia="仿宋" w:hAnsi="仿宋" w:cs="仿宋" w:hint="eastAsia"/>
          <w:sz w:val="32"/>
          <w:szCs w:val="32"/>
          <w:lang/>
        </w:rPr>
        <w:t>99.9%</w:t>
      </w:r>
      <w:r>
        <w:rPr>
          <w:rFonts w:ascii="仿宋" w:eastAsia="仿宋" w:hAnsi="仿宋" w:cs="仿宋" w:hint="eastAsia"/>
          <w:sz w:val="32"/>
          <w:szCs w:val="32"/>
          <w:lang/>
        </w:rPr>
        <w:t>，其中筛出梅毒</w:t>
      </w:r>
      <w:r>
        <w:rPr>
          <w:rFonts w:ascii="仿宋" w:eastAsia="仿宋" w:hAnsi="仿宋" w:cs="仿宋" w:hint="eastAsia"/>
          <w:sz w:val="32"/>
          <w:szCs w:val="32"/>
          <w:lang/>
        </w:rPr>
        <w:t>13</w:t>
      </w:r>
      <w:r>
        <w:rPr>
          <w:rFonts w:ascii="仿宋" w:eastAsia="仿宋" w:hAnsi="仿宋" w:cs="仿宋" w:hint="eastAsia"/>
          <w:sz w:val="32"/>
          <w:szCs w:val="32"/>
          <w:lang/>
        </w:rPr>
        <w:t>人，干预</w:t>
      </w:r>
      <w:r>
        <w:rPr>
          <w:rFonts w:ascii="仿宋" w:eastAsia="仿宋" w:hAnsi="仿宋" w:cs="仿宋" w:hint="eastAsia"/>
          <w:sz w:val="32"/>
          <w:szCs w:val="32"/>
          <w:lang/>
        </w:rPr>
        <w:t>13</w:t>
      </w:r>
      <w:r>
        <w:rPr>
          <w:rFonts w:ascii="仿宋" w:eastAsia="仿宋" w:hAnsi="仿宋" w:cs="仿宋" w:hint="eastAsia"/>
          <w:sz w:val="32"/>
          <w:szCs w:val="32"/>
          <w:lang/>
        </w:rPr>
        <w:t>人，干预率</w:t>
      </w:r>
      <w:r>
        <w:rPr>
          <w:rFonts w:ascii="仿宋" w:eastAsia="仿宋" w:hAnsi="仿宋" w:cs="仿宋" w:hint="eastAsia"/>
          <w:sz w:val="32"/>
          <w:szCs w:val="32"/>
          <w:lang/>
        </w:rPr>
        <w:t>100%</w:t>
      </w:r>
      <w:r>
        <w:rPr>
          <w:rFonts w:ascii="仿宋" w:eastAsia="仿宋" w:hAnsi="仿宋" w:cs="仿宋" w:hint="eastAsia"/>
          <w:sz w:val="32"/>
          <w:szCs w:val="32"/>
          <w:lang/>
        </w:rPr>
        <w:t>，梅毒产妇分娩婴儿</w:t>
      </w:r>
      <w:r>
        <w:rPr>
          <w:rFonts w:ascii="仿宋" w:eastAsia="仿宋" w:hAnsi="仿宋" w:cs="仿宋" w:hint="eastAsia"/>
          <w:sz w:val="32"/>
          <w:szCs w:val="32"/>
          <w:lang/>
        </w:rPr>
        <w:t>13</w:t>
      </w:r>
      <w:r>
        <w:rPr>
          <w:rFonts w:ascii="仿宋" w:eastAsia="仿宋" w:hAnsi="仿宋" w:cs="仿宋" w:hint="eastAsia"/>
          <w:sz w:val="32"/>
          <w:szCs w:val="32"/>
          <w:lang/>
        </w:rPr>
        <w:t>人，实施预防用药干预</w:t>
      </w:r>
      <w:r>
        <w:rPr>
          <w:rFonts w:ascii="仿宋" w:eastAsia="仿宋" w:hAnsi="仿宋" w:cs="仿宋" w:hint="eastAsia"/>
          <w:sz w:val="32"/>
          <w:szCs w:val="32"/>
          <w:lang/>
        </w:rPr>
        <w:t>13</w:t>
      </w:r>
      <w:r>
        <w:rPr>
          <w:rFonts w:ascii="仿宋" w:eastAsia="仿宋" w:hAnsi="仿宋" w:cs="仿宋" w:hint="eastAsia"/>
          <w:sz w:val="32"/>
          <w:szCs w:val="32"/>
          <w:lang/>
        </w:rPr>
        <w:t>人，干预率</w:t>
      </w:r>
      <w:r>
        <w:rPr>
          <w:rFonts w:ascii="仿宋" w:eastAsia="仿宋" w:hAnsi="仿宋" w:cs="仿宋" w:hint="eastAsia"/>
          <w:sz w:val="32"/>
          <w:szCs w:val="32"/>
          <w:lang/>
        </w:rPr>
        <w:t>100%</w:t>
      </w:r>
      <w:r>
        <w:rPr>
          <w:rFonts w:ascii="仿宋" w:eastAsia="仿宋" w:hAnsi="仿宋" w:cs="仿宋" w:hint="eastAsia"/>
          <w:sz w:val="32"/>
          <w:szCs w:val="32"/>
          <w:lang/>
        </w:rPr>
        <w:t>，均按范管理。对</w:t>
      </w:r>
      <w:r>
        <w:rPr>
          <w:rFonts w:ascii="仿宋" w:eastAsia="仿宋" w:hAnsi="仿宋" w:cs="仿宋" w:hint="eastAsia"/>
          <w:sz w:val="32"/>
          <w:szCs w:val="32"/>
          <w:lang/>
        </w:rPr>
        <w:t>4</w:t>
      </w:r>
      <w:r>
        <w:rPr>
          <w:rFonts w:ascii="仿宋" w:eastAsia="仿宋" w:hAnsi="仿宋" w:cs="仿宋" w:hint="eastAsia"/>
          <w:sz w:val="32"/>
          <w:szCs w:val="32"/>
          <w:lang/>
        </w:rPr>
        <w:t>名乙肝阳性孕产妇的小孩均免费肌注乙肝高效</w:t>
      </w:r>
      <w:r>
        <w:rPr>
          <w:rFonts w:ascii="仿宋" w:eastAsia="仿宋" w:hAnsi="仿宋" w:cs="仿宋" w:hint="eastAsia"/>
          <w:sz w:val="32"/>
          <w:szCs w:val="32"/>
          <w:lang/>
        </w:rPr>
        <w:lastRenderedPageBreak/>
        <w:t>免费球蛋白予以阻断</w:t>
      </w:r>
      <w:r>
        <w:rPr>
          <w:rFonts w:asciiTheme="minorEastAsia" w:eastAsiaTheme="minorEastAsia" w:hAnsiTheme="minorEastAsia" w:cstheme="minorEastAsia" w:hint="eastAsia"/>
          <w:sz w:val="30"/>
          <w:szCs w:val="30"/>
          <w:lang/>
        </w:rPr>
        <w:t>。</w:t>
      </w:r>
      <w:r>
        <w:rPr>
          <w:rFonts w:ascii="仿宋" w:eastAsia="仿宋" w:hAnsi="仿宋" w:cs="仿宋_GB2312" w:hint="eastAsia"/>
          <w:sz w:val="32"/>
          <w:szCs w:val="32"/>
          <w:shd w:val="clear" w:color="auto" w:fill="FFFFFF"/>
        </w:rPr>
        <w:t>20</w:t>
      </w:r>
      <w:r>
        <w:rPr>
          <w:rFonts w:ascii="仿宋" w:eastAsia="仿宋" w:hAnsi="仿宋" w:cs="仿宋_GB2312" w:hint="eastAsia"/>
          <w:sz w:val="32"/>
          <w:szCs w:val="32"/>
          <w:shd w:val="clear" w:color="auto" w:fill="FFFFFF"/>
        </w:rPr>
        <w:t>20</w:t>
      </w:r>
      <w:r>
        <w:rPr>
          <w:rFonts w:ascii="仿宋" w:eastAsia="仿宋" w:hAnsi="仿宋" w:cs="仿宋_GB2312" w:hint="eastAsia"/>
          <w:sz w:val="32"/>
          <w:szCs w:val="32"/>
          <w:shd w:val="clear" w:color="auto" w:fill="FFFFFF"/>
        </w:rPr>
        <w:t>年投入省级资金</w:t>
      </w:r>
      <w:r>
        <w:rPr>
          <w:rFonts w:ascii="仿宋" w:eastAsia="仿宋" w:hAnsi="仿宋" w:cs="仿宋_GB2312" w:hint="eastAsia"/>
          <w:sz w:val="32"/>
          <w:szCs w:val="32"/>
          <w:shd w:val="clear" w:color="auto" w:fill="FFFFFF"/>
        </w:rPr>
        <w:t>4.01</w:t>
      </w:r>
      <w:r>
        <w:rPr>
          <w:rFonts w:ascii="仿宋" w:eastAsia="仿宋" w:hAnsi="仿宋" w:cs="仿宋_GB2312" w:hint="eastAsia"/>
          <w:sz w:val="32"/>
          <w:szCs w:val="32"/>
          <w:shd w:val="clear" w:color="auto" w:fill="FFFFFF"/>
        </w:rPr>
        <w:t>万元，</w:t>
      </w:r>
      <w:r>
        <w:rPr>
          <w:rFonts w:ascii="仿宋" w:eastAsia="仿宋" w:hAnsi="仿宋" w:cs="仿宋_GB2312" w:hint="eastAsia"/>
          <w:sz w:val="32"/>
          <w:szCs w:val="32"/>
          <w:shd w:val="clear" w:color="auto" w:fill="FFFFFF"/>
        </w:rPr>
        <w:t>上年结转</w:t>
      </w:r>
      <w:r>
        <w:rPr>
          <w:rFonts w:ascii="仿宋" w:eastAsia="仿宋" w:hAnsi="仿宋" w:cs="仿宋_GB2312" w:hint="eastAsia"/>
          <w:sz w:val="32"/>
          <w:szCs w:val="32"/>
          <w:shd w:val="clear" w:color="auto" w:fill="FFFFFF"/>
        </w:rPr>
        <w:t>1.77</w:t>
      </w:r>
      <w:r>
        <w:rPr>
          <w:rFonts w:ascii="仿宋" w:eastAsia="仿宋" w:hAnsi="仿宋" w:cs="仿宋_GB2312" w:hint="eastAsia"/>
          <w:sz w:val="32"/>
          <w:szCs w:val="32"/>
          <w:shd w:val="clear" w:color="auto" w:fill="FFFFFF"/>
        </w:rPr>
        <w:t>万元，合计</w:t>
      </w:r>
      <w:r>
        <w:rPr>
          <w:rFonts w:ascii="仿宋" w:eastAsia="仿宋" w:hAnsi="仿宋" w:cs="仿宋_GB2312" w:hint="eastAsia"/>
          <w:sz w:val="32"/>
          <w:szCs w:val="32"/>
          <w:shd w:val="clear" w:color="auto" w:fill="FFFFFF"/>
        </w:rPr>
        <w:t>5.78</w:t>
      </w:r>
      <w:r>
        <w:rPr>
          <w:rFonts w:ascii="仿宋" w:eastAsia="仿宋" w:hAnsi="仿宋" w:cs="仿宋_GB2312" w:hint="eastAsia"/>
          <w:sz w:val="32"/>
          <w:szCs w:val="32"/>
          <w:shd w:val="clear" w:color="auto" w:fill="FFFFFF"/>
        </w:rPr>
        <w:t>万元，</w:t>
      </w:r>
      <w:r>
        <w:rPr>
          <w:rFonts w:ascii="仿宋" w:eastAsia="仿宋" w:hAnsi="仿宋" w:cs="仿宋_GB2312" w:hint="eastAsia"/>
          <w:sz w:val="32"/>
          <w:szCs w:val="32"/>
          <w:shd w:val="clear" w:color="auto" w:fill="FFFFFF"/>
        </w:rPr>
        <w:t>实际支出</w:t>
      </w:r>
      <w:r>
        <w:rPr>
          <w:rFonts w:ascii="仿宋" w:eastAsia="仿宋" w:hAnsi="仿宋" w:cs="仿宋_GB2312" w:hint="eastAsia"/>
          <w:sz w:val="32"/>
          <w:szCs w:val="32"/>
          <w:shd w:val="clear" w:color="auto" w:fill="FFFFFF"/>
        </w:rPr>
        <w:t>4.62</w:t>
      </w:r>
      <w:r>
        <w:rPr>
          <w:rFonts w:ascii="仿宋" w:eastAsia="仿宋" w:hAnsi="仿宋" w:cs="仿宋_GB2312" w:hint="eastAsia"/>
          <w:sz w:val="32"/>
          <w:szCs w:val="32"/>
          <w:shd w:val="clear" w:color="auto" w:fill="FFFFFF"/>
        </w:rPr>
        <w:t>万元</w:t>
      </w:r>
      <w:r>
        <w:rPr>
          <w:rFonts w:ascii="仿宋" w:eastAsia="仿宋" w:hAnsi="仿宋" w:cs="仿宋_GB2312" w:hint="eastAsia"/>
          <w:sz w:val="32"/>
          <w:szCs w:val="32"/>
        </w:rPr>
        <w:t>。</w:t>
      </w:r>
    </w:p>
    <w:p w:rsidR="00081248" w:rsidRDefault="009D5312">
      <w:pPr>
        <w:pStyle w:val="ab"/>
        <w:ind w:firstLineChars="200" w:firstLine="640"/>
        <w:rPr>
          <w:rFonts w:ascii="仿宋" w:eastAsia="仿宋" w:hAnsi="仿宋" w:cs="仿宋_GB2312"/>
          <w:sz w:val="32"/>
          <w:szCs w:val="32"/>
        </w:rPr>
      </w:pPr>
      <w:r>
        <w:rPr>
          <w:rFonts w:ascii="仿宋" w:eastAsia="仿宋" w:hAnsi="仿宋" w:cs="仿宋_GB2312" w:hint="eastAsia"/>
          <w:sz w:val="32"/>
          <w:szCs w:val="32"/>
        </w:rPr>
        <w:t>2</w:t>
      </w:r>
      <w:r>
        <w:rPr>
          <w:rFonts w:ascii="仿宋" w:eastAsia="仿宋" w:hAnsi="仿宋" w:cs="仿宋_GB2312" w:hint="eastAsia"/>
          <w:sz w:val="32"/>
          <w:szCs w:val="32"/>
        </w:rPr>
        <w:t>、项目绩效目标</w:t>
      </w:r>
    </w:p>
    <w:p w:rsidR="00081248" w:rsidRDefault="009D5312">
      <w:pPr>
        <w:ind w:firstLineChars="200" w:firstLine="640"/>
        <w:rPr>
          <w:rFonts w:ascii="仿宋" w:eastAsia="仿宋" w:hAnsi="仿宋" w:cs="仿宋_GB2312"/>
          <w:sz w:val="32"/>
          <w:szCs w:val="32"/>
        </w:rPr>
      </w:pPr>
      <w:r>
        <w:rPr>
          <w:rFonts w:ascii="仿宋" w:eastAsia="仿宋" w:hAnsi="仿宋" w:cs="仿宋_GB2312" w:hint="eastAsia"/>
          <w:sz w:val="32"/>
          <w:szCs w:val="32"/>
        </w:rPr>
        <w:t>（一）总目标。</w:t>
      </w:r>
      <w:r>
        <w:rPr>
          <w:rFonts w:ascii="仿宋" w:eastAsia="仿宋" w:hAnsi="仿宋" w:cs="仿宋_GB2312" w:hint="eastAsia"/>
          <w:sz w:val="32"/>
          <w:szCs w:val="32"/>
        </w:rPr>
        <w:t>全面、规范落实预防母婴传播综合干预服务</w:t>
      </w:r>
      <w:r>
        <w:rPr>
          <w:rFonts w:ascii="仿宋" w:eastAsia="仿宋" w:hAnsi="仿宋" w:cs="仿宋_GB2312" w:hint="eastAsia"/>
          <w:sz w:val="32"/>
          <w:szCs w:val="32"/>
        </w:rPr>
        <w:t>，</w:t>
      </w:r>
      <w:r>
        <w:rPr>
          <w:rFonts w:ascii="仿宋" w:eastAsia="仿宋" w:hAnsi="仿宋" w:cs="仿宋_GB2312" w:hint="eastAsia"/>
          <w:sz w:val="32"/>
          <w:szCs w:val="32"/>
        </w:rPr>
        <w:t>减少相关疾病传播，不断</w:t>
      </w:r>
      <w:r>
        <w:rPr>
          <w:rFonts w:ascii="仿宋" w:eastAsia="仿宋" w:hAnsi="仿宋" w:cs="仿宋_GB2312" w:hint="eastAsia"/>
          <w:sz w:val="32"/>
          <w:szCs w:val="32"/>
        </w:rPr>
        <w:t>提高妇女儿童生活质量和健康水平。</w:t>
      </w:r>
    </w:p>
    <w:p w:rsidR="00081248" w:rsidRDefault="009D5312">
      <w:pPr>
        <w:ind w:firstLineChars="200" w:firstLine="640"/>
        <w:rPr>
          <w:rFonts w:ascii="仿宋" w:eastAsia="仿宋" w:hAnsi="仿宋" w:cs="仿宋_GB2312"/>
          <w:sz w:val="32"/>
          <w:szCs w:val="32"/>
        </w:rPr>
      </w:pPr>
      <w:r>
        <w:rPr>
          <w:rFonts w:ascii="仿宋" w:eastAsia="仿宋" w:hAnsi="仿宋" w:cs="仿宋_GB2312" w:hint="eastAsia"/>
          <w:sz w:val="32"/>
          <w:szCs w:val="32"/>
        </w:rPr>
        <w:t>（二）具体目标。至</w:t>
      </w:r>
      <w:r>
        <w:rPr>
          <w:rFonts w:ascii="仿宋" w:eastAsia="仿宋" w:hAnsi="仿宋" w:cs="仿宋_GB2312" w:hint="eastAsia"/>
          <w:sz w:val="32"/>
          <w:szCs w:val="32"/>
        </w:rPr>
        <w:t>202</w:t>
      </w:r>
      <w:r>
        <w:rPr>
          <w:rFonts w:ascii="仿宋" w:eastAsia="仿宋" w:hAnsi="仿宋" w:cs="仿宋_GB2312" w:hint="eastAsia"/>
          <w:sz w:val="32"/>
          <w:szCs w:val="32"/>
        </w:rPr>
        <w:t>5</w:t>
      </w:r>
      <w:r>
        <w:rPr>
          <w:rFonts w:ascii="仿宋" w:eastAsia="仿宋" w:hAnsi="仿宋" w:cs="仿宋_GB2312" w:hint="eastAsia"/>
          <w:sz w:val="32"/>
          <w:szCs w:val="32"/>
        </w:rPr>
        <w:t>年底，实现以下目标：</w:t>
      </w:r>
    </w:p>
    <w:p w:rsidR="00081248" w:rsidRDefault="009D5312">
      <w:pPr>
        <w:rPr>
          <w:rFonts w:ascii="仿宋" w:eastAsia="仿宋" w:hAnsi="仿宋" w:cs="仿宋_GB2312"/>
          <w:sz w:val="32"/>
          <w:szCs w:val="32"/>
        </w:rPr>
      </w:pPr>
      <w:r>
        <w:rPr>
          <w:rFonts w:ascii="仿宋" w:eastAsia="仿宋" w:hAnsi="仿宋" w:cs="仿宋_GB2312" w:hint="eastAsia"/>
          <w:sz w:val="32"/>
          <w:szCs w:val="32"/>
        </w:rPr>
        <w:t>1</w:t>
      </w:r>
      <w:r>
        <w:rPr>
          <w:rFonts w:ascii="仿宋" w:eastAsia="仿宋" w:hAnsi="仿宋" w:cs="仿宋_GB2312" w:hint="eastAsia"/>
          <w:sz w:val="32"/>
          <w:szCs w:val="32"/>
        </w:rPr>
        <w:t>．孕产妇艾滋病、梅毒和乙肝检测率达</w:t>
      </w:r>
      <w:r>
        <w:rPr>
          <w:rFonts w:ascii="仿宋" w:eastAsia="仿宋" w:hAnsi="仿宋" w:cs="仿宋_GB2312" w:hint="eastAsia"/>
          <w:sz w:val="32"/>
          <w:szCs w:val="32"/>
        </w:rPr>
        <w:t>95%</w:t>
      </w:r>
      <w:r>
        <w:rPr>
          <w:rFonts w:ascii="仿宋" w:eastAsia="仿宋" w:hAnsi="仿宋" w:cs="仿宋_GB2312" w:hint="eastAsia"/>
          <w:sz w:val="32"/>
          <w:szCs w:val="32"/>
        </w:rPr>
        <w:t>以上，孕期检测率达</w:t>
      </w:r>
      <w:r>
        <w:rPr>
          <w:rFonts w:ascii="仿宋" w:eastAsia="仿宋" w:hAnsi="仿宋" w:cs="仿宋_GB2312" w:hint="eastAsia"/>
          <w:sz w:val="32"/>
          <w:szCs w:val="32"/>
        </w:rPr>
        <w:t>90%</w:t>
      </w:r>
      <w:r>
        <w:rPr>
          <w:rFonts w:ascii="仿宋" w:eastAsia="仿宋" w:hAnsi="仿宋" w:cs="仿宋_GB2312" w:hint="eastAsia"/>
          <w:sz w:val="32"/>
          <w:szCs w:val="32"/>
        </w:rPr>
        <w:t>以上</w:t>
      </w:r>
      <w:r>
        <w:rPr>
          <w:rFonts w:ascii="仿宋" w:eastAsia="仿宋" w:hAnsi="仿宋" w:cs="仿宋_GB2312" w:hint="eastAsia"/>
          <w:sz w:val="32"/>
          <w:szCs w:val="32"/>
        </w:rPr>
        <w:t>，</w:t>
      </w:r>
      <w:r>
        <w:rPr>
          <w:rFonts w:ascii="仿宋" w:eastAsia="仿宋" w:hAnsi="仿宋" w:cs="仿宋_GB2312" w:hint="eastAsia"/>
          <w:sz w:val="32"/>
          <w:szCs w:val="32"/>
        </w:rPr>
        <w:t>孕早期检测率达</w:t>
      </w:r>
      <w:r>
        <w:rPr>
          <w:rFonts w:ascii="仿宋" w:eastAsia="仿宋" w:hAnsi="仿宋" w:cs="仿宋_GB2312" w:hint="eastAsia"/>
          <w:sz w:val="32"/>
          <w:szCs w:val="32"/>
        </w:rPr>
        <w:t>7</w:t>
      </w:r>
      <w:r>
        <w:rPr>
          <w:rFonts w:ascii="仿宋" w:eastAsia="仿宋" w:hAnsi="仿宋" w:cs="仿宋_GB2312" w:hint="eastAsia"/>
          <w:sz w:val="32"/>
          <w:szCs w:val="32"/>
        </w:rPr>
        <w:t>0%</w:t>
      </w:r>
      <w:r>
        <w:rPr>
          <w:rFonts w:ascii="仿宋" w:eastAsia="仿宋" w:hAnsi="仿宋" w:cs="仿宋_GB2312" w:hint="eastAsia"/>
          <w:sz w:val="32"/>
          <w:szCs w:val="32"/>
        </w:rPr>
        <w:t>以上。</w:t>
      </w:r>
    </w:p>
    <w:p w:rsidR="00081248" w:rsidRDefault="009D5312">
      <w:pPr>
        <w:ind w:firstLineChars="200" w:firstLine="640"/>
        <w:rPr>
          <w:rFonts w:ascii="仿宋" w:eastAsia="仿宋" w:hAnsi="仿宋" w:cs="仿宋_GB2312"/>
          <w:sz w:val="32"/>
          <w:szCs w:val="32"/>
        </w:rPr>
      </w:pPr>
      <w:r>
        <w:rPr>
          <w:rFonts w:ascii="仿宋" w:eastAsia="仿宋" w:hAnsi="仿宋" w:cs="仿宋_GB2312" w:hint="eastAsia"/>
          <w:sz w:val="32"/>
          <w:szCs w:val="32"/>
        </w:rPr>
        <w:t>2</w:t>
      </w:r>
      <w:r>
        <w:rPr>
          <w:rFonts w:ascii="仿宋" w:eastAsia="仿宋" w:hAnsi="仿宋" w:cs="仿宋_GB2312" w:hint="eastAsia"/>
          <w:sz w:val="32"/>
          <w:szCs w:val="32"/>
        </w:rPr>
        <w:t>．艾滋病感染孕产妇抗艾滋病毒用药率达</w:t>
      </w:r>
      <w:r>
        <w:rPr>
          <w:rFonts w:ascii="仿宋" w:eastAsia="仿宋" w:hAnsi="仿宋" w:cs="仿宋_GB2312" w:hint="eastAsia"/>
          <w:sz w:val="32"/>
          <w:szCs w:val="32"/>
        </w:rPr>
        <w:t>95%</w:t>
      </w:r>
      <w:r>
        <w:rPr>
          <w:rFonts w:ascii="仿宋" w:eastAsia="仿宋" w:hAnsi="仿宋" w:cs="仿宋_GB2312" w:hint="eastAsia"/>
          <w:sz w:val="32"/>
          <w:szCs w:val="32"/>
        </w:rPr>
        <w:t>以上，所生婴儿抗艾滋病毒用药率达</w:t>
      </w:r>
      <w:r>
        <w:rPr>
          <w:rFonts w:ascii="仿宋" w:eastAsia="仿宋" w:hAnsi="仿宋" w:cs="仿宋_GB2312" w:hint="eastAsia"/>
          <w:sz w:val="32"/>
          <w:szCs w:val="32"/>
        </w:rPr>
        <w:t>95%</w:t>
      </w:r>
      <w:r>
        <w:rPr>
          <w:rFonts w:ascii="仿宋" w:eastAsia="仿宋" w:hAnsi="仿宋" w:cs="仿宋_GB2312" w:hint="eastAsia"/>
          <w:sz w:val="32"/>
          <w:szCs w:val="32"/>
        </w:rPr>
        <w:t>以上。</w:t>
      </w:r>
    </w:p>
    <w:p w:rsidR="00081248" w:rsidRDefault="009D5312">
      <w:pPr>
        <w:ind w:firstLineChars="200" w:firstLine="640"/>
        <w:rPr>
          <w:rFonts w:ascii="仿宋" w:eastAsia="仿宋" w:hAnsi="仿宋" w:cs="仿宋_GB2312"/>
          <w:sz w:val="32"/>
          <w:szCs w:val="32"/>
        </w:rPr>
      </w:pPr>
      <w:r>
        <w:rPr>
          <w:rFonts w:ascii="仿宋" w:eastAsia="仿宋" w:hAnsi="仿宋" w:cs="仿宋_GB2312" w:hint="eastAsia"/>
          <w:sz w:val="32"/>
          <w:szCs w:val="32"/>
        </w:rPr>
        <w:t>3</w:t>
      </w:r>
      <w:r>
        <w:rPr>
          <w:rFonts w:ascii="仿宋" w:eastAsia="仿宋" w:hAnsi="仿宋" w:cs="仿宋_GB2312" w:hint="eastAsia"/>
          <w:sz w:val="32"/>
          <w:szCs w:val="32"/>
        </w:rPr>
        <w:t>．梅毒感染孕产妇梅毒治疗率达</w:t>
      </w:r>
      <w:r>
        <w:rPr>
          <w:rFonts w:ascii="仿宋" w:eastAsia="仿宋" w:hAnsi="仿宋" w:cs="仿宋_GB2312" w:hint="eastAsia"/>
          <w:sz w:val="32"/>
          <w:szCs w:val="32"/>
        </w:rPr>
        <w:t>95%</w:t>
      </w:r>
      <w:r>
        <w:rPr>
          <w:rFonts w:ascii="仿宋" w:eastAsia="仿宋" w:hAnsi="仿宋" w:cs="仿宋_GB2312" w:hint="eastAsia"/>
          <w:sz w:val="32"/>
          <w:szCs w:val="32"/>
        </w:rPr>
        <w:t>以上，所生儿童预防性治疗率达</w:t>
      </w:r>
      <w:r>
        <w:rPr>
          <w:rFonts w:ascii="仿宋" w:eastAsia="仿宋" w:hAnsi="仿宋" w:cs="仿宋_GB2312" w:hint="eastAsia"/>
          <w:sz w:val="32"/>
          <w:szCs w:val="32"/>
        </w:rPr>
        <w:t>95%</w:t>
      </w:r>
      <w:r>
        <w:rPr>
          <w:rFonts w:ascii="仿宋" w:eastAsia="仿宋" w:hAnsi="仿宋" w:cs="仿宋_GB2312" w:hint="eastAsia"/>
          <w:sz w:val="32"/>
          <w:szCs w:val="32"/>
        </w:rPr>
        <w:t>以上。</w:t>
      </w:r>
    </w:p>
    <w:p w:rsidR="00081248" w:rsidRDefault="009D5312">
      <w:pPr>
        <w:ind w:firstLineChars="200" w:firstLine="640"/>
        <w:rPr>
          <w:rFonts w:ascii="仿宋" w:eastAsia="仿宋" w:hAnsi="仿宋" w:cs="仿宋_GB2312"/>
          <w:sz w:val="32"/>
          <w:szCs w:val="32"/>
        </w:rPr>
      </w:pPr>
      <w:r>
        <w:rPr>
          <w:rFonts w:ascii="仿宋" w:eastAsia="仿宋" w:hAnsi="仿宋" w:cs="仿宋_GB2312" w:hint="eastAsia"/>
          <w:sz w:val="32"/>
          <w:szCs w:val="32"/>
        </w:rPr>
        <w:t>4</w:t>
      </w:r>
      <w:r>
        <w:rPr>
          <w:rFonts w:ascii="仿宋" w:eastAsia="仿宋" w:hAnsi="仿宋" w:cs="仿宋_GB2312" w:hint="eastAsia"/>
          <w:sz w:val="32"/>
          <w:szCs w:val="32"/>
        </w:rPr>
        <w:t>．乙肝感染孕产妇所生新生儿</w:t>
      </w:r>
      <w:r>
        <w:rPr>
          <w:rFonts w:ascii="仿宋" w:eastAsia="仿宋" w:hAnsi="仿宋" w:cs="仿宋_GB2312" w:hint="eastAsia"/>
          <w:sz w:val="32"/>
          <w:szCs w:val="32"/>
        </w:rPr>
        <w:t>首剂乙肝疫苗及时接种率达</w:t>
      </w:r>
      <w:r>
        <w:rPr>
          <w:rFonts w:ascii="仿宋" w:eastAsia="仿宋" w:hAnsi="仿宋" w:cs="仿宋_GB2312" w:hint="eastAsia"/>
          <w:sz w:val="32"/>
          <w:szCs w:val="32"/>
        </w:rPr>
        <w:t>95%</w:t>
      </w:r>
      <w:r>
        <w:rPr>
          <w:rFonts w:ascii="仿宋" w:eastAsia="仿宋" w:hAnsi="仿宋" w:cs="仿宋_GB2312" w:hint="eastAsia"/>
          <w:sz w:val="32"/>
          <w:szCs w:val="32"/>
        </w:rPr>
        <w:t>以上，</w:t>
      </w:r>
      <w:r>
        <w:rPr>
          <w:rFonts w:ascii="仿宋" w:eastAsia="仿宋" w:hAnsi="仿宋" w:cs="仿宋_GB2312" w:hint="eastAsia"/>
          <w:sz w:val="32"/>
          <w:szCs w:val="32"/>
        </w:rPr>
        <w:t>乙肝免疫球蛋白</w:t>
      </w:r>
      <w:r>
        <w:rPr>
          <w:rFonts w:ascii="仿宋" w:eastAsia="仿宋" w:hAnsi="仿宋" w:cs="仿宋_GB2312" w:hint="eastAsia"/>
          <w:sz w:val="32"/>
          <w:szCs w:val="32"/>
        </w:rPr>
        <w:t>及时</w:t>
      </w:r>
      <w:r>
        <w:rPr>
          <w:rFonts w:ascii="仿宋" w:eastAsia="仿宋" w:hAnsi="仿宋" w:cs="仿宋_GB2312" w:hint="eastAsia"/>
          <w:sz w:val="32"/>
          <w:szCs w:val="32"/>
        </w:rPr>
        <w:t>注射率达</w:t>
      </w:r>
      <w:r>
        <w:rPr>
          <w:rFonts w:ascii="仿宋" w:eastAsia="仿宋" w:hAnsi="仿宋" w:cs="仿宋_GB2312" w:hint="eastAsia"/>
          <w:sz w:val="32"/>
          <w:szCs w:val="32"/>
        </w:rPr>
        <w:t>95%</w:t>
      </w:r>
      <w:r>
        <w:rPr>
          <w:rFonts w:ascii="仿宋" w:eastAsia="仿宋" w:hAnsi="仿宋" w:cs="仿宋_GB2312" w:hint="eastAsia"/>
          <w:sz w:val="32"/>
          <w:szCs w:val="32"/>
        </w:rPr>
        <w:t>以上。</w:t>
      </w:r>
    </w:p>
    <w:p w:rsidR="00081248" w:rsidRDefault="009D5312">
      <w:pPr>
        <w:ind w:firstLineChars="200" w:firstLine="640"/>
        <w:rPr>
          <w:rFonts w:ascii="仿宋" w:eastAsia="仿宋" w:hAnsi="仿宋" w:cs="仿宋_GB2312"/>
          <w:sz w:val="32"/>
          <w:szCs w:val="32"/>
        </w:rPr>
      </w:pPr>
      <w:r>
        <w:rPr>
          <w:rFonts w:ascii="仿宋" w:eastAsia="仿宋" w:hAnsi="仿宋" w:cs="仿宋_GB2312" w:hint="eastAsia"/>
          <w:sz w:val="32"/>
          <w:szCs w:val="32"/>
        </w:rPr>
        <w:t>5</w:t>
      </w:r>
      <w:r>
        <w:rPr>
          <w:rFonts w:ascii="仿宋" w:eastAsia="仿宋" w:hAnsi="仿宋" w:cs="仿宋_GB2312" w:hint="eastAsia"/>
          <w:sz w:val="32"/>
          <w:szCs w:val="32"/>
        </w:rPr>
        <w:t>．艾滋病母婴传播率下降至</w:t>
      </w:r>
      <w:r>
        <w:rPr>
          <w:rFonts w:ascii="仿宋" w:eastAsia="仿宋" w:hAnsi="仿宋" w:cs="仿宋_GB2312" w:hint="eastAsia"/>
          <w:sz w:val="32"/>
          <w:szCs w:val="32"/>
        </w:rPr>
        <w:t>3</w:t>
      </w:r>
      <w:r>
        <w:rPr>
          <w:rFonts w:ascii="仿宋" w:eastAsia="仿宋" w:hAnsi="仿宋" w:cs="仿宋_GB2312" w:hint="eastAsia"/>
          <w:sz w:val="32"/>
          <w:szCs w:val="32"/>
        </w:rPr>
        <w:t>%</w:t>
      </w:r>
      <w:r>
        <w:rPr>
          <w:rFonts w:ascii="仿宋" w:eastAsia="仿宋" w:hAnsi="仿宋" w:cs="仿宋_GB2312" w:hint="eastAsia"/>
          <w:sz w:val="32"/>
          <w:szCs w:val="32"/>
        </w:rPr>
        <w:t>以下。</w:t>
      </w:r>
    </w:p>
    <w:p w:rsidR="00081248" w:rsidRDefault="009D5312">
      <w:pPr>
        <w:ind w:firstLineChars="200" w:firstLine="640"/>
        <w:rPr>
          <w:rFonts w:ascii="仿宋" w:eastAsia="仿宋" w:hAnsi="仿宋" w:cs="仿宋_GB2312"/>
          <w:sz w:val="32"/>
          <w:szCs w:val="32"/>
        </w:rPr>
      </w:pPr>
      <w:r>
        <w:rPr>
          <w:rFonts w:ascii="仿宋" w:eastAsia="仿宋" w:hAnsi="仿宋" w:cs="仿宋_GB2312" w:hint="eastAsia"/>
          <w:sz w:val="32"/>
          <w:szCs w:val="32"/>
        </w:rPr>
        <w:lastRenderedPageBreak/>
        <w:t>6</w:t>
      </w:r>
      <w:r>
        <w:rPr>
          <w:rFonts w:ascii="仿宋" w:eastAsia="仿宋" w:hAnsi="仿宋" w:cs="仿宋_GB2312" w:hint="eastAsia"/>
          <w:sz w:val="32"/>
          <w:szCs w:val="32"/>
        </w:rPr>
        <w:t>．先天梅毒报告发病率下降至</w:t>
      </w:r>
      <w:r>
        <w:rPr>
          <w:rFonts w:ascii="仿宋" w:eastAsia="仿宋" w:hAnsi="仿宋" w:cs="仿宋_GB2312" w:hint="eastAsia"/>
          <w:sz w:val="32"/>
          <w:szCs w:val="32"/>
        </w:rPr>
        <w:t>15/10</w:t>
      </w:r>
      <w:r>
        <w:rPr>
          <w:rFonts w:ascii="仿宋" w:eastAsia="仿宋" w:hAnsi="仿宋" w:cs="仿宋_GB2312" w:hint="eastAsia"/>
          <w:sz w:val="32"/>
          <w:szCs w:val="32"/>
        </w:rPr>
        <w:t>万活产以下。</w:t>
      </w:r>
    </w:p>
    <w:p w:rsidR="00081248" w:rsidRDefault="009D5312">
      <w:pPr>
        <w:ind w:firstLineChars="200" w:firstLine="640"/>
        <w:rPr>
          <w:rFonts w:ascii="仿宋" w:eastAsia="仿宋" w:hAnsi="仿宋" w:cs="仿宋_GB2312"/>
          <w:sz w:val="32"/>
          <w:szCs w:val="32"/>
        </w:rPr>
      </w:pPr>
      <w:r>
        <w:rPr>
          <w:rFonts w:ascii="仿宋" w:eastAsia="仿宋" w:hAnsi="仿宋" w:cs="仿宋_GB2312" w:hint="eastAsia"/>
          <w:sz w:val="32"/>
          <w:szCs w:val="32"/>
        </w:rPr>
        <w:t>7.</w:t>
      </w:r>
      <w:r>
        <w:rPr>
          <w:rFonts w:ascii="仿宋" w:eastAsia="仿宋" w:hAnsi="仿宋" w:cs="仿宋_GB2312" w:hint="eastAsia"/>
          <w:sz w:val="32"/>
          <w:szCs w:val="32"/>
        </w:rPr>
        <w:t>乙肝病毒表面抗原阳性孕产妇所生儿童</w:t>
      </w:r>
      <w:r>
        <w:rPr>
          <w:rFonts w:ascii="仿宋" w:eastAsia="仿宋" w:hAnsi="仿宋" w:cs="仿宋_GB2312" w:hint="eastAsia"/>
          <w:sz w:val="32"/>
          <w:szCs w:val="32"/>
        </w:rPr>
        <w:t>12</w:t>
      </w:r>
      <w:r>
        <w:rPr>
          <w:rFonts w:ascii="仿宋" w:eastAsia="仿宋" w:hAnsi="仿宋" w:cs="仿宋_GB2312" w:hint="eastAsia"/>
          <w:sz w:val="32"/>
          <w:szCs w:val="32"/>
        </w:rPr>
        <w:t>月龄内乙肝表面抗原检测阳性率下降至</w:t>
      </w:r>
      <w:r>
        <w:rPr>
          <w:rFonts w:ascii="仿宋" w:eastAsia="仿宋" w:hAnsi="仿宋" w:cs="仿宋_GB2312" w:hint="eastAsia"/>
          <w:sz w:val="32"/>
          <w:szCs w:val="32"/>
        </w:rPr>
        <w:t>1%</w:t>
      </w:r>
      <w:r>
        <w:rPr>
          <w:rFonts w:ascii="仿宋" w:eastAsia="仿宋" w:hAnsi="仿宋" w:cs="仿宋_GB2312" w:hint="eastAsia"/>
          <w:sz w:val="32"/>
          <w:szCs w:val="32"/>
        </w:rPr>
        <w:t>以下。</w:t>
      </w:r>
    </w:p>
    <w:p w:rsidR="00081248" w:rsidRDefault="009D5312">
      <w:pPr>
        <w:ind w:firstLineChars="200" w:firstLine="643"/>
        <w:rPr>
          <w:rFonts w:ascii="楷体" w:eastAsia="楷体" w:hAnsi="楷体" w:cs="楷体_GB2312"/>
          <w:b/>
          <w:sz w:val="32"/>
          <w:szCs w:val="32"/>
        </w:rPr>
      </w:pPr>
      <w:r>
        <w:rPr>
          <w:rFonts w:ascii="楷体" w:eastAsia="楷体" w:hAnsi="楷体" w:cs="楷体_GB2312" w:hint="eastAsia"/>
          <w:b/>
          <w:sz w:val="32"/>
          <w:szCs w:val="32"/>
        </w:rPr>
        <w:t>二、绩效评价工作开展情况</w:t>
      </w:r>
    </w:p>
    <w:p w:rsidR="00081248" w:rsidRDefault="009D5312">
      <w:pPr>
        <w:spacing w:line="500" w:lineRule="exact"/>
        <w:ind w:firstLineChars="200" w:firstLine="640"/>
        <w:rPr>
          <w:rFonts w:ascii="仿宋" w:eastAsia="仿宋" w:hAnsi="仿宋" w:cs="仿宋"/>
          <w:sz w:val="32"/>
          <w:szCs w:val="32"/>
        </w:rPr>
      </w:pPr>
      <w:r>
        <w:rPr>
          <w:rFonts w:ascii="仿宋" w:eastAsia="仿宋" w:hAnsi="仿宋" w:cs="仿宋_GB2312" w:hint="eastAsia"/>
          <w:sz w:val="32"/>
          <w:szCs w:val="32"/>
        </w:rPr>
        <w:t>（一）目的：将我县艾滋病疫情持续控制在低流行水平，力争率先在儿童中实现“零艾滋”，消除儿童新发感染。服务对象：孕产妇和新生儿。服务范围：</w:t>
      </w:r>
      <w:r>
        <w:rPr>
          <w:rFonts w:ascii="仿宋" w:eastAsia="仿宋" w:hAnsi="仿宋" w:cs="仿宋" w:hint="eastAsia"/>
          <w:sz w:val="32"/>
          <w:szCs w:val="32"/>
        </w:rPr>
        <w:t>预防母婴传播以艾滋病、梅毒和乙肝综合防治体系为支撑，为育龄人群、孕产妇及所生儿童提供相关服务</w:t>
      </w:r>
      <w:r>
        <w:rPr>
          <w:rFonts w:ascii="仿宋" w:eastAsia="仿宋" w:hAnsi="仿宋" w:cs="仿宋" w:hint="eastAsia"/>
          <w:sz w:val="32"/>
          <w:szCs w:val="32"/>
        </w:rPr>
        <w:t>，健康教育、</w:t>
      </w:r>
      <w:r>
        <w:rPr>
          <w:rFonts w:ascii="仿宋" w:eastAsia="仿宋" w:hAnsi="仿宋" w:cs="仿宋" w:hint="eastAsia"/>
          <w:sz w:val="32"/>
          <w:szCs w:val="32"/>
        </w:rPr>
        <w:t>孕产妇检测与咨询服务</w:t>
      </w:r>
      <w:r>
        <w:rPr>
          <w:rFonts w:ascii="仿宋" w:eastAsia="仿宋" w:hAnsi="仿宋" w:cs="仿宋" w:hint="eastAsia"/>
          <w:sz w:val="32"/>
          <w:szCs w:val="32"/>
        </w:rPr>
        <w:t>、</w:t>
      </w:r>
      <w:r>
        <w:rPr>
          <w:rFonts w:ascii="仿宋" w:eastAsia="仿宋" w:hAnsi="仿宋" w:cs="仿宋" w:hint="eastAsia"/>
          <w:sz w:val="32"/>
          <w:szCs w:val="32"/>
        </w:rPr>
        <w:t>感染孕产妇及所生儿童的保健服务和综合关怀</w:t>
      </w:r>
      <w:r>
        <w:rPr>
          <w:rFonts w:ascii="仿宋" w:eastAsia="仿宋" w:hAnsi="仿宋" w:cs="仿宋" w:hint="eastAsia"/>
          <w:sz w:val="32"/>
          <w:szCs w:val="32"/>
        </w:rPr>
        <w:t>。</w:t>
      </w:r>
    </w:p>
    <w:p w:rsidR="00081248" w:rsidRDefault="009D5312">
      <w:pPr>
        <w:ind w:firstLineChars="200" w:firstLine="640"/>
        <w:rPr>
          <w:rFonts w:ascii="仿宋" w:eastAsia="仿宋" w:hAnsi="仿宋" w:cs="仿宋_GB2312"/>
          <w:sz w:val="32"/>
          <w:szCs w:val="32"/>
        </w:rPr>
      </w:pPr>
      <w:r>
        <w:rPr>
          <w:rFonts w:ascii="仿宋" w:eastAsia="仿宋" w:hAnsi="仿宋" w:cs="仿宋_GB2312" w:hint="eastAsia"/>
          <w:sz w:val="32"/>
          <w:szCs w:val="32"/>
        </w:rPr>
        <w:t>（二）评价指标体系（见附表说明）。</w:t>
      </w:r>
    </w:p>
    <w:p w:rsidR="00081248" w:rsidRDefault="009D5312">
      <w:pPr>
        <w:shd w:val="solid" w:color="FFFFFF" w:fill="auto"/>
        <w:autoSpaceDN w:val="0"/>
        <w:ind w:leftChars="50" w:left="105" w:firstLineChars="150" w:firstLine="480"/>
        <w:rPr>
          <w:rFonts w:ascii="仿宋" w:eastAsia="仿宋" w:hAnsi="仿宋" w:cs="仿宋_GB2312"/>
          <w:sz w:val="32"/>
          <w:szCs w:val="32"/>
        </w:rPr>
      </w:pPr>
      <w:r>
        <w:rPr>
          <w:rFonts w:ascii="仿宋" w:eastAsia="仿宋" w:hAnsi="仿宋" w:cs="仿宋_GB2312" w:hint="eastAsia"/>
          <w:sz w:val="32"/>
          <w:szCs w:val="32"/>
        </w:rPr>
        <w:t>（三）绩效评价工作过程</w:t>
      </w:r>
    </w:p>
    <w:p w:rsidR="00081248" w:rsidRDefault="009D5312">
      <w:pPr>
        <w:shd w:val="solid" w:color="FFFFFF" w:fill="auto"/>
        <w:autoSpaceDN w:val="0"/>
        <w:ind w:firstLineChars="200" w:firstLine="640"/>
        <w:rPr>
          <w:rFonts w:ascii="仿宋" w:eastAsia="仿宋" w:hAnsi="仿宋" w:cs="仿宋_GB2312"/>
          <w:sz w:val="32"/>
          <w:szCs w:val="32"/>
        </w:rPr>
      </w:pPr>
      <w:r>
        <w:rPr>
          <w:rFonts w:ascii="仿宋" w:eastAsia="仿宋" w:hAnsi="仿宋" w:cs="仿宋_GB2312" w:hint="eastAsia"/>
          <w:bCs/>
          <w:sz w:val="32"/>
          <w:szCs w:val="32"/>
        </w:rPr>
        <w:t>1</w:t>
      </w:r>
      <w:r>
        <w:rPr>
          <w:rFonts w:ascii="仿宋" w:eastAsia="仿宋" w:hAnsi="仿宋" w:cs="仿宋_GB2312" w:hint="eastAsia"/>
          <w:bCs/>
          <w:sz w:val="32"/>
          <w:szCs w:val="32"/>
        </w:rPr>
        <w:t>、加强领导，确保组织到位。</w:t>
      </w:r>
      <w:r>
        <w:rPr>
          <w:rFonts w:ascii="仿宋" w:eastAsia="仿宋" w:hAnsi="仿宋" w:cs="仿宋_GB2312" w:hint="eastAsia"/>
          <w:sz w:val="32"/>
          <w:szCs w:val="32"/>
        </w:rPr>
        <w:t>制定了全县</w:t>
      </w:r>
      <w:r>
        <w:rPr>
          <w:rFonts w:ascii="仿宋" w:eastAsia="仿宋" w:hAnsi="仿宋" w:cs="仿宋_GB2312" w:hint="eastAsia"/>
          <w:sz w:val="32"/>
          <w:szCs w:val="32"/>
          <w:shd w:val="clear" w:color="auto" w:fill="FFFFFF"/>
        </w:rPr>
        <w:t>预防艾滋病、梅毒和乙肝母婴阻断传播实施方案，成立了领导小组和技术小组。明确了各个机构的职责，已确保预防艾滋病、梅毒和乙肝母婴阻断传播工作的顺利实施。</w:t>
      </w:r>
    </w:p>
    <w:p w:rsidR="00081248" w:rsidRDefault="009D5312">
      <w:pPr>
        <w:tabs>
          <w:tab w:val="left" w:pos="5256"/>
        </w:tabs>
        <w:ind w:firstLineChars="200" w:firstLine="640"/>
        <w:rPr>
          <w:rFonts w:ascii="仿宋" w:eastAsia="仿宋" w:hAnsi="仿宋" w:cs="仿宋_GB2312"/>
          <w:sz w:val="32"/>
          <w:szCs w:val="32"/>
        </w:rPr>
      </w:pPr>
      <w:r>
        <w:rPr>
          <w:rFonts w:ascii="仿宋" w:eastAsia="仿宋" w:hAnsi="仿宋" w:cs="仿宋_GB2312" w:hint="eastAsia"/>
          <w:bCs/>
          <w:sz w:val="32"/>
          <w:szCs w:val="32"/>
        </w:rPr>
        <w:t>2</w:t>
      </w:r>
      <w:r>
        <w:rPr>
          <w:rFonts w:ascii="仿宋" w:eastAsia="仿宋" w:hAnsi="仿宋" w:cs="仿宋_GB2312" w:hint="eastAsia"/>
          <w:bCs/>
          <w:sz w:val="32"/>
          <w:szCs w:val="32"/>
        </w:rPr>
        <w:t>、严格规范，加强培训。</w:t>
      </w:r>
      <w:r>
        <w:rPr>
          <w:rFonts w:ascii="仿宋" w:eastAsia="仿宋" w:hAnsi="仿宋" w:cs="仿宋_GB2312" w:hint="eastAsia"/>
          <w:sz w:val="32"/>
          <w:szCs w:val="32"/>
        </w:rPr>
        <w:t>根据上级文件要求，制定了操作规范流程以及相关的工作制度。定期开展全县医疗机构专业培训，</w:t>
      </w:r>
      <w:r>
        <w:rPr>
          <w:rFonts w:ascii="仿宋" w:eastAsia="仿宋" w:hAnsi="仿宋" w:cs="仿宋_GB2312" w:hint="eastAsia"/>
          <w:sz w:val="32"/>
          <w:szCs w:val="32"/>
        </w:rPr>
        <w:lastRenderedPageBreak/>
        <w:t>已保证检查结果的准确性，对每一个阳性对象建立专项档案，并对其进行治疗和跟踪随访。</w:t>
      </w:r>
    </w:p>
    <w:p w:rsidR="00081248" w:rsidRDefault="009D5312">
      <w:pPr>
        <w:pStyle w:val="ab"/>
        <w:ind w:firstLineChars="100" w:firstLine="321"/>
        <w:rPr>
          <w:rFonts w:ascii="楷体" w:eastAsia="楷体" w:hAnsi="楷体" w:cs="楷体_GB2312"/>
          <w:b/>
          <w:sz w:val="32"/>
          <w:szCs w:val="32"/>
        </w:rPr>
      </w:pPr>
      <w:r>
        <w:rPr>
          <w:rFonts w:ascii="楷体" w:eastAsia="楷体" w:hAnsi="楷体" w:cs="楷体_GB2312" w:hint="eastAsia"/>
          <w:b/>
          <w:sz w:val="32"/>
          <w:szCs w:val="32"/>
        </w:rPr>
        <w:t>三、综合评价情况及评价结论</w:t>
      </w:r>
    </w:p>
    <w:p w:rsidR="00081248" w:rsidRDefault="009D5312">
      <w:pPr>
        <w:shd w:val="solid" w:color="FFFFFF" w:fill="auto"/>
        <w:autoSpaceDN w:val="0"/>
        <w:ind w:firstLine="645"/>
        <w:rPr>
          <w:rFonts w:ascii="仿宋" w:eastAsia="仿宋" w:hAnsi="仿宋" w:cs="仿宋_GB2312"/>
          <w:bCs/>
          <w:sz w:val="32"/>
          <w:szCs w:val="32"/>
        </w:rPr>
      </w:pPr>
      <w:r>
        <w:rPr>
          <w:rFonts w:ascii="仿宋" w:eastAsia="仿宋" w:hAnsi="仿宋" w:cs="仿宋_GB2312" w:hint="eastAsia"/>
          <w:sz w:val="32"/>
          <w:szCs w:val="32"/>
        </w:rPr>
        <w:t>根据县级通知要求，我中心对我县</w:t>
      </w:r>
      <w:r>
        <w:rPr>
          <w:rFonts w:ascii="仿宋" w:eastAsia="仿宋" w:hAnsi="仿宋" w:cs="仿宋_GB2312" w:hint="eastAsia"/>
          <w:sz w:val="32"/>
          <w:szCs w:val="32"/>
          <w:shd w:val="clear" w:color="auto" w:fill="FFFFFF"/>
        </w:rPr>
        <w:t>预防艾滋病、梅毒和乙肝母婴阻断传播</w:t>
      </w:r>
      <w:r>
        <w:rPr>
          <w:rFonts w:ascii="仿宋" w:eastAsia="仿宋" w:hAnsi="仿宋" w:cs="仿宋_GB2312" w:hint="eastAsia"/>
          <w:sz w:val="32"/>
          <w:szCs w:val="32"/>
        </w:rPr>
        <w:t>的情况进行了一次绩效评估。从群众的反映表明，实施</w:t>
      </w:r>
      <w:r>
        <w:rPr>
          <w:rFonts w:ascii="仿宋" w:eastAsia="仿宋" w:hAnsi="仿宋" w:cs="仿宋_GB2312" w:hint="eastAsia"/>
          <w:sz w:val="32"/>
          <w:szCs w:val="32"/>
          <w:shd w:val="clear" w:color="auto" w:fill="FFFFFF"/>
        </w:rPr>
        <w:t>预防艾滋病、梅毒和乙肝母婴阻断</w:t>
      </w:r>
      <w:r>
        <w:rPr>
          <w:rFonts w:ascii="仿宋" w:eastAsia="仿宋" w:hAnsi="仿宋" w:cs="仿宋_GB2312" w:hint="eastAsia"/>
          <w:sz w:val="32"/>
          <w:szCs w:val="32"/>
          <w:shd w:val="clear" w:color="auto" w:fill="FFFFFF"/>
        </w:rPr>
        <w:t>传播</w:t>
      </w:r>
      <w:r>
        <w:rPr>
          <w:rFonts w:ascii="仿宋" w:eastAsia="仿宋" w:hAnsi="仿宋" w:cs="仿宋_GB2312" w:hint="eastAsia"/>
          <w:sz w:val="32"/>
          <w:szCs w:val="32"/>
        </w:rPr>
        <w:t>这一惠</w:t>
      </w:r>
      <w:r>
        <w:rPr>
          <w:rFonts w:ascii="仿宋" w:eastAsia="仿宋" w:hAnsi="仿宋" w:cs="仿宋_GB2312" w:hint="eastAsia"/>
          <w:sz w:val="32"/>
          <w:szCs w:val="32"/>
        </w:rPr>
        <w:t>民</w:t>
      </w:r>
      <w:r>
        <w:rPr>
          <w:rFonts w:ascii="仿宋" w:eastAsia="仿宋" w:hAnsi="仿宋" w:cs="仿宋_GB2312" w:hint="eastAsia"/>
          <w:sz w:val="32"/>
          <w:szCs w:val="32"/>
        </w:rPr>
        <w:t>政策，减轻了老百姓的负担，降低了我县艾滋病、梅毒和乙肝对妇女儿童的危害，提高了妇女儿童健康水平。</w:t>
      </w:r>
      <w:r>
        <w:rPr>
          <w:rFonts w:ascii="仿宋" w:eastAsia="仿宋" w:hAnsi="仿宋"/>
          <w:sz w:val="32"/>
          <w:szCs w:val="32"/>
        </w:rPr>
        <w:t>绩效评价等级：</w:t>
      </w:r>
      <w:r>
        <w:rPr>
          <w:rFonts w:ascii="仿宋" w:eastAsia="仿宋" w:hAnsi="仿宋" w:cs="仿宋_GB2312" w:hint="eastAsia"/>
          <w:bCs/>
          <w:sz w:val="32"/>
          <w:szCs w:val="32"/>
        </w:rPr>
        <w:t>9</w:t>
      </w:r>
      <w:r>
        <w:rPr>
          <w:rFonts w:ascii="仿宋" w:eastAsia="仿宋" w:hAnsi="仿宋" w:cs="仿宋_GB2312" w:hint="eastAsia"/>
          <w:bCs/>
          <w:sz w:val="32"/>
          <w:szCs w:val="32"/>
        </w:rPr>
        <w:t>5</w:t>
      </w:r>
      <w:r>
        <w:rPr>
          <w:rFonts w:ascii="仿宋" w:eastAsia="仿宋" w:hAnsi="仿宋" w:cs="仿宋_GB2312" w:hint="eastAsia"/>
          <w:bCs/>
          <w:sz w:val="32"/>
          <w:szCs w:val="32"/>
        </w:rPr>
        <w:t>分，为优。</w:t>
      </w:r>
    </w:p>
    <w:p w:rsidR="00081248" w:rsidRDefault="009D5312">
      <w:pPr>
        <w:pStyle w:val="ab"/>
        <w:ind w:firstLineChars="200" w:firstLine="643"/>
        <w:rPr>
          <w:rFonts w:ascii="楷体" w:eastAsia="楷体" w:hAnsi="楷体" w:cs="楷体_GB2312"/>
          <w:b/>
          <w:sz w:val="32"/>
          <w:szCs w:val="32"/>
        </w:rPr>
      </w:pPr>
      <w:r>
        <w:rPr>
          <w:rFonts w:ascii="楷体" w:eastAsia="楷体" w:hAnsi="楷体" w:cs="楷体_GB2312" w:hint="eastAsia"/>
          <w:b/>
          <w:sz w:val="32"/>
          <w:szCs w:val="32"/>
        </w:rPr>
        <w:t>四、绩效评价指标分析</w:t>
      </w:r>
    </w:p>
    <w:p w:rsidR="00081248" w:rsidRDefault="009D5312">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（一）项目决策情况。立项依据充分、立项程序规范、绩效目标合理、绩效指标明确、预算编制科学、资金分配合理。</w:t>
      </w:r>
    </w:p>
    <w:p w:rsidR="00081248" w:rsidRDefault="009D5312">
      <w:pPr>
        <w:pStyle w:val="ab"/>
        <w:ind w:firstLineChars="200" w:firstLine="640"/>
        <w:rPr>
          <w:rFonts w:ascii="仿宋" w:eastAsia="仿宋" w:hAnsi="仿宋" w:cs="仿宋_GB2312"/>
          <w:sz w:val="32"/>
          <w:szCs w:val="32"/>
        </w:rPr>
      </w:pPr>
      <w:r>
        <w:rPr>
          <w:rFonts w:ascii="仿宋" w:eastAsia="仿宋" w:hAnsi="仿宋" w:cs="仿宋_GB2312" w:hint="eastAsia"/>
          <w:sz w:val="32"/>
          <w:szCs w:val="32"/>
        </w:rPr>
        <w:t>（二）项目过程情况。资金到位率</w:t>
      </w:r>
      <w:r>
        <w:rPr>
          <w:rFonts w:ascii="仿宋" w:eastAsia="仿宋" w:hAnsi="仿宋" w:cs="仿宋_GB2312" w:hint="eastAsia"/>
          <w:sz w:val="32"/>
          <w:szCs w:val="32"/>
        </w:rPr>
        <w:t>100%</w:t>
      </w:r>
      <w:r>
        <w:rPr>
          <w:rFonts w:ascii="仿宋" w:eastAsia="仿宋" w:hAnsi="仿宋" w:cs="仿宋_GB2312" w:hint="eastAsia"/>
          <w:sz w:val="32"/>
          <w:szCs w:val="32"/>
        </w:rPr>
        <w:t>，预算执行率</w:t>
      </w:r>
      <w:r>
        <w:rPr>
          <w:rFonts w:ascii="仿宋" w:eastAsia="仿宋" w:hAnsi="仿宋" w:cs="仿宋_GB2312" w:hint="eastAsia"/>
          <w:sz w:val="32"/>
          <w:szCs w:val="32"/>
        </w:rPr>
        <w:t>80</w:t>
      </w:r>
      <w:r>
        <w:rPr>
          <w:rFonts w:ascii="仿宋" w:eastAsia="仿宋" w:hAnsi="仿宋" w:cs="仿宋_GB2312" w:hint="eastAsia"/>
          <w:sz w:val="32"/>
          <w:szCs w:val="32"/>
        </w:rPr>
        <w:t>%</w:t>
      </w:r>
      <w:r>
        <w:rPr>
          <w:rFonts w:ascii="仿宋" w:eastAsia="仿宋" w:hAnsi="仿宋" w:cs="仿宋_GB2312" w:hint="eastAsia"/>
          <w:sz w:val="32"/>
          <w:szCs w:val="32"/>
        </w:rPr>
        <w:t>。资金使用合规、管理制度健全及执行有效。</w:t>
      </w:r>
    </w:p>
    <w:p w:rsidR="00081248" w:rsidRDefault="009D5312">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（三）项目产出情况。</w:t>
      </w:r>
      <w:r>
        <w:rPr>
          <w:rFonts w:ascii="仿宋" w:eastAsia="仿宋" w:hAnsi="仿宋" w:cs="仿宋_GB2312" w:hint="eastAsia"/>
          <w:kern w:val="0"/>
          <w:sz w:val="32"/>
          <w:szCs w:val="32"/>
        </w:rPr>
        <w:t>梅毒产妇所生儿童除预防干预率未达标外，其余指标均达到或超过项目工作要求。</w:t>
      </w:r>
      <w:r>
        <w:rPr>
          <w:rFonts w:ascii="仿宋" w:eastAsia="仿宋" w:hAnsi="仿宋" w:cs="仿宋_GB2312" w:hint="eastAsia"/>
          <w:sz w:val="32"/>
          <w:szCs w:val="32"/>
        </w:rPr>
        <w:t>我县辖区</w:t>
      </w:r>
      <w:r>
        <w:rPr>
          <w:rFonts w:ascii="仿宋" w:eastAsia="仿宋" w:hAnsi="仿宋" w:cs="仿宋_GB2312" w:hint="eastAsia"/>
          <w:sz w:val="32"/>
          <w:szCs w:val="32"/>
          <w:shd w:val="clear" w:color="auto" w:fill="FFFFFF"/>
        </w:rPr>
        <w:t>艾滋病、梅毒和乙肝母婴阻断检测</w:t>
      </w:r>
      <w:r>
        <w:rPr>
          <w:rFonts w:ascii="仿宋" w:eastAsia="仿宋" w:hAnsi="仿宋" w:cs="仿宋_GB2312" w:hint="eastAsia"/>
          <w:sz w:val="32"/>
          <w:szCs w:val="32"/>
          <w:shd w:val="clear" w:color="auto" w:fill="FFFFFF"/>
        </w:rPr>
        <w:t>2</w:t>
      </w:r>
      <w:r>
        <w:rPr>
          <w:rFonts w:ascii="仿宋" w:eastAsia="仿宋" w:hAnsi="仿宋" w:cs="仿宋_GB2312" w:hint="eastAsia"/>
          <w:sz w:val="32"/>
          <w:szCs w:val="32"/>
        </w:rPr>
        <w:t>439</w:t>
      </w:r>
      <w:r>
        <w:rPr>
          <w:rFonts w:ascii="仿宋" w:eastAsia="仿宋" w:hAnsi="仿宋" w:cs="仿宋_GB2312" w:hint="eastAsia"/>
          <w:sz w:val="32"/>
          <w:szCs w:val="32"/>
        </w:rPr>
        <w:t>人，检测率</w:t>
      </w:r>
      <w:r>
        <w:rPr>
          <w:rFonts w:ascii="仿宋" w:eastAsia="仿宋" w:hAnsi="仿宋" w:cs="仿宋_GB2312" w:hint="eastAsia"/>
          <w:sz w:val="32"/>
          <w:szCs w:val="32"/>
        </w:rPr>
        <w:t>99.9</w:t>
      </w:r>
      <w:r>
        <w:rPr>
          <w:rFonts w:ascii="仿宋" w:eastAsia="仿宋" w:hAnsi="仿宋" w:cs="仿宋_GB2312" w:hint="eastAsia"/>
          <w:sz w:val="32"/>
          <w:szCs w:val="32"/>
        </w:rPr>
        <w:t>%</w:t>
      </w:r>
      <w:r>
        <w:rPr>
          <w:rFonts w:ascii="仿宋" w:eastAsia="仿宋" w:hAnsi="仿宋" w:cs="仿宋_GB2312" w:hint="eastAsia"/>
          <w:sz w:val="32"/>
          <w:szCs w:val="32"/>
        </w:rPr>
        <w:t>。</w:t>
      </w:r>
      <w:r>
        <w:rPr>
          <w:rFonts w:ascii="仿宋" w:eastAsia="仿宋" w:hAnsi="仿宋" w:cs="仿宋_GB2312" w:hint="eastAsia"/>
          <w:kern w:val="0"/>
          <w:sz w:val="32"/>
          <w:szCs w:val="32"/>
        </w:rPr>
        <w:t>其中筛出梅毒</w:t>
      </w:r>
      <w:r>
        <w:rPr>
          <w:rFonts w:ascii="仿宋" w:eastAsia="仿宋" w:hAnsi="仿宋" w:cs="仿宋_GB2312" w:hint="eastAsia"/>
          <w:kern w:val="0"/>
          <w:sz w:val="32"/>
          <w:szCs w:val="32"/>
        </w:rPr>
        <w:t>1</w:t>
      </w:r>
      <w:r>
        <w:rPr>
          <w:rFonts w:ascii="仿宋" w:eastAsia="仿宋" w:hAnsi="仿宋" w:cs="仿宋_GB2312" w:hint="eastAsia"/>
          <w:kern w:val="0"/>
          <w:sz w:val="32"/>
          <w:szCs w:val="32"/>
        </w:rPr>
        <w:t>3</w:t>
      </w:r>
      <w:r>
        <w:rPr>
          <w:rFonts w:ascii="仿宋" w:eastAsia="仿宋" w:hAnsi="仿宋" w:cs="仿宋_GB2312" w:hint="eastAsia"/>
          <w:kern w:val="0"/>
          <w:sz w:val="32"/>
          <w:szCs w:val="32"/>
        </w:rPr>
        <w:t>人，干预</w:t>
      </w:r>
      <w:r>
        <w:rPr>
          <w:rFonts w:ascii="仿宋" w:eastAsia="仿宋" w:hAnsi="仿宋" w:cs="仿宋_GB2312" w:hint="eastAsia"/>
          <w:kern w:val="0"/>
          <w:sz w:val="32"/>
          <w:szCs w:val="32"/>
        </w:rPr>
        <w:t>1</w:t>
      </w:r>
      <w:r>
        <w:rPr>
          <w:rFonts w:ascii="仿宋" w:eastAsia="仿宋" w:hAnsi="仿宋" w:cs="仿宋_GB2312" w:hint="eastAsia"/>
          <w:kern w:val="0"/>
          <w:sz w:val="32"/>
          <w:szCs w:val="32"/>
        </w:rPr>
        <w:t>3</w:t>
      </w:r>
      <w:r>
        <w:rPr>
          <w:rFonts w:ascii="仿宋" w:eastAsia="仿宋" w:hAnsi="仿宋" w:cs="仿宋_GB2312" w:hint="eastAsia"/>
          <w:kern w:val="0"/>
          <w:sz w:val="32"/>
          <w:szCs w:val="32"/>
        </w:rPr>
        <w:t>人，干预率</w:t>
      </w:r>
      <w:r>
        <w:rPr>
          <w:rFonts w:ascii="仿宋" w:eastAsia="仿宋" w:hAnsi="仿宋" w:cs="仿宋_GB2312" w:hint="eastAsia"/>
          <w:kern w:val="0"/>
          <w:sz w:val="32"/>
          <w:szCs w:val="32"/>
        </w:rPr>
        <w:t>100%</w:t>
      </w:r>
      <w:r>
        <w:rPr>
          <w:rFonts w:ascii="仿宋" w:eastAsia="仿宋" w:hAnsi="仿宋" w:cs="仿宋_GB2312" w:hint="eastAsia"/>
          <w:sz w:val="32"/>
          <w:szCs w:val="32"/>
        </w:rPr>
        <w:t>。</w:t>
      </w:r>
      <w:r>
        <w:rPr>
          <w:rFonts w:ascii="仿宋" w:eastAsia="仿宋" w:hAnsi="仿宋" w:cs="仿宋_GB2312" w:hint="eastAsia"/>
          <w:kern w:val="0"/>
          <w:sz w:val="32"/>
          <w:szCs w:val="32"/>
        </w:rPr>
        <w:t>对</w:t>
      </w:r>
      <w:r>
        <w:rPr>
          <w:rFonts w:ascii="仿宋" w:eastAsia="仿宋" w:hAnsi="仿宋" w:cs="仿宋_GB2312" w:hint="eastAsia"/>
          <w:kern w:val="0"/>
          <w:sz w:val="32"/>
          <w:szCs w:val="32"/>
        </w:rPr>
        <w:t>4</w:t>
      </w:r>
      <w:r>
        <w:rPr>
          <w:rFonts w:ascii="仿宋" w:eastAsia="仿宋" w:hAnsi="仿宋" w:cs="仿宋_GB2312" w:hint="eastAsia"/>
          <w:kern w:val="0"/>
          <w:sz w:val="32"/>
          <w:szCs w:val="32"/>
        </w:rPr>
        <w:t>名乙肝阳性孕产妇的小孩均免费肌注乙肝高效免费球蛋白予以阻断。</w:t>
      </w:r>
      <w:r>
        <w:rPr>
          <w:rFonts w:ascii="仿宋" w:eastAsia="仿宋" w:hAnsi="仿宋" w:cs="仿宋_GB2312" w:hint="eastAsia"/>
          <w:kern w:val="0"/>
          <w:sz w:val="32"/>
          <w:szCs w:val="32"/>
        </w:rPr>
        <w:t>实际完成率</w:t>
      </w:r>
      <w:r>
        <w:rPr>
          <w:rFonts w:ascii="仿宋" w:eastAsia="仿宋" w:hAnsi="仿宋" w:cs="仿宋_GB2312" w:hint="eastAsia"/>
          <w:kern w:val="0"/>
          <w:sz w:val="32"/>
          <w:szCs w:val="32"/>
        </w:rPr>
        <w:t>100%</w:t>
      </w:r>
      <w:r>
        <w:rPr>
          <w:rFonts w:ascii="仿宋" w:eastAsia="仿宋" w:hAnsi="仿宋" w:cs="仿宋_GB2312" w:hint="eastAsia"/>
          <w:kern w:val="0"/>
          <w:sz w:val="32"/>
          <w:szCs w:val="32"/>
        </w:rPr>
        <w:t>，</w:t>
      </w:r>
      <w:r>
        <w:rPr>
          <w:rFonts w:ascii="仿宋" w:eastAsia="仿宋" w:hAnsi="仿宋" w:cs="仿宋_GB2312" w:hint="eastAsia"/>
          <w:sz w:val="32"/>
          <w:szCs w:val="32"/>
        </w:rPr>
        <w:t>质量达标率</w:t>
      </w:r>
      <w:r>
        <w:rPr>
          <w:rFonts w:ascii="仿宋" w:eastAsia="仿宋" w:hAnsi="仿宋" w:cs="仿宋_GB2312" w:hint="eastAsia"/>
          <w:sz w:val="32"/>
          <w:szCs w:val="32"/>
        </w:rPr>
        <w:t>100%</w:t>
      </w:r>
      <w:r>
        <w:rPr>
          <w:rFonts w:ascii="仿宋" w:eastAsia="仿宋" w:hAnsi="仿宋" w:cs="仿宋_GB2312" w:hint="eastAsia"/>
          <w:sz w:val="32"/>
          <w:szCs w:val="32"/>
        </w:rPr>
        <w:t>，</w:t>
      </w:r>
      <w:r>
        <w:rPr>
          <w:rFonts w:ascii="仿宋" w:eastAsia="仿宋" w:hAnsi="仿宋" w:cs="仿宋_GB2312" w:hint="eastAsia"/>
          <w:color w:val="000000"/>
          <w:kern w:val="0"/>
          <w:sz w:val="32"/>
          <w:szCs w:val="32"/>
        </w:rPr>
        <w:t>完成及时，成本节约率</w:t>
      </w:r>
      <w:r>
        <w:rPr>
          <w:rFonts w:ascii="仿宋" w:eastAsia="仿宋" w:hAnsi="仿宋" w:cs="仿宋_GB2312" w:hint="eastAsia"/>
          <w:color w:val="000000"/>
          <w:kern w:val="0"/>
          <w:sz w:val="32"/>
          <w:szCs w:val="32"/>
        </w:rPr>
        <w:t>20</w:t>
      </w:r>
      <w:r>
        <w:rPr>
          <w:rFonts w:ascii="仿宋" w:eastAsia="仿宋" w:hAnsi="仿宋" w:cs="仿宋_GB2312" w:hint="eastAsia"/>
          <w:color w:val="000000"/>
          <w:kern w:val="0"/>
          <w:sz w:val="32"/>
          <w:szCs w:val="32"/>
        </w:rPr>
        <w:t>%</w:t>
      </w:r>
      <w:r>
        <w:rPr>
          <w:rFonts w:ascii="仿宋" w:eastAsia="仿宋" w:hAnsi="仿宋" w:cs="仿宋_GB2312" w:hint="eastAsia"/>
          <w:color w:val="000000"/>
          <w:kern w:val="0"/>
          <w:sz w:val="32"/>
          <w:szCs w:val="32"/>
        </w:rPr>
        <w:t>。</w:t>
      </w:r>
    </w:p>
    <w:p w:rsidR="00081248" w:rsidRDefault="009D5312">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lastRenderedPageBreak/>
        <w:t>（四）项目效益情况。减轻了老百姓的负担，降低了我县艾滋病、梅毒和乙肝对妇女儿童的危害，提高了妇女儿童健康水平。群众较满意。</w:t>
      </w:r>
    </w:p>
    <w:p w:rsidR="00081248" w:rsidRDefault="009D5312">
      <w:pPr>
        <w:shd w:val="solid" w:color="FFFFFF" w:fill="auto"/>
        <w:autoSpaceDN w:val="0"/>
        <w:ind w:firstLine="645"/>
        <w:rPr>
          <w:rFonts w:ascii="楷体" w:eastAsia="楷体" w:hAnsi="楷体" w:cs="楷体_GB2312"/>
          <w:sz w:val="32"/>
          <w:szCs w:val="32"/>
        </w:rPr>
      </w:pPr>
      <w:r>
        <w:rPr>
          <w:rFonts w:ascii="楷体" w:eastAsia="楷体" w:hAnsi="楷体" w:cs="楷体_GB2312" w:hint="eastAsia"/>
          <w:b/>
          <w:sz w:val="32"/>
          <w:szCs w:val="32"/>
        </w:rPr>
        <w:t>五、存在问题和建议</w:t>
      </w:r>
    </w:p>
    <w:p w:rsidR="00081248" w:rsidRDefault="009D5312">
      <w:pPr>
        <w:shd w:val="solid" w:color="FFFFFF" w:fill="auto"/>
        <w:autoSpaceDN w:val="0"/>
        <w:ind w:firstLineChars="147" w:firstLine="470"/>
        <w:rPr>
          <w:rFonts w:ascii="仿宋" w:eastAsia="仿宋" w:hAnsi="仿宋" w:cs="仿宋_GB2312"/>
          <w:sz w:val="32"/>
          <w:szCs w:val="32"/>
          <w:shd w:val="clear" w:color="auto" w:fill="FFFFFF"/>
        </w:rPr>
      </w:pPr>
      <w:r>
        <w:rPr>
          <w:rFonts w:ascii="仿宋" w:eastAsia="仿宋" w:hAnsi="仿宋" w:cs="仿宋_GB2312" w:hint="eastAsia"/>
          <w:sz w:val="32"/>
          <w:szCs w:val="32"/>
          <w:shd w:val="clear" w:color="auto" w:fill="FFFFFF"/>
        </w:rPr>
        <w:t>1</w:t>
      </w:r>
      <w:r>
        <w:rPr>
          <w:rFonts w:ascii="仿宋" w:eastAsia="仿宋" w:hAnsi="仿宋" w:cs="仿宋_GB2312" w:hint="eastAsia"/>
          <w:sz w:val="32"/>
          <w:szCs w:val="32"/>
          <w:shd w:val="clear" w:color="auto" w:fill="FFFFFF"/>
        </w:rPr>
        <w:t>、在实际工作中，因我县和鹤城区相隔比较近，部分妇女儿童居住在鹤城，但管理按户籍地管理，造成治疗和管理难度大，规范治疗率偏低。</w:t>
      </w:r>
    </w:p>
    <w:p w:rsidR="00081248" w:rsidRDefault="009D5312">
      <w:pPr>
        <w:shd w:val="solid" w:color="FFFFFF" w:fill="auto"/>
        <w:autoSpaceDN w:val="0"/>
        <w:ind w:firstLineChars="147" w:firstLine="470"/>
        <w:rPr>
          <w:rFonts w:ascii="仿宋" w:eastAsia="仿宋" w:hAnsi="仿宋" w:cs="仿宋_GB2312"/>
          <w:sz w:val="32"/>
          <w:szCs w:val="32"/>
          <w:shd w:val="clear" w:color="auto" w:fill="FFFFFF"/>
        </w:rPr>
      </w:pPr>
      <w:r>
        <w:rPr>
          <w:rFonts w:ascii="仿宋" w:eastAsia="仿宋" w:hAnsi="仿宋" w:cs="仿宋_GB2312" w:hint="eastAsia"/>
          <w:sz w:val="32"/>
          <w:szCs w:val="32"/>
          <w:shd w:val="clear" w:color="auto" w:fill="FFFFFF"/>
        </w:rPr>
        <w:t>2</w:t>
      </w:r>
      <w:r>
        <w:rPr>
          <w:rFonts w:ascii="仿宋" w:eastAsia="仿宋" w:hAnsi="仿宋" w:cs="仿宋_GB2312" w:hint="eastAsia"/>
          <w:sz w:val="32"/>
          <w:szCs w:val="32"/>
          <w:shd w:val="clear" w:color="auto" w:fill="FFFFFF"/>
        </w:rPr>
        <w:t>、我县医疗水平及硬件设施落后，部分乡镇卫生院没有条件开展此项工作，造成部分孕妇未能进行早期的艾梅乙检查。</w:t>
      </w:r>
    </w:p>
    <w:p w:rsidR="00081248" w:rsidRDefault="009D5312">
      <w:pPr>
        <w:pStyle w:val="ab"/>
        <w:spacing w:line="510" w:lineRule="exact"/>
        <w:ind w:firstLineChars="200" w:firstLine="643"/>
        <w:rPr>
          <w:rFonts w:eastAsia="楷体"/>
          <w:b/>
          <w:sz w:val="32"/>
          <w:szCs w:val="32"/>
        </w:rPr>
      </w:pPr>
      <w:r>
        <w:rPr>
          <w:rFonts w:eastAsia="楷体" w:hint="eastAsia"/>
          <w:b/>
          <w:sz w:val="32"/>
          <w:szCs w:val="32"/>
        </w:rPr>
        <w:t>六、</w:t>
      </w:r>
      <w:r>
        <w:rPr>
          <w:rFonts w:eastAsia="楷体"/>
          <w:b/>
          <w:sz w:val="32"/>
          <w:szCs w:val="32"/>
        </w:rPr>
        <w:t>其他需要说明的问题</w:t>
      </w:r>
    </w:p>
    <w:p w:rsidR="00081248" w:rsidRDefault="009D5312">
      <w:pPr>
        <w:widowControl/>
        <w:spacing w:line="510" w:lineRule="exact"/>
        <w:ind w:firstLine="645"/>
        <w:jc w:val="left"/>
        <w:rPr>
          <w:rFonts w:eastAsia="仿宋_GB2312"/>
          <w:sz w:val="32"/>
          <w:szCs w:val="32"/>
        </w:rPr>
      </w:pPr>
      <w:r>
        <w:rPr>
          <w:rFonts w:eastAsia="仿宋_GB2312"/>
          <w:sz w:val="32"/>
          <w:szCs w:val="32"/>
        </w:rPr>
        <w:t>附件：</w:t>
      </w:r>
      <w:r w:rsidR="00D975D9">
        <w:rPr>
          <w:rFonts w:eastAsia="仿宋_GB2312" w:hint="eastAsia"/>
          <w:sz w:val="32"/>
          <w:szCs w:val="32"/>
        </w:rPr>
        <w:t>1</w:t>
      </w:r>
      <w:r>
        <w:rPr>
          <w:rFonts w:eastAsia="仿宋_GB2312"/>
          <w:sz w:val="32"/>
          <w:szCs w:val="32"/>
        </w:rPr>
        <w:t>.</w:t>
      </w:r>
      <w:r>
        <w:rPr>
          <w:rFonts w:eastAsia="仿宋_GB2312"/>
          <w:sz w:val="32"/>
          <w:szCs w:val="32"/>
        </w:rPr>
        <w:t>项目支出绩效自评表</w:t>
      </w:r>
    </w:p>
    <w:p w:rsidR="00081248" w:rsidRDefault="00D975D9">
      <w:pPr>
        <w:shd w:val="solid" w:color="FFFFFF" w:fill="auto"/>
        <w:autoSpaceDN w:val="0"/>
        <w:spacing w:line="360" w:lineRule="atLeast"/>
        <w:ind w:firstLineChars="500" w:firstLine="1600"/>
        <w:jc w:val="left"/>
        <w:rPr>
          <w:rFonts w:ascii="仿宋" w:eastAsia="仿宋" w:hAnsi="仿宋" w:cs="仿宋_GB2312"/>
          <w:sz w:val="32"/>
          <w:szCs w:val="32"/>
          <w:shd w:val="clear" w:color="auto" w:fill="FFFFFF"/>
        </w:rPr>
      </w:pPr>
      <w:r>
        <w:rPr>
          <w:rFonts w:eastAsia="仿宋_GB2312" w:hint="eastAsia"/>
          <w:sz w:val="32"/>
          <w:szCs w:val="32"/>
        </w:rPr>
        <w:t>2</w:t>
      </w:r>
      <w:r w:rsidR="009D5312">
        <w:rPr>
          <w:rFonts w:eastAsia="仿宋_GB2312"/>
          <w:sz w:val="32"/>
          <w:szCs w:val="32"/>
        </w:rPr>
        <w:t>.</w:t>
      </w:r>
      <w:r w:rsidR="009D5312">
        <w:rPr>
          <w:rFonts w:eastAsia="仿宋_GB2312"/>
          <w:sz w:val="32"/>
          <w:szCs w:val="32"/>
        </w:rPr>
        <w:t>项目支出绩效评价指标</w:t>
      </w:r>
      <w:r w:rsidR="009D5312">
        <w:rPr>
          <w:rFonts w:eastAsia="仿宋_GB2312"/>
          <w:bCs/>
          <w:color w:val="000000"/>
          <w:kern w:val="0"/>
          <w:sz w:val="32"/>
          <w:szCs w:val="32"/>
        </w:rPr>
        <w:t>评分表</w:t>
      </w:r>
    </w:p>
    <w:p w:rsidR="00081248" w:rsidRDefault="00081248">
      <w:pPr>
        <w:shd w:val="solid" w:color="FFFFFF" w:fill="auto"/>
        <w:autoSpaceDN w:val="0"/>
        <w:spacing w:line="360" w:lineRule="atLeast"/>
        <w:ind w:firstLineChars="946" w:firstLine="3027"/>
        <w:rPr>
          <w:rFonts w:ascii="仿宋" w:eastAsia="仿宋" w:hAnsi="仿宋" w:cs="仿宋_GB2312"/>
          <w:sz w:val="32"/>
          <w:szCs w:val="32"/>
        </w:rPr>
      </w:pPr>
      <w:bookmarkStart w:id="0" w:name="_GoBack"/>
      <w:bookmarkEnd w:id="0"/>
    </w:p>
    <w:p w:rsidR="00081248" w:rsidRDefault="00081248">
      <w:pPr>
        <w:shd w:val="solid" w:color="FFFFFF" w:fill="auto"/>
        <w:autoSpaceDN w:val="0"/>
        <w:spacing w:line="360" w:lineRule="atLeast"/>
        <w:ind w:firstLineChars="946" w:firstLine="3027"/>
        <w:rPr>
          <w:rFonts w:ascii="仿宋" w:eastAsia="仿宋" w:hAnsi="仿宋" w:cs="仿宋_GB2312"/>
          <w:sz w:val="32"/>
          <w:szCs w:val="32"/>
        </w:rPr>
      </w:pPr>
    </w:p>
    <w:p w:rsidR="00081248" w:rsidRDefault="00081248">
      <w:pPr>
        <w:shd w:val="solid" w:color="FFFFFF" w:fill="auto"/>
        <w:autoSpaceDN w:val="0"/>
        <w:spacing w:line="360" w:lineRule="atLeast"/>
        <w:ind w:firstLineChars="946" w:firstLine="3027"/>
        <w:rPr>
          <w:rFonts w:ascii="仿宋" w:eastAsia="仿宋" w:hAnsi="仿宋" w:cs="仿宋_GB2312"/>
          <w:sz w:val="32"/>
          <w:szCs w:val="32"/>
        </w:rPr>
      </w:pPr>
    </w:p>
    <w:p w:rsidR="00081248" w:rsidRDefault="009D5312">
      <w:pPr>
        <w:shd w:val="solid" w:color="FFFFFF" w:fill="auto"/>
        <w:autoSpaceDN w:val="0"/>
        <w:spacing w:line="360" w:lineRule="atLeast"/>
        <w:ind w:firstLineChars="700" w:firstLine="2240"/>
        <w:rPr>
          <w:rFonts w:ascii="仿宋" w:eastAsia="仿宋" w:hAnsi="仿宋" w:cs="仿宋_GB2312"/>
          <w:sz w:val="32"/>
          <w:szCs w:val="32"/>
        </w:rPr>
      </w:pPr>
      <w:r>
        <w:rPr>
          <w:rFonts w:ascii="仿宋" w:eastAsia="仿宋" w:hAnsi="仿宋" w:cs="仿宋_GB2312" w:hint="eastAsia"/>
          <w:sz w:val="32"/>
          <w:szCs w:val="32"/>
        </w:rPr>
        <w:t>中方县妇幼保健和计划生育技术服务中心</w:t>
      </w:r>
      <w:r>
        <w:rPr>
          <w:rFonts w:ascii="仿宋" w:eastAsia="仿宋" w:hAnsi="仿宋" w:cs="仿宋_GB2312" w:hint="eastAsia"/>
          <w:sz w:val="32"/>
          <w:szCs w:val="32"/>
        </w:rPr>
        <w:t xml:space="preserve">            </w:t>
      </w:r>
    </w:p>
    <w:p w:rsidR="00081248" w:rsidRDefault="009D5312">
      <w:pPr>
        <w:shd w:val="solid" w:color="FFFFFF" w:fill="auto"/>
        <w:autoSpaceDN w:val="0"/>
        <w:spacing w:line="360" w:lineRule="atLeast"/>
        <w:ind w:firstLineChars="1300" w:firstLine="4160"/>
        <w:rPr>
          <w:rFonts w:ascii="仿宋" w:eastAsia="仿宋" w:hAnsi="仿宋" w:cs="仿宋_GB2312"/>
          <w:sz w:val="32"/>
          <w:szCs w:val="32"/>
        </w:rPr>
      </w:pPr>
      <w:r>
        <w:rPr>
          <w:rFonts w:ascii="仿宋" w:eastAsia="仿宋" w:hAnsi="仿宋" w:cs="仿宋_GB2312" w:hint="eastAsia"/>
          <w:sz w:val="32"/>
          <w:szCs w:val="32"/>
        </w:rPr>
        <w:t>202</w:t>
      </w:r>
      <w:r>
        <w:rPr>
          <w:rFonts w:ascii="仿宋" w:eastAsia="仿宋" w:hAnsi="仿宋" w:cs="仿宋_GB2312" w:hint="eastAsia"/>
          <w:sz w:val="32"/>
          <w:szCs w:val="32"/>
        </w:rPr>
        <w:t>1</w:t>
      </w:r>
      <w:r>
        <w:rPr>
          <w:rFonts w:ascii="仿宋" w:eastAsia="仿宋" w:hAnsi="仿宋" w:cs="仿宋_GB2312" w:hint="eastAsia"/>
          <w:sz w:val="32"/>
          <w:szCs w:val="32"/>
        </w:rPr>
        <w:t>年</w:t>
      </w:r>
      <w:r>
        <w:rPr>
          <w:rFonts w:ascii="仿宋" w:eastAsia="仿宋" w:hAnsi="仿宋" w:cs="仿宋_GB2312" w:hint="eastAsia"/>
          <w:sz w:val="32"/>
          <w:szCs w:val="32"/>
        </w:rPr>
        <w:t>7</w:t>
      </w:r>
      <w:r>
        <w:rPr>
          <w:rFonts w:ascii="仿宋" w:eastAsia="仿宋" w:hAnsi="仿宋" w:cs="仿宋_GB2312" w:hint="eastAsia"/>
          <w:sz w:val="32"/>
          <w:szCs w:val="32"/>
        </w:rPr>
        <w:t>月</w:t>
      </w:r>
      <w:r>
        <w:rPr>
          <w:rFonts w:ascii="仿宋" w:eastAsia="仿宋" w:hAnsi="仿宋" w:cs="仿宋_GB2312" w:hint="eastAsia"/>
          <w:sz w:val="32"/>
          <w:szCs w:val="32"/>
        </w:rPr>
        <w:t>27</w:t>
      </w:r>
      <w:r>
        <w:rPr>
          <w:rFonts w:ascii="仿宋" w:eastAsia="仿宋" w:hAnsi="仿宋" w:cs="仿宋_GB2312" w:hint="eastAsia"/>
          <w:sz w:val="32"/>
          <w:szCs w:val="32"/>
        </w:rPr>
        <w:t>日</w:t>
      </w:r>
    </w:p>
    <w:p w:rsidR="00081248" w:rsidRDefault="00081248">
      <w:pPr>
        <w:spacing w:line="560" w:lineRule="exact"/>
        <w:rPr>
          <w:rFonts w:eastAsia="仿宋_GB2312"/>
          <w:bCs/>
          <w:color w:val="000000"/>
          <w:sz w:val="32"/>
          <w:szCs w:val="32"/>
        </w:rPr>
      </w:pPr>
    </w:p>
    <w:p w:rsidR="00081248" w:rsidRDefault="00081248">
      <w:pPr>
        <w:spacing w:line="560" w:lineRule="exact"/>
        <w:ind w:firstLineChars="200" w:firstLine="640"/>
        <w:rPr>
          <w:rFonts w:eastAsia="仿宋_GB2312"/>
          <w:sz w:val="32"/>
          <w:szCs w:val="32"/>
        </w:rPr>
      </w:pPr>
    </w:p>
    <w:p w:rsidR="00081248" w:rsidRDefault="00081248">
      <w:pPr>
        <w:spacing w:line="560" w:lineRule="exact"/>
        <w:ind w:firstLineChars="200" w:firstLine="640"/>
        <w:rPr>
          <w:rFonts w:eastAsia="仿宋_GB2312"/>
          <w:sz w:val="32"/>
          <w:szCs w:val="32"/>
        </w:rPr>
      </w:pPr>
    </w:p>
    <w:p w:rsidR="00081248" w:rsidRDefault="00081248">
      <w:pPr>
        <w:spacing w:line="560" w:lineRule="exact"/>
        <w:rPr>
          <w:rFonts w:eastAsia="仿宋_GB2312"/>
          <w:bCs/>
          <w:color w:val="000000"/>
          <w:sz w:val="32"/>
          <w:szCs w:val="32"/>
        </w:rPr>
      </w:pPr>
    </w:p>
    <w:p w:rsidR="00081248" w:rsidRDefault="00081248">
      <w:pPr>
        <w:spacing w:line="400" w:lineRule="exact"/>
        <w:rPr>
          <w:rFonts w:eastAsia="仿宋_GB2312"/>
          <w:bCs/>
          <w:color w:val="000000"/>
          <w:sz w:val="32"/>
          <w:szCs w:val="32"/>
        </w:rPr>
        <w:sectPr w:rsidR="00081248">
          <w:footerReference w:type="default" r:id="rId8"/>
          <w:pgSz w:w="11906" w:h="16838"/>
          <w:pgMar w:top="1928" w:right="1531" w:bottom="1701" w:left="1531" w:header="737" w:footer="851" w:gutter="0"/>
          <w:cols w:space="720"/>
          <w:docGrid w:type="lines" w:linePitch="408"/>
        </w:sectPr>
      </w:pPr>
    </w:p>
    <w:p w:rsidR="00081248" w:rsidRDefault="009D5312">
      <w:pPr>
        <w:spacing w:line="400" w:lineRule="exact"/>
        <w:rPr>
          <w:rFonts w:eastAsia="仿宋_GB2312"/>
          <w:bCs/>
          <w:color w:val="000000"/>
          <w:sz w:val="32"/>
          <w:szCs w:val="32"/>
        </w:rPr>
      </w:pPr>
      <w:r>
        <w:rPr>
          <w:rFonts w:eastAsia="仿宋_GB2312"/>
          <w:bCs/>
          <w:color w:val="000000"/>
          <w:sz w:val="32"/>
          <w:szCs w:val="32"/>
        </w:rPr>
        <w:lastRenderedPageBreak/>
        <w:t>附件</w:t>
      </w:r>
      <w:r w:rsidR="00D975D9">
        <w:rPr>
          <w:rFonts w:eastAsia="仿宋_GB2312" w:hint="eastAsia"/>
          <w:bCs/>
          <w:color w:val="000000"/>
          <w:sz w:val="32"/>
          <w:szCs w:val="32"/>
        </w:rPr>
        <w:t>1</w:t>
      </w:r>
    </w:p>
    <w:tbl>
      <w:tblPr>
        <w:tblW w:w="9080" w:type="dxa"/>
        <w:jc w:val="center"/>
        <w:tblLayout w:type="fixed"/>
        <w:tblLook w:val="04A0"/>
      </w:tblPr>
      <w:tblGrid>
        <w:gridCol w:w="588"/>
        <w:gridCol w:w="980"/>
        <w:gridCol w:w="1112"/>
        <w:gridCol w:w="730"/>
        <w:gridCol w:w="308"/>
        <w:gridCol w:w="826"/>
        <w:gridCol w:w="1134"/>
        <w:gridCol w:w="1017"/>
        <w:gridCol w:w="117"/>
        <w:gridCol w:w="450"/>
        <w:gridCol w:w="259"/>
        <w:gridCol w:w="308"/>
        <w:gridCol w:w="543"/>
        <w:gridCol w:w="708"/>
      </w:tblGrid>
      <w:tr w:rsidR="00081248">
        <w:trPr>
          <w:trHeight w:hRule="exact" w:val="349"/>
          <w:jc w:val="center"/>
        </w:trPr>
        <w:tc>
          <w:tcPr>
            <w:tcW w:w="9080" w:type="dxa"/>
            <w:gridSpan w:val="14"/>
            <w:tcBorders>
              <w:top w:val="nil"/>
              <w:left w:val="nil"/>
              <w:bottom w:val="nil"/>
              <w:right w:val="nil"/>
            </w:tcBorders>
            <w:vAlign w:val="center"/>
          </w:tcPr>
          <w:p w:rsidR="00081248" w:rsidRDefault="009D5312">
            <w:pPr>
              <w:widowControl/>
              <w:spacing w:line="320" w:lineRule="exact"/>
              <w:jc w:val="center"/>
              <w:rPr>
                <w:b/>
                <w:bCs/>
                <w:kern w:val="0"/>
                <w:sz w:val="32"/>
                <w:szCs w:val="32"/>
              </w:rPr>
            </w:pPr>
            <w:r>
              <w:rPr>
                <w:b/>
                <w:bCs/>
                <w:kern w:val="0"/>
                <w:sz w:val="32"/>
                <w:szCs w:val="32"/>
              </w:rPr>
              <w:t>项目支出绩效自评表</w:t>
            </w:r>
          </w:p>
        </w:tc>
      </w:tr>
      <w:tr w:rsidR="00081248">
        <w:trPr>
          <w:trHeight w:val="201"/>
          <w:jc w:val="center"/>
        </w:trPr>
        <w:tc>
          <w:tcPr>
            <w:tcW w:w="9080" w:type="dxa"/>
            <w:gridSpan w:val="14"/>
            <w:tcBorders>
              <w:top w:val="nil"/>
              <w:left w:val="nil"/>
              <w:bottom w:val="nil"/>
              <w:right w:val="nil"/>
            </w:tcBorders>
          </w:tcPr>
          <w:p w:rsidR="00081248" w:rsidRDefault="009D5312">
            <w:pPr>
              <w:widowControl/>
              <w:jc w:val="center"/>
              <w:rPr>
                <w:kern w:val="0"/>
                <w:sz w:val="22"/>
                <w:szCs w:val="22"/>
              </w:rPr>
            </w:pPr>
            <w:r>
              <w:rPr>
                <w:kern w:val="0"/>
                <w:sz w:val="22"/>
                <w:szCs w:val="22"/>
              </w:rPr>
              <w:t>（</w:t>
            </w:r>
            <w:r>
              <w:rPr>
                <w:kern w:val="0"/>
                <w:sz w:val="22"/>
                <w:szCs w:val="22"/>
              </w:rPr>
              <w:t>20</w:t>
            </w:r>
            <w:r>
              <w:rPr>
                <w:rFonts w:hint="eastAsia"/>
                <w:kern w:val="0"/>
                <w:sz w:val="22"/>
                <w:szCs w:val="22"/>
              </w:rPr>
              <w:t>20</w:t>
            </w:r>
            <w:r>
              <w:rPr>
                <w:kern w:val="0"/>
                <w:sz w:val="22"/>
                <w:szCs w:val="22"/>
              </w:rPr>
              <w:t>年度）</w:t>
            </w:r>
          </w:p>
        </w:tc>
      </w:tr>
      <w:tr w:rsidR="00081248">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艾滋病母婴阻断</w:t>
            </w:r>
          </w:p>
        </w:tc>
      </w:tr>
      <w:tr w:rsidR="00081248">
        <w:trPr>
          <w:trHeight w:hRule="exact" w:val="676"/>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中方县卫生健康局</w:t>
            </w:r>
          </w:p>
        </w:tc>
        <w:tc>
          <w:tcPr>
            <w:tcW w:w="1134"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中方县妇幼保健和计划生育技术服务中心</w:t>
            </w:r>
          </w:p>
        </w:tc>
      </w:tr>
      <w:tr w:rsidR="00081248">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年初预算数</w:t>
            </w:r>
          </w:p>
        </w:tc>
        <w:tc>
          <w:tcPr>
            <w:tcW w:w="1134" w:type="dxa"/>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得分</w:t>
            </w:r>
          </w:p>
        </w:tc>
      </w:tr>
      <w:tr w:rsidR="0008124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rPr>
                <w:kern w:val="0"/>
                <w:sz w:val="18"/>
                <w:szCs w:val="18"/>
              </w:rPr>
            </w:pPr>
            <w:r>
              <w:rPr>
                <w:kern w:val="0"/>
                <w:sz w:val="18"/>
                <w:szCs w:val="18"/>
              </w:rPr>
              <w:t>年度资金总额</w:t>
            </w:r>
          </w:p>
        </w:tc>
        <w:tc>
          <w:tcPr>
            <w:tcW w:w="1134"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0</w:t>
            </w:r>
          </w:p>
        </w:tc>
        <w:tc>
          <w:tcPr>
            <w:tcW w:w="1134" w:type="dxa"/>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5.78</w:t>
            </w:r>
          </w:p>
        </w:tc>
        <w:tc>
          <w:tcPr>
            <w:tcW w:w="1134"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4.62</w:t>
            </w:r>
          </w:p>
        </w:tc>
        <w:tc>
          <w:tcPr>
            <w:tcW w:w="709"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80</w:t>
            </w:r>
            <w:r>
              <w:rPr>
                <w:rFonts w:hint="eastAsia"/>
                <w:kern w:val="0"/>
                <w:sz w:val="18"/>
                <w:szCs w:val="18"/>
              </w:rPr>
              <w:t>%</w:t>
            </w:r>
          </w:p>
        </w:tc>
        <w:tc>
          <w:tcPr>
            <w:tcW w:w="708" w:type="dxa"/>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8</w:t>
            </w:r>
          </w:p>
        </w:tc>
      </w:tr>
      <w:tr w:rsidR="0008124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其中：当年财政拨款</w:t>
            </w:r>
          </w:p>
        </w:tc>
        <w:tc>
          <w:tcPr>
            <w:tcW w:w="1134"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w:t>
            </w:r>
          </w:p>
        </w:tc>
      </w:tr>
      <w:tr w:rsidR="0008124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1.77</w:t>
            </w:r>
          </w:p>
        </w:tc>
        <w:tc>
          <w:tcPr>
            <w:tcW w:w="1134"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1.77</w:t>
            </w:r>
          </w:p>
        </w:tc>
        <w:tc>
          <w:tcPr>
            <w:tcW w:w="709"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w:t>
            </w:r>
          </w:p>
        </w:tc>
      </w:tr>
      <w:tr w:rsidR="0008124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 xml:space="preserve">  </w:t>
            </w:r>
            <w:r>
              <w:rPr>
                <w:kern w:val="0"/>
                <w:sz w:val="18"/>
                <w:szCs w:val="18"/>
              </w:rPr>
              <w:t>其他资金</w:t>
            </w:r>
            <w:r>
              <w:rPr>
                <w:rFonts w:hint="eastAsia"/>
                <w:kern w:val="0"/>
                <w:sz w:val="18"/>
                <w:szCs w:val="18"/>
              </w:rPr>
              <w:t>(</w:t>
            </w:r>
            <w:r>
              <w:rPr>
                <w:rFonts w:hint="eastAsia"/>
                <w:kern w:val="0"/>
                <w:sz w:val="18"/>
                <w:szCs w:val="18"/>
              </w:rPr>
              <w:t>省级</w:t>
            </w:r>
            <w:r>
              <w:rPr>
                <w:rFonts w:hint="eastAsia"/>
                <w:kern w:val="0"/>
                <w:sz w:val="18"/>
                <w:szCs w:val="18"/>
              </w:rPr>
              <w:t>)</w:t>
            </w:r>
          </w:p>
        </w:tc>
        <w:tc>
          <w:tcPr>
            <w:tcW w:w="1134"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4.01</w:t>
            </w:r>
          </w:p>
        </w:tc>
        <w:tc>
          <w:tcPr>
            <w:tcW w:w="1134"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2.85</w:t>
            </w:r>
          </w:p>
        </w:tc>
        <w:tc>
          <w:tcPr>
            <w:tcW w:w="709"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w:t>
            </w:r>
          </w:p>
        </w:tc>
      </w:tr>
      <w:tr w:rsidR="00081248">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实际完成情况</w:t>
            </w:r>
          </w:p>
        </w:tc>
      </w:tr>
      <w:tr w:rsidR="00081248">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对辖区内的孕产妇艾滋病、梅毒和乙肝免费检测</w:t>
            </w:r>
            <w:r>
              <w:rPr>
                <w:rFonts w:hint="eastAsia"/>
                <w:kern w:val="0"/>
                <w:sz w:val="18"/>
                <w:szCs w:val="18"/>
              </w:rPr>
              <w:t>（检测率达</w:t>
            </w:r>
            <w:r>
              <w:rPr>
                <w:rFonts w:hint="eastAsia"/>
                <w:kern w:val="0"/>
                <w:sz w:val="18"/>
                <w:szCs w:val="18"/>
              </w:rPr>
              <w:t>95%</w:t>
            </w:r>
            <w:r>
              <w:rPr>
                <w:rFonts w:hint="eastAsia"/>
                <w:kern w:val="0"/>
                <w:sz w:val="18"/>
                <w:szCs w:val="18"/>
              </w:rPr>
              <w:t>以上</w:t>
            </w:r>
            <w:r>
              <w:rPr>
                <w:rFonts w:hint="eastAsia"/>
                <w:kern w:val="0"/>
                <w:sz w:val="18"/>
                <w:szCs w:val="18"/>
              </w:rPr>
              <w:t>）</w:t>
            </w:r>
            <w:r>
              <w:rPr>
                <w:rFonts w:hint="eastAsia"/>
                <w:kern w:val="0"/>
                <w:sz w:val="18"/>
                <w:szCs w:val="18"/>
              </w:rPr>
              <w:t>、质询、干预、项目宣传、培训、督导、设备维护等</w:t>
            </w:r>
          </w:p>
        </w:tc>
        <w:tc>
          <w:tcPr>
            <w:tcW w:w="3402" w:type="dxa"/>
            <w:gridSpan w:val="7"/>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ascii="宋体" w:hAnsi="宋体" w:cs="仿宋_GB2312" w:hint="eastAsia"/>
                <w:sz w:val="18"/>
                <w:szCs w:val="18"/>
              </w:rPr>
              <w:t>孕产妇艾滋病、梅毒和乙肝检测率、治疗率达</w:t>
            </w:r>
            <w:r>
              <w:rPr>
                <w:rFonts w:ascii="宋体" w:hAnsi="宋体" w:cs="仿宋_GB2312" w:hint="eastAsia"/>
                <w:sz w:val="18"/>
                <w:szCs w:val="18"/>
              </w:rPr>
              <w:t>9</w:t>
            </w:r>
            <w:r>
              <w:rPr>
                <w:rFonts w:ascii="宋体" w:hAnsi="宋体" w:cs="仿宋_GB2312" w:hint="eastAsia"/>
                <w:sz w:val="18"/>
                <w:szCs w:val="18"/>
              </w:rPr>
              <w:t>9.9</w:t>
            </w:r>
            <w:r>
              <w:rPr>
                <w:rFonts w:ascii="宋体" w:hAnsi="宋体" w:cs="仿宋_GB2312" w:hint="eastAsia"/>
                <w:sz w:val="18"/>
                <w:szCs w:val="18"/>
              </w:rPr>
              <w:t>%</w:t>
            </w:r>
          </w:p>
        </w:tc>
      </w:tr>
      <w:tr w:rsidR="00081248">
        <w:trPr>
          <w:trHeight w:hRule="exact" w:val="533"/>
          <w:jc w:val="center"/>
        </w:trPr>
        <w:tc>
          <w:tcPr>
            <w:tcW w:w="588" w:type="dxa"/>
            <w:vMerge w:val="restart"/>
            <w:tcBorders>
              <w:top w:val="nil"/>
              <w:left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二级指标</w:t>
            </w:r>
          </w:p>
        </w:tc>
        <w:tc>
          <w:tcPr>
            <w:tcW w:w="1038"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三级指标</w:t>
            </w:r>
          </w:p>
        </w:tc>
        <w:tc>
          <w:tcPr>
            <w:tcW w:w="1960"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年度</w:t>
            </w:r>
          </w:p>
          <w:p w:rsidR="00081248" w:rsidRDefault="009D5312">
            <w:pPr>
              <w:widowControl/>
              <w:spacing w:line="240" w:lineRule="exact"/>
              <w:jc w:val="center"/>
              <w:rPr>
                <w:kern w:val="0"/>
                <w:sz w:val="18"/>
                <w:szCs w:val="18"/>
              </w:rPr>
            </w:pPr>
            <w:r>
              <w:rPr>
                <w:kern w:val="0"/>
                <w:sz w:val="18"/>
                <w:szCs w:val="18"/>
              </w:rPr>
              <w:t>指标值</w:t>
            </w:r>
          </w:p>
        </w:tc>
        <w:tc>
          <w:tcPr>
            <w:tcW w:w="1017" w:type="dxa"/>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实际</w:t>
            </w:r>
          </w:p>
          <w:p w:rsidR="00081248" w:rsidRDefault="009D5312">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得分</w:t>
            </w:r>
          </w:p>
        </w:tc>
        <w:tc>
          <w:tcPr>
            <w:tcW w:w="1251"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偏差原因分析及改进措施</w:t>
            </w:r>
          </w:p>
        </w:tc>
      </w:tr>
      <w:tr w:rsidR="00081248">
        <w:trPr>
          <w:trHeight w:hRule="exact" w:val="643"/>
          <w:jc w:val="center"/>
        </w:trPr>
        <w:tc>
          <w:tcPr>
            <w:tcW w:w="588" w:type="dxa"/>
            <w:vMerge/>
            <w:tcBorders>
              <w:left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数量指标</w:t>
            </w:r>
          </w:p>
        </w:tc>
        <w:tc>
          <w:tcPr>
            <w:tcW w:w="1038"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辖区孕产妇检测</w:t>
            </w:r>
            <w:r>
              <w:rPr>
                <w:rFonts w:hint="eastAsia"/>
                <w:kern w:val="0"/>
                <w:sz w:val="18"/>
                <w:szCs w:val="18"/>
              </w:rPr>
              <w:t>率达</w:t>
            </w:r>
            <w:r>
              <w:rPr>
                <w:rFonts w:hint="eastAsia"/>
                <w:kern w:val="0"/>
                <w:sz w:val="18"/>
                <w:szCs w:val="18"/>
              </w:rPr>
              <w:t>95%</w:t>
            </w:r>
            <w:r>
              <w:rPr>
                <w:rFonts w:hint="eastAsia"/>
                <w:kern w:val="0"/>
                <w:sz w:val="18"/>
                <w:szCs w:val="18"/>
              </w:rPr>
              <w:t>以上</w:t>
            </w:r>
          </w:p>
        </w:tc>
        <w:tc>
          <w:tcPr>
            <w:tcW w:w="1017" w:type="dxa"/>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9</w:t>
            </w:r>
            <w:r>
              <w:rPr>
                <w:rFonts w:hint="eastAsia"/>
                <w:kern w:val="0"/>
                <w:sz w:val="18"/>
                <w:szCs w:val="18"/>
              </w:rPr>
              <w:t>9.9</w:t>
            </w:r>
            <w:r>
              <w:rPr>
                <w:rFonts w:hint="eastAsia"/>
                <w:kern w:val="0"/>
                <w:sz w:val="18"/>
                <w:szCs w:val="18"/>
              </w:rPr>
              <w:t>%</w:t>
            </w:r>
          </w:p>
        </w:tc>
        <w:tc>
          <w:tcPr>
            <w:tcW w:w="567"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10</w:t>
            </w:r>
          </w:p>
        </w:tc>
        <w:tc>
          <w:tcPr>
            <w:tcW w:w="1251" w:type="dxa"/>
            <w:gridSpan w:val="2"/>
            <w:tcBorders>
              <w:top w:val="single" w:sz="4" w:space="0" w:color="auto"/>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r>
      <w:tr w:rsidR="00081248">
        <w:trPr>
          <w:trHeight w:hRule="exact" w:val="567"/>
          <w:jc w:val="center"/>
        </w:trPr>
        <w:tc>
          <w:tcPr>
            <w:tcW w:w="588" w:type="dxa"/>
            <w:vMerge/>
            <w:tcBorders>
              <w:left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质量指标</w:t>
            </w:r>
          </w:p>
        </w:tc>
        <w:tc>
          <w:tcPr>
            <w:tcW w:w="1038"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艾滋病、梅毒和乙肝母婴传播</w:t>
            </w:r>
            <w:r>
              <w:rPr>
                <w:rFonts w:hint="eastAsia"/>
                <w:kern w:val="0"/>
                <w:sz w:val="18"/>
                <w:szCs w:val="18"/>
              </w:rPr>
              <w:t>干预率</w:t>
            </w:r>
          </w:p>
        </w:tc>
        <w:tc>
          <w:tcPr>
            <w:tcW w:w="1017" w:type="dxa"/>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100</w:t>
            </w:r>
            <w:r>
              <w:rPr>
                <w:rFonts w:hint="eastAsia"/>
                <w:kern w:val="0"/>
                <w:sz w:val="18"/>
                <w:szCs w:val="18"/>
              </w:rPr>
              <w:t>%</w:t>
            </w:r>
          </w:p>
        </w:tc>
        <w:tc>
          <w:tcPr>
            <w:tcW w:w="567"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20</w:t>
            </w:r>
          </w:p>
        </w:tc>
        <w:tc>
          <w:tcPr>
            <w:tcW w:w="1251" w:type="dxa"/>
            <w:gridSpan w:val="2"/>
            <w:tcBorders>
              <w:top w:val="single" w:sz="4" w:space="0" w:color="auto"/>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r>
      <w:tr w:rsidR="00081248">
        <w:trPr>
          <w:trHeight w:hRule="exact" w:val="561"/>
          <w:jc w:val="center"/>
        </w:trPr>
        <w:tc>
          <w:tcPr>
            <w:tcW w:w="588" w:type="dxa"/>
            <w:vMerge/>
            <w:tcBorders>
              <w:left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时效指标</w:t>
            </w:r>
          </w:p>
        </w:tc>
        <w:tc>
          <w:tcPr>
            <w:tcW w:w="1038"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本年度内</w:t>
            </w:r>
          </w:p>
        </w:tc>
        <w:tc>
          <w:tcPr>
            <w:tcW w:w="1017" w:type="dxa"/>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按计划完成</w:t>
            </w:r>
          </w:p>
        </w:tc>
        <w:tc>
          <w:tcPr>
            <w:tcW w:w="567"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20</w:t>
            </w:r>
          </w:p>
        </w:tc>
        <w:tc>
          <w:tcPr>
            <w:tcW w:w="1251" w:type="dxa"/>
            <w:gridSpan w:val="2"/>
            <w:tcBorders>
              <w:top w:val="single" w:sz="4" w:space="0" w:color="auto"/>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r>
      <w:tr w:rsidR="00081248">
        <w:trPr>
          <w:trHeight w:hRule="exact" w:val="300"/>
          <w:jc w:val="center"/>
        </w:trPr>
        <w:tc>
          <w:tcPr>
            <w:tcW w:w="588" w:type="dxa"/>
            <w:vMerge/>
            <w:tcBorders>
              <w:left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成本指标</w:t>
            </w:r>
          </w:p>
        </w:tc>
        <w:tc>
          <w:tcPr>
            <w:tcW w:w="1038"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017" w:type="dxa"/>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251" w:type="dxa"/>
            <w:gridSpan w:val="2"/>
            <w:tcBorders>
              <w:top w:val="single" w:sz="4" w:space="0" w:color="auto"/>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r>
      <w:tr w:rsidR="00081248">
        <w:trPr>
          <w:trHeight w:hRule="exact" w:val="300"/>
          <w:jc w:val="center"/>
        </w:trPr>
        <w:tc>
          <w:tcPr>
            <w:tcW w:w="588" w:type="dxa"/>
            <w:vMerge/>
            <w:tcBorders>
              <w:left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017" w:type="dxa"/>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251" w:type="dxa"/>
            <w:gridSpan w:val="2"/>
            <w:tcBorders>
              <w:top w:val="single" w:sz="4" w:space="0" w:color="auto"/>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r>
      <w:tr w:rsidR="00081248">
        <w:trPr>
          <w:trHeight w:hRule="exact" w:val="300"/>
          <w:jc w:val="center"/>
        </w:trPr>
        <w:tc>
          <w:tcPr>
            <w:tcW w:w="588" w:type="dxa"/>
            <w:vMerge/>
            <w:tcBorders>
              <w:left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left"/>
              <w:rPr>
                <w:color w:val="000000"/>
                <w:kern w:val="0"/>
                <w:sz w:val="18"/>
                <w:szCs w:val="18"/>
              </w:rPr>
            </w:pP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017" w:type="dxa"/>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251" w:type="dxa"/>
            <w:gridSpan w:val="2"/>
            <w:tcBorders>
              <w:top w:val="single" w:sz="4" w:space="0" w:color="auto"/>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r>
      <w:tr w:rsidR="00081248">
        <w:trPr>
          <w:trHeight w:hRule="exact" w:val="300"/>
          <w:jc w:val="center"/>
        </w:trPr>
        <w:tc>
          <w:tcPr>
            <w:tcW w:w="588" w:type="dxa"/>
            <w:vMerge/>
            <w:tcBorders>
              <w:left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经济效益</w:t>
            </w:r>
          </w:p>
          <w:p w:rsidR="00081248" w:rsidRDefault="009D5312">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017" w:type="dxa"/>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251" w:type="dxa"/>
            <w:gridSpan w:val="2"/>
            <w:tcBorders>
              <w:top w:val="single" w:sz="4" w:space="0" w:color="auto"/>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r>
      <w:tr w:rsidR="00081248">
        <w:trPr>
          <w:trHeight w:hRule="exact" w:val="300"/>
          <w:jc w:val="center"/>
        </w:trPr>
        <w:tc>
          <w:tcPr>
            <w:tcW w:w="588" w:type="dxa"/>
            <w:vMerge/>
            <w:tcBorders>
              <w:left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017" w:type="dxa"/>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251" w:type="dxa"/>
            <w:gridSpan w:val="2"/>
            <w:tcBorders>
              <w:top w:val="single" w:sz="4" w:space="0" w:color="auto"/>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r>
      <w:tr w:rsidR="00081248">
        <w:trPr>
          <w:trHeight w:hRule="exact" w:val="300"/>
          <w:jc w:val="center"/>
        </w:trPr>
        <w:tc>
          <w:tcPr>
            <w:tcW w:w="588" w:type="dxa"/>
            <w:vMerge/>
            <w:tcBorders>
              <w:left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left"/>
              <w:rPr>
                <w:color w:val="000000"/>
                <w:kern w:val="0"/>
                <w:sz w:val="18"/>
                <w:szCs w:val="18"/>
              </w:rPr>
            </w:pP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017" w:type="dxa"/>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251" w:type="dxa"/>
            <w:gridSpan w:val="2"/>
            <w:tcBorders>
              <w:top w:val="single" w:sz="4" w:space="0" w:color="auto"/>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r>
      <w:tr w:rsidR="00081248">
        <w:trPr>
          <w:trHeight w:hRule="exact" w:val="892"/>
          <w:jc w:val="center"/>
        </w:trPr>
        <w:tc>
          <w:tcPr>
            <w:tcW w:w="588" w:type="dxa"/>
            <w:vMerge/>
            <w:tcBorders>
              <w:left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社会效益</w:t>
            </w:r>
          </w:p>
          <w:p w:rsidR="00081248" w:rsidRDefault="009D5312">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降低艾滋病、梅毒和乙肝母婴传播、降低疾病发生率</w:t>
            </w:r>
          </w:p>
        </w:tc>
        <w:tc>
          <w:tcPr>
            <w:tcW w:w="1017" w:type="dxa"/>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20</w:t>
            </w:r>
          </w:p>
        </w:tc>
        <w:tc>
          <w:tcPr>
            <w:tcW w:w="1251" w:type="dxa"/>
            <w:gridSpan w:val="2"/>
            <w:tcBorders>
              <w:top w:val="single" w:sz="4" w:space="0" w:color="auto"/>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r>
      <w:tr w:rsidR="00081248">
        <w:trPr>
          <w:trHeight w:hRule="exact" w:val="300"/>
          <w:jc w:val="center"/>
        </w:trPr>
        <w:tc>
          <w:tcPr>
            <w:tcW w:w="588" w:type="dxa"/>
            <w:vMerge/>
            <w:tcBorders>
              <w:left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生态效益</w:t>
            </w:r>
          </w:p>
          <w:p w:rsidR="00081248" w:rsidRDefault="009D5312">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017" w:type="dxa"/>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251" w:type="dxa"/>
            <w:gridSpan w:val="2"/>
            <w:tcBorders>
              <w:top w:val="single" w:sz="4" w:space="0" w:color="auto"/>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r>
      <w:tr w:rsidR="00081248">
        <w:trPr>
          <w:trHeight w:hRule="exact" w:val="300"/>
          <w:jc w:val="center"/>
        </w:trPr>
        <w:tc>
          <w:tcPr>
            <w:tcW w:w="588" w:type="dxa"/>
            <w:vMerge/>
            <w:tcBorders>
              <w:left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017" w:type="dxa"/>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251" w:type="dxa"/>
            <w:gridSpan w:val="2"/>
            <w:tcBorders>
              <w:top w:val="single" w:sz="4" w:space="0" w:color="auto"/>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r>
      <w:tr w:rsidR="00081248">
        <w:trPr>
          <w:trHeight w:hRule="exact" w:val="300"/>
          <w:jc w:val="center"/>
        </w:trPr>
        <w:tc>
          <w:tcPr>
            <w:tcW w:w="588" w:type="dxa"/>
            <w:vMerge/>
            <w:tcBorders>
              <w:left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left"/>
              <w:rPr>
                <w:color w:val="000000"/>
                <w:kern w:val="0"/>
                <w:sz w:val="18"/>
                <w:szCs w:val="18"/>
              </w:rPr>
            </w:pP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017" w:type="dxa"/>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251" w:type="dxa"/>
            <w:gridSpan w:val="2"/>
            <w:tcBorders>
              <w:top w:val="single" w:sz="4" w:space="0" w:color="auto"/>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r>
      <w:tr w:rsidR="00081248">
        <w:trPr>
          <w:trHeight w:hRule="exact" w:val="789"/>
          <w:jc w:val="center"/>
        </w:trPr>
        <w:tc>
          <w:tcPr>
            <w:tcW w:w="588" w:type="dxa"/>
            <w:vMerge/>
            <w:tcBorders>
              <w:left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可持续影响指标</w:t>
            </w:r>
          </w:p>
        </w:tc>
        <w:tc>
          <w:tcPr>
            <w:tcW w:w="1038"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提高人口素质、促进妇女儿童健康</w:t>
            </w:r>
          </w:p>
        </w:tc>
        <w:tc>
          <w:tcPr>
            <w:tcW w:w="1017" w:type="dxa"/>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10</w:t>
            </w:r>
          </w:p>
        </w:tc>
        <w:tc>
          <w:tcPr>
            <w:tcW w:w="1251" w:type="dxa"/>
            <w:gridSpan w:val="2"/>
            <w:tcBorders>
              <w:top w:val="single" w:sz="4" w:space="0" w:color="auto"/>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r>
      <w:tr w:rsidR="00081248">
        <w:trPr>
          <w:trHeight w:hRule="exact" w:val="854"/>
          <w:jc w:val="center"/>
        </w:trPr>
        <w:tc>
          <w:tcPr>
            <w:tcW w:w="588" w:type="dxa"/>
            <w:vMerge/>
            <w:tcBorders>
              <w:left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满意度</w:t>
            </w:r>
          </w:p>
          <w:p w:rsidR="00081248" w:rsidRDefault="009D5312">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kern w:val="0"/>
                <w:sz w:val="18"/>
                <w:szCs w:val="18"/>
              </w:rPr>
              <w:t>服务对象满意度指标</w:t>
            </w:r>
          </w:p>
        </w:tc>
        <w:tc>
          <w:tcPr>
            <w:tcW w:w="1038"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服务对象满意</w:t>
            </w:r>
          </w:p>
        </w:tc>
        <w:tc>
          <w:tcPr>
            <w:tcW w:w="1017" w:type="dxa"/>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98%</w:t>
            </w:r>
          </w:p>
        </w:tc>
        <w:tc>
          <w:tcPr>
            <w:tcW w:w="567"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081248" w:rsidRDefault="009D5312">
            <w:pPr>
              <w:widowControl/>
              <w:spacing w:line="240" w:lineRule="exact"/>
              <w:jc w:val="center"/>
              <w:rPr>
                <w:kern w:val="0"/>
                <w:sz w:val="18"/>
                <w:szCs w:val="18"/>
              </w:rPr>
            </w:pPr>
            <w:r>
              <w:rPr>
                <w:rFonts w:hint="eastAsia"/>
                <w:kern w:val="0"/>
                <w:sz w:val="18"/>
                <w:szCs w:val="18"/>
              </w:rPr>
              <w:t>8</w:t>
            </w:r>
          </w:p>
        </w:tc>
        <w:tc>
          <w:tcPr>
            <w:tcW w:w="1251" w:type="dxa"/>
            <w:gridSpan w:val="2"/>
            <w:tcBorders>
              <w:top w:val="single" w:sz="4" w:space="0" w:color="auto"/>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r>
      <w:tr w:rsidR="00081248">
        <w:trPr>
          <w:trHeight w:hRule="exact" w:val="300"/>
          <w:jc w:val="center"/>
        </w:trPr>
        <w:tc>
          <w:tcPr>
            <w:tcW w:w="6695" w:type="dxa"/>
            <w:gridSpan w:val="8"/>
            <w:tcBorders>
              <w:top w:val="single" w:sz="4" w:space="0" w:color="auto"/>
              <w:left w:val="single" w:sz="4" w:space="0" w:color="auto"/>
              <w:bottom w:val="single" w:sz="4" w:space="0" w:color="auto"/>
              <w:right w:val="single" w:sz="4" w:space="0" w:color="auto"/>
            </w:tcBorders>
            <w:vAlign w:val="center"/>
          </w:tcPr>
          <w:p w:rsidR="00081248" w:rsidRDefault="009D5312">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081248" w:rsidRDefault="009D5312">
            <w:pPr>
              <w:widowControl/>
              <w:spacing w:line="240" w:lineRule="exact"/>
              <w:jc w:val="center"/>
              <w:rPr>
                <w:color w:val="000000"/>
                <w:kern w:val="0"/>
                <w:sz w:val="18"/>
                <w:szCs w:val="18"/>
              </w:rPr>
            </w:pPr>
            <w:r>
              <w:rPr>
                <w:rFonts w:hint="eastAsia"/>
                <w:color w:val="000000"/>
                <w:kern w:val="0"/>
                <w:sz w:val="18"/>
                <w:szCs w:val="18"/>
              </w:rPr>
              <w:t>9</w:t>
            </w:r>
            <w:r>
              <w:rPr>
                <w:rFonts w:hint="eastAsia"/>
                <w:color w:val="000000"/>
                <w:kern w:val="0"/>
                <w:sz w:val="18"/>
                <w:szCs w:val="18"/>
              </w:rPr>
              <w:t>6</w:t>
            </w:r>
          </w:p>
        </w:tc>
        <w:tc>
          <w:tcPr>
            <w:tcW w:w="1251" w:type="dxa"/>
            <w:gridSpan w:val="2"/>
            <w:tcBorders>
              <w:top w:val="single" w:sz="4" w:space="0" w:color="auto"/>
              <w:left w:val="nil"/>
              <w:bottom w:val="single" w:sz="4" w:space="0" w:color="auto"/>
              <w:right w:val="single" w:sz="4" w:space="0" w:color="auto"/>
            </w:tcBorders>
            <w:vAlign w:val="center"/>
          </w:tcPr>
          <w:p w:rsidR="00081248" w:rsidRDefault="00081248">
            <w:pPr>
              <w:widowControl/>
              <w:spacing w:line="240" w:lineRule="exact"/>
              <w:jc w:val="center"/>
              <w:rPr>
                <w:kern w:val="0"/>
                <w:sz w:val="18"/>
                <w:szCs w:val="18"/>
              </w:rPr>
            </w:pPr>
          </w:p>
        </w:tc>
      </w:tr>
    </w:tbl>
    <w:p w:rsidR="00081248" w:rsidRDefault="00081248">
      <w:pPr>
        <w:spacing w:line="400" w:lineRule="exact"/>
        <w:rPr>
          <w:rFonts w:eastAsia="仿宋_GB2312"/>
          <w:bCs/>
          <w:color w:val="000000"/>
          <w:sz w:val="32"/>
          <w:szCs w:val="32"/>
        </w:rPr>
      </w:pPr>
    </w:p>
    <w:p w:rsidR="00081248" w:rsidRDefault="00081248">
      <w:pPr>
        <w:rPr>
          <w:rFonts w:eastAsia="黑体"/>
        </w:rPr>
        <w:sectPr w:rsidR="00081248">
          <w:pgSz w:w="11906" w:h="16838"/>
          <w:pgMar w:top="1587" w:right="1587" w:bottom="1587" w:left="1587" w:header="737" w:footer="850" w:gutter="0"/>
          <w:cols w:space="720"/>
          <w:docGrid w:type="lines" w:linePitch="408"/>
        </w:sectPr>
      </w:pPr>
    </w:p>
    <w:p w:rsidR="00081248" w:rsidRDefault="009D5312">
      <w:pPr>
        <w:pStyle w:val="2"/>
        <w:spacing w:before="0" w:after="0" w:line="240" w:lineRule="auto"/>
        <w:rPr>
          <w:rFonts w:ascii="Times New Roman" w:eastAsia="宋体" w:hAnsi="Times New Roman"/>
          <w:bCs/>
          <w:color w:val="000000"/>
          <w:sz w:val="36"/>
          <w:szCs w:val="28"/>
        </w:rPr>
      </w:pPr>
      <w:r>
        <w:rPr>
          <w:rFonts w:ascii="Times New Roman" w:eastAsia="宋体" w:hAnsi="Times New Roman" w:hint="eastAsia"/>
          <w:bCs/>
          <w:color w:val="000000"/>
          <w:sz w:val="36"/>
          <w:szCs w:val="28"/>
        </w:rPr>
        <w:lastRenderedPageBreak/>
        <w:t>附件</w:t>
      </w:r>
      <w:r w:rsidR="00D975D9">
        <w:rPr>
          <w:rFonts w:ascii="Times New Roman" w:eastAsia="宋体" w:hAnsi="Times New Roman" w:hint="eastAsia"/>
          <w:bCs/>
          <w:color w:val="000000"/>
          <w:sz w:val="36"/>
          <w:szCs w:val="28"/>
        </w:rPr>
        <w:t>2</w:t>
      </w:r>
    </w:p>
    <w:p w:rsidR="00081248" w:rsidRDefault="009D5312">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r>
        <w:rPr>
          <w:rFonts w:ascii="Times New Roman" w:eastAsia="宋体" w:hAnsi="Times New Roman" w:hint="eastAsia"/>
          <w:bCs/>
          <w:color w:val="000000"/>
          <w:sz w:val="36"/>
          <w:szCs w:val="28"/>
        </w:rPr>
        <w:t>艾滋病母婴阻断</w:t>
      </w:r>
      <w:r>
        <w:rPr>
          <w:rFonts w:ascii="Times New Roman" w:eastAsia="宋体" w:hAnsi="Times New Roman"/>
          <w:bCs/>
          <w:color w:val="000000"/>
          <w:sz w:val="36"/>
          <w:szCs w:val="28"/>
        </w:rPr>
        <w:t>）</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081248">
        <w:trPr>
          <w:trHeight w:val="692"/>
          <w:tblHeader/>
          <w:jc w:val="center"/>
        </w:trPr>
        <w:tc>
          <w:tcPr>
            <w:tcW w:w="682" w:type="dxa"/>
            <w:shd w:val="clear" w:color="auto" w:fill="FFFFFF"/>
            <w:vAlign w:val="center"/>
          </w:tcPr>
          <w:p w:rsidR="00081248" w:rsidRDefault="009D5312">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081248" w:rsidRDefault="009D5312">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081248" w:rsidRDefault="009D5312">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081248" w:rsidRDefault="009D5312">
            <w:pPr>
              <w:widowControl/>
              <w:spacing w:line="0" w:lineRule="atLeast"/>
              <w:jc w:val="center"/>
              <w:rPr>
                <w:b/>
                <w:bCs/>
                <w:color w:val="000000"/>
                <w:kern w:val="0"/>
                <w:sz w:val="22"/>
                <w:szCs w:val="22"/>
              </w:rPr>
            </w:pPr>
            <w:r>
              <w:rPr>
                <w:b/>
                <w:bCs/>
                <w:color w:val="000000"/>
                <w:kern w:val="0"/>
                <w:sz w:val="22"/>
                <w:szCs w:val="22"/>
              </w:rPr>
              <w:t>分</w:t>
            </w:r>
          </w:p>
          <w:p w:rsidR="00081248" w:rsidRDefault="009D5312">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081248" w:rsidRDefault="009D5312">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081248" w:rsidRDefault="009D5312">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081248" w:rsidRDefault="009D5312">
            <w:pPr>
              <w:widowControl/>
              <w:spacing w:line="0" w:lineRule="atLeast"/>
              <w:jc w:val="center"/>
              <w:rPr>
                <w:b/>
                <w:bCs/>
                <w:color w:val="000000"/>
                <w:kern w:val="0"/>
                <w:sz w:val="22"/>
                <w:szCs w:val="22"/>
              </w:rPr>
            </w:pPr>
            <w:r>
              <w:rPr>
                <w:b/>
                <w:bCs/>
                <w:color w:val="000000"/>
                <w:kern w:val="0"/>
                <w:sz w:val="22"/>
                <w:szCs w:val="22"/>
              </w:rPr>
              <w:t>得分</w:t>
            </w:r>
          </w:p>
        </w:tc>
      </w:tr>
      <w:tr w:rsidR="00081248">
        <w:trPr>
          <w:trHeight w:val="2318"/>
          <w:jc w:val="center"/>
        </w:trPr>
        <w:tc>
          <w:tcPr>
            <w:tcW w:w="682" w:type="dxa"/>
            <w:vMerge w:val="restart"/>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 xml:space="preserve">决策　</w:t>
            </w:r>
          </w:p>
          <w:p w:rsidR="00081248" w:rsidRDefault="009D5312">
            <w:pPr>
              <w:widowControl/>
              <w:spacing w:line="0" w:lineRule="atLeast"/>
              <w:jc w:val="center"/>
              <w:rPr>
                <w:color w:val="000000"/>
                <w:kern w:val="0"/>
                <w:sz w:val="22"/>
                <w:szCs w:val="22"/>
              </w:rPr>
            </w:pPr>
            <w:r>
              <w:rPr>
                <w:color w:val="000000"/>
                <w:kern w:val="0"/>
                <w:sz w:val="22"/>
                <w:szCs w:val="22"/>
              </w:rPr>
              <w:t xml:space="preserve">　</w:t>
            </w:r>
          </w:p>
          <w:p w:rsidR="00081248" w:rsidRDefault="009D5312">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立项依据</w:t>
            </w:r>
          </w:p>
          <w:p w:rsidR="00081248" w:rsidRDefault="009D5312">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081248" w:rsidRDefault="009D5312">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项目立项符合国家法律法规、国民经济发展规划和相关政策；</w:t>
            </w:r>
            <w:r>
              <w:rPr>
                <w:color w:val="000000"/>
                <w:kern w:val="0"/>
                <w:sz w:val="22"/>
                <w:szCs w:val="22"/>
              </w:rPr>
              <w:br/>
              <w:t>②</w:t>
            </w:r>
            <w:r>
              <w:rPr>
                <w:color w:val="000000"/>
                <w:kern w:val="0"/>
                <w:sz w:val="22"/>
                <w:szCs w:val="22"/>
              </w:rPr>
              <w:t>项目立项符合行业发展规划和政策要求；</w:t>
            </w:r>
            <w:r>
              <w:rPr>
                <w:color w:val="000000"/>
                <w:kern w:val="0"/>
                <w:sz w:val="22"/>
                <w:szCs w:val="22"/>
              </w:rPr>
              <w:br/>
              <w:t>③</w:t>
            </w:r>
            <w:r>
              <w:rPr>
                <w:color w:val="000000"/>
                <w:kern w:val="0"/>
                <w:sz w:val="22"/>
                <w:szCs w:val="22"/>
              </w:rPr>
              <w:t>项目立项与部门职责范围相符，属于部门履职所需；</w:t>
            </w:r>
            <w:r>
              <w:rPr>
                <w:color w:val="000000"/>
                <w:kern w:val="0"/>
                <w:sz w:val="22"/>
                <w:szCs w:val="22"/>
              </w:rPr>
              <w:br/>
            </w:r>
            <w:r>
              <w:rPr>
                <w:color w:val="000000"/>
                <w:kern w:val="0"/>
                <w:sz w:val="22"/>
                <w:szCs w:val="22"/>
              </w:rPr>
              <w:t>④</w:t>
            </w:r>
            <w:r>
              <w:rPr>
                <w:color w:val="000000"/>
                <w:kern w:val="0"/>
                <w:sz w:val="22"/>
                <w:szCs w:val="22"/>
              </w:rPr>
              <w:t>项目属于公共财政支持范围，是否符合中央、地方事权支出责任划分原则；</w:t>
            </w:r>
            <w:r>
              <w:rPr>
                <w:color w:val="000000"/>
                <w:kern w:val="0"/>
                <w:sz w:val="22"/>
                <w:szCs w:val="22"/>
              </w:rPr>
              <w:br/>
              <w:t>⑤</w:t>
            </w:r>
            <w:r>
              <w:rPr>
                <w:color w:val="000000"/>
                <w:kern w:val="0"/>
                <w:sz w:val="22"/>
                <w:szCs w:val="22"/>
              </w:rPr>
              <w:t>项目</w:t>
            </w:r>
            <w:r>
              <w:rPr>
                <w:rFonts w:hint="eastAsia"/>
                <w:color w:val="000000"/>
                <w:kern w:val="0"/>
                <w:sz w:val="22"/>
                <w:szCs w:val="22"/>
              </w:rPr>
              <w:t>不</w:t>
            </w:r>
            <w:r>
              <w:rPr>
                <w:color w:val="000000"/>
                <w:kern w:val="0"/>
                <w:sz w:val="22"/>
                <w:szCs w:val="22"/>
              </w:rPr>
              <w:t>与相关部门同类项目或部门内部相关项目重复。</w:t>
            </w:r>
          </w:p>
        </w:tc>
        <w:tc>
          <w:tcPr>
            <w:tcW w:w="566" w:type="dxa"/>
            <w:shd w:val="clear" w:color="auto" w:fill="FFFFFF"/>
            <w:vAlign w:val="center"/>
          </w:tcPr>
          <w:p w:rsidR="00081248" w:rsidRDefault="009D5312">
            <w:pPr>
              <w:widowControl/>
              <w:spacing w:line="0" w:lineRule="atLeast"/>
              <w:jc w:val="center"/>
              <w:rPr>
                <w:color w:val="000000"/>
                <w:kern w:val="0"/>
                <w:sz w:val="22"/>
                <w:szCs w:val="22"/>
              </w:rPr>
            </w:pPr>
            <w:r>
              <w:rPr>
                <w:rFonts w:hint="eastAsia"/>
                <w:color w:val="000000"/>
                <w:kern w:val="0"/>
                <w:sz w:val="22"/>
                <w:szCs w:val="22"/>
              </w:rPr>
              <w:t>4</w:t>
            </w:r>
          </w:p>
        </w:tc>
      </w:tr>
      <w:tr w:rsidR="00081248">
        <w:trPr>
          <w:trHeight w:val="1510"/>
          <w:jc w:val="center"/>
        </w:trPr>
        <w:tc>
          <w:tcPr>
            <w:tcW w:w="682" w:type="dxa"/>
            <w:vMerge/>
            <w:shd w:val="clear" w:color="auto" w:fill="FFFFFF"/>
            <w:vAlign w:val="center"/>
          </w:tcPr>
          <w:p w:rsidR="00081248" w:rsidRDefault="00081248">
            <w:pPr>
              <w:spacing w:line="0" w:lineRule="atLeast"/>
              <w:jc w:val="center"/>
              <w:rPr>
                <w:color w:val="000000"/>
                <w:kern w:val="0"/>
                <w:sz w:val="22"/>
                <w:szCs w:val="22"/>
              </w:rPr>
            </w:pPr>
          </w:p>
        </w:tc>
        <w:tc>
          <w:tcPr>
            <w:tcW w:w="709" w:type="dxa"/>
            <w:vMerge/>
            <w:shd w:val="clear" w:color="auto" w:fill="FFFFFF"/>
            <w:vAlign w:val="center"/>
          </w:tcPr>
          <w:p w:rsidR="00081248" w:rsidRDefault="00081248">
            <w:pPr>
              <w:widowControl/>
              <w:spacing w:line="0" w:lineRule="atLeast"/>
              <w:jc w:val="center"/>
              <w:rPr>
                <w:color w:val="000000"/>
                <w:kern w:val="0"/>
                <w:sz w:val="22"/>
                <w:szCs w:val="22"/>
              </w:rPr>
            </w:pPr>
          </w:p>
        </w:tc>
        <w:tc>
          <w:tcPr>
            <w:tcW w:w="1134"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立项程序</w:t>
            </w:r>
          </w:p>
          <w:p w:rsidR="00081248" w:rsidRDefault="009D5312">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081248" w:rsidRDefault="009D5312">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项目按照规定的程序申请设立；</w:t>
            </w:r>
            <w:r>
              <w:rPr>
                <w:color w:val="000000"/>
                <w:kern w:val="0"/>
                <w:sz w:val="22"/>
                <w:szCs w:val="22"/>
              </w:rPr>
              <w:br/>
              <w:t>②</w:t>
            </w:r>
            <w:r>
              <w:rPr>
                <w:color w:val="000000"/>
                <w:kern w:val="0"/>
                <w:sz w:val="22"/>
                <w:szCs w:val="22"/>
              </w:rPr>
              <w:t>审批文件、材料符合相关要求；</w:t>
            </w:r>
            <w:r>
              <w:rPr>
                <w:color w:val="000000"/>
                <w:kern w:val="0"/>
                <w:sz w:val="22"/>
                <w:szCs w:val="22"/>
              </w:rPr>
              <w:br/>
              <w:t>③</w:t>
            </w:r>
            <w:r>
              <w:rPr>
                <w:color w:val="000000"/>
                <w:kern w:val="0"/>
                <w:sz w:val="22"/>
                <w:szCs w:val="22"/>
              </w:rPr>
              <w:t>事前已经过必要的可行性研究、专家论证、风险评估、绩效评估、集体决策。</w:t>
            </w:r>
          </w:p>
        </w:tc>
        <w:tc>
          <w:tcPr>
            <w:tcW w:w="566" w:type="dxa"/>
            <w:shd w:val="clear" w:color="auto" w:fill="FFFFFF"/>
            <w:vAlign w:val="center"/>
          </w:tcPr>
          <w:p w:rsidR="00081248" w:rsidRDefault="009D5312">
            <w:pPr>
              <w:widowControl/>
              <w:spacing w:line="0" w:lineRule="atLeast"/>
              <w:jc w:val="center"/>
              <w:rPr>
                <w:color w:val="000000"/>
                <w:kern w:val="0"/>
                <w:sz w:val="22"/>
                <w:szCs w:val="22"/>
              </w:rPr>
            </w:pPr>
            <w:r>
              <w:rPr>
                <w:rFonts w:hint="eastAsia"/>
                <w:color w:val="000000"/>
                <w:kern w:val="0"/>
                <w:sz w:val="22"/>
                <w:szCs w:val="22"/>
              </w:rPr>
              <w:t>3</w:t>
            </w:r>
          </w:p>
        </w:tc>
      </w:tr>
      <w:tr w:rsidR="00081248">
        <w:trPr>
          <w:trHeight w:val="1705"/>
          <w:jc w:val="center"/>
        </w:trPr>
        <w:tc>
          <w:tcPr>
            <w:tcW w:w="682" w:type="dxa"/>
            <w:vMerge/>
            <w:shd w:val="clear" w:color="auto" w:fill="FFFFFF"/>
            <w:vAlign w:val="center"/>
          </w:tcPr>
          <w:p w:rsidR="00081248" w:rsidRDefault="00081248">
            <w:pPr>
              <w:spacing w:line="0" w:lineRule="atLeast"/>
              <w:jc w:val="center"/>
              <w:rPr>
                <w:color w:val="000000"/>
                <w:kern w:val="0"/>
                <w:sz w:val="22"/>
                <w:szCs w:val="22"/>
              </w:rPr>
            </w:pPr>
          </w:p>
        </w:tc>
        <w:tc>
          <w:tcPr>
            <w:tcW w:w="709"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绩效目标</w:t>
            </w:r>
          </w:p>
          <w:p w:rsidR="00081248" w:rsidRDefault="009D5312">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081248" w:rsidRDefault="009D5312">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br/>
              <w:t>①</w:t>
            </w:r>
            <w:r>
              <w:rPr>
                <w:color w:val="000000"/>
                <w:kern w:val="0"/>
                <w:sz w:val="22"/>
                <w:szCs w:val="22"/>
              </w:rPr>
              <w:t>项目有绩效目标；</w:t>
            </w:r>
            <w:r>
              <w:rPr>
                <w:color w:val="000000"/>
                <w:kern w:val="0"/>
                <w:sz w:val="22"/>
                <w:szCs w:val="22"/>
              </w:rPr>
              <w:br/>
              <w:t>②</w:t>
            </w:r>
            <w:r>
              <w:rPr>
                <w:color w:val="000000"/>
                <w:kern w:val="0"/>
                <w:sz w:val="22"/>
                <w:szCs w:val="22"/>
              </w:rPr>
              <w:t>项目绩效目标与实际工作内容具有相关性；</w:t>
            </w:r>
            <w:r>
              <w:rPr>
                <w:color w:val="000000"/>
                <w:kern w:val="0"/>
                <w:sz w:val="22"/>
                <w:szCs w:val="22"/>
              </w:rPr>
              <w:br/>
              <w:t>③</w:t>
            </w:r>
            <w:r>
              <w:rPr>
                <w:color w:val="000000"/>
                <w:kern w:val="0"/>
                <w:sz w:val="22"/>
                <w:szCs w:val="22"/>
              </w:rPr>
              <w:t>项目预期产出效益和效果符合正常的业绩水平；</w:t>
            </w:r>
          </w:p>
          <w:p w:rsidR="00081248" w:rsidRDefault="009D5312">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与预算确定的项目投资额或资金量相匹配。</w:t>
            </w:r>
          </w:p>
        </w:tc>
        <w:tc>
          <w:tcPr>
            <w:tcW w:w="566" w:type="dxa"/>
            <w:shd w:val="clear" w:color="auto" w:fill="FFFFFF"/>
            <w:vAlign w:val="center"/>
          </w:tcPr>
          <w:p w:rsidR="00081248" w:rsidRDefault="009D5312">
            <w:pPr>
              <w:widowControl/>
              <w:spacing w:line="0" w:lineRule="atLeast"/>
              <w:jc w:val="center"/>
              <w:rPr>
                <w:color w:val="000000"/>
                <w:kern w:val="0"/>
                <w:sz w:val="22"/>
                <w:szCs w:val="22"/>
              </w:rPr>
            </w:pPr>
            <w:r>
              <w:rPr>
                <w:rFonts w:hint="eastAsia"/>
                <w:color w:val="000000"/>
                <w:kern w:val="0"/>
                <w:sz w:val="22"/>
                <w:szCs w:val="22"/>
              </w:rPr>
              <w:t>4</w:t>
            </w:r>
          </w:p>
        </w:tc>
      </w:tr>
      <w:tr w:rsidR="00081248">
        <w:trPr>
          <w:trHeight w:val="1464"/>
          <w:jc w:val="center"/>
        </w:trPr>
        <w:tc>
          <w:tcPr>
            <w:tcW w:w="682" w:type="dxa"/>
            <w:vMerge w:val="restart"/>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绩效指标</w:t>
            </w:r>
          </w:p>
          <w:p w:rsidR="00081248" w:rsidRDefault="009D5312">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将项目绩效目标细化分解为具体的绩效指标；</w:t>
            </w:r>
            <w:r>
              <w:rPr>
                <w:color w:val="000000"/>
                <w:kern w:val="0"/>
                <w:sz w:val="22"/>
                <w:szCs w:val="22"/>
              </w:rPr>
              <w:br/>
              <w:t>②</w:t>
            </w:r>
            <w:r>
              <w:rPr>
                <w:color w:val="000000"/>
                <w:kern w:val="0"/>
                <w:sz w:val="22"/>
                <w:szCs w:val="22"/>
              </w:rPr>
              <w:t>通过清晰、可衡量的指标值予以体现；</w:t>
            </w:r>
            <w:r>
              <w:rPr>
                <w:color w:val="000000"/>
                <w:kern w:val="0"/>
                <w:sz w:val="22"/>
                <w:szCs w:val="22"/>
              </w:rPr>
              <w:br/>
            </w:r>
            <w:r>
              <w:rPr>
                <w:color w:val="000000"/>
                <w:kern w:val="0"/>
                <w:sz w:val="22"/>
                <w:szCs w:val="22"/>
              </w:rPr>
              <w:t>③</w:t>
            </w:r>
            <w:r>
              <w:rPr>
                <w:color w:val="000000"/>
                <w:kern w:val="0"/>
                <w:sz w:val="22"/>
                <w:szCs w:val="22"/>
              </w:rPr>
              <w:t>与项目目标任务数或计划数相对应。</w:t>
            </w:r>
            <w:r>
              <w:rPr>
                <w:color w:val="000000"/>
                <w:kern w:val="0"/>
                <w:sz w:val="22"/>
                <w:szCs w:val="22"/>
              </w:rPr>
              <w:br/>
            </w:r>
          </w:p>
        </w:tc>
        <w:tc>
          <w:tcPr>
            <w:tcW w:w="566" w:type="dxa"/>
            <w:shd w:val="clear" w:color="auto" w:fill="FFFFFF"/>
            <w:vAlign w:val="center"/>
          </w:tcPr>
          <w:p w:rsidR="00081248" w:rsidRDefault="009D5312">
            <w:pPr>
              <w:widowControl/>
              <w:spacing w:line="0" w:lineRule="atLeast"/>
              <w:jc w:val="center"/>
              <w:rPr>
                <w:color w:val="000000"/>
                <w:kern w:val="0"/>
                <w:sz w:val="22"/>
                <w:szCs w:val="22"/>
              </w:rPr>
            </w:pPr>
            <w:r>
              <w:rPr>
                <w:rFonts w:hint="eastAsia"/>
                <w:color w:val="000000"/>
                <w:kern w:val="0"/>
                <w:sz w:val="22"/>
                <w:szCs w:val="22"/>
              </w:rPr>
              <w:t>4</w:t>
            </w:r>
          </w:p>
        </w:tc>
      </w:tr>
      <w:tr w:rsidR="00081248">
        <w:trPr>
          <w:trHeight w:val="1942"/>
          <w:jc w:val="center"/>
        </w:trPr>
        <w:tc>
          <w:tcPr>
            <w:tcW w:w="682" w:type="dxa"/>
            <w:vMerge/>
            <w:shd w:val="clear" w:color="auto" w:fill="FFFFFF"/>
            <w:vAlign w:val="center"/>
          </w:tcPr>
          <w:p w:rsidR="00081248" w:rsidRDefault="00081248">
            <w:pPr>
              <w:spacing w:line="0" w:lineRule="atLeast"/>
              <w:jc w:val="center"/>
              <w:rPr>
                <w:color w:val="000000"/>
                <w:kern w:val="0"/>
                <w:sz w:val="22"/>
                <w:szCs w:val="22"/>
              </w:rPr>
            </w:pPr>
          </w:p>
        </w:tc>
        <w:tc>
          <w:tcPr>
            <w:tcW w:w="709" w:type="dxa"/>
            <w:vMerge w:val="restart"/>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资金投入</w:t>
            </w:r>
          </w:p>
          <w:p w:rsidR="00081248" w:rsidRDefault="009D5312">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预算编制</w:t>
            </w:r>
          </w:p>
          <w:p w:rsidR="00081248" w:rsidRDefault="009D5312">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预算编制经过科学论证；</w:t>
            </w:r>
            <w:r>
              <w:rPr>
                <w:color w:val="000000"/>
                <w:kern w:val="0"/>
                <w:sz w:val="22"/>
                <w:szCs w:val="22"/>
              </w:rPr>
              <w:br/>
              <w:t>②</w:t>
            </w:r>
            <w:r>
              <w:rPr>
                <w:color w:val="000000"/>
                <w:kern w:val="0"/>
                <w:sz w:val="22"/>
                <w:szCs w:val="22"/>
              </w:rPr>
              <w:t>预算内容与项目内容匹配；</w:t>
            </w:r>
            <w:r>
              <w:rPr>
                <w:color w:val="000000"/>
                <w:kern w:val="0"/>
                <w:sz w:val="22"/>
                <w:szCs w:val="22"/>
              </w:rPr>
              <w:br/>
              <w:t>③</w:t>
            </w:r>
            <w:r>
              <w:rPr>
                <w:color w:val="000000"/>
                <w:kern w:val="0"/>
                <w:sz w:val="22"/>
                <w:szCs w:val="22"/>
              </w:rPr>
              <w:t>预算额度测算依据充分，是否按照标准编制；</w:t>
            </w:r>
            <w:r>
              <w:rPr>
                <w:color w:val="000000"/>
                <w:kern w:val="0"/>
                <w:sz w:val="22"/>
                <w:szCs w:val="22"/>
              </w:rPr>
              <w:br/>
              <w:t>④</w:t>
            </w:r>
            <w:r>
              <w:rPr>
                <w:color w:val="000000"/>
                <w:kern w:val="0"/>
                <w:sz w:val="22"/>
                <w:szCs w:val="22"/>
              </w:rPr>
              <w:t>预算确定的项目投资额或资金量与工作任务相匹配。</w:t>
            </w:r>
          </w:p>
        </w:tc>
        <w:tc>
          <w:tcPr>
            <w:tcW w:w="566" w:type="dxa"/>
            <w:shd w:val="clear" w:color="auto" w:fill="FFFFFF"/>
            <w:vAlign w:val="center"/>
          </w:tcPr>
          <w:p w:rsidR="00081248" w:rsidRDefault="009D5312">
            <w:pPr>
              <w:widowControl/>
              <w:spacing w:line="0" w:lineRule="atLeast"/>
              <w:jc w:val="center"/>
              <w:rPr>
                <w:color w:val="000000"/>
                <w:kern w:val="0"/>
                <w:sz w:val="22"/>
                <w:szCs w:val="22"/>
              </w:rPr>
            </w:pPr>
            <w:r>
              <w:rPr>
                <w:rFonts w:hint="eastAsia"/>
                <w:color w:val="000000"/>
                <w:kern w:val="0"/>
                <w:sz w:val="22"/>
                <w:szCs w:val="22"/>
              </w:rPr>
              <w:t>3</w:t>
            </w:r>
          </w:p>
        </w:tc>
      </w:tr>
      <w:tr w:rsidR="00081248">
        <w:trPr>
          <w:trHeight w:val="1706"/>
          <w:jc w:val="center"/>
        </w:trPr>
        <w:tc>
          <w:tcPr>
            <w:tcW w:w="682" w:type="dxa"/>
            <w:vMerge/>
            <w:shd w:val="clear" w:color="auto" w:fill="FFFFFF"/>
            <w:vAlign w:val="center"/>
          </w:tcPr>
          <w:p w:rsidR="00081248" w:rsidRDefault="00081248">
            <w:pPr>
              <w:widowControl/>
              <w:spacing w:line="0" w:lineRule="atLeast"/>
              <w:jc w:val="center"/>
              <w:rPr>
                <w:color w:val="000000"/>
                <w:kern w:val="0"/>
                <w:sz w:val="22"/>
                <w:szCs w:val="22"/>
              </w:rPr>
            </w:pPr>
          </w:p>
        </w:tc>
        <w:tc>
          <w:tcPr>
            <w:tcW w:w="709" w:type="dxa"/>
            <w:vMerge/>
            <w:shd w:val="clear" w:color="auto" w:fill="FFFFFF"/>
            <w:vAlign w:val="center"/>
          </w:tcPr>
          <w:p w:rsidR="00081248" w:rsidRDefault="00081248">
            <w:pPr>
              <w:widowControl/>
              <w:spacing w:line="0" w:lineRule="atLeast"/>
              <w:jc w:val="center"/>
              <w:rPr>
                <w:color w:val="000000"/>
                <w:kern w:val="0"/>
                <w:sz w:val="22"/>
                <w:szCs w:val="22"/>
              </w:rPr>
            </w:pPr>
          </w:p>
        </w:tc>
        <w:tc>
          <w:tcPr>
            <w:tcW w:w="1134"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资金分配</w:t>
            </w:r>
          </w:p>
          <w:p w:rsidR="00081248" w:rsidRDefault="009D5312">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预算资金分配依据充分；</w:t>
            </w:r>
            <w:r>
              <w:rPr>
                <w:color w:val="000000"/>
                <w:kern w:val="0"/>
                <w:sz w:val="22"/>
                <w:szCs w:val="22"/>
              </w:rPr>
              <w:br/>
              <w:t>②</w:t>
            </w:r>
            <w:r>
              <w:rPr>
                <w:color w:val="000000"/>
                <w:kern w:val="0"/>
                <w:sz w:val="22"/>
                <w:szCs w:val="22"/>
              </w:rPr>
              <w:t>资金分配额度合理，与项目单位或地方实际是否相适应。</w:t>
            </w:r>
          </w:p>
        </w:tc>
        <w:tc>
          <w:tcPr>
            <w:tcW w:w="566" w:type="dxa"/>
            <w:shd w:val="clear" w:color="auto" w:fill="FFFFFF"/>
            <w:vAlign w:val="center"/>
          </w:tcPr>
          <w:p w:rsidR="00081248" w:rsidRDefault="009D5312">
            <w:pPr>
              <w:widowControl/>
              <w:spacing w:line="0" w:lineRule="atLeast"/>
              <w:jc w:val="center"/>
              <w:rPr>
                <w:color w:val="000000"/>
                <w:kern w:val="0"/>
                <w:sz w:val="22"/>
                <w:szCs w:val="22"/>
              </w:rPr>
            </w:pPr>
            <w:r>
              <w:rPr>
                <w:rFonts w:hint="eastAsia"/>
                <w:color w:val="000000"/>
                <w:kern w:val="0"/>
                <w:sz w:val="22"/>
                <w:szCs w:val="22"/>
              </w:rPr>
              <w:t>3</w:t>
            </w:r>
          </w:p>
        </w:tc>
      </w:tr>
      <w:tr w:rsidR="00081248">
        <w:trPr>
          <w:trHeight w:val="1415"/>
          <w:jc w:val="center"/>
        </w:trPr>
        <w:tc>
          <w:tcPr>
            <w:tcW w:w="682" w:type="dxa"/>
            <w:vMerge w:val="restart"/>
            <w:shd w:val="clear" w:color="auto" w:fill="FFFFFF"/>
            <w:vAlign w:val="center"/>
          </w:tcPr>
          <w:p w:rsidR="00081248" w:rsidRDefault="009D5312">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p>
          <w:p w:rsidR="00081248" w:rsidRDefault="009D5312">
            <w:pPr>
              <w:widowControl/>
              <w:spacing w:line="0" w:lineRule="atLeast"/>
              <w:rPr>
                <w:color w:val="000000"/>
                <w:kern w:val="0"/>
                <w:sz w:val="22"/>
                <w:szCs w:val="22"/>
              </w:rPr>
            </w:pPr>
            <w:r>
              <w:rPr>
                <w:rFonts w:hint="eastAsia"/>
                <w:color w:val="000000"/>
                <w:kern w:val="0"/>
                <w:sz w:val="22"/>
                <w:szCs w:val="22"/>
              </w:rPr>
              <w:t>=</w:t>
            </w:r>
            <w:r>
              <w:rPr>
                <w:rFonts w:hint="eastAsia"/>
                <w:color w:val="000000"/>
                <w:kern w:val="0"/>
                <w:sz w:val="22"/>
                <w:szCs w:val="22"/>
              </w:rPr>
              <w:t>5.78</w:t>
            </w:r>
            <w:r>
              <w:rPr>
                <w:rFonts w:hint="eastAsia"/>
                <w:color w:val="000000"/>
                <w:kern w:val="0"/>
                <w:sz w:val="22"/>
                <w:szCs w:val="22"/>
              </w:rPr>
              <w:t>/</w:t>
            </w:r>
            <w:r>
              <w:rPr>
                <w:rFonts w:hint="eastAsia"/>
                <w:color w:val="000000"/>
                <w:kern w:val="0"/>
                <w:sz w:val="22"/>
                <w:szCs w:val="22"/>
              </w:rPr>
              <w:t>5.78</w:t>
            </w:r>
            <w:r>
              <w:rPr>
                <w:rFonts w:hint="eastAsia"/>
                <w:color w:val="000000"/>
                <w:kern w:val="0"/>
                <w:sz w:val="22"/>
                <w:szCs w:val="22"/>
              </w:rPr>
              <w:t>=100%</w:t>
            </w:r>
          </w:p>
          <w:p w:rsidR="00081248" w:rsidRDefault="009D5312">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081248" w:rsidRDefault="009D5312">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081248" w:rsidRDefault="009D5312">
            <w:pPr>
              <w:widowControl/>
              <w:spacing w:line="0" w:lineRule="atLeast"/>
              <w:jc w:val="center"/>
              <w:rPr>
                <w:color w:val="000000"/>
                <w:kern w:val="0"/>
                <w:sz w:val="22"/>
                <w:szCs w:val="22"/>
              </w:rPr>
            </w:pPr>
            <w:r>
              <w:rPr>
                <w:rFonts w:hint="eastAsia"/>
                <w:color w:val="000000"/>
                <w:kern w:val="0"/>
                <w:sz w:val="22"/>
                <w:szCs w:val="22"/>
              </w:rPr>
              <w:t>3</w:t>
            </w:r>
          </w:p>
        </w:tc>
      </w:tr>
      <w:tr w:rsidR="00081248">
        <w:trPr>
          <w:trHeight w:val="1103"/>
          <w:jc w:val="center"/>
        </w:trPr>
        <w:tc>
          <w:tcPr>
            <w:tcW w:w="682" w:type="dxa"/>
            <w:vMerge/>
            <w:shd w:val="clear" w:color="auto" w:fill="FFFFFF"/>
            <w:vAlign w:val="center"/>
          </w:tcPr>
          <w:p w:rsidR="00081248" w:rsidRDefault="00081248">
            <w:pPr>
              <w:spacing w:line="0" w:lineRule="atLeast"/>
              <w:jc w:val="center"/>
              <w:rPr>
                <w:color w:val="000000"/>
                <w:kern w:val="0"/>
                <w:sz w:val="22"/>
                <w:szCs w:val="22"/>
              </w:rPr>
            </w:pPr>
          </w:p>
        </w:tc>
        <w:tc>
          <w:tcPr>
            <w:tcW w:w="709" w:type="dxa"/>
            <w:vMerge/>
            <w:shd w:val="clear" w:color="auto" w:fill="FFFFFF"/>
            <w:vAlign w:val="center"/>
          </w:tcPr>
          <w:p w:rsidR="00081248" w:rsidRDefault="00081248">
            <w:pPr>
              <w:spacing w:line="0" w:lineRule="atLeast"/>
              <w:jc w:val="center"/>
              <w:rPr>
                <w:color w:val="000000"/>
                <w:kern w:val="0"/>
                <w:sz w:val="22"/>
                <w:szCs w:val="22"/>
              </w:rPr>
            </w:pPr>
          </w:p>
        </w:tc>
        <w:tc>
          <w:tcPr>
            <w:tcW w:w="1134"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p>
          <w:p w:rsidR="00081248" w:rsidRDefault="009D5312">
            <w:pPr>
              <w:widowControl/>
              <w:spacing w:line="0" w:lineRule="atLeast"/>
              <w:rPr>
                <w:color w:val="000000"/>
                <w:kern w:val="0"/>
                <w:sz w:val="22"/>
                <w:szCs w:val="22"/>
              </w:rPr>
            </w:pPr>
            <w:r>
              <w:rPr>
                <w:rFonts w:hint="eastAsia"/>
                <w:color w:val="000000"/>
                <w:kern w:val="0"/>
                <w:sz w:val="22"/>
                <w:szCs w:val="22"/>
              </w:rPr>
              <w:t>=</w:t>
            </w:r>
            <w:r>
              <w:rPr>
                <w:rFonts w:hint="eastAsia"/>
                <w:color w:val="000000"/>
                <w:kern w:val="0"/>
                <w:sz w:val="22"/>
                <w:szCs w:val="22"/>
              </w:rPr>
              <w:t>4.62</w:t>
            </w:r>
            <w:r>
              <w:rPr>
                <w:rFonts w:hint="eastAsia"/>
                <w:color w:val="000000"/>
                <w:kern w:val="0"/>
                <w:sz w:val="22"/>
                <w:szCs w:val="22"/>
              </w:rPr>
              <w:t>/</w:t>
            </w:r>
            <w:r>
              <w:rPr>
                <w:rFonts w:hint="eastAsia"/>
                <w:color w:val="000000"/>
                <w:kern w:val="0"/>
                <w:sz w:val="22"/>
                <w:szCs w:val="22"/>
              </w:rPr>
              <w:t>5.78</w:t>
            </w:r>
            <w:r>
              <w:rPr>
                <w:rFonts w:hint="eastAsia"/>
                <w:color w:val="000000"/>
                <w:kern w:val="0"/>
                <w:sz w:val="22"/>
                <w:szCs w:val="22"/>
              </w:rPr>
              <w:t>=</w:t>
            </w:r>
            <w:r>
              <w:rPr>
                <w:rFonts w:hint="eastAsia"/>
                <w:color w:val="000000"/>
                <w:kern w:val="0"/>
                <w:sz w:val="22"/>
                <w:szCs w:val="22"/>
              </w:rPr>
              <w:t>80</w:t>
            </w:r>
            <w:r>
              <w:rPr>
                <w:rFonts w:hint="eastAsia"/>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081248" w:rsidRDefault="009D5312">
            <w:pPr>
              <w:widowControl/>
              <w:spacing w:line="0" w:lineRule="atLeast"/>
              <w:jc w:val="center"/>
              <w:rPr>
                <w:color w:val="000000"/>
                <w:kern w:val="0"/>
                <w:sz w:val="22"/>
                <w:szCs w:val="22"/>
              </w:rPr>
            </w:pPr>
            <w:r>
              <w:rPr>
                <w:rFonts w:hint="eastAsia"/>
                <w:color w:val="000000"/>
                <w:kern w:val="0"/>
                <w:sz w:val="22"/>
                <w:szCs w:val="22"/>
              </w:rPr>
              <w:t>3</w:t>
            </w:r>
          </w:p>
        </w:tc>
      </w:tr>
      <w:tr w:rsidR="00081248">
        <w:trPr>
          <w:trHeight w:val="1812"/>
          <w:jc w:val="center"/>
        </w:trPr>
        <w:tc>
          <w:tcPr>
            <w:tcW w:w="682" w:type="dxa"/>
            <w:vMerge w:val="restart"/>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lastRenderedPageBreak/>
              <w:t xml:space="preserve">　</w:t>
            </w:r>
          </w:p>
          <w:p w:rsidR="00081248" w:rsidRDefault="009D5312">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资金使用</w:t>
            </w:r>
          </w:p>
          <w:p w:rsidR="00081248" w:rsidRDefault="009D5312">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符合国家财经法规和财务管理制度以及有关专项资金管理办法的规定；</w:t>
            </w:r>
            <w:r>
              <w:rPr>
                <w:color w:val="000000"/>
                <w:kern w:val="0"/>
                <w:sz w:val="22"/>
                <w:szCs w:val="22"/>
              </w:rPr>
              <w:br/>
              <w:t>②</w:t>
            </w:r>
            <w:r>
              <w:rPr>
                <w:color w:val="000000"/>
                <w:kern w:val="0"/>
                <w:sz w:val="22"/>
                <w:szCs w:val="22"/>
              </w:rPr>
              <w:t>资金的拨付有完整的审批程序和手续；</w:t>
            </w:r>
            <w:r>
              <w:rPr>
                <w:color w:val="000000"/>
                <w:kern w:val="0"/>
                <w:sz w:val="22"/>
                <w:szCs w:val="22"/>
              </w:rPr>
              <w:br/>
              <w:t>③</w:t>
            </w:r>
            <w:r>
              <w:rPr>
                <w:color w:val="000000"/>
                <w:kern w:val="0"/>
                <w:sz w:val="22"/>
                <w:szCs w:val="22"/>
              </w:rPr>
              <w:t>符合项目预算批复或合同规定的用途；</w:t>
            </w:r>
            <w:r>
              <w:rPr>
                <w:color w:val="000000"/>
                <w:kern w:val="0"/>
                <w:sz w:val="22"/>
                <w:szCs w:val="22"/>
              </w:rPr>
              <w:br/>
              <w:t>④</w:t>
            </w:r>
            <w:r>
              <w:rPr>
                <w:rFonts w:hint="eastAsia"/>
                <w:color w:val="000000"/>
                <w:kern w:val="0"/>
                <w:sz w:val="22"/>
                <w:szCs w:val="22"/>
              </w:rPr>
              <w:t>不</w:t>
            </w:r>
            <w:r>
              <w:rPr>
                <w:color w:val="000000"/>
                <w:kern w:val="0"/>
                <w:sz w:val="22"/>
                <w:szCs w:val="22"/>
              </w:rPr>
              <w:t>存在截留、挤占、挪用、虚列支出等情况。</w:t>
            </w:r>
          </w:p>
        </w:tc>
        <w:tc>
          <w:tcPr>
            <w:tcW w:w="566" w:type="dxa"/>
            <w:shd w:val="clear" w:color="auto" w:fill="FFFFFF"/>
            <w:vAlign w:val="center"/>
          </w:tcPr>
          <w:p w:rsidR="00081248" w:rsidRDefault="009D5312">
            <w:pPr>
              <w:widowControl/>
              <w:spacing w:line="0" w:lineRule="atLeast"/>
              <w:jc w:val="center"/>
              <w:rPr>
                <w:color w:val="000000"/>
                <w:kern w:val="0"/>
                <w:sz w:val="22"/>
                <w:szCs w:val="22"/>
              </w:rPr>
            </w:pPr>
            <w:r>
              <w:rPr>
                <w:rFonts w:hint="eastAsia"/>
                <w:color w:val="000000"/>
                <w:kern w:val="0"/>
                <w:sz w:val="22"/>
                <w:szCs w:val="22"/>
              </w:rPr>
              <w:t>4</w:t>
            </w:r>
          </w:p>
        </w:tc>
      </w:tr>
      <w:tr w:rsidR="00081248">
        <w:trPr>
          <w:trHeight w:val="1313"/>
          <w:jc w:val="center"/>
        </w:trPr>
        <w:tc>
          <w:tcPr>
            <w:tcW w:w="682" w:type="dxa"/>
            <w:vMerge/>
            <w:shd w:val="clear" w:color="auto" w:fill="FFFFFF"/>
            <w:vAlign w:val="center"/>
          </w:tcPr>
          <w:p w:rsidR="00081248" w:rsidRDefault="00081248">
            <w:pPr>
              <w:spacing w:line="0" w:lineRule="atLeast"/>
              <w:jc w:val="center"/>
              <w:rPr>
                <w:color w:val="000000"/>
                <w:kern w:val="0"/>
                <w:sz w:val="22"/>
                <w:szCs w:val="22"/>
              </w:rPr>
            </w:pPr>
          </w:p>
        </w:tc>
        <w:tc>
          <w:tcPr>
            <w:tcW w:w="709" w:type="dxa"/>
            <w:vMerge w:val="restart"/>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组织实施</w:t>
            </w:r>
          </w:p>
          <w:p w:rsidR="00081248" w:rsidRDefault="009D5312">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管理制度</w:t>
            </w:r>
          </w:p>
          <w:p w:rsidR="00081248" w:rsidRDefault="009D5312">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已制定或具有相应的财务和业务管理制度；</w:t>
            </w:r>
            <w:r>
              <w:rPr>
                <w:color w:val="000000"/>
                <w:kern w:val="0"/>
                <w:sz w:val="22"/>
                <w:szCs w:val="22"/>
              </w:rPr>
              <w:br/>
              <w:t>②</w:t>
            </w:r>
            <w:r>
              <w:rPr>
                <w:color w:val="000000"/>
                <w:kern w:val="0"/>
                <w:sz w:val="22"/>
                <w:szCs w:val="22"/>
              </w:rPr>
              <w:t>财务和业务管理制度合法、合规、完整。</w:t>
            </w:r>
          </w:p>
        </w:tc>
        <w:tc>
          <w:tcPr>
            <w:tcW w:w="566" w:type="dxa"/>
            <w:shd w:val="clear" w:color="auto" w:fill="FFFFFF"/>
            <w:vAlign w:val="center"/>
          </w:tcPr>
          <w:p w:rsidR="00081248" w:rsidRDefault="009D5312">
            <w:pPr>
              <w:widowControl/>
              <w:spacing w:line="0" w:lineRule="atLeast"/>
              <w:jc w:val="center"/>
              <w:rPr>
                <w:color w:val="000000"/>
                <w:kern w:val="0"/>
                <w:sz w:val="22"/>
                <w:szCs w:val="22"/>
              </w:rPr>
            </w:pPr>
            <w:r>
              <w:rPr>
                <w:rFonts w:hint="eastAsia"/>
                <w:color w:val="000000"/>
                <w:kern w:val="0"/>
                <w:sz w:val="22"/>
                <w:szCs w:val="22"/>
              </w:rPr>
              <w:t>4</w:t>
            </w:r>
          </w:p>
        </w:tc>
      </w:tr>
      <w:tr w:rsidR="00081248">
        <w:trPr>
          <w:trHeight w:val="1537"/>
          <w:jc w:val="center"/>
        </w:trPr>
        <w:tc>
          <w:tcPr>
            <w:tcW w:w="682" w:type="dxa"/>
            <w:vMerge/>
            <w:shd w:val="clear" w:color="auto" w:fill="FFFFFF"/>
            <w:vAlign w:val="center"/>
          </w:tcPr>
          <w:p w:rsidR="00081248" w:rsidRDefault="00081248">
            <w:pPr>
              <w:widowControl/>
              <w:spacing w:line="0" w:lineRule="atLeast"/>
              <w:jc w:val="center"/>
              <w:rPr>
                <w:color w:val="000000"/>
                <w:kern w:val="0"/>
                <w:sz w:val="22"/>
                <w:szCs w:val="22"/>
              </w:rPr>
            </w:pPr>
          </w:p>
        </w:tc>
        <w:tc>
          <w:tcPr>
            <w:tcW w:w="709" w:type="dxa"/>
            <w:vMerge/>
            <w:shd w:val="clear" w:color="auto" w:fill="FFFFFF"/>
            <w:vAlign w:val="center"/>
          </w:tcPr>
          <w:p w:rsidR="00081248" w:rsidRDefault="00081248">
            <w:pPr>
              <w:widowControl/>
              <w:spacing w:line="0" w:lineRule="atLeast"/>
              <w:jc w:val="center"/>
              <w:rPr>
                <w:color w:val="000000"/>
                <w:kern w:val="0"/>
                <w:sz w:val="22"/>
                <w:szCs w:val="22"/>
              </w:rPr>
            </w:pPr>
          </w:p>
        </w:tc>
        <w:tc>
          <w:tcPr>
            <w:tcW w:w="1134"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制度执行</w:t>
            </w:r>
          </w:p>
          <w:p w:rsidR="00081248" w:rsidRDefault="009D5312">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遵守相关法律法规和相关管理规定；</w:t>
            </w:r>
            <w:r>
              <w:rPr>
                <w:color w:val="000000"/>
                <w:kern w:val="0"/>
                <w:sz w:val="22"/>
                <w:szCs w:val="22"/>
              </w:rPr>
              <w:br/>
              <w:t>②</w:t>
            </w:r>
            <w:r>
              <w:rPr>
                <w:color w:val="000000"/>
                <w:kern w:val="0"/>
                <w:sz w:val="22"/>
                <w:szCs w:val="22"/>
              </w:rPr>
              <w:t>项目调整及支出调整手续完备；</w:t>
            </w:r>
            <w:r>
              <w:rPr>
                <w:color w:val="000000"/>
                <w:kern w:val="0"/>
                <w:sz w:val="22"/>
                <w:szCs w:val="22"/>
              </w:rPr>
              <w:br/>
              <w:t>③</w:t>
            </w:r>
            <w:r>
              <w:rPr>
                <w:color w:val="000000"/>
                <w:kern w:val="0"/>
                <w:sz w:val="22"/>
                <w:szCs w:val="22"/>
              </w:rPr>
              <w:t>项目资料齐全并及时归档；</w:t>
            </w:r>
            <w:r>
              <w:rPr>
                <w:color w:val="000000"/>
                <w:kern w:val="0"/>
                <w:sz w:val="22"/>
                <w:szCs w:val="22"/>
              </w:rPr>
              <w:br/>
            </w:r>
            <w:r>
              <w:rPr>
                <w:color w:val="000000"/>
                <w:kern w:val="0"/>
                <w:sz w:val="22"/>
                <w:szCs w:val="22"/>
              </w:rPr>
              <w:t>④</w:t>
            </w:r>
            <w:r>
              <w:rPr>
                <w:color w:val="000000"/>
                <w:kern w:val="0"/>
                <w:sz w:val="22"/>
                <w:szCs w:val="22"/>
              </w:rPr>
              <w:t>项目实施的人员条件、场地设备、信息支撑等落实到位。</w:t>
            </w:r>
          </w:p>
        </w:tc>
        <w:tc>
          <w:tcPr>
            <w:tcW w:w="566" w:type="dxa"/>
            <w:shd w:val="clear" w:color="auto" w:fill="FFFFFF"/>
            <w:vAlign w:val="center"/>
          </w:tcPr>
          <w:p w:rsidR="00081248" w:rsidRDefault="009D5312">
            <w:pPr>
              <w:widowControl/>
              <w:spacing w:line="0" w:lineRule="atLeast"/>
              <w:jc w:val="center"/>
              <w:rPr>
                <w:color w:val="000000"/>
                <w:kern w:val="0"/>
                <w:sz w:val="22"/>
                <w:szCs w:val="22"/>
              </w:rPr>
            </w:pPr>
            <w:r>
              <w:rPr>
                <w:rFonts w:hint="eastAsia"/>
                <w:color w:val="000000"/>
                <w:kern w:val="0"/>
                <w:sz w:val="22"/>
                <w:szCs w:val="22"/>
              </w:rPr>
              <w:t>4</w:t>
            </w:r>
          </w:p>
        </w:tc>
      </w:tr>
      <w:tr w:rsidR="00081248">
        <w:trPr>
          <w:trHeight w:val="2079"/>
          <w:jc w:val="center"/>
        </w:trPr>
        <w:tc>
          <w:tcPr>
            <w:tcW w:w="682"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081248" w:rsidRDefault="009D5312">
            <w:pPr>
              <w:widowControl/>
              <w:spacing w:line="0" w:lineRule="atLeast"/>
              <w:rPr>
                <w:color w:val="000000"/>
                <w:kern w:val="0"/>
                <w:sz w:val="22"/>
                <w:szCs w:val="22"/>
              </w:rPr>
            </w:pPr>
            <w:r>
              <w:rPr>
                <w:rFonts w:ascii="宋体" w:hAnsi="宋体" w:cs="宋体" w:hint="eastAsia"/>
                <w:sz w:val="22"/>
                <w:szCs w:val="22"/>
              </w:rPr>
              <w:t>项目要求：孕产妇艾滋病、梅毒和乙肝检测率、用药率达</w:t>
            </w:r>
            <w:r>
              <w:rPr>
                <w:rFonts w:ascii="宋体" w:hAnsi="宋体" w:cs="宋体" w:hint="eastAsia"/>
                <w:sz w:val="22"/>
                <w:szCs w:val="22"/>
              </w:rPr>
              <w:t>95%</w:t>
            </w:r>
            <w:r>
              <w:rPr>
                <w:rFonts w:hint="eastAsia"/>
                <w:color w:val="000000"/>
                <w:kern w:val="0"/>
                <w:sz w:val="22"/>
                <w:szCs w:val="22"/>
              </w:rPr>
              <w:t>。</w:t>
            </w:r>
            <w:r>
              <w:rPr>
                <w:rFonts w:ascii="宋体" w:hAnsi="宋体" w:cs="宋体" w:hint="eastAsia"/>
                <w:sz w:val="22"/>
                <w:szCs w:val="22"/>
              </w:rPr>
              <w:t>所生儿童预防性治疗率达</w:t>
            </w:r>
            <w:r>
              <w:rPr>
                <w:rFonts w:ascii="宋体" w:hAnsi="宋体" w:cs="宋体" w:hint="eastAsia"/>
                <w:sz w:val="22"/>
                <w:szCs w:val="22"/>
              </w:rPr>
              <w:t>95%</w:t>
            </w:r>
            <w:r>
              <w:rPr>
                <w:rFonts w:ascii="宋体" w:hAnsi="宋体" w:cs="宋体" w:hint="eastAsia"/>
                <w:sz w:val="22"/>
                <w:szCs w:val="22"/>
              </w:rPr>
              <w:t>以上</w:t>
            </w:r>
            <w:r>
              <w:rPr>
                <w:rFonts w:hint="eastAsia"/>
                <w:color w:val="000000"/>
                <w:kern w:val="0"/>
                <w:sz w:val="22"/>
                <w:szCs w:val="22"/>
              </w:rPr>
              <w:t>。实际产出数：</w:t>
            </w:r>
            <w:r>
              <w:rPr>
                <w:rFonts w:ascii="宋体" w:hAnsi="宋体" w:cs="宋体" w:hint="eastAsia"/>
                <w:sz w:val="22"/>
                <w:szCs w:val="22"/>
              </w:rPr>
              <w:t>20</w:t>
            </w:r>
            <w:r>
              <w:rPr>
                <w:rFonts w:ascii="宋体" w:hAnsi="宋体" w:cs="宋体" w:hint="eastAsia"/>
                <w:sz w:val="22"/>
                <w:szCs w:val="22"/>
              </w:rPr>
              <w:t>20</w:t>
            </w:r>
            <w:r>
              <w:rPr>
                <w:rFonts w:ascii="宋体" w:hAnsi="宋体" w:cs="宋体" w:hint="eastAsia"/>
                <w:sz w:val="22"/>
                <w:szCs w:val="22"/>
              </w:rPr>
              <w:t>年我县</w:t>
            </w:r>
            <w:r>
              <w:rPr>
                <w:rFonts w:ascii="宋体" w:hAnsi="宋体" w:cs="宋体" w:hint="eastAsia"/>
                <w:sz w:val="22"/>
                <w:szCs w:val="22"/>
                <w:shd w:val="clear" w:color="auto" w:fill="FFFFFF"/>
              </w:rPr>
              <w:t>艾滋病、梅毒和乙肝母婴阻断检测</w:t>
            </w:r>
            <w:r>
              <w:rPr>
                <w:rFonts w:ascii="宋体" w:hAnsi="宋体" w:cs="宋体" w:hint="eastAsia"/>
                <w:sz w:val="22"/>
                <w:szCs w:val="22"/>
              </w:rPr>
              <w:t>2439</w:t>
            </w:r>
            <w:r>
              <w:rPr>
                <w:rFonts w:ascii="宋体" w:hAnsi="宋体" w:cs="宋体" w:hint="eastAsia"/>
                <w:sz w:val="22"/>
                <w:szCs w:val="22"/>
              </w:rPr>
              <w:t>人，检测率</w:t>
            </w:r>
            <w:r>
              <w:rPr>
                <w:rFonts w:ascii="宋体" w:hAnsi="宋体" w:cs="宋体" w:hint="eastAsia"/>
                <w:sz w:val="22"/>
                <w:szCs w:val="22"/>
              </w:rPr>
              <w:t>99.9</w:t>
            </w:r>
            <w:r>
              <w:rPr>
                <w:rFonts w:ascii="宋体" w:hAnsi="宋体" w:cs="宋体" w:hint="eastAsia"/>
                <w:sz w:val="22"/>
                <w:szCs w:val="22"/>
              </w:rPr>
              <w:t>%</w:t>
            </w:r>
            <w:r>
              <w:rPr>
                <w:rFonts w:ascii="宋体" w:hAnsi="宋体" w:cs="宋体" w:hint="eastAsia"/>
                <w:sz w:val="22"/>
                <w:szCs w:val="22"/>
              </w:rPr>
              <w:t>。</w:t>
            </w:r>
            <w:r>
              <w:rPr>
                <w:rFonts w:ascii="宋体" w:hAnsi="宋体" w:cs="宋体" w:hint="eastAsia"/>
                <w:kern w:val="0"/>
                <w:sz w:val="22"/>
                <w:szCs w:val="22"/>
              </w:rPr>
              <w:t>其中筛出梅毒</w:t>
            </w:r>
            <w:r>
              <w:rPr>
                <w:rFonts w:ascii="宋体" w:hAnsi="宋体" w:cs="宋体" w:hint="eastAsia"/>
                <w:kern w:val="0"/>
                <w:sz w:val="22"/>
                <w:szCs w:val="22"/>
              </w:rPr>
              <w:t>1</w:t>
            </w:r>
            <w:r>
              <w:rPr>
                <w:rFonts w:ascii="宋体" w:hAnsi="宋体" w:cs="宋体" w:hint="eastAsia"/>
                <w:kern w:val="0"/>
                <w:sz w:val="22"/>
                <w:szCs w:val="22"/>
              </w:rPr>
              <w:t>3</w:t>
            </w:r>
            <w:r>
              <w:rPr>
                <w:rFonts w:ascii="宋体" w:hAnsi="宋体" w:cs="宋体" w:hint="eastAsia"/>
                <w:kern w:val="0"/>
                <w:sz w:val="22"/>
                <w:szCs w:val="22"/>
              </w:rPr>
              <w:t>人，干预</w:t>
            </w:r>
            <w:r>
              <w:rPr>
                <w:rFonts w:ascii="宋体" w:hAnsi="宋体" w:cs="宋体" w:hint="eastAsia"/>
                <w:kern w:val="0"/>
                <w:sz w:val="22"/>
                <w:szCs w:val="22"/>
              </w:rPr>
              <w:t>1</w:t>
            </w:r>
            <w:r>
              <w:rPr>
                <w:rFonts w:ascii="宋体" w:hAnsi="宋体" w:cs="宋体" w:hint="eastAsia"/>
                <w:kern w:val="0"/>
                <w:sz w:val="22"/>
                <w:szCs w:val="22"/>
              </w:rPr>
              <w:t>3</w:t>
            </w:r>
            <w:r>
              <w:rPr>
                <w:rFonts w:ascii="宋体" w:hAnsi="宋体" w:cs="宋体" w:hint="eastAsia"/>
                <w:kern w:val="0"/>
                <w:sz w:val="22"/>
                <w:szCs w:val="22"/>
              </w:rPr>
              <w:t>人，干预率</w:t>
            </w:r>
            <w:r>
              <w:rPr>
                <w:rFonts w:ascii="宋体" w:hAnsi="宋体" w:cs="宋体" w:hint="eastAsia"/>
                <w:kern w:val="0"/>
                <w:sz w:val="22"/>
                <w:szCs w:val="22"/>
              </w:rPr>
              <w:t>100%</w:t>
            </w:r>
            <w:r>
              <w:rPr>
                <w:rFonts w:ascii="宋体" w:hAnsi="宋体" w:cs="宋体" w:hint="eastAsia"/>
                <w:kern w:val="0"/>
                <w:sz w:val="22"/>
                <w:szCs w:val="22"/>
              </w:rPr>
              <w:t>，对</w:t>
            </w:r>
            <w:r>
              <w:rPr>
                <w:rFonts w:ascii="宋体" w:hAnsi="宋体" w:cs="宋体" w:hint="eastAsia"/>
                <w:kern w:val="0"/>
                <w:sz w:val="22"/>
                <w:szCs w:val="22"/>
              </w:rPr>
              <w:t>4</w:t>
            </w:r>
            <w:r>
              <w:rPr>
                <w:rFonts w:ascii="宋体" w:hAnsi="宋体" w:cs="宋体" w:hint="eastAsia"/>
                <w:kern w:val="0"/>
                <w:sz w:val="22"/>
                <w:szCs w:val="22"/>
              </w:rPr>
              <w:t>名乙肝阳性孕产妇的小孩均免费肌注乙肝高效免费球蛋白予以阻断。</w:t>
            </w:r>
          </w:p>
        </w:tc>
        <w:tc>
          <w:tcPr>
            <w:tcW w:w="566" w:type="dxa"/>
            <w:shd w:val="clear" w:color="auto" w:fill="FFFFFF"/>
            <w:vAlign w:val="center"/>
          </w:tcPr>
          <w:p w:rsidR="00081248" w:rsidRDefault="009D5312">
            <w:pPr>
              <w:widowControl/>
              <w:spacing w:line="0" w:lineRule="atLeast"/>
              <w:jc w:val="center"/>
              <w:rPr>
                <w:color w:val="000000"/>
                <w:kern w:val="0"/>
                <w:sz w:val="22"/>
                <w:szCs w:val="22"/>
              </w:rPr>
            </w:pPr>
            <w:r>
              <w:rPr>
                <w:rFonts w:hint="eastAsia"/>
                <w:color w:val="000000"/>
                <w:kern w:val="0"/>
                <w:sz w:val="22"/>
                <w:szCs w:val="22"/>
              </w:rPr>
              <w:t>8</w:t>
            </w:r>
          </w:p>
        </w:tc>
      </w:tr>
      <w:tr w:rsidR="00081248">
        <w:trPr>
          <w:trHeight w:val="1216"/>
          <w:jc w:val="center"/>
        </w:trPr>
        <w:tc>
          <w:tcPr>
            <w:tcW w:w="682" w:type="dxa"/>
            <w:vMerge w:val="restart"/>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=100%</w:t>
            </w:r>
            <w:r>
              <w:rPr>
                <w:color w:val="000000"/>
                <w:kern w:val="0"/>
                <w:sz w:val="22"/>
                <w:szCs w:val="22"/>
              </w:rPr>
              <w:t>。</w:t>
            </w:r>
          </w:p>
          <w:p w:rsidR="00081248" w:rsidRDefault="00081248">
            <w:pPr>
              <w:widowControl/>
              <w:spacing w:line="0" w:lineRule="atLeast"/>
              <w:rPr>
                <w:color w:val="000000"/>
                <w:kern w:val="0"/>
                <w:sz w:val="22"/>
                <w:szCs w:val="22"/>
              </w:rPr>
            </w:pPr>
          </w:p>
        </w:tc>
        <w:tc>
          <w:tcPr>
            <w:tcW w:w="566" w:type="dxa"/>
            <w:shd w:val="clear" w:color="auto" w:fill="FFFFFF"/>
            <w:vAlign w:val="center"/>
          </w:tcPr>
          <w:p w:rsidR="00081248" w:rsidRDefault="009D5312">
            <w:pPr>
              <w:widowControl/>
              <w:spacing w:line="0" w:lineRule="atLeast"/>
              <w:jc w:val="center"/>
              <w:rPr>
                <w:color w:val="000000"/>
                <w:kern w:val="0"/>
                <w:sz w:val="22"/>
                <w:szCs w:val="22"/>
              </w:rPr>
            </w:pPr>
            <w:r>
              <w:rPr>
                <w:rFonts w:hint="eastAsia"/>
                <w:color w:val="000000"/>
                <w:kern w:val="0"/>
                <w:sz w:val="22"/>
                <w:szCs w:val="22"/>
              </w:rPr>
              <w:t>8</w:t>
            </w:r>
          </w:p>
        </w:tc>
      </w:tr>
      <w:tr w:rsidR="00081248">
        <w:trPr>
          <w:trHeight w:val="979"/>
          <w:jc w:val="center"/>
        </w:trPr>
        <w:tc>
          <w:tcPr>
            <w:tcW w:w="682" w:type="dxa"/>
            <w:vMerge/>
            <w:shd w:val="clear" w:color="auto" w:fill="FFFFFF"/>
            <w:vAlign w:val="center"/>
          </w:tcPr>
          <w:p w:rsidR="00081248" w:rsidRDefault="00081248">
            <w:pPr>
              <w:spacing w:line="0" w:lineRule="atLeast"/>
              <w:jc w:val="center"/>
              <w:rPr>
                <w:color w:val="000000"/>
                <w:kern w:val="0"/>
                <w:sz w:val="22"/>
                <w:szCs w:val="22"/>
              </w:rPr>
            </w:pPr>
          </w:p>
        </w:tc>
        <w:tc>
          <w:tcPr>
            <w:tcW w:w="709" w:type="dxa"/>
            <w:shd w:val="clear" w:color="auto" w:fill="FFFFFF"/>
            <w:vAlign w:val="center"/>
          </w:tcPr>
          <w:p w:rsidR="00081248" w:rsidRDefault="009D5312">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实际完成时间</w:t>
            </w:r>
            <w:r>
              <w:rPr>
                <w:rFonts w:hint="eastAsia"/>
                <w:color w:val="000000"/>
                <w:kern w:val="0"/>
                <w:sz w:val="22"/>
                <w:szCs w:val="22"/>
              </w:rPr>
              <w:t>：全年</w:t>
            </w:r>
            <w:r>
              <w:rPr>
                <w:color w:val="000000"/>
                <w:kern w:val="0"/>
                <w:sz w:val="22"/>
                <w:szCs w:val="22"/>
              </w:rPr>
              <w:t>。</w:t>
            </w:r>
            <w:r>
              <w:rPr>
                <w:color w:val="000000"/>
                <w:kern w:val="0"/>
                <w:sz w:val="22"/>
                <w:szCs w:val="22"/>
              </w:rPr>
              <w:br/>
            </w:r>
            <w:r>
              <w:rPr>
                <w:color w:val="000000"/>
                <w:kern w:val="0"/>
                <w:sz w:val="22"/>
                <w:szCs w:val="22"/>
              </w:rPr>
              <w:t>计划完成时间：</w:t>
            </w:r>
            <w:r>
              <w:rPr>
                <w:rFonts w:hint="eastAsia"/>
                <w:color w:val="000000"/>
                <w:kern w:val="0"/>
                <w:sz w:val="22"/>
                <w:szCs w:val="22"/>
              </w:rPr>
              <w:t>全年</w:t>
            </w:r>
          </w:p>
        </w:tc>
        <w:tc>
          <w:tcPr>
            <w:tcW w:w="566" w:type="dxa"/>
            <w:shd w:val="clear" w:color="auto" w:fill="FFFFFF"/>
            <w:vAlign w:val="center"/>
          </w:tcPr>
          <w:p w:rsidR="00081248" w:rsidRDefault="009D5312">
            <w:pPr>
              <w:widowControl/>
              <w:spacing w:line="0" w:lineRule="atLeast"/>
              <w:jc w:val="center"/>
              <w:rPr>
                <w:color w:val="000000"/>
                <w:kern w:val="0"/>
                <w:sz w:val="22"/>
                <w:szCs w:val="22"/>
              </w:rPr>
            </w:pPr>
            <w:r>
              <w:rPr>
                <w:rFonts w:hint="eastAsia"/>
                <w:color w:val="000000"/>
                <w:kern w:val="0"/>
                <w:sz w:val="22"/>
                <w:szCs w:val="22"/>
              </w:rPr>
              <w:t>8</w:t>
            </w:r>
          </w:p>
        </w:tc>
      </w:tr>
      <w:tr w:rsidR="00081248">
        <w:trPr>
          <w:trHeight w:val="1803"/>
          <w:jc w:val="center"/>
        </w:trPr>
        <w:tc>
          <w:tcPr>
            <w:tcW w:w="682" w:type="dxa"/>
            <w:vMerge/>
            <w:shd w:val="clear" w:color="auto" w:fill="FFFFFF"/>
            <w:vAlign w:val="center"/>
          </w:tcPr>
          <w:p w:rsidR="00081248" w:rsidRDefault="00081248">
            <w:pPr>
              <w:widowControl/>
              <w:spacing w:line="0" w:lineRule="atLeast"/>
              <w:jc w:val="center"/>
              <w:rPr>
                <w:color w:val="000000"/>
                <w:kern w:val="0"/>
                <w:sz w:val="22"/>
                <w:szCs w:val="22"/>
              </w:rPr>
            </w:pPr>
          </w:p>
        </w:tc>
        <w:tc>
          <w:tcPr>
            <w:tcW w:w="709"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p>
          <w:p w:rsidR="00081248" w:rsidRDefault="009D5312">
            <w:pPr>
              <w:widowControl/>
              <w:spacing w:line="0" w:lineRule="atLeast"/>
              <w:rPr>
                <w:color w:val="000000"/>
                <w:kern w:val="0"/>
                <w:sz w:val="22"/>
                <w:szCs w:val="22"/>
              </w:rPr>
            </w:pPr>
            <w:r>
              <w:rPr>
                <w:rFonts w:hint="eastAsia"/>
                <w:color w:val="000000"/>
                <w:kern w:val="0"/>
                <w:sz w:val="22"/>
                <w:szCs w:val="22"/>
              </w:rPr>
              <w:t>=(</w:t>
            </w:r>
            <w:r>
              <w:rPr>
                <w:rFonts w:hint="eastAsia"/>
                <w:color w:val="000000"/>
                <w:kern w:val="0"/>
                <w:sz w:val="22"/>
                <w:szCs w:val="22"/>
              </w:rPr>
              <w:t>5.78</w:t>
            </w:r>
            <w:r>
              <w:rPr>
                <w:rFonts w:hint="eastAsia"/>
                <w:color w:val="000000"/>
                <w:kern w:val="0"/>
                <w:sz w:val="22"/>
                <w:szCs w:val="22"/>
              </w:rPr>
              <w:t>-</w:t>
            </w:r>
            <w:r>
              <w:rPr>
                <w:rFonts w:hint="eastAsia"/>
                <w:color w:val="000000"/>
                <w:kern w:val="0"/>
                <w:sz w:val="22"/>
                <w:szCs w:val="22"/>
              </w:rPr>
              <w:t>4.62</w:t>
            </w:r>
            <w:r>
              <w:rPr>
                <w:rFonts w:hint="eastAsia"/>
                <w:color w:val="000000"/>
                <w:kern w:val="0"/>
                <w:sz w:val="22"/>
                <w:szCs w:val="22"/>
              </w:rPr>
              <w:t>)/</w:t>
            </w:r>
            <w:r>
              <w:rPr>
                <w:rFonts w:hint="eastAsia"/>
                <w:color w:val="000000"/>
                <w:kern w:val="0"/>
                <w:sz w:val="22"/>
                <w:szCs w:val="22"/>
              </w:rPr>
              <w:t>5.78</w:t>
            </w:r>
            <w:r>
              <w:rPr>
                <w:rFonts w:hint="eastAsia"/>
                <w:color w:val="000000"/>
                <w:kern w:val="0"/>
                <w:sz w:val="22"/>
                <w:szCs w:val="22"/>
              </w:rPr>
              <w:t>=</w:t>
            </w:r>
            <w:r>
              <w:rPr>
                <w:rFonts w:hint="eastAsia"/>
                <w:color w:val="000000"/>
                <w:kern w:val="0"/>
                <w:sz w:val="22"/>
                <w:szCs w:val="22"/>
              </w:rPr>
              <w:t>20</w:t>
            </w:r>
            <w:r>
              <w:rPr>
                <w:rFonts w:hint="eastAsia"/>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r>
              <w:rPr>
                <w:color w:val="000000"/>
                <w:kern w:val="0"/>
                <w:sz w:val="22"/>
                <w:szCs w:val="22"/>
              </w:rPr>
              <w:br/>
            </w:r>
          </w:p>
        </w:tc>
        <w:tc>
          <w:tcPr>
            <w:tcW w:w="566" w:type="dxa"/>
            <w:shd w:val="clear" w:color="auto" w:fill="FFFFFF"/>
            <w:vAlign w:val="center"/>
          </w:tcPr>
          <w:p w:rsidR="00081248" w:rsidRDefault="009D5312">
            <w:pPr>
              <w:widowControl/>
              <w:spacing w:line="0" w:lineRule="atLeast"/>
              <w:jc w:val="center"/>
              <w:rPr>
                <w:color w:val="000000"/>
                <w:kern w:val="0"/>
                <w:sz w:val="22"/>
                <w:szCs w:val="22"/>
              </w:rPr>
            </w:pPr>
            <w:r>
              <w:rPr>
                <w:rFonts w:hint="eastAsia"/>
                <w:color w:val="000000"/>
                <w:kern w:val="0"/>
                <w:sz w:val="22"/>
                <w:szCs w:val="22"/>
              </w:rPr>
              <w:t>8</w:t>
            </w:r>
          </w:p>
        </w:tc>
      </w:tr>
      <w:tr w:rsidR="00081248">
        <w:trPr>
          <w:trHeight w:val="693"/>
          <w:jc w:val="center"/>
        </w:trPr>
        <w:tc>
          <w:tcPr>
            <w:tcW w:w="682" w:type="dxa"/>
            <w:vMerge w:val="restart"/>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081248" w:rsidRDefault="009D5312">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081248" w:rsidRDefault="009D5312">
            <w:pPr>
              <w:widowControl/>
              <w:spacing w:line="0" w:lineRule="atLeast"/>
              <w:rPr>
                <w:color w:val="000000"/>
                <w:kern w:val="0"/>
                <w:sz w:val="22"/>
                <w:szCs w:val="22"/>
              </w:rPr>
            </w:pPr>
            <w:r>
              <w:rPr>
                <w:rFonts w:ascii="宋体" w:hAnsi="宋体" w:cs="宋体" w:hint="eastAsia"/>
                <w:sz w:val="22"/>
                <w:szCs w:val="22"/>
              </w:rPr>
              <w:t>降低艾滋病、梅毒和乙肝对妇女儿童的影响，进一步提高妇女儿童生活质量和健康水平</w:t>
            </w:r>
            <w:r>
              <w:rPr>
                <w:rFonts w:ascii="宋体" w:hAnsi="宋体" w:cs="宋体" w:hint="eastAsia"/>
                <w:sz w:val="30"/>
                <w:szCs w:val="30"/>
              </w:rPr>
              <w:t>。</w:t>
            </w:r>
          </w:p>
        </w:tc>
        <w:tc>
          <w:tcPr>
            <w:tcW w:w="566" w:type="dxa"/>
            <w:shd w:val="clear" w:color="auto" w:fill="FFFFFF"/>
            <w:vAlign w:val="center"/>
          </w:tcPr>
          <w:p w:rsidR="00081248" w:rsidRDefault="009D5312">
            <w:pPr>
              <w:widowControl/>
              <w:spacing w:line="0" w:lineRule="atLeast"/>
              <w:jc w:val="center"/>
              <w:rPr>
                <w:color w:val="000000"/>
                <w:kern w:val="0"/>
                <w:sz w:val="22"/>
                <w:szCs w:val="22"/>
              </w:rPr>
            </w:pPr>
            <w:r>
              <w:rPr>
                <w:rFonts w:hint="eastAsia"/>
                <w:color w:val="000000"/>
                <w:kern w:val="0"/>
                <w:sz w:val="22"/>
                <w:szCs w:val="22"/>
              </w:rPr>
              <w:t>1</w:t>
            </w:r>
            <w:r>
              <w:rPr>
                <w:rFonts w:hint="eastAsia"/>
                <w:color w:val="000000"/>
                <w:kern w:val="0"/>
                <w:sz w:val="22"/>
                <w:szCs w:val="22"/>
              </w:rPr>
              <w:t>8</w:t>
            </w:r>
          </w:p>
        </w:tc>
      </w:tr>
      <w:tr w:rsidR="00081248">
        <w:trPr>
          <w:trHeight w:val="661"/>
          <w:jc w:val="center"/>
        </w:trPr>
        <w:tc>
          <w:tcPr>
            <w:tcW w:w="682" w:type="dxa"/>
            <w:vMerge/>
            <w:shd w:val="clear" w:color="auto" w:fill="FFFFFF"/>
            <w:vAlign w:val="center"/>
          </w:tcPr>
          <w:p w:rsidR="00081248" w:rsidRDefault="00081248">
            <w:pPr>
              <w:widowControl/>
              <w:spacing w:line="0" w:lineRule="atLeast"/>
              <w:jc w:val="center"/>
              <w:rPr>
                <w:color w:val="000000"/>
                <w:kern w:val="0"/>
                <w:sz w:val="22"/>
                <w:szCs w:val="22"/>
              </w:rPr>
            </w:pPr>
          </w:p>
        </w:tc>
        <w:tc>
          <w:tcPr>
            <w:tcW w:w="709" w:type="dxa"/>
            <w:vMerge/>
            <w:shd w:val="clear" w:color="auto" w:fill="FFFFFF"/>
            <w:vAlign w:val="center"/>
          </w:tcPr>
          <w:p w:rsidR="00081248" w:rsidRDefault="00081248">
            <w:pPr>
              <w:widowControl/>
              <w:spacing w:line="0" w:lineRule="atLeast"/>
              <w:jc w:val="center"/>
              <w:rPr>
                <w:color w:val="000000"/>
                <w:kern w:val="0"/>
                <w:sz w:val="22"/>
                <w:szCs w:val="22"/>
              </w:rPr>
            </w:pPr>
          </w:p>
        </w:tc>
        <w:tc>
          <w:tcPr>
            <w:tcW w:w="1134"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081248" w:rsidRDefault="009D5312">
            <w:pPr>
              <w:widowControl/>
              <w:spacing w:line="0" w:lineRule="atLeast"/>
              <w:rPr>
                <w:color w:val="000000"/>
                <w:kern w:val="0"/>
                <w:sz w:val="22"/>
                <w:szCs w:val="22"/>
              </w:rPr>
            </w:pPr>
            <w:r>
              <w:rPr>
                <w:color w:val="000000"/>
                <w:kern w:val="0"/>
                <w:sz w:val="22"/>
                <w:szCs w:val="22"/>
              </w:rPr>
              <w:t>社会公众或服务对象</w:t>
            </w:r>
            <w:r>
              <w:rPr>
                <w:rFonts w:hint="eastAsia"/>
                <w:color w:val="000000"/>
                <w:kern w:val="0"/>
                <w:sz w:val="22"/>
                <w:szCs w:val="22"/>
              </w:rPr>
              <w:t>满意</w:t>
            </w:r>
            <w:r>
              <w:rPr>
                <w:color w:val="000000"/>
                <w:kern w:val="0"/>
                <w:sz w:val="22"/>
                <w:szCs w:val="22"/>
              </w:rPr>
              <w:t>。</w:t>
            </w:r>
          </w:p>
        </w:tc>
        <w:tc>
          <w:tcPr>
            <w:tcW w:w="566" w:type="dxa"/>
            <w:shd w:val="clear" w:color="auto" w:fill="FFFFFF"/>
            <w:vAlign w:val="center"/>
          </w:tcPr>
          <w:p w:rsidR="00081248" w:rsidRDefault="009D5312">
            <w:pPr>
              <w:widowControl/>
              <w:spacing w:line="0" w:lineRule="atLeast"/>
              <w:jc w:val="center"/>
              <w:rPr>
                <w:color w:val="000000"/>
                <w:kern w:val="0"/>
                <w:sz w:val="22"/>
                <w:szCs w:val="22"/>
              </w:rPr>
            </w:pPr>
            <w:r>
              <w:rPr>
                <w:rFonts w:hint="eastAsia"/>
                <w:color w:val="000000"/>
                <w:kern w:val="0"/>
                <w:sz w:val="22"/>
                <w:szCs w:val="22"/>
              </w:rPr>
              <w:t>6</w:t>
            </w:r>
          </w:p>
        </w:tc>
      </w:tr>
      <w:tr w:rsidR="00081248">
        <w:trPr>
          <w:trHeight w:val="395"/>
          <w:jc w:val="center"/>
        </w:trPr>
        <w:tc>
          <w:tcPr>
            <w:tcW w:w="2525" w:type="dxa"/>
            <w:gridSpan w:val="3"/>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081248" w:rsidRDefault="009D5312">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081248" w:rsidRDefault="00081248">
            <w:pPr>
              <w:widowControl/>
              <w:spacing w:line="0" w:lineRule="atLeast"/>
              <w:rPr>
                <w:color w:val="000000"/>
                <w:kern w:val="0"/>
                <w:sz w:val="22"/>
                <w:szCs w:val="22"/>
              </w:rPr>
            </w:pPr>
          </w:p>
        </w:tc>
        <w:tc>
          <w:tcPr>
            <w:tcW w:w="6096" w:type="dxa"/>
            <w:shd w:val="clear" w:color="auto" w:fill="FFFFFF"/>
            <w:vAlign w:val="center"/>
          </w:tcPr>
          <w:p w:rsidR="00081248" w:rsidRDefault="00081248">
            <w:pPr>
              <w:widowControl/>
              <w:spacing w:line="0" w:lineRule="atLeast"/>
              <w:rPr>
                <w:color w:val="000000"/>
                <w:kern w:val="0"/>
                <w:sz w:val="22"/>
                <w:szCs w:val="22"/>
              </w:rPr>
            </w:pPr>
          </w:p>
        </w:tc>
        <w:tc>
          <w:tcPr>
            <w:tcW w:w="566" w:type="dxa"/>
            <w:shd w:val="clear" w:color="auto" w:fill="FFFFFF"/>
            <w:vAlign w:val="center"/>
          </w:tcPr>
          <w:p w:rsidR="00081248" w:rsidRDefault="009D5312">
            <w:pPr>
              <w:widowControl/>
              <w:spacing w:line="0" w:lineRule="atLeast"/>
              <w:jc w:val="center"/>
              <w:rPr>
                <w:color w:val="000000"/>
                <w:kern w:val="0"/>
                <w:sz w:val="22"/>
                <w:szCs w:val="22"/>
              </w:rPr>
            </w:pPr>
            <w:r>
              <w:rPr>
                <w:rFonts w:hint="eastAsia"/>
                <w:color w:val="000000"/>
                <w:kern w:val="0"/>
                <w:sz w:val="22"/>
                <w:szCs w:val="22"/>
              </w:rPr>
              <w:t>9</w:t>
            </w:r>
            <w:r>
              <w:rPr>
                <w:rFonts w:hint="eastAsia"/>
                <w:color w:val="000000"/>
                <w:kern w:val="0"/>
                <w:sz w:val="22"/>
                <w:szCs w:val="22"/>
              </w:rPr>
              <w:t>5</w:t>
            </w:r>
          </w:p>
        </w:tc>
      </w:tr>
    </w:tbl>
    <w:p w:rsidR="00081248" w:rsidRDefault="00081248"/>
    <w:sectPr w:rsidR="00081248" w:rsidSect="00081248">
      <w:pgSz w:w="16838" w:h="11906" w:orient="landscape"/>
      <w:pgMar w:top="1531" w:right="1928" w:bottom="1531" w:left="1701" w:header="737" w:footer="851" w:gutter="0"/>
      <w:cols w:space="720"/>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312" w:rsidRDefault="009D5312" w:rsidP="00081248">
      <w:r>
        <w:separator/>
      </w:r>
    </w:p>
  </w:endnote>
  <w:endnote w:type="continuationSeparator" w:id="0">
    <w:p w:rsidR="009D5312" w:rsidRDefault="009D5312" w:rsidP="000812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248" w:rsidRDefault="00081248">
    <w:pPr>
      <w:pStyle w:val="a6"/>
    </w:pPr>
    <w:r>
      <w:pict>
        <v:shapetype id="_x0000_t202" coordsize="21600,21600" o:spt="202" path="m,l,21600r21600,l21600,xe">
          <v:stroke joinstyle="miter"/>
          <v:path gradientshapeok="t" o:connecttype="rect"/>
        </v:shapetype>
        <v:shape id="文本框 1026" o:spid="_x0000_s3073"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JU8/KKwAQAA&#10;TgMAAA4AAAAAAAAAAQAgAAAAHgEAAGRycy9lMm9Eb2MueG1sUEsFBgAAAAAGAAYAWQEAAEAFAAAA&#10;AA==&#10;" filled="f" stroked="f">
          <v:textbox style="mso-fit-shape-to-text:t" inset="0,0,0,0">
            <w:txbxContent>
              <w:p w:rsidR="00081248" w:rsidRDefault="00081248">
                <w:pPr>
                  <w:pStyle w:val="a6"/>
                </w:pPr>
                <w:r>
                  <w:fldChar w:fldCharType="begin"/>
                </w:r>
                <w:r w:rsidR="009D5312">
                  <w:instrText xml:space="preserve"> PAGE  \* MERGEFORMAT </w:instrText>
                </w:r>
                <w:r>
                  <w:fldChar w:fldCharType="separate"/>
                </w:r>
                <w:r w:rsidR="00D975D9">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312" w:rsidRDefault="009D5312" w:rsidP="00081248">
      <w:r>
        <w:separator/>
      </w:r>
    </w:p>
  </w:footnote>
  <w:footnote w:type="continuationSeparator" w:id="0">
    <w:p w:rsidR="009D5312" w:rsidRDefault="009D5312" w:rsidP="000812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2B6E41C"/>
    <w:multiLevelType w:val="singleLevel"/>
    <w:tmpl w:val="E2B6E41C"/>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hideSpellingErrors/>
  <w:proofState w:spelling="clean"/>
  <w:defaultTabStop w:val="420"/>
  <w:drawingGridHorizontalSpacing w:val="105"/>
  <w:drawingGridVerticalSpacing w:val="204"/>
  <w:displayHorizontalDrawingGridEvery w:val="2"/>
  <w:displayVerticalDrawingGridEvery w:val="2"/>
  <w:noPunctuationKerning/>
  <w:characterSpacingControl w:val="compressPunctuation"/>
  <w:hdrShapeDefaults>
    <o:shapedefaults v:ext="edit" spidmax="5122"/>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3096"/>
    <w:rsid w:val="00011E8D"/>
    <w:rsid w:val="00013F5B"/>
    <w:rsid w:val="00014C4B"/>
    <w:rsid w:val="00026178"/>
    <w:rsid w:val="00027C60"/>
    <w:rsid w:val="00032BC2"/>
    <w:rsid w:val="0003440C"/>
    <w:rsid w:val="000371B9"/>
    <w:rsid w:val="0004031A"/>
    <w:rsid w:val="0004691E"/>
    <w:rsid w:val="00056CAA"/>
    <w:rsid w:val="0007010F"/>
    <w:rsid w:val="00076523"/>
    <w:rsid w:val="00077B07"/>
    <w:rsid w:val="00081248"/>
    <w:rsid w:val="00082540"/>
    <w:rsid w:val="00092FF5"/>
    <w:rsid w:val="00093468"/>
    <w:rsid w:val="00093B5C"/>
    <w:rsid w:val="00095E3C"/>
    <w:rsid w:val="00096B2A"/>
    <w:rsid w:val="00097A15"/>
    <w:rsid w:val="000A3E17"/>
    <w:rsid w:val="000A7794"/>
    <w:rsid w:val="000B3EFA"/>
    <w:rsid w:val="000B488F"/>
    <w:rsid w:val="000C004B"/>
    <w:rsid w:val="000D40E2"/>
    <w:rsid w:val="000D560D"/>
    <w:rsid w:val="000D6B17"/>
    <w:rsid w:val="000D6C9B"/>
    <w:rsid w:val="000F1336"/>
    <w:rsid w:val="000F29E7"/>
    <w:rsid w:val="000F304D"/>
    <w:rsid w:val="000F4A99"/>
    <w:rsid w:val="000F5299"/>
    <w:rsid w:val="000F7BD1"/>
    <w:rsid w:val="001026AF"/>
    <w:rsid w:val="00105506"/>
    <w:rsid w:val="001055B2"/>
    <w:rsid w:val="00114BE9"/>
    <w:rsid w:val="00120927"/>
    <w:rsid w:val="001238F1"/>
    <w:rsid w:val="001251B7"/>
    <w:rsid w:val="00133120"/>
    <w:rsid w:val="0013513B"/>
    <w:rsid w:val="001377F5"/>
    <w:rsid w:val="00144110"/>
    <w:rsid w:val="0014619D"/>
    <w:rsid w:val="00153CC8"/>
    <w:rsid w:val="00162145"/>
    <w:rsid w:val="001631D1"/>
    <w:rsid w:val="0016404D"/>
    <w:rsid w:val="00170E36"/>
    <w:rsid w:val="00171A7E"/>
    <w:rsid w:val="001774B3"/>
    <w:rsid w:val="00180F7A"/>
    <w:rsid w:val="00181331"/>
    <w:rsid w:val="001873F3"/>
    <w:rsid w:val="00187FC9"/>
    <w:rsid w:val="00195F48"/>
    <w:rsid w:val="001A2C08"/>
    <w:rsid w:val="001B66BB"/>
    <w:rsid w:val="001C4B19"/>
    <w:rsid w:val="001D0FD5"/>
    <w:rsid w:val="001D4238"/>
    <w:rsid w:val="001F35D8"/>
    <w:rsid w:val="00211BC2"/>
    <w:rsid w:val="00225AFC"/>
    <w:rsid w:val="00231CFD"/>
    <w:rsid w:val="00237056"/>
    <w:rsid w:val="00237842"/>
    <w:rsid w:val="002379AB"/>
    <w:rsid w:val="002468A6"/>
    <w:rsid w:val="0025117C"/>
    <w:rsid w:val="002525D5"/>
    <w:rsid w:val="00252B67"/>
    <w:rsid w:val="00264C9C"/>
    <w:rsid w:val="0026598D"/>
    <w:rsid w:val="00275169"/>
    <w:rsid w:val="00277440"/>
    <w:rsid w:val="0027748D"/>
    <w:rsid w:val="002868F5"/>
    <w:rsid w:val="00290E8C"/>
    <w:rsid w:val="00291F0A"/>
    <w:rsid w:val="00295751"/>
    <w:rsid w:val="002C0CAA"/>
    <w:rsid w:val="002C318F"/>
    <w:rsid w:val="002D08BB"/>
    <w:rsid w:val="002D1B25"/>
    <w:rsid w:val="002D7FB5"/>
    <w:rsid w:val="002F1C88"/>
    <w:rsid w:val="002F2252"/>
    <w:rsid w:val="002F33C5"/>
    <w:rsid w:val="00304926"/>
    <w:rsid w:val="00305575"/>
    <w:rsid w:val="00311C5E"/>
    <w:rsid w:val="00323569"/>
    <w:rsid w:val="00325442"/>
    <w:rsid w:val="003440AB"/>
    <w:rsid w:val="00347CCE"/>
    <w:rsid w:val="00351850"/>
    <w:rsid w:val="00353566"/>
    <w:rsid w:val="0035656D"/>
    <w:rsid w:val="00356A18"/>
    <w:rsid w:val="00375903"/>
    <w:rsid w:val="003765E1"/>
    <w:rsid w:val="0039225B"/>
    <w:rsid w:val="003A04D3"/>
    <w:rsid w:val="003A0728"/>
    <w:rsid w:val="003A46CD"/>
    <w:rsid w:val="003B1C59"/>
    <w:rsid w:val="003B1F90"/>
    <w:rsid w:val="003B2E79"/>
    <w:rsid w:val="003B39D9"/>
    <w:rsid w:val="003B4B67"/>
    <w:rsid w:val="003B68AE"/>
    <w:rsid w:val="003B7E74"/>
    <w:rsid w:val="003C4827"/>
    <w:rsid w:val="003C6DA7"/>
    <w:rsid w:val="003D0169"/>
    <w:rsid w:val="003D023B"/>
    <w:rsid w:val="003D22E1"/>
    <w:rsid w:val="003E2C59"/>
    <w:rsid w:val="003E7324"/>
    <w:rsid w:val="003F4B1B"/>
    <w:rsid w:val="003F64CB"/>
    <w:rsid w:val="003F7F22"/>
    <w:rsid w:val="004009BD"/>
    <w:rsid w:val="004012C5"/>
    <w:rsid w:val="00402852"/>
    <w:rsid w:val="0040398B"/>
    <w:rsid w:val="00403CA0"/>
    <w:rsid w:val="00405818"/>
    <w:rsid w:val="00413A9F"/>
    <w:rsid w:val="00413D4D"/>
    <w:rsid w:val="00415483"/>
    <w:rsid w:val="00424CD5"/>
    <w:rsid w:val="004325F0"/>
    <w:rsid w:val="00433E99"/>
    <w:rsid w:val="0043611E"/>
    <w:rsid w:val="004446BE"/>
    <w:rsid w:val="00445234"/>
    <w:rsid w:val="00445F3B"/>
    <w:rsid w:val="00451AEF"/>
    <w:rsid w:val="004535C6"/>
    <w:rsid w:val="00453CEE"/>
    <w:rsid w:val="004543C6"/>
    <w:rsid w:val="00457568"/>
    <w:rsid w:val="00460B5E"/>
    <w:rsid w:val="00466F00"/>
    <w:rsid w:val="00471594"/>
    <w:rsid w:val="004737C5"/>
    <w:rsid w:val="0047414C"/>
    <w:rsid w:val="004746AA"/>
    <w:rsid w:val="00477859"/>
    <w:rsid w:val="00481D45"/>
    <w:rsid w:val="00486F62"/>
    <w:rsid w:val="004A0536"/>
    <w:rsid w:val="004A1F65"/>
    <w:rsid w:val="004A25C7"/>
    <w:rsid w:val="004A3101"/>
    <w:rsid w:val="004A4593"/>
    <w:rsid w:val="004C30CB"/>
    <w:rsid w:val="004C42E7"/>
    <w:rsid w:val="004D139D"/>
    <w:rsid w:val="004D1FE7"/>
    <w:rsid w:val="004D685C"/>
    <w:rsid w:val="004E13A2"/>
    <w:rsid w:val="004E6CEF"/>
    <w:rsid w:val="004E6F61"/>
    <w:rsid w:val="00505E15"/>
    <w:rsid w:val="00507AE8"/>
    <w:rsid w:val="00516E91"/>
    <w:rsid w:val="00521459"/>
    <w:rsid w:val="0052414E"/>
    <w:rsid w:val="00525039"/>
    <w:rsid w:val="00525C18"/>
    <w:rsid w:val="00533C73"/>
    <w:rsid w:val="00540B1E"/>
    <w:rsid w:val="00543C06"/>
    <w:rsid w:val="00546563"/>
    <w:rsid w:val="005469EE"/>
    <w:rsid w:val="00547CA8"/>
    <w:rsid w:val="005515FA"/>
    <w:rsid w:val="00553AA5"/>
    <w:rsid w:val="00556097"/>
    <w:rsid w:val="005619DE"/>
    <w:rsid w:val="00565FDB"/>
    <w:rsid w:val="00567D26"/>
    <w:rsid w:val="00574233"/>
    <w:rsid w:val="00576518"/>
    <w:rsid w:val="00577BFA"/>
    <w:rsid w:val="005802DC"/>
    <w:rsid w:val="005906D8"/>
    <w:rsid w:val="005A3A5F"/>
    <w:rsid w:val="005A68F5"/>
    <w:rsid w:val="005C35A6"/>
    <w:rsid w:val="005D7B5F"/>
    <w:rsid w:val="005E1F68"/>
    <w:rsid w:val="005E296A"/>
    <w:rsid w:val="006043D9"/>
    <w:rsid w:val="006059BB"/>
    <w:rsid w:val="006059F3"/>
    <w:rsid w:val="00614707"/>
    <w:rsid w:val="00614B78"/>
    <w:rsid w:val="006240BC"/>
    <w:rsid w:val="00632053"/>
    <w:rsid w:val="00632304"/>
    <w:rsid w:val="00632C75"/>
    <w:rsid w:val="00637088"/>
    <w:rsid w:val="006465E0"/>
    <w:rsid w:val="00655F63"/>
    <w:rsid w:val="006561CC"/>
    <w:rsid w:val="00657E57"/>
    <w:rsid w:val="0066068E"/>
    <w:rsid w:val="00663096"/>
    <w:rsid w:val="00665AE2"/>
    <w:rsid w:val="0067193A"/>
    <w:rsid w:val="00677E74"/>
    <w:rsid w:val="00677EB6"/>
    <w:rsid w:val="00685147"/>
    <w:rsid w:val="0069337D"/>
    <w:rsid w:val="00694334"/>
    <w:rsid w:val="006A059F"/>
    <w:rsid w:val="006A2EAE"/>
    <w:rsid w:val="006B02A7"/>
    <w:rsid w:val="006B0A63"/>
    <w:rsid w:val="006B4109"/>
    <w:rsid w:val="006B575C"/>
    <w:rsid w:val="006C3CDE"/>
    <w:rsid w:val="006C5E15"/>
    <w:rsid w:val="006D3AF4"/>
    <w:rsid w:val="006E5166"/>
    <w:rsid w:val="006E6D0D"/>
    <w:rsid w:val="006E6D2C"/>
    <w:rsid w:val="007059A4"/>
    <w:rsid w:val="00710F99"/>
    <w:rsid w:val="0071368F"/>
    <w:rsid w:val="00713840"/>
    <w:rsid w:val="00714E6A"/>
    <w:rsid w:val="00721F57"/>
    <w:rsid w:val="007233B6"/>
    <w:rsid w:val="00725D66"/>
    <w:rsid w:val="00730F3B"/>
    <w:rsid w:val="007407D6"/>
    <w:rsid w:val="00740992"/>
    <w:rsid w:val="00740EB5"/>
    <w:rsid w:val="0074626C"/>
    <w:rsid w:val="0074693A"/>
    <w:rsid w:val="00750895"/>
    <w:rsid w:val="00752C71"/>
    <w:rsid w:val="00757099"/>
    <w:rsid w:val="007573F8"/>
    <w:rsid w:val="00766872"/>
    <w:rsid w:val="0078171F"/>
    <w:rsid w:val="00786BD6"/>
    <w:rsid w:val="007938FD"/>
    <w:rsid w:val="00797861"/>
    <w:rsid w:val="007A01A6"/>
    <w:rsid w:val="007B6594"/>
    <w:rsid w:val="007C42A7"/>
    <w:rsid w:val="007C62C5"/>
    <w:rsid w:val="007D0D6E"/>
    <w:rsid w:val="007D240B"/>
    <w:rsid w:val="007D266A"/>
    <w:rsid w:val="007D73DF"/>
    <w:rsid w:val="007E24E5"/>
    <w:rsid w:val="007E6804"/>
    <w:rsid w:val="007E6866"/>
    <w:rsid w:val="007E7DD2"/>
    <w:rsid w:val="007F791F"/>
    <w:rsid w:val="00803F0E"/>
    <w:rsid w:val="0080743B"/>
    <w:rsid w:val="0080771B"/>
    <w:rsid w:val="008102CF"/>
    <w:rsid w:val="00812ADB"/>
    <w:rsid w:val="00821747"/>
    <w:rsid w:val="00822140"/>
    <w:rsid w:val="008324DD"/>
    <w:rsid w:val="00832BDF"/>
    <w:rsid w:val="0083632D"/>
    <w:rsid w:val="00836988"/>
    <w:rsid w:val="00837DEC"/>
    <w:rsid w:val="00841AA0"/>
    <w:rsid w:val="0084360A"/>
    <w:rsid w:val="00857CBC"/>
    <w:rsid w:val="00861BCC"/>
    <w:rsid w:val="00871265"/>
    <w:rsid w:val="00877336"/>
    <w:rsid w:val="00880629"/>
    <w:rsid w:val="00887813"/>
    <w:rsid w:val="00891B9A"/>
    <w:rsid w:val="00892D85"/>
    <w:rsid w:val="00893F51"/>
    <w:rsid w:val="00894631"/>
    <w:rsid w:val="008A6313"/>
    <w:rsid w:val="008B7A3C"/>
    <w:rsid w:val="008B7C72"/>
    <w:rsid w:val="008C5C96"/>
    <w:rsid w:val="008C626C"/>
    <w:rsid w:val="008D5CD3"/>
    <w:rsid w:val="008E2751"/>
    <w:rsid w:val="008F2BC3"/>
    <w:rsid w:val="008F3FBE"/>
    <w:rsid w:val="00900E48"/>
    <w:rsid w:val="00901302"/>
    <w:rsid w:val="00907EDA"/>
    <w:rsid w:val="00910CA9"/>
    <w:rsid w:val="00912B0F"/>
    <w:rsid w:val="00912C28"/>
    <w:rsid w:val="00913BB8"/>
    <w:rsid w:val="009144AE"/>
    <w:rsid w:val="009209D4"/>
    <w:rsid w:val="009273C9"/>
    <w:rsid w:val="00930831"/>
    <w:rsid w:val="009324E6"/>
    <w:rsid w:val="00935427"/>
    <w:rsid w:val="0094207F"/>
    <w:rsid w:val="00943936"/>
    <w:rsid w:val="00945582"/>
    <w:rsid w:val="00956A1C"/>
    <w:rsid w:val="00956DDA"/>
    <w:rsid w:val="009579CB"/>
    <w:rsid w:val="00960CF5"/>
    <w:rsid w:val="0096213E"/>
    <w:rsid w:val="00972769"/>
    <w:rsid w:val="009728BB"/>
    <w:rsid w:val="00974383"/>
    <w:rsid w:val="00975E21"/>
    <w:rsid w:val="0097613E"/>
    <w:rsid w:val="00980062"/>
    <w:rsid w:val="009A0FD7"/>
    <w:rsid w:val="009A4FA9"/>
    <w:rsid w:val="009A7E6C"/>
    <w:rsid w:val="009B6439"/>
    <w:rsid w:val="009B72C2"/>
    <w:rsid w:val="009B7B60"/>
    <w:rsid w:val="009C4E90"/>
    <w:rsid w:val="009C6866"/>
    <w:rsid w:val="009C7C94"/>
    <w:rsid w:val="009D19AF"/>
    <w:rsid w:val="009D243E"/>
    <w:rsid w:val="009D5312"/>
    <w:rsid w:val="009D5F57"/>
    <w:rsid w:val="009D7B44"/>
    <w:rsid w:val="009E46ED"/>
    <w:rsid w:val="00A01900"/>
    <w:rsid w:val="00A0472E"/>
    <w:rsid w:val="00A06B2B"/>
    <w:rsid w:val="00A166A5"/>
    <w:rsid w:val="00A26964"/>
    <w:rsid w:val="00A274B7"/>
    <w:rsid w:val="00A33332"/>
    <w:rsid w:val="00A36E14"/>
    <w:rsid w:val="00A46720"/>
    <w:rsid w:val="00A63352"/>
    <w:rsid w:val="00A65837"/>
    <w:rsid w:val="00A73D42"/>
    <w:rsid w:val="00A77010"/>
    <w:rsid w:val="00A77FA3"/>
    <w:rsid w:val="00A80498"/>
    <w:rsid w:val="00A81679"/>
    <w:rsid w:val="00A83FA9"/>
    <w:rsid w:val="00A8457E"/>
    <w:rsid w:val="00A8466B"/>
    <w:rsid w:val="00A937CA"/>
    <w:rsid w:val="00A95420"/>
    <w:rsid w:val="00AA1948"/>
    <w:rsid w:val="00AA46BF"/>
    <w:rsid w:val="00AA62DD"/>
    <w:rsid w:val="00AC2E68"/>
    <w:rsid w:val="00AC3605"/>
    <w:rsid w:val="00AC7954"/>
    <w:rsid w:val="00AD4926"/>
    <w:rsid w:val="00AD6C7A"/>
    <w:rsid w:val="00AE1856"/>
    <w:rsid w:val="00AE597E"/>
    <w:rsid w:val="00B05068"/>
    <w:rsid w:val="00B2098F"/>
    <w:rsid w:val="00B25368"/>
    <w:rsid w:val="00B338B9"/>
    <w:rsid w:val="00B55CBC"/>
    <w:rsid w:val="00B56D12"/>
    <w:rsid w:val="00B83832"/>
    <w:rsid w:val="00B91670"/>
    <w:rsid w:val="00B93B9B"/>
    <w:rsid w:val="00B96FEC"/>
    <w:rsid w:val="00BA192E"/>
    <w:rsid w:val="00BA3926"/>
    <w:rsid w:val="00BC774E"/>
    <w:rsid w:val="00BD2C4F"/>
    <w:rsid w:val="00BD3BB0"/>
    <w:rsid w:val="00BD63F9"/>
    <w:rsid w:val="00BE11F8"/>
    <w:rsid w:val="00BF4F44"/>
    <w:rsid w:val="00BF55D9"/>
    <w:rsid w:val="00C00360"/>
    <w:rsid w:val="00C0142A"/>
    <w:rsid w:val="00C130DD"/>
    <w:rsid w:val="00C1396E"/>
    <w:rsid w:val="00C16074"/>
    <w:rsid w:val="00C4149F"/>
    <w:rsid w:val="00C47BEA"/>
    <w:rsid w:val="00C53476"/>
    <w:rsid w:val="00C6223C"/>
    <w:rsid w:val="00C6234F"/>
    <w:rsid w:val="00C70CDD"/>
    <w:rsid w:val="00C71393"/>
    <w:rsid w:val="00C749C9"/>
    <w:rsid w:val="00C81B01"/>
    <w:rsid w:val="00C82815"/>
    <w:rsid w:val="00C82DE3"/>
    <w:rsid w:val="00C906EA"/>
    <w:rsid w:val="00C9410E"/>
    <w:rsid w:val="00C964C3"/>
    <w:rsid w:val="00CB0B09"/>
    <w:rsid w:val="00CB3D51"/>
    <w:rsid w:val="00CB656E"/>
    <w:rsid w:val="00CC5B7A"/>
    <w:rsid w:val="00CC61EA"/>
    <w:rsid w:val="00CD03C1"/>
    <w:rsid w:val="00CE33E3"/>
    <w:rsid w:val="00CE3EDA"/>
    <w:rsid w:val="00CE3F90"/>
    <w:rsid w:val="00CF454B"/>
    <w:rsid w:val="00CF6F77"/>
    <w:rsid w:val="00CF76FD"/>
    <w:rsid w:val="00D01FA5"/>
    <w:rsid w:val="00D03B6F"/>
    <w:rsid w:val="00D0600E"/>
    <w:rsid w:val="00D064B9"/>
    <w:rsid w:val="00D0773A"/>
    <w:rsid w:val="00D122C3"/>
    <w:rsid w:val="00D12CA6"/>
    <w:rsid w:val="00D131E0"/>
    <w:rsid w:val="00D21D67"/>
    <w:rsid w:val="00D36A17"/>
    <w:rsid w:val="00D36F35"/>
    <w:rsid w:val="00D47A21"/>
    <w:rsid w:val="00D52CF2"/>
    <w:rsid w:val="00D55FBD"/>
    <w:rsid w:val="00D601FA"/>
    <w:rsid w:val="00D612D1"/>
    <w:rsid w:val="00D74B30"/>
    <w:rsid w:val="00D74F78"/>
    <w:rsid w:val="00D76CBD"/>
    <w:rsid w:val="00D839FB"/>
    <w:rsid w:val="00D96744"/>
    <w:rsid w:val="00D975D9"/>
    <w:rsid w:val="00DA7830"/>
    <w:rsid w:val="00DB6558"/>
    <w:rsid w:val="00DC1A93"/>
    <w:rsid w:val="00DC41E7"/>
    <w:rsid w:val="00DC45E7"/>
    <w:rsid w:val="00DC652D"/>
    <w:rsid w:val="00DC6B0A"/>
    <w:rsid w:val="00DE26AC"/>
    <w:rsid w:val="00DF27CA"/>
    <w:rsid w:val="00DF449F"/>
    <w:rsid w:val="00DF5985"/>
    <w:rsid w:val="00DF7921"/>
    <w:rsid w:val="00E112F0"/>
    <w:rsid w:val="00E127FB"/>
    <w:rsid w:val="00E138CA"/>
    <w:rsid w:val="00E32D34"/>
    <w:rsid w:val="00E3452D"/>
    <w:rsid w:val="00E34A08"/>
    <w:rsid w:val="00E440CA"/>
    <w:rsid w:val="00E4698C"/>
    <w:rsid w:val="00E53512"/>
    <w:rsid w:val="00E62426"/>
    <w:rsid w:val="00E713DC"/>
    <w:rsid w:val="00E73927"/>
    <w:rsid w:val="00E73B60"/>
    <w:rsid w:val="00E74F96"/>
    <w:rsid w:val="00E90922"/>
    <w:rsid w:val="00E90BA2"/>
    <w:rsid w:val="00E92D4B"/>
    <w:rsid w:val="00E93C50"/>
    <w:rsid w:val="00E9785E"/>
    <w:rsid w:val="00EA37A5"/>
    <w:rsid w:val="00EA41F7"/>
    <w:rsid w:val="00EA760C"/>
    <w:rsid w:val="00EC2E46"/>
    <w:rsid w:val="00EC6E86"/>
    <w:rsid w:val="00EC72F9"/>
    <w:rsid w:val="00ED0359"/>
    <w:rsid w:val="00EF1DAA"/>
    <w:rsid w:val="00F0143A"/>
    <w:rsid w:val="00F02090"/>
    <w:rsid w:val="00F1159C"/>
    <w:rsid w:val="00F13172"/>
    <w:rsid w:val="00F2054E"/>
    <w:rsid w:val="00F215C0"/>
    <w:rsid w:val="00F25BDB"/>
    <w:rsid w:val="00F2745D"/>
    <w:rsid w:val="00F30EB5"/>
    <w:rsid w:val="00F414C1"/>
    <w:rsid w:val="00F41882"/>
    <w:rsid w:val="00F50954"/>
    <w:rsid w:val="00F54091"/>
    <w:rsid w:val="00F551FE"/>
    <w:rsid w:val="00F6044F"/>
    <w:rsid w:val="00F6155E"/>
    <w:rsid w:val="00F767CC"/>
    <w:rsid w:val="00F800D1"/>
    <w:rsid w:val="00F8144D"/>
    <w:rsid w:val="00F83F5F"/>
    <w:rsid w:val="00F84A54"/>
    <w:rsid w:val="00F90DC9"/>
    <w:rsid w:val="00FB1F3F"/>
    <w:rsid w:val="00FB4CD7"/>
    <w:rsid w:val="00FC4EB1"/>
    <w:rsid w:val="00FD2309"/>
    <w:rsid w:val="00FD423E"/>
    <w:rsid w:val="00FD70E5"/>
    <w:rsid w:val="00FD7A7D"/>
    <w:rsid w:val="00FE0DBD"/>
    <w:rsid w:val="00FF0F04"/>
    <w:rsid w:val="00FF1550"/>
    <w:rsid w:val="015B3B47"/>
    <w:rsid w:val="030D13A8"/>
    <w:rsid w:val="034B72B9"/>
    <w:rsid w:val="03611645"/>
    <w:rsid w:val="037B4F47"/>
    <w:rsid w:val="04965669"/>
    <w:rsid w:val="04AF283A"/>
    <w:rsid w:val="052115F0"/>
    <w:rsid w:val="078E72B6"/>
    <w:rsid w:val="08C5055C"/>
    <w:rsid w:val="08FC46CB"/>
    <w:rsid w:val="094A79F9"/>
    <w:rsid w:val="0B1D4E2B"/>
    <w:rsid w:val="0B317B44"/>
    <w:rsid w:val="0BAE3AB7"/>
    <w:rsid w:val="0C7E1984"/>
    <w:rsid w:val="0D043F55"/>
    <w:rsid w:val="0D3A6AC1"/>
    <w:rsid w:val="0DE846D6"/>
    <w:rsid w:val="0FE74EF0"/>
    <w:rsid w:val="101B3AC5"/>
    <w:rsid w:val="102A512B"/>
    <w:rsid w:val="116E447F"/>
    <w:rsid w:val="121857CD"/>
    <w:rsid w:val="124203E4"/>
    <w:rsid w:val="12AF5414"/>
    <w:rsid w:val="12B85AA0"/>
    <w:rsid w:val="13424AB3"/>
    <w:rsid w:val="154D3B2B"/>
    <w:rsid w:val="166127C6"/>
    <w:rsid w:val="18411E9C"/>
    <w:rsid w:val="1A1B5DE5"/>
    <w:rsid w:val="1A9F1388"/>
    <w:rsid w:val="1B290E39"/>
    <w:rsid w:val="1B5C07CF"/>
    <w:rsid w:val="1CAF1876"/>
    <w:rsid w:val="1D5D08D9"/>
    <w:rsid w:val="1DED3227"/>
    <w:rsid w:val="1E3348A4"/>
    <w:rsid w:val="1E3B7733"/>
    <w:rsid w:val="1F305458"/>
    <w:rsid w:val="1F4149B7"/>
    <w:rsid w:val="22292013"/>
    <w:rsid w:val="22C949BC"/>
    <w:rsid w:val="231111A1"/>
    <w:rsid w:val="24355E8F"/>
    <w:rsid w:val="25690AF2"/>
    <w:rsid w:val="26FD1886"/>
    <w:rsid w:val="274A163F"/>
    <w:rsid w:val="28403BF4"/>
    <w:rsid w:val="29D457AB"/>
    <w:rsid w:val="2A6C2CE7"/>
    <w:rsid w:val="2B586C2C"/>
    <w:rsid w:val="2BFA2423"/>
    <w:rsid w:val="2CE7216A"/>
    <w:rsid w:val="2E3D7877"/>
    <w:rsid w:val="2F9579F3"/>
    <w:rsid w:val="30923E6E"/>
    <w:rsid w:val="30F62A82"/>
    <w:rsid w:val="31070D85"/>
    <w:rsid w:val="31496CC0"/>
    <w:rsid w:val="31CB4FF1"/>
    <w:rsid w:val="324B6ECD"/>
    <w:rsid w:val="32565027"/>
    <w:rsid w:val="327463D4"/>
    <w:rsid w:val="35AC1562"/>
    <w:rsid w:val="36077713"/>
    <w:rsid w:val="369F44AF"/>
    <w:rsid w:val="36E66C86"/>
    <w:rsid w:val="37553354"/>
    <w:rsid w:val="38EA4A6F"/>
    <w:rsid w:val="3A3954B3"/>
    <w:rsid w:val="3A463B1D"/>
    <w:rsid w:val="3AE14B0D"/>
    <w:rsid w:val="3B3C7600"/>
    <w:rsid w:val="3B4C0020"/>
    <w:rsid w:val="3C17716E"/>
    <w:rsid w:val="3D1A6318"/>
    <w:rsid w:val="3D7A7C27"/>
    <w:rsid w:val="3E271F03"/>
    <w:rsid w:val="3E505A3D"/>
    <w:rsid w:val="3E830A12"/>
    <w:rsid w:val="3F446184"/>
    <w:rsid w:val="3F9E3EF2"/>
    <w:rsid w:val="408C21D5"/>
    <w:rsid w:val="41D36F22"/>
    <w:rsid w:val="43792E6F"/>
    <w:rsid w:val="43BB402D"/>
    <w:rsid w:val="43D03C8E"/>
    <w:rsid w:val="44C766B5"/>
    <w:rsid w:val="45C51F43"/>
    <w:rsid w:val="461D4003"/>
    <w:rsid w:val="46C526E4"/>
    <w:rsid w:val="47A57ACF"/>
    <w:rsid w:val="49115F6C"/>
    <w:rsid w:val="49766109"/>
    <w:rsid w:val="4990663D"/>
    <w:rsid w:val="49B1184A"/>
    <w:rsid w:val="49CB024B"/>
    <w:rsid w:val="49D967F8"/>
    <w:rsid w:val="4A2026A9"/>
    <w:rsid w:val="4A8B748F"/>
    <w:rsid w:val="4AAB6553"/>
    <w:rsid w:val="4D1A7C26"/>
    <w:rsid w:val="4F193669"/>
    <w:rsid w:val="4F5B30A6"/>
    <w:rsid w:val="4FB30346"/>
    <w:rsid w:val="517714D5"/>
    <w:rsid w:val="52715451"/>
    <w:rsid w:val="53FA0B54"/>
    <w:rsid w:val="541D08D9"/>
    <w:rsid w:val="548F19EA"/>
    <w:rsid w:val="54F66709"/>
    <w:rsid w:val="555A4FAE"/>
    <w:rsid w:val="55DA3618"/>
    <w:rsid w:val="565035BD"/>
    <w:rsid w:val="586052EB"/>
    <w:rsid w:val="5891108E"/>
    <w:rsid w:val="58A11F0E"/>
    <w:rsid w:val="58BA1FB3"/>
    <w:rsid w:val="59122F14"/>
    <w:rsid w:val="592A7AB3"/>
    <w:rsid w:val="5AAA68F9"/>
    <w:rsid w:val="5D7F7F74"/>
    <w:rsid w:val="5EA94901"/>
    <w:rsid w:val="5FA74A19"/>
    <w:rsid w:val="606D0371"/>
    <w:rsid w:val="60B6016E"/>
    <w:rsid w:val="61CA7685"/>
    <w:rsid w:val="62752D70"/>
    <w:rsid w:val="648D2CF3"/>
    <w:rsid w:val="65AD511D"/>
    <w:rsid w:val="65D9704A"/>
    <w:rsid w:val="67B01EA3"/>
    <w:rsid w:val="682A63F6"/>
    <w:rsid w:val="686E6C4E"/>
    <w:rsid w:val="694C4495"/>
    <w:rsid w:val="69510FBB"/>
    <w:rsid w:val="69E80A58"/>
    <w:rsid w:val="6B345871"/>
    <w:rsid w:val="6B7C7E26"/>
    <w:rsid w:val="6BCB27A3"/>
    <w:rsid w:val="6BE868A0"/>
    <w:rsid w:val="6CD81C31"/>
    <w:rsid w:val="6DE35218"/>
    <w:rsid w:val="6F2205CC"/>
    <w:rsid w:val="7077196A"/>
    <w:rsid w:val="71AB4EA7"/>
    <w:rsid w:val="71AE53C3"/>
    <w:rsid w:val="722D12E3"/>
    <w:rsid w:val="725379B7"/>
    <w:rsid w:val="735C7E03"/>
    <w:rsid w:val="73ED6D07"/>
    <w:rsid w:val="75052432"/>
    <w:rsid w:val="751D4AD9"/>
    <w:rsid w:val="76573DB4"/>
    <w:rsid w:val="766357FE"/>
    <w:rsid w:val="79D421C6"/>
    <w:rsid w:val="7C267284"/>
    <w:rsid w:val="7C705C80"/>
    <w:rsid w:val="7CEA4534"/>
    <w:rsid w:val="7D841F9F"/>
    <w:rsid w:val="7DB51F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qFormat="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081248"/>
    <w:pPr>
      <w:widowControl w:val="0"/>
      <w:jc w:val="both"/>
    </w:pPr>
    <w:rPr>
      <w:kern w:val="2"/>
      <w:sz w:val="21"/>
      <w:szCs w:val="24"/>
    </w:rPr>
  </w:style>
  <w:style w:type="paragraph" w:styleId="2">
    <w:name w:val="heading 2"/>
    <w:basedOn w:val="a"/>
    <w:next w:val="a"/>
    <w:link w:val="2Char"/>
    <w:qFormat/>
    <w:rsid w:val="00081248"/>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qFormat/>
    <w:rsid w:val="00081248"/>
    <w:pPr>
      <w:tabs>
        <w:tab w:val="left" w:pos="3220"/>
        <w:tab w:val="left" w:pos="3381"/>
      </w:tabs>
      <w:ind w:firstLine="640"/>
    </w:pPr>
  </w:style>
  <w:style w:type="paragraph" w:styleId="a3">
    <w:name w:val="Body Text Indent"/>
    <w:basedOn w:val="a"/>
    <w:uiPriority w:val="99"/>
    <w:unhideWhenUsed/>
    <w:qFormat/>
    <w:rsid w:val="00081248"/>
    <w:pPr>
      <w:ind w:left="640"/>
    </w:pPr>
    <w:rPr>
      <w:rFonts w:ascii="仿宋_GB2312" w:eastAsia="仿宋_GB2312"/>
      <w:sz w:val="32"/>
    </w:rPr>
  </w:style>
  <w:style w:type="paragraph" w:styleId="a4">
    <w:name w:val="Date"/>
    <w:basedOn w:val="a"/>
    <w:next w:val="a"/>
    <w:link w:val="Char"/>
    <w:uiPriority w:val="99"/>
    <w:unhideWhenUsed/>
    <w:qFormat/>
    <w:rsid w:val="00081248"/>
    <w:pPr>
      <w:ind w:leftChars="2500" w:left="100"/>
    </w:pPr>
  </w:style>
  <w:style w:type="paragraph" w:styleId="a5">
    <w:name w:val="Balloon Text"/>
    <w:basedOn w:val="a"/>
    <w:link w:val="Char0"/>
    <w:uiPriority w:val="99"/>
    <w:unhideWhenUsed/>
    <w:qFormat/>
    <w:rsid w:val="00081248"/>
    <w:rPr>
      <w:kern w:val="0"/>
      <w:sz w:val="18"/>
      <w:szCs w:val="18"/>
    </w:rPr>
  </w:style>
  <w:style w:type="paragraph" w:styleId="a6">
    <w:name w:val="footer"/>
    <w:basedOn w:val="a"/>
    <w:link w:val="Char1"/>
    <w:unhideWhenUsed/>
    <w:qFormat/>
    <w:rsid w:val="00081248"/>
    <w:pPr>
      <w:tabs>
        <w:tab w:val="center" w:pos="4153"/>
        <w:tab w:val="right" w:pos="8306"/>
      </w:tabs>
      <w:snapToGrid w:val="0"/>
      <w:jc w:val="left"/>
    </w:pPr>
    <w:rPr>
      <w:kern w:val="0"/>
      <w:sz w:val="18"/>
      <w:szCs w:val="18"/>
    </w:rPr>
  </w:style>
  <w:style w:type="paragraph" w:styleId="a7">
    <w:name w:val="header"/>
    <w:basedOn w:val="a"/>
    <w:link w:val="Char2"/>
    <w:uiPriority w:val="99"/>
    <w:unhideWhenUsed/>
    <w:qFormat/>
    <w:rsid w:val="00081248"/>
    <w:pPr>
      <w:pBdr>
        <w:bottom w:val="single" w:sz="6" w:space="1" w:color="auto"/>
      </w:pBdr>
      <w:tabs>
        <w:tab w:val="center" w:pos="4153"/>
        <w:tab w:val="right" w:pos="8306"/>
      </w:tabs>
      <w:snapToGrid w:val="0"/>
      <w:jc w:val="center"/>
    </w:pPr>
    <w:rPr>
      <w:kern w:val="0"/>
      <w:sz w:val="18"/>
      <w:szCs w:val="18"/>
    </w:rPr>
  </w:style>
  <w:style w:type="paragraph" w:styleId="a8">
    <w:name w:val="Normal (Web)"/>
    <w:basedOn w:val="a"/>
    <w:qFormat/>
    <w:rsid w:val="00081248"/>
    <w:pPr>
      <w:widowControl/>
      <w:spacing w:before="100" w:beforeAutospacing="1" w:after="119"/>
      <w:jc w:val="left"/>
    </w:pPr>
    <w:rPr>
      <w:rFonts w:ascii="宋体" w:hAnsi="宋体" w:cs="宋体"/>
      <w:kern w:val="0"/>
      <w:sz w:val="24"/>
    </w:rPr>
  </w:style>
  <w:style w:type="character" w:styleId="a9">
    <w:name w:val="page number"/>
    <w:basedOn w:val="a0"/>
    <w:qFormat/>
    <w:rsid w:val="00081248"/>
  </w:style>
  <w:style w:type="paragraph" w:styleId="aa">
    <w:name w:val="List Paragraph"/>
    <w:basedOn w:val="a"/>
    <w:uiPriority w:val="99"/>
    <w:qFormat/>
    <w:rsid w:val="00081248"/>
    <w:pPr>
      <w:ind w:firstLineChars="200" w:firstLine="420"/>
    </w:pPr>
    <w:rPr>
      <w:rFonts w:ascii="Calibri" w:hAnsi="Calibri"/>
      <w:szCs w:val="22"/>
    </w:rPr>
  </w:style>
  <w:style w:type="paragraph" w:styleId="ab">
    <w:name w:val="No Spacing"/>
    <w:qFormat/>
    <w:rsid w:val="00081248"/>
    <w:pPr>
      <w:widowControl w:val="0"/>
      <w:jc w:val="both"/>
    </w:pPr>
    <w:rPr>
      <w:kern w:val="2"/>
      <w:sz w:val="21"/>
      <w:szCs w:val="22"/>
    </w:rPr>
  </w:style>
  <w:style w:type="paragraph" w:customStyle="1" w:styleId="10">
    <w:name w:val="列出段落1"/>
    <w:basedOn w:val="a"/>
    <w:uiPriority w:val="34"/>
    <w:qFormat/>
    <w:rsid w:val="00081248"/>
    <w:pPr>
      <w:ind w:firstLineChars="200" w:firstLine="420"/>
    </w:pPr>
  </w:style>
  <w:style w:type="character" w:customStyle="1" w:styleId="Char0">
    <w:name w:val="批注框文本 Char"/>
    <w:link w:val="a5"/>
    <w:uiPriority w:val="99"/>
    <w:semiHidden/>
    <w:qFormat/>
    <w:rsid w:val="00081248"/>
    <w:rPr>
      <w:rFonts w:ascii="Times New Roman" w:eastAsia="宋体" w:hAnsi="Times New Roman" w:cs="Times New Roman"/>
      <w:sz w:val="18"/>
      <w:szCs w:val="18"/>
    </w:rPr>
  </w:style>
  <w:style w:type="character" w:customStyle="1" w:styleId="11">
    <w:name w:val="占位符文本1"/>
    <w:uiPriority w:val="99"/>
    <w:semiHidden/>
    <w:qFormat/>
    <w:rsid w:val="00081248"/>
    <w:rPr>
      <w:color w:val="808080"/>
    </w:rPr>
  </w:style>
  <w:style w:type="character" w:customStyle="1" w:styleId="Char2">
    <w:name w:val="页眉 Char"/>
    <w:link w:val="a7"/>
    <w:uiPriority w:val="99"/>
    <w:semiHidden/>
    <w:qFormat/>
    <w:rsid w:val="00081248"/>
    <w:rPr>
      <w:sz w:val="18"/>
      <w:szCs w:val="18"/>
    </w:rPr>
  </w:style>
  <w:style w:type="character" w:customStyle="1" w:styleId="Char1">
    <w:name w:val="页脚 Char"/>
    <w:link w:val="a6"/>
    <w:qFormat/>
    <w:rsid w:val="00081248"/>
    <w:rPr>
      <w:sz w:val="18"/>
      <w:szCs w:val="18"/>
    </w:rPr>
  </w:style>
  <w:style w:type="character" w:customStyle="1" w:styleId="2Char">
    <w:name w:val="标题 2 Char"/>
    <w:basedOn w:val="a0"/>
    <w:link w:val="2"/>
    <w:qFormat/>
    <w:rsid w:val="00081248"/>
    <w:rPr>
      <w:rFonts w:ascii="Arial" w:eastAsia="黑体" w:hAnsi="Arial"/>
      <w:b/>
      <w:kern w:val="2"/>
      <w:sz w:val="32"/>
      <w:szCs w:val="24"/>
    </w:rPr>
  </w:style>
  <w:style w:type="character" w:customStyle="1" w:styleId="Char">
    <w:name w:val="日期 Char"/>
    <w:link w:val="a4"/>
    <w:uiPriority w:val="99"/>
    <w:semiHidden/>
    <w:qFormat/>
    <w:rsid w:val="00081248"/>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763</Words>
  <Characters>4350</Characters>
  <Application>Microsoft Office Word</Application>
  <DocSecurity>0</DocSecurity>
  <Lines>36</Lines>
  <Paragraphs>10</Paragraphs>
  <ScaleCrop>false</ScaleCrop>
  <Company>china</Company>
  <LinksUpToDate>false</LinksUpToDate>
  <CharactersWithSpaces>5103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lrson1</dc:creator>
  <cp:lastModifiedBy>Administrator</cp:lastModifiedBy>
  <cp:revision>4</cp:revision>
  <cp:lastPrinted>2020-06-22T02:57:00Z</cp:lastPrinted>
  <dcterms:created xsi:type="dcterms:W3CDTF">2020-06-28T00:40:00Z</dcterms:created>
  <dcterms:modified xsi:type="dcterms:W3CDTF">2021-07-29T07:57:00Z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89FF905E931A43A193072E2954AD47B0</vt:lpwstr>
  </property>
</Properties>
</file>