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ED5" w:rsidRPr="00087694" w:rsidRDefault="00BE4ED5" w:rsidP="00BE4ED5">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中方县文化旅游广电体育局2020年度五人制社会足球场建设</w:t>
      </w:r>
      <w:r w:rsidR="00FD7342">
        <w:rPr>
          <w:rFonts w:asciiTheme="majorEastAsia" w:eastAsiaTheme="majorEastAsia" w:hAnsiTheme="majorEastAsia" w:hint="eastAsia"/>
          <w:b/>
          <w:sz w:val="44"/>
          <w:szCs w:val="44"/>
        </w:rPr>
        <w:t>项目支出绩效自评</w:t>
      </w:r>
      <w:r w:rsidRPr="00087694">
        <w:rPr>
          <w:rFonts w:asciiTheme="majorEastAsia" w:eastAsiaTheme="majorEastAsia" w:hAnsiTheme="majorEastAsia" w:hint="eastAsia"/>
          <w:b/>
          <w:sz w:val="44"/>
          <w:szCs w:val="44"/>
        </w:rPr>
        <w:t>报告</w:t>
      </w:r>
    </w:p>
    <w:p w:rsidR="00BE4ED5" w:rsidRPr="00681B78" w:rsidRDefault="00BE4ED5" w:rsidP="00BE4ED5">
      <w:pPr>
        <w:ind w:firstLineChars="200" w:firstLine="640"/>
        <w:rPr>
          <w:rFonts w:ascii="仿宋_GB2312" w:eastAsia="仿宋_GB2312" w:hAnsi="Times New Roman"/>
          <w:kern w:val="0"/>
          <w:sz w:val="32"/>
          <w:szCs w:val="32"/>
        </w:rPr>
      </w:pPr>
      <w:r w:rsidRPr="00681B78">
        <w:rPr>
          <w:rFonts w:ascii="仿宋_GB2312" w:eastAsia="仿宋_GB2312" w:hAnsi="Times New Roman" w:hint="eastAsia"/>
          <w:kern w:val="0"/>
          <w:sz w:val="32"/>
          <w:szCs w:val="32"/>
        </w:rPr>
        <w:t>根据中方县财政局《关于开展2020年度部门整体支出及项目支出绩效自评工作的通知》（中财绩〔2021〕38号）文件精神，我局对五人制社会足球场建设项目支出资金使用管理情况认真开展了自评，现将项目绩效自评情况报告如下：</w:t>
      </w:r>
    </w:p>
    <w:p w:rsidR="00BE4ED5" w:rsidRPr="00087694" w:rsidRDefault="00BE4ED5" w:rsidP="00BE4ED5">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一、基本情况</w:t>
      </w:r>
    </w:p>
    <w:p w:rsidR="00BE4ED5" w:rsidRPr="004602DD" w:rsidRDefault="00BE4ED5" w:rsidP="00BE4ED5">
      <w:pPr>
        <w:ind w:firstLineChars="150" w:firstLine="482"/>
        <w:rPr>
          <w:rFonts w:ascii="仿宋_GB2312" w:eastAsia="仿宋_GB2312"/>
          <w:sz w:val="32"/>
          <w:szCs w:val="32"/>
        </w:rPr>
      </w:pPr>
      <w:r w:rsidRPr="00087694">
        <w:rPr>
          <w:rFonts w:ascii="楷体" w:eastAsia="楷体" w:hAnsi="楷体" w:hint="eastAsia"/>
          <w:b/>
          <w:sz w:val="32"/>
          <w:szCs w:val="32"/>
        </w:rPr>
        <w:t>（一）项目概况。</w:t>
      </w:r>
      <w:r w:rsidRPr="004602DD">
        <w:rPr>
          <w:rFonts w:ascii="仿宋_GB2312" w:eastAsia="仿宋_GB2312" w:hint="eastAsia"/>
          <w:sz w:val="32"/>
          <w:szCs w:val="32"/>
        </w:rPr>
        <w:t>中方县</w:t>
      </w:r>
      <w:r w:rsidRPr="004602DD">
        <w:rPr>
          <w:rFonts w:ascii="仿宋_GB2312" w:eastAsia="仿宋_GB2312" w:hAnsi="Times New Roman" w:hint="eastAsia"/>
          <w:kern w:val="0"/>
          <w:sz w:val="32"/>
          <w:szCs w:val="32"/>
        </w:rPr>
        <w:t>五人制社会足球场建设</w:t>
      </w:r>
      <w:r>
        <w:rPr>
          <w:rFonts w:ascii="仿宋_GB2312" w:eastAsia="仿宋_GB2312" w:hAnsi="Times New Roman" w:hint="eastAsia"/>
          <w:kern w:val="0"/>
          <w:sz w:val="32"/>
          <w:szCs w:val="32"/>
        </w:rPr>
        <w:t>项目为中央预算内</w:t>
      </w:r>
      <w:r w:rsidRPr="004602DD">
        <w:rPr>
          <w:rFonts w:ascii="仿宋_GB2312" w:eastAsia="仿宋_GB2312" w:hAnsi="Times New Roman" w:hint="eastAsia"/>
          <w:kern w:val="0"/>
          <w:sz w:val="32"/>
          <w:szCs w:val="32"/>
        </w:rPr>
        <w:t>资金</w:t>
      </w:r>
      <w:r>
        <w:rPr>
          <w:rFonts w:ascii="仿宋_GB2312" w:eastAsia="仿宋_GB2312" w:hAnsi="Times New Roman" w:hint="eastAsia"/>
          <w:kern w:val="0"/>
          <w:sz w:val="32"/>
          <w:szCs w:val="32"/>
        </w:rPr>
        <w:t>，申报前期工作已完成，采取“公建民营”“公建公营”“民建民营”方式，参照市文旅广体局提供设计标准执行，</w:t>
      </w:r>
      <w:r>
        <w:rPr>
          <w:rFonts w:ascii="仿宋_GB2312" w:eastAsia="仿宋_GB2312" w:hAnsi="仿宋_GB2312" w:cs="仿宋_GB2312" w:hint="eastAsia"/>
          <w:sz w:val="32"/>
          <w:szCs w:val="32"/>
        </w:rPr>
        <w:t>为强力推进该项目实施，《中共中方县委书记专题会议纪要》（〔2020〕24号）议定：由县文旅广体局为项目建设业主，相关部门全力配合，限定时间7月30日前须完成3块5人制社会足球场建设工程任务。</w:t>
      </w:r>
      <w:r w:rsidRPr="004602DD">
        <w:rPr>
          <w:rFonts w:ascii="仿宋_GB2312" w:eastAsia="仿宋_GB2312" w:hint="eastAsia"/>
          <w:sz w:val="32"/>
          <w:szCs w:val="32"/>
        </w:rPr>
        <w:t>项目</w:t>
      </w:r>
      <w:r>
        <w:rPr>
          <w:rFonts w:ascii="仿宋_GB2312" w:eastAsia="仿宋_GB2312" w:hint="eastAsia"/>
          <w:sz w:val="32"/>
          <w:szCs w:val="32"/>
        </w:rPr>
        <w:t>奖补资金90</w:t>
      </w:r>
      <w:r w:rsidRPr="004602DD">
        <w:rPr>
          <w:rFonts w:ascii="仿宋_GB2312" w:eastAsia="仿宋_GB2312" w:hint="eastAsia"/>
          <w:sz w:val="32"/>
          <w:szCs w:val="32"/>
        </w:rPr>
        <w:t>万元</w:t>
      </w:r>
      <w:r>
        <w:rPr>
          <w:rFonts w:ascii="仿宋_GB2312" w:eastAsia="仿宋_GB2312" w:hint="eastAsia"/>
          <w:sz w:val="32"/>
          <w:szCs w:val="32"/>
        </w:rPr>
        <w:t>（每块奖补30万元）、</w:t>
      </w:r>
      <w:r w:rsidRPr="004602DD">
        <w:rPr>
          <w:rFonts w:ascii="仿宋_GB2312" w:eastAsia="仿宋_GB2312" w:hint="eastAsia"/>
          <w:sz w:val="32"/>
          <w:szCs w:val="32"/>
        </w:rPr>
        <w:t>已支付</w:t>
      </w:r>
      <w:r>
        <w:rPr>
          <w:rFonts w:ascii="仿宋_GB2312" w:eastAsia="仿宋_GB2312" w:hint="eastAsia"/>
          <w:sz w:val="32"/>
          <w:szCs w:val="32"/>
        </w:rPr>
        <w:t>90</w:t>
      </w:r>
      <w:r w:rsidRPr="004602DD">
        <w:rPr>
          <w:rFonts w:ascii="仿宋_GB2312" w:eastAsia="仿宋_GB2312" w:hint="eastAsia"/>
          <w:sz w:val="32"/>
          <w:szCs w:val="32"/>
        </w:rPr>
        <w:t>万元。</w:t>
      </w:r>
    </w:p>
    <w:p w:rsidR="00BE4ED5" w:rsidRPr="00087694" w:rsidRDefault="00BE4ED5" w:rsidP="00BE4ED5">
      <w:pPr>
        <w:ind w:firstLineChars="200" w:firstLine="643"/>
        <w:rPr>
          <w:rFonts w:ascii="仿宋_GB2312" w:eastAsia="仿宋_GB2312" w:hAnsi="仿宋_GB2312" w:cs="仿宋_GB2312"/>
          <w:sz w:val="32"/>
          <w:szCs w:val="32"/>
        </w:rPr>
      </w:pPr>
      <w:r w:rsidRPr="00087694">
        <w:rPr>
          <w:rFonts w:ascii="楷体" w:eastAsia="楷体" w:hAnsi="楷体" w:hint="eastAsia"/>
          <w:b/>
          <w:sz w:val="32"/>
          <w:szCs w:val="32"/>
        </w:rPr>
        <w:t>（二）项目绩效目标。</w:t>
      </w:r>
      <w:r w:rsidRPr="00087694">
        <w:rPr>
          <w:rFonts w:ascii="仿宋_GB2312" w:eastAsia="仿宋_GB2312" w:hint="eastAsia"/>
          <w:sz w:val="32"/>
          <w:szCs w:val="32"/>
        </w:rPr>
        <w:t>项目</w:t>
      </w:r>
      <w:r>
        <w:rPr>
          <w:rFonts w:ascii="仿宋_GB2312" w:eastAsia="仿宋_GB2312" w:hint="eastAsia"/>
          <w:sz w:val="32"/>
          <w:szCs w:val="32"/>
        </w:rPr>
        <w:t>由湖南舞阳建工实施社会</w:t>
      </w:r>
      <w:r>
        <w:rPr>
          <w:rFonts w:ascii="仿宋_GB2312" w:eastAsia="仿宋_GB2312" w:hAnsi="仿宋_GB2312" w:cs="仿宋_GB2312" w:hint="eastAsia"/>
          <w:sz w:val="32"/>
          <w:szCs w:val="32"/>
        </w:rPr>
        <w:t>中方</w:t>
      </w:r>
      <w:r>
        <w:rPr>
          <w:rFonts w:ascii="仿宋_GB2312" w:eastAsia="仿宋_GB2312" w:hAnsi="仿宋_GB2312" w:cs="仿宋_GB2312" w:hint="eastAsia"/>
          <w:sz w:val="32"/>
          <w:szCs w:val="32"/>
        </w:rPr>
        <w:lastRenderedPageBreak/>
        <w:t>县银杏路5人制足球场、中方县铜锣村5人制足球场，</w:t>
      </w:r>
      <w:r>
        <w:rPr>
          <w:rFonts w:ascii="仿宋_GB2312" w:eastAsia="仿宋_GB2312" w:hint="eastAsia"/>
          <w:sz w:val="32"/>
          <w:szCs w:val="32"/>
        </w:rPr>
        <w:t>南方葡萄沟酒庄实施</w:t>
      </w:r>
      <w:r>
        <w:rPr>
          <w:rFonts w:ascii="仿宋_GB2312" w:eastAsia="仿宋_GB2312" w:hAnsi="仿宋_GB2312" w:cs="仿宋_GB2312" w:hint="eastAsia"/>
          <w:sz w:val="32"/>
          <w:szCs w:val="32"/>
        </w:rPr>
        <w:t>中方县大松坡村5人制足球场</w:t>
      </w:r>
      <w:r>
        <w:rPr>
          <w:rFonts w:ascii="仿宋_GB2312" w:eastAsia="仿宋_GB2312" w:hint="eastAsia"/>
          <w:sz w:val="32"/>
          <w:szCs w:val="32"/>
        </w:rPr>
        <w:t>，待项目资金批复后，部门验收合格，予以奖补实施企业</w:t>
      </w:r>
      <w:r w:rsidRPr="00087694">
        <w:rPr>
          <w:rFonts w:ascii="仿宋_GB2312" w:eastAsia="仿宋_GB2312" w:hint="eastAsia"/>
          <w:sz w:val="32"/>
          <w:szCs w:val="32"/>
        </w:rPr>
        <w:t>。</w:t>
      </w:r>
    </w:p>
    <w:p w:rsidR="00BE4ED5" w:rsidRPr="00087694" w:rsidRDefault="00BE4ED5" w:rsidP="00BE4ED5">
      <w:pPr>
        <w:ind w:firstLineChars="200" w:firstLine="643"/>
        <w:rPr>
          <w:rFonts w:asciiTheme="minorEastAsia" w:eastAsiaTheme="minorEastAsia" w:hAnsiTheme="minorEastAsia"/>
          <w:b/>
          <w:sz w:val="32"/>
          <w:szCs w:val="32"/>
        </w:rPr>
      </w:pPr>
      <w:r w:rsidRPr="00087694">
        <w:rPr>
          <w:rFonts w:asciiTheme="minorEastAsia" w:eastAsiaTheme="minorEastAsia" w:hAnsiTheme="minorEastAsia" w:hint="eastAsia"/>
          <w:b/>
          <w:sz w:val="32"/>
          <w:szCs w:val="32"/>
        </w:rPr>
        <w:t>二、绩效评价工作开展情况</w:t>
      </w:r>
    </w:p>
    <w:p w:rsidR="00BE4ED5" w:rsidRPr="00087694" w:rsidRDefault="00BE4ED5" w:rsidP="00BE4ED5">
      <w:pPr>
        <w:ind w:firstLineChars="200" w:firstLine="640"/>
        <w:rPr>
          <w:rFonts w:ascii="仿宋_GB2312" w:eastAsia="仿宋_GB2312"/>
          <w:sz w:val="32"/>
          <w:szCs w:val="32"/>
        </w:rPr>
      </w:pPr>
      <w:r>
        <w:rPr>
          <w:rFonts w:ascii="仿宋_GB2312" w:eastAsia="仿宋_GB2312" w:hint="eastAsia"/>
          <w:sz w:val="32"/>
          <w:szCs w:val="32"/>
        </w:rPr>
        <w:t>项目总投入90</w:t>
      </w:r>
      <w:r w:rsidRPr="00087694">
        <w:rPr>
          <w:rFonts w:ascii="仿宋_GB2312" w:eastAsia="仿宋_GB2312" w:hint="eastAsia"/>
          <w:sz w:val="32"/>
          <w:szCs w:val="32"/>
        </w:rPr>
        <w:t>万元，</w:t>
      </w:r>
      <w:r>
        <w:rPr>
          <w:rFonts w:ascii="仿宋_GB2312" w:eastAsia="仿宋_GB2312" w:hint="eastAsia"/>
          <w:sz w:val="32"/>
          <w:szCs w:val="32"/>
        </w:rPr>
        <w:t>前期完成项目申报及流程，经过省市发改委和文旅广体局现场选址论定，由县发改局、县文旅广体局督促企业实施，省市发改委和文旅广体局现场验收合格，予以批复，对已建成</w:t>
      </w:r>
      <w:r>
        <w:rPr>
          <w:rFonts w:ascii="仿宋_GB2312" w:eastAsia="仿宋_GB2312" w:hAnsi="仿宋_GB2312" w:cs="仿宋_GB2312" w:hint="eastAsia"/>
          <w:sz w:val="32"/>
          <w:szCs w:val="32"/>
        </w:rPr>
        <w:t>3块5人制社会足球场予以奖补</w:t>
      </w:r>
      <w:r w:rsidRPr="00087694">
        <w:rPr>
          <w:rFonts w:ascii="仿宋_GB2312" w:eastAsia="仿宋_GB2312" w:hint="eastAsia"/>
          <w:sz w:val="32"/>
          <w:szCs w:val="32"/>
        </w:rPr>
        <w:t>。评价工作重点从项目实施、资金的来源及管理等方面进行。</w:t>
      </w:r>
    </w:p>
    <w:p w:rsidR="00BE4ED5" w:rsidRPr="00F466D8" w:rsidRDefault="00BE4ED5" w:rsidP="00BE4ED5">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三、综合评价情况及评价结论（附相关评分表）</w:t>
      </w:r>
    </w:p>
    <w:p w:rsidR="00BE4ED5" w:rsidRPr="00087694" w:rsidRDefault="00BE4ED5" w:rsidP="00BE4ED5">
      <w:pPr>
        <w:ind w:firstLineChars="150" w:firstLine="480"/>
        <w:rPr>
          <w:rFonts w:ascii="仿宋_GB2312" w:eastAsia="仿宋_GB2312"/>
          <w:sz w:val="32"/>
          <w:szCs w:val="32"/>
        </w:rPr>
      </w:pPr>
      <w:r w:rsidRPr="00087694">
        <w:rPr>
          <w:rFonts w:ascii="仿宋_GB2312" w:eastAsia="仿宋_GB2312" w:hint="eastAsia"/>
          <w:sz w:val="32"/>
          <w:szCs w:val="32"/>
        </w:rPr>
        <w:t>本项目严格按照国家有关文件要求实施，严格资金管理，自评分100分。</w:t>
      </w:r>
    </w:p>
    <w:p w:rsidR="00BE4ED5" w:rsidRPr="00F466D8" w:rsidRDefault="00BE4ED5" w:rsidP="00BE4ED5">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四、绩效评价指标分析</w:t>
      </w:r>
    </w:p>
    <w:p w:rsidR="00BE4ED5" w:rsidRPr="00087694" w:rsidRDefault="00BE4ED5" w:rsidP="00BE4ED5">
      <w:pPr>
        <w:ind w:firstLineChars="200" w:firstLine="643"/>
        <w:rPr>
          <w:rFonts w:ascii="仿宋_GB2312" w:eastAsia="仿宋_GB2312"/>
          <w:sz w:val="32"/>
          <w:szCs w:val="32"/>
        </w:rPr>
      </w:pPr>
      <w:r w:rsidRPr="00F466D8">
        <w:rPr>
          <w:rFonts w:ascii="楷体" w:eastAsia="楷体" w:hAnsi="楷体" w:hint="eastAsia"/>
          <w:b/>
          <w:sz w:val="32"/>
          <w:szCs w:val="32"/>
        </w:rPr>
        <w:t>（一）项目决策情况。</w:t>
      </w:r>
      <w:r w:rsidRPr="00087694">
        <w:rPr>
          <w:rFonts w:ascii="仿宋_GB2312" w:eastAsia="仿宋_GB2312" w:hint="eastAsia"/>
          <w:sz w:val="32"/>
          <w:szCs w:val="32"/>
        </w:rPr>
        <w:t>根据上级有关文件要求实施。</w:t>
      </w:r>
    </w:p>
    <w:p w:rsidR="00BE4ED5" w:rsidRPr="00087694" w:rsidRDefault="00BE4ED5" w:rsidP="00BE4ED5">
      <w:pPr>
        <w:ind w:firstLineChars="200" w:firstLine="643"/>
        <w:rPr>
          <w:rFonts w:ascii="仿宋_GB2312" w:eastAsia="仿宋_GB2312"/>
          <w:sz w:val="32"/>
          <w:szCs w:val="32"/>
        </w:rPr>
      </w:pPr>
      <w:r w:rsidRPr="00F466D8">
        <w:rPr>
          <w:rFonts w:ascii="楷体" w:eastAsia="楷体" w:hAnsi="楷体" w:hint="eastAsia"/>
          <w:b/>
          <w:sz w:val="32"/>
          <w:szCs w:val="32"/>
        </w:rPr>
        <w:t>（二）项目过程情况。</w:t>
      </w:r>
      <w:r w:rsidRPr="00087694">
        <w:rPr>
          <w:rFonts w:ascii="仿宋_GB2312" w:eastAsia="仿宋_GB2312" w:hint="eastAsia"/>
          <w:sz w:val="32"/>
          <w:szCs w:val="32"/>
        </w:rPr>
        <w:t>项目资金预算</w:t>
      </w:r>
      <w:r>
        <w:rPr>
          <w:rFonts w:ascii="仿宋_GB2312" w:eastAsia="仿宋_GB2312" w:hint="eastAsia"/>
          <w:sz w:val="32"/>
          <w:szCs w:val="32"/>
        </w:rPr>
        <w:t>90</w:t>
      </w:r>
      <w:r w:rsidRPr="00087694">
        <w:rPr>
          <w:rFonts w:ascii="仿宋_GB2312" w:eastAsia="仿宋_GB2312" w:hint="eastAsia"/>
          <w:sz w:val="32"/>
          <w:szCs w:val="32"/>
        </w:rPr>
        <w:t>万元，实际支出</w:t>
      </w:r>
      <w:r>
        <w:rPr>
          <w:rFonts w:ascii="仿宋_GB2312" w:eastAsia="仿宋_GB2312" w:hint="eastAsia"/>
          <w:sz w:val="32"/>
          <w:szCs w:val="32"/>
        </w:rPr>
        <w:t>90</w:t>
      </w:r>
      <w:r w:rsidRPr="00087694">
        <w:rPr>
          <w:rFonts w:ascii="仿宋_GB2312" w:eastAsia="仿宋_GB2312" w:hint="eastAsia"/>
          <w:sz w:val="32"/>
          <w:szCs w:val="32"/>
        </w:rPr>
        <w:t>万元。资金使用严格遵守财务管理制度。</w:t>
      </w:r>
    </w:p>
    <w:p w:rsidR="00BE4ED5" w:rsidRPr="00087694" w:rsidRDefault="00BE4ED5" w:rsidP="00BE4ED5">
      <w:pPr>
        <w:ind w:firstLineChars="200" w:firstLine="643"/>
        <w:rPr>
          <w:rFonts w:ascii="仿宋_GB2312" w:eastAsia="仿宋_GB2312"/>
          <w:sz w:val="32"/>
          <w:szCs w:val="32"/>
        </w:rPr>
      </w:pPr>
      <w:r w:rsidRPr="00F466D8">
        <w:rPr>
          <w:rFonts w:ascii="仿宋_GB2312" w:eastAsia="仿宋_GB2312" w:hint="eastAsia"/>
          <w:b/>
          <w:sz w:val="32"/>
          <w:szCs w:val="32"/>
        </w:rPr>
        <w:lastRenderedPageBreak/>
        <w:t>（三）项目产出情况。</w:t>
      </w:r>
      <w:r w:rsidRPr="00087694">
        <w:rPr>
          <w:rFonts w:ascii="仿宋_GB2312" w:eastAsia="仿宋_GB2312" w:hint="eastAsia"/>
          <w:sz w:val="32"/>
          <w:szCs w:val="32"/>
        </w:rPr>
        <w:t>全面按时完成</w:t>
      </w:r>
      <w:r>
        <w:rPr>
          <w:rFonts w:ascii="仿宋_GB2312" w:eastAsia="仿宋_GB2312" w:hAnsi="仿宋_GB2312" w:cs="仿宋_GB2312" w:hint="eastAsia"/>
          <w:sz w:val="32"/>
          <w:szCs w:val="32"/>
        </w:rPr>
        <w:t>3块5人制社会足球场</w:t>
      </w:r>
      <w:r w:rsidRPr="00087694">
        <w:rPr>
          <w:rFonts w:ascii="仿宋_GB2312" w:eastAsia="仿宋_GB2312" w:hint="eastAsia"/>
          <w:sz w:val="32"/>
          <w:szCs w:val="32"/>
        </w:rPr>
        <w:t>任务，成本控制得当。</w:t>
      </w:r>
    </w:p>
    <w:p w:rsidR="00BE4ED5" w:rsidRPr="00F466D8" w:rsidRDefault="00BE4ED5" w:rsidP="00BE4ED5">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五、项目效益情况。</w:t>
      </w:r>
    </w:p>
    <w:p w:rsidR="00BE4ED5" w:rsidRPr="005D3B60" w:rsidRDefault="00BE4ED5" w:rsidP="00BE4ED5">
      <w:pPr>
        <w:ind w:firstLineChars="200" w:firstLine="640"/>
        <w:rPr>
          <w:rFonts w:ascii="仿宋_GB2312" w:eastAsia="仿宋_GB2312"/>
          <w:sz w:val="32"/>
          <w:szCs w:val="32"/>
        </w:rPr>
      </w:pPr>
      <w:r w:rsidRPr="005D3B60">
        <w:rPr>
          <w:rFonts w:ascii="仿宋_GB2312" w:eastAsia="仿宋_GB2312" w:hint="eastAsia"/>
          <w:sz w:val="32"/>
          <w:szCs w:val="32"/>
        </w:rPr>
        <w:t>有效繁荣体育事业，促进全民健身，满足</w:t>
      </w:r>
      <w:r>
        <w:rPr>
          <w:rFonts w:ascii="仿宋_GB2312" w:eastAsia="仿宋_GB2312" w:hint="eastAsia"/>
          <w:sz w:val="32"/>
          <w:szCs w:val="32"/>
        </w:rPr>
        <w:t>中方县群众</w:t>
      </w:r>
      <w:r w:rsidRPr="005D3B60">
        <w:rPr>
          <w:rFonts w:ascii="仿宋_GB2312" w:eastAsia="仿宋_GB2312" w:hint="eastAsia"/>
          <w:sz w:val="32"/>
          <w:szCs w:val="32"/>
        </w:rPr>
        <w:t>对社会足球场地需求。</w:t>
      </w:r>
    </w:p>
    <w:p w:rsidR="00BE4ED5" w:rsidRPr="00F466D8" w:rsidRDefault="00BE4ED5" w:rsidP="00BE4ED5">
      <w:pPr>
        <w:ind w:firstLineChars="200" w:firstLine="643"/>
        <w:rPr>
          <w:rFonts w:asciiTheme="minorEastAsia" w:eastAsiaTheme="minorEastAsia" w:hAnsiTheme="minorEastAsia"/>
          <w:b/>
          <w:sz w:val="32"/>
          <w:szCs w:val="32"/>
        </w:rPr>
      </w:pPr>
      <w:r w:rsidRPr="00F466D8">
        <w:rPr>
          <w:rFonts w:asciiTheme="minorEastAsia" w:eastAsiaTheme="minorEastAsia" w:hAnsiTheme="minorEastAsia" w:hint="eastAsia"/>
          <w:b/>
          <w:sz w:val="32"/>
          <w:szCs w:val="32"/>
        </w:rPr>
        <w:t>六、主要经验及做法、存在的问题及原因分析</w:t>
      </w:r>
    </w:p>
    <w:p w:rsidR="00BE4ED5" w:rsidRPr="00087694" w:rsidRDefault="00BE4ED5" w:rsidP="00BE4ED5">
      <w:pPr>
        <w:rPr>
          <w:rFonts w:ascii="仿宋_GB2312" w:eastAsia="仿宋_GB2312"/>
          <w:sz w:val="32"/>
          <w:szCs w:val="32"/>
        </w:rPr>
      </w:pPr>
      <w:r w:rsidRPr="00087694">
        <w:rPr>
          <w:rFonts w:ascii="仿宋_GB2312" w:eastAsia="仿宋_GB2312" w:hint="eastAsia"/>
          <w:sz w:val="32"/>
          <w:szCs w:val="32"/>
        </w:rPr>
        <w:t xml:space="preserve">    </w:t>
      </w:r>
      <w:r>
        <w:rPr>
          <w:rFonts w:ascii="仿宋_GB2312" w:eastAsia="仿宋_GB2312" w:hint="eastAsia"/>
          <w:sz w:val="32"/>
          <w:szCs w:val="32"/>
        </w:rPr>
        <w:t>无</w:t>
      </w:r>
      <w:r w:rsidRPr="00087694">
        <w:rPr>
          <w:rFonts w:ascii="仿宋_GB2312" w:eastAsia="仿宋_GB2312" w:hint="eastAsia"/>
          <w:sz w:val="32"/>
          <w:szCs w:val="32"/>
        </w:rPr>
        <w:t>。</w:t>
      </w:r>
    </w:p>
    <w:p w:rsidR="00BE4ED5" w:rsidRPr="00A3098B" w:rsidRDefault="00BE4ED5" w:rsidP="00BE4ED5">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七、有关建议</w:t>
      </w:r>
    </w:p>
    <w:p w:rsidR="00BE4ED5" w:rsidRPr="00087694" w:rsidRDefault="00BE4ED5" w:rsidP="00BE4ED5">
      <w:pPr>
        <w:rPr>
          <w:rFonts w:ascii="仿宋_GB2312" w:eastAsia="仿宋_GB2312"/>
          <w:sz w:val="32"/>
          <w:szCs w:val="32"/>
        </w:rPr>
      </w:pPr>
      <w:r w:rsidRPr="00087694">
        <w:rPr>
          <w:rFonts w:ascii="仿宋_GB2312" w:eastAsia="仿宋_GB2312" w:hint="eastAsia"/>
          <w:sz w:val="32"/>
          <w:szCs w:val="32"/>
        </w:rPr>
        <w:t xml:space="preserve">  </w:t>
      </w:r>
      <w:r>
        <w:rPr>
          <w:rFonts w:ascii="仿宋_GB2312" w:eastAsia="仿宋_GB2312" w:hint="eastAsia"/>
          <w:sz w:val="32"/>
          <w:szCs w:val="32"/>
        </w:rPr>
        <w:t xml:space="preserve">  </w:t>
      </w:r>
      <w:r w:rsidRPr="00087694">
        <w:rPr>
          <w:rFonts w:ascii="仿宋_GB2312" w:eastAsia="仿宋_GB2312" w:hint="eastAsia"/>
          <w:sz w:val="32"/>
          <w:szCs w:val="32"/>
        </w:rPr>
        <w:t>无。</w:t>
      </w:r>
    </w:p>
    <w:p w:rsidR="00BE4ED5" w:rsidRPr="00A3098B" w:rsidRDefault="00BE4ED5" w:rsidP="00BE4ED5">
      <w:pPr>
        <w:ind w:firstLineChars="200" w:firstLine="643"/>
        <w:rPr>
          <w:rFonts w:asciiTheme="minorEastAsia" w:eastAsiaTheme="minorEastAsia" w:hAnsiTheme="minorEastAsia"/>
          <w:b/>
          <w:sz w:val="32"/>
          <w:szCs w:val="32"/>
        </w:rPr>
      </w:pPr>
      <w:r w:rsidRPr="00A3098B">
        <w:rPr>
          <w:rFonts w:asciiTheme="minorEastAsia" w:eastAsiaTheme="minorEastAsia" w:hAnsiTheme="minorEastAsia" w:hint="eastAsia"/>
          <w:b/>
          <w:sz w:val="32"/>
          <w:szCs w:val="32"/>
        </w:rPr>
        <w:t>八、其他需要说明的问题</w:t>
      </w:r>
    </w:p>
    <w:p w:rsidR="00BE4ED5" w:rsidRPr="00087694" w:rsidRDefault="00BE4ED5" w:rsidP="00BE4ED5">
      <w:pPr>
        <w:ind w:firstLineChars="200" w:firstLine="640"/>
        <w:rPr>
          <w:rFonts w:ascii="仿宋_GB2312" w:eastAsia="仿宋_GB2312"/>
          <w:sz w:val="32"/>
          <w:szCs w:val="32"/>
        </w:rPr>
      </w:pPr>
      <w:r w:rsidRPr="00087694">
        <w:rPr>
          <w:rFonts w:ascii="仿宋_GB2312" w:eastAsia="仿宋_GB2312" w:hint="eastAsia"/>
          <w:sz w:val="32"/>
          <w:szCs w:val="32"/>
        </w:rPr>
        <w:t>无。</w:t>
      </w:r>
    </w:p>
    <w:p w:rsidR="00BE4ED5" w:rsidRPr="00087694" w:rsidRDefault="00BE4ED5" w:rsidP="00BE4ED5">
      <w:pPr>
        <w:ind w:firstLineChars="200" w:firstLine="640"/>
        <w:rPr>
          <w:rFonts w:ascii="仿宋_GB2312" w:eastAsia="仿宋_GB2312"/>
          <w:sz w:val="32"/>
          <w:szCs w:val="32"/>
        </w:rPr>
      </w:pPr>
      <w:r w:rsidRPr="00087694">
        <w:rPr>
          <w:rFonts w:ascii="仿宋_GB2312" w:eastAsia="仿宋_GB2312" w:hint="eastAsia"/>
          <w:sz w:val="32"/>
          <w:szCs w:val="32"/>
        </w:rPr>
        <w:t>附件：1.项目支出绩效自评表</w:t>
      </w:r>
    </w:p>
    <w:p w:rsidR="00BE4ED5" w:rsidRPr="00087694" w:rsidRDefault="00BE4ED5" w:rsidP="00BE4ED5">
      <w:pPr>
        <w:ind w:firstLineChars="400" w:firstLine="1280"/>
        <w:rPr>
          <w:rFonts w:ascii="仿宋_GB2312" w:eastAsia="仿宋_GB2312"/>
          <w:sz w:val="32"/>
          <w:szCs w:val="32"/>
        </w:rPr>
      </w:pPr>
      <w:r w:rsidRPr="00087694">
        <w:rPr>
          <w:rFonts w:ascii="仿宋_GB2312" w:eastAsia="仿宋_GB2312" w:hint="eastAsia"/>
          <w:sz w:val="32"/>
          <w:szCs w:val="32"/>
        </w:rPr>
        <w:t>2.项目支出绩效评价指标评分表</w:t>
      </w:r>
    </w:p>
    <w:p w:rsidR="00BE4ED5" w:rsidRDefault="00BE4ED5" w:rsidP="004602DD">
      <w:pPr>
        <w:spacing w:line="400" w:lineRule="exact"/>
      </w:pPr>
    </w:p>
    <w:p w:rsidR="00590B4E" w:rsidRDefault="00590B4E" w:rsidP="004602DD">
      <w:pPr>
        <w:spacing w:line="400" w:lineRule="exact"/>
      </w:pPr>
    </w:p>
    <w:p w:rsidR="00590B4E" w:rsidRDefault="00590B4E" w:rsidP="004602DD">
      <w:pPr>
        <w:spacing w:line="400" w:lineRule="exact"/>
      </w:pPr>
    </w:p>
    <w:p w:rsidR="00590B4E" w:rsidRDefault="00590B4E" w:rsidP="004602DD">
      <w:pPr>
        <w:spacing w:line="400" w:lineRule="exact"/>
      </w:pPr>
    </w:p>
    <w:p w:rsidR="00590B4E" w:rsidRDefault="00590B4E" w:rsidP="004602DD">
      <w:pPr>
        <w:spacing w:line="400" w:lineRule="exact"/>
      </w:pPr>
    </w:p>
    <w:p w:rsidR="00590B4E" w:rsidRDefault="00590B4E" w:rsidP="004602DD">
      <w:pPr>
        <w:spacing w:line="400" w:lineRule="exact"/>
      </w:pPr>
    </w:p>
    <w:p w:rsidR="00590B4E" w:rsidRDefault="00590B4E" w:rsidP="004602DD">
      <w:pPr>
        <w:spacing w:line="400" w:lineRule="exact"/>
        <w:rPr>
          <w:rFonts w:ascii="Times New Roman" w:eastAsia="仿宋_GB2312" w:hAnsi="Times New Roman"/>
          <w:bCs/>
          <w:color w:val="000000"/>
          <w:sz w:val="32"/>
          <w:szCs w:val="32"/>
        </w:rPr>
      </w:pPr>
    </w:p>
    <w:p w:rsidR="004602DD" w:rsidRDefault="004602DD" w:rsidP="004602DD">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BE4ED5">
        <w:rPr>
          <w:rFonts w:ascii="Times New Roman" w:eastAsia="仿宋_GB2312" w:hAnsi="Times New Roman" w:hint="eastAsia"/>
          <w:bCs/>
          <w:color w:val="000000"/>
          <w:sz w:val="32"/>
          <w:szCs w:val="32"/>
        </w:rPr>
        <w:t>1</w:t>
      </w:r>
    </w:p>
    <w:tbl>
      <w:tblPr>
        <w:tblW w:w="9080" w:type="dxa"/>
        <w:jc w:val="center"/>
        <w:tblLayout w:type="fixed"/>
        <w:tblLook w:val="0000" w:firstRow="0" w:lastRow="0" w:firstColumn="0" w:lastColumn="0" w:noHBand="0" w:noVBand="0"/>
      </w:tblPr>
      <w:tblGrid>
        <w:gridCol w:w="588"/>
        <w:gridCol w:w="980"/>
        <w:gridCol w:w="1112"/>
        <w:gridCol w:w="730"/>
        <w:gridCol w:w="1134"/>
        <w:gridCol w:w="284"/>
        <w:gridCol w:w="850"/>
        <w:gridCol w:w="851"/>
        <w:gridCol w:w="283"/>
        <w:gridCol w:w="284"/>
        <w:gridCol w:w="425"/>
        <w:gridCol w:w="142"/>
        <w:gridCol w:w="709"/>
        <w:gridCol w:w="708"/>
      </w:tblGrid>
      <w:tr w:rsidR="004602DD" w:rsidTr="000838F8">
        <w:trPr>
          <w:trHeight w:hRule="exact" w:val="349"/>
          <w:jc w:val="center"/>
        </w:trPr>
        <w:tc>
          <w:tcPr>
            <w:tcW w:w="9080" w:type="dxa"/>
            <w:gridSpan w:val="14"/>
            <w:tcBorders>
              <w:top w:val="nil"/>
              <w:left w:val="nil"/>
              <w:bottom w:val="nil"/>
              <w:right w:val="nil"/>
            </w:tcBorders>
            <w:vAlign w:val="center"/>
          </w:tcPr>
          <w:p w:rsidR="004602DD" w:rsidRDefault="004602DD" w:rsidP="000838F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4602DD" w:rsidTr="000838F8">
        <w:trPr>
          <w:trHeight w:val="201"/>
          <w:jc w:val="center"/>
        </w:trPr>
        <w:tc>
          <w:tcPr>
            <w:tcW w:w="9080" w:type="dxa"/>
            <w:gridSpan w:val="14"/>
            <w:tcBorders>
              <w:top w:val="nil"/>
              <w:left w:val="nil"/>
              <w:bottom w:val="nil"/>
              <w:right w:val="nil"/>
            </w:tcBorders>
          </w:tcPr>
          <w:p w:rsidR="004602DD" w:rsidRDefault="004602DD" w:rsidP="000838F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4602DD" w:rsidTr="00CA7205">
        <w:trPr>
          <w:trHeight w:hRule="exact" w:val="417"/>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602DD" w:rsidRDefault="004602DD" w:rsidP="004602D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Pr="004602DD">
              <w:rPr>
                <w:rFonts w:ascii="Times New Roman" w:hAnsi="Times New Roman" w:hint="eastAsia"/>
                <w:kern w:val="0"/>
                <w:sz w:val="18"/>
                <w:szCs w:val="18"/>
              </w:rPr>
              <w:t>五人制社会足球场建设资金</w:t>
            </w:r>
            <w:r>
              <w:rPr>
                <w:rFonts w:ascii="Times New Roman" w:hAnsi="Times New Roman" w:hint="eastAsia"/>
                <w:kern w:val="0"/>
                <w:sz w:val="18"/>
                <w:szCs w:val="18"/>
              </w:rPr>
              <w:t>（三块）</w:t>
            </w:r>
          </w:p>
        </w:tc>
      </w:tr>
      <w:tr w:rsidR="004602DD" w:rsidRPr="0006199A" w:rsidTr="000838F8">
        <w:trPr>
          <w:trHeight w:hRule="exact" w:val="534"/>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中方县文化旅游广电体育局</w:t>
            </w: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602DD" w:rsidRPr="0006199A" w:rsidRDefault="004602DD" w:rsidP="000838F8">
            <w:pPr>
              <w:rPr>
                <w:sz w:val="18"/>
                <w:szCs w:val="18"/>
              </w:rPr>
            </w:pPr>
            <w:r>
              <w:rPr>
                <w:rFonts w:hint="eastAsia"/>
                <w:sz w:val="18"/>
                <w:szCs w:val="18"/>
              </w:rPr>
              <w:t>湖南宁三天工程管理公司</w:t>
            </w:r>
          </w:p>
        </w:tc>
      </w:tr>
      <w:tr w:rsidR="004602DD" w:rsidTr="000838F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4602DD"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4602DD" w:rsidRDefault="00CA7205"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602DD" w:rsidRDefault="00CA7205"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602DD"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602DD" w:rsidTr="000838F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602DD" w:rsidTr="000838F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4602DD" w:rsidTr="00CA7205">
        <w:trPr>
          <w:trHeight w:hRule="exact" w:val="753"/>
          <w:jc w:val="center"/>
        </w:trPr>
        <w:tc>
          <w:tcPr>
            <w:tcW w:w="588"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602DD" w:rsidRDefault="004602DD" w:rsidP="004602DD">
            <w:pPr>
              <w:widowControl/>
              <w:spacing w:line="240" w:lineRule="exact"/>
              <w:rPr>
                <w:rFonts w:ascii="Times New Roman" w:hAnsi="Times New Roman"/>
                <w:kern w:val="0"/>
                <w:sz w:val="18"/>
                <w:szCs w:val="18"/>
              </w:rPr>
            </w:pPr>
            <w:r>
              <w:rPr>
                <w:rFonts w:hint="eastAsia"/>
                <w:sz w:val="18"/>
                <w:szCs w:val="18"/>
              </w:rPr>
              <w:t>繁荣体育事业，促进全民健身，满足社会对足球场地需求。</w:t>
            </w:r>
          </w:p>
        </w:tc>
        <w:tc>
          <w:tcPr>
            <w:tcW w:w="3402" w:type="dxa"/>
            <w:gridSpan w:val="7"/>
            <w:tcBorders>
              <w:top w:val="single" w:sz="4" w:space="0" w:color="auto"/>
              <w:left w:val="nil"/>
              <w:bottom w:val="single" w:sz="4" w:space="0" w:color="auto"/>
              <w:right w:val="single" w:sz="4" w:space="0" w:color="auto"/>
            </w:tcBorders>
            <w:vAlign w:val="center"/>
          </w:tcPr>
          <w:p w:rsidR="004602DD" w:rsidRDefault="004602DD" w:rsidP="004602D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按时完成工程，通过部门验收予以奖补。</w:t>
            </w:r>
          </w:p>
        </w:tc>
      </w:tr>
      <w:tr w:rsidR="004602DD" w:rsidTr="000838F8">
        <w:trPr>
          <w:trHeight w:hRule="exact" w:val="533"/>
          <w:jc w:val="center"/>
        </w:trPr>
        <w:tc>
          <w:tcPr>
            <w:tcW w:w="588" w:type="dxa"/>
            <w:vMerge w:val="restart"/>
            <w:tcBorders>
              <w:top w:val="nil"/>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4602DD" w:rsidTr="00CA7205">
        <w:trPr>
          <w:trHeight w:hRule="exact" w:val="783"/>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CA7205">
              <w:rPr>
                <w:rFonts w:ascii="Times New Roman" w:hAnsi="Times New Roman" w:hint="eastAsia"/>
                <w:color w:val="000000"/>
                <w:kern w:val="0"/>
                <w:sz w:val="18"/>
                <w:szCs w:val="18"/>
              </w:rPr>
              <w:t>足球场建设个数</w:t>
            </w:r>
          </w:p>
        </w:tc>
        <w:tc>
          <w:tcPr>
            <w:tcW w:w="850" w:type="dxa"/>
            <w:tcBorders>
              <w:top w:val="nil"/>
              <w:left w:val="nil"/>
              <w:bottom w:val="single" w:sz="4" w:space="0" w:color="auto"/>
              <w:right w:val="single" w:sz="4" w:space="0" w:color="auto"/>
            </w:tcBorders>
            <w:vAlign w:val="center"/>
          </w:tcPr>
          <w:p w:rsidR="004602DD" w:rsidRDefault="00CA7205"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w:t>
            </w:r>
          </w:p>
        </w:tc>
        <w:tc>
          <w:tcPr>
            <w:tcW w:w="851" w:type="dxa"/>
            <w:tcBorders>
              <w:top w:val="nil"/>
              <w:left w:val="nil"/>
              <w:bottom w:val="single" w:sz="4" w:space="0" w:color="auto"/>
              <w:right w:val="single" w:sz="4" w:space="0" w:color="auto"/>
            </w:tcBorders>
            <w:vAlign w:val="center"/>
          </w:tcPr>
          <w:p w:rsidR="004602DD" w:rsidRDefault="00CA7205"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达标率</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按时完成</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个月</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节约率</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02DD" w:rsidRDefault="009A3DFA"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CA7205"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9A3DFA">
        <w:trPr>
          <w:trHeight w:hRule="exact" w:val="1126"/>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4602D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体育事业</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02DD" w:rsidRDefault="009A3DFA"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602DD" w:rsidRDefault="009A3DFA" w:rsidP="000838F8">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体育场錧建设是一个长期过程，是公益性质。</w:t>
            </w:r>
            <w:bookmarkStart w:id="0" w:name="_GoBack"/>
            <w:bookmarkEnd w:id="0"/>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60FED">
              <w:rPr>
                <w:rFonts w:ascii="Times New Roman" w:hAnsi="Times New Roman" w:hint="eastAsia"/>
                <w:color w:val="000000"/>
                <w:kern w:val="0"/>
                <w:sz w:val="18"/>
                <w:szCs w:val="18"/>
              </w:rPr>
              <w:t>民生服务</w:t>
            </w:r>
          </w:p>
        </w:tc>
        <w:tc>
          <w:tcPr>
            <w:tcW w:w="850" w:type="dxa"/>
            <w:tcBorders>
              <w:top w:val="nil"/>
              <w:left w:val="nil"/>
              <w:bottom w:val="single" w:sz="4" w:space="0" w:color="auto"/>
              <w:right w:val="single" w:sz="4" w:space="0" w:color="auto"/>
            </w:tcBorders>
            <w:vAlign w:val="center"/>
          </w:tcPr>
          <w:p w:rsidR="004602DD" w:rsidRPr="00660FED" w:rsidRDefault="004602DD" w:rsidP="000838F8">
            <w:pPr>
              <w:widowControl/>
              <w:spacing w:line="240" w:lineRule="exact"/>
              <w:rPr>
                <w:rFonts w:ascii="Times New Roman" w:hAnsi="Times New Roman"/>
                <w:kern w:val="0"/>
                <w:sz w:val="15"/>
                <w:szCs w:val="15"/>
              </w:rPr>
            </w:pPr>
            <w:r w:rsidRPr="00660FED">
              <w:rPr>
                <w:rFonts w:ascii="Times New Roman" w:hAnsi="Times New Roman" w:hint="eastAsia"/>
                <w:kern w:val="0"/>
                <w:sz w:val="15"/>
                <w:szCs w:val="15"/>
              </w:rPr>
              <w:t>每年提升</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sidRPr="00660FED">
              <w:rPr>
                <w:rFonts w:ascii="Times New Roman" w:hAnsi="Times New Roman" w:hint="eastAsia"/>
                <w:kern w:val="0"/>
                <w:sz w:val="15"/>
                <w:szCs w:val="15"/>
              </w:rPr>
              <w:t>每年提升</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Pr="00660FED" w:rsidRDefault="004602DD" w:rsidP="000838F8">
            <w:pPr>
              <w:widowControl/>
              <w:spacing w:line="240" w:lineRule="exact"/>
              <w:jc w:val="left"/>
              <w:rPr>
                <w:rFonts w:ascii="Times New Roman" w:hAnsi="Times New Roman"/>
                <w:color w:val="000000"/>
                <w:kern w:val="0"/>
                <w:sz w:val="18"/>
                <w:szCs w:val="18"/>
              </w:rPr>
            </w:pPr>
            <w:r w:rsidRPr="00660FED">
              <w:rPr>
                <w:rFonts w:ascii="Times New Roman" w:hAnsi="Times New Roman"/>
                <w:color w:val="000000"/>
                <w:kern w:val="0"/>
                <w:sz w:val="18"/>
                <w:szCs w:val="18"/>
              </w:rPr>
              <w:t>指标</w:t>
            </w:r>
            <w:r w:rsidRPr="00660FED">
              <w:rPr>
                <w:rFonts w:ascii="Times New Roman" w:hAnsi="Times New Roman"/>
                <w:color w:val="000000"/>
                <w:kern w:val="0"/>
                <w:sz w:val="18"/>
                <w:szCs w:val="18"/>
              </w:rPr>
              <w:t>2</w:t>
            </w:r>
            <w:r w:rsidRPr="00660FED">
              <w:rPr>
                <w:rFonts w:ascii="Times New Roman" w:hAnsi="Times New Roman" w:hint="eastAsia"/>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Pr="00660FED" w:rsidRDefault="004602DD" w:rsidP="000838F8">
            <w:pPr>
              <w:widowControl/>
              <w:spacing w:line="240" w:lineRule="exact"/>
              <w:rPr>
                <w:rFonts w:ascii="Times New Roman" w:hAnsi="Times New Roman"/>
                <w:kern w:val="0"/>
                <w:sz w:val="15"/>
                <w:szCs w:val="15"/>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4602D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全民健身</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602DD" w:rsidRPr="002F619C" w:rsidRDefault="004602DD" w:rsidP="004602DD">
            <w:pPr>
              <w:widowControl/>
              <w:spacing w:line="240" w:lineRule="exact"/>
              <w:jc w:val="left"/>
              <w:rPr>
                <w:rFonts w:ascii="Times New Roman" w:hAnsi="Times New Roman"/>
                <w:color w:val="000000"/>
                <w:kern w:val="0"/>
                <w:sz w:val="18"/>
                <w:szCs w:val="18"/>
              </w:rPr>
            </w:pPr>
            <w:r w:rsidRPr="002F619C">
              <w:rPr>
                <w:rFonts w:ascii="Times New Roman" w:hAnsi="Times New Roman"/>
                <w:color w:val="000000"/>
                <w:kern w:val="0"/>
                <w:sz w:val="18"/>
                <w:szCs w:val="18"/>
              </w:rPr>
              <w:t>指标</w:t>
            </w:r>
            <w:r w:rsidRPr="002F619C">
              <w:rPr>
                <w:rFonts w:ascii="Times New Roman" w:hAnsi="Times New Roman"/>
                <w:color w:val="000000"/>
                <w:kern w:val="0"/>
                <w:sz w:val="18"/>
                <w:szCs w:val="18"/>
              </w:rPr>
              <w:t>1</w:t>
            </w:r>
            <w:r w:rsidRPr="002F619C">
              <w:rPr>
                <w:rFonts w:ascii="Times New Roman" w:hAnsi="Times New Roman"/>
                <w:color w:val="000000"/>
                <w:kern w:val="0"/>
                <w:sz w:val="18"/>
                <w:szCs w:val="18"/>
              </w:rPr>
              <w:t>：</w:t>
            </w:r>
            <w:r>
              <w:rPr>
                <w:rFonts w:ascii="Times New Roman" w:hAnsi="Times New Roman" w:hint="eastAsia"/>
                <w:color w:val="000000"/>
                <w:kern w:val="0"/>
                <w:sz w:val="18"/>
                <w:szCs w:val="18"/>
              </w:rPr>
              <w:t>社会民生</w:t>
            </w:r>
          </w:p>
        </w:tc>
        <w:tc>
          <w:tcPr>
            <w:tcW w:w="850" w:type="dxa"/>
            <w:tcBorders>
              <w:top w:val="nil"/>
              <w:left w:val="nil"/>
              <w:bottom w:val="single" w:sz="4" w:space="0" w:color="auto"/>
              <w:right w:val="single" w:sz="4" w:space="0" w:color="auto"/>
            </w:tcBorders>
            <w:vAlign w:val="center"/>
          </w:tcPr>
          <w:p w:rsidR="004602DD" w:rsidRPr="002F619C"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CA7205">
        <w:trPr>
          <w:trHeight w:hRule="exact" w:val="699"/>
          <w:jc w:val="center"/>
        </w:trPr>
        <w:tc>
          <w:tcPr>
            <w:tcW w:w="588"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r w:rsidR="004602DD" w:rsidTr="000838F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4602DD" w:rsidRDefault="00CA7205" w:rsidP="000838F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4602DD" w:rsidRDefault="004602DD" w:rsidP="000838F8">
            <w:pPr>
              <w:widowControl/>
              <w:spacing w:line="240" w:lineRule="exact"/>
              <w:jc w:val="center"/>
              <w:rPr>
                <w:rFonts w:ascii="Times New Roman" w:hAnsi="Times New Roman"/>
                <w:kern w:val="0"/>
                <w:sz w:val="18"/>
                <w:szCs w:val="18"/>
              </w:rPr>
            </w:pPr>
          </w:p>
        </w:tc>
      </w:tr>
    </w:tbl>
    <w:p w:rsidR="004602DD" w:rsidRDefault="004602DD" w:rsidP="004602D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9A3DFA">
        <w:rPr>
          <w:sz w:val="18"/>
        </w:rPr>
        <w:pict>
          <v:rect id="矩形 1035" o:spid="_x0000_s1026" style="position:absolute;margin-left:-8.5pt;margin-top:14.6pt;width:7in;height:9.75pt;z-index:251660288" strokecolor="white">
            <v:textbox>
              <w:txbxContent>
                <w:p w:rsidR="004602DD" w:rsidRDefault="004602DD" w:rsidP="004602DD"/>
              </w:txbxContent>
            </v:textbox>
          </v:rect>
        </w:pict>
      </w:r>
    </w:p>
    <w:tbl>
      <w:tblPr>
        <w:tblW w:w="9540" w:type="dxa"/>
        <w:tblInd w:w="97" w:type="dxa"/>
        <w:tblLayout w:type="fixed"/>
        <w:tblLook w:val="0000" w:firstRow="0" w:lastRow="0" w:firstColumn="0" w:lastColumn="0" w:noHBand="0" w:noVBand="0"/>
      </w:tblPr>
      <w:tblGrid>
        <w:gridCol w:w="9540"/>
      </w:tblGrid>
      <w:tr w:rsidR="004602DD" w:rsidTr="000838F8">
        <w:trPr>
          <w:trHeight w:val="465"/>
        </w:trPr>
        <w:tc>
          <w:tcPr>
            <w:tcW w:w="9540" w:type="dxa"/>
            <w:tcBorders>
              <w:top w:val="single" w:sz="4" w:space="0" w:color="auto"/>
              <w:left w:val="nil"/>
              <w:bottom w:val="nil"/>
              <w:right w:val="nil"/>
            </w:tcBorders>
            <w:vAlign w:val="center"/>
          </w:tcPr>
          <w:p w:rsidR="004602DD" w:rsidRDefault="004602DD"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4602DD" w:rsidTr="000838F8">
        <w:trPr>
          <w:trHeight w:val="465"/>
        </w:trPr>
        <w:tc>
          <w:tcPr>
            <w:tcW w:w="9540" w:type="dxa"/>
            <w:tcBorders>
              <w:top w:val="nil"/>
              <w:left w:val="nil"/>
              <w:bottom w:val="nil"/>
              <w:right w:val="nil"/>
            </w:tcBorders>
            <w:vAlign w:val="center"/>
          </w:tcPr>
          <w:p w:rsidR="004602DD" w:rsidRDefault="004602DD"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4602DD" w:rsidTr="000838F8">
        <w:trPr>
          <w:trHeight w:val="465"/>
        </w:trPr>
        <w:tc>
          <w:tcPr>
            <w:tcW w:w="9540" w:type="dxa"/>
            <w:tcBorders>
              <w:top w:val="nil"/>
              <w:left w:val="nil"/>
              <w:bottom w:val="nil"/>
              <w:right w:val="nil"/>
            </w:tcBorders>
            <w:vAlign w:val="center"/>
          </w:tcPr>
          <w:p w:rsidR="004602DD" w:rsidRDefault="004602DD"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4602DD" w:rsidTr="000838F8">
        <w:trPr>
          <w:trHeight w:val="210"/>
        </w:trPr>
        <w:tc>
          <w:tcPr>
            <w:tcW w:w="9540" w:type="dxa"/>
            <w:tcBorders>
              <w:top w:val="nil"/>
              <w:left w:val="nil"/>
              <w:bottom w:val="nil"/>
              <w:right w:val="nil"/>
            </w:tcBorders>
            <w:noWrap/>
            <w:vAlign w:val="center"/>
          </w:tcPr>
          <w:p w:rsidR="004602DD" w:rsidRDefault="004602DD" w:rsidP="000838F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4602DD" w:rsidRDefault="004602DD" w:rsidP="004602DD">
      <w:pPr>
        <w:widowControl/>
        <w:spacing w:line="400" w:lineRule="exact"/>
        <w:jc w:val="left"/>
        <w:rPr>
          <w:rFonts w:ascii="Times New Roman" w:hAnsi="Times New Roman"/>
          <w:color w:val="000000"/>
          <w:kern w:val="0"/>
          <w:sz w:val="18"/>
          <w:szCs w:val="18"/>
        </w:rPr>
      </w:pPr>
    </w:p>
    <w:p w:rsidR="004602DD" w:rsidRDefault="004602DD" w:rsidP="004602DD">
      <w:pPr>
        <w:rPr>
          <w:rFonts w:ascii="Times New Roman" w:hAnsi="Times New Roman"/>
        </w:rPr>
      </w:pPr>
    </w:p>
    <w:p w:rsidR="004602DD" w:rsidRDefault="004602DD" w:rsidP="004602DD">
      <w:pPr>
        <w:rPr>
          <w:rFonts w:ascii="Times New Roman" w:eastAsia="黑体" w:hAnsi="Times New Roman"/>
        </w:rPr>
        <w:sectPr w:rsidR="004602DD">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4602DD" w:rsidRDefault="004602DD" w:rsidP="004602DD">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BE4ED5">
        <w:rPr>
          <w:rFonts w:ascii="Times New Roman" w:eastAsia="仿宋_GB2312" w:hAnsi="Times New Roman" w:hint="eastAsia"/>
          <w:bCs/>
          <w:color w:val="000000"/>
          <w:sz w:val="32"/>
          <w:szCs w:val="32"/>
        </w:rPr>
        <w:t>2</w:t>
      </w:r>
    </w:p>
    <w:p w:rsidR="004602DD" w:rsidRDefault="004602DD" w:rsidP="004602D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82"/>
        <w:gridCol w:w="709"/>
        <w:gridCol w:w="1134"/>
        <w:gridCol w:w="567"/>
        <w:gridCol w:w="2835"/>
        <w:gridCol w:w="6096"/>
        <w:gridCol w:w="566"/>
      </w:tblGrid>
      <w:tr w:rsidR="004602DD" w:rsidTr="000838F8">
        <w:trPr>
          <w:trHeight w:val="692"/>
          <w:tblHeader/>
          <w:jc w:val="center"/>
        </w:trPr>
        <w:tc>
          <w:tcPr>
            <w:tcW w:w="682"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4602DD" w:rsidTr="000838F8">
        <w:trPr>
          <w:trHeight w:val="2318"/>
          <w:jc w:val="center"/>
        </w:trPr>
        <w:tc>
          <w:tcPr>
            <w:tcW w:w="682"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602DD" w:rsidRDefault="004602DD"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510"/>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4602DD" w:rsidRDefault="004602DD"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02DD" w:rsidTr="000838F8">
        <w:trPr>
          <w:trHeight w:val="1829"/>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602DD" w:rsidRDefault="004602DD"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4602DD" w:rsidRDefault="004602DD" w:rsidP="000838F8">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464"/>
          <w:jc w:val="center"/>
        </w:trPr>
        <w:tc>
          <w:tcPr>
            <w:tcW w:w="682"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942"/>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02DD" w:rsidTr="000838F8">
        <w:trPr>
          <w:trHeight w:val="1706"/>
          <w:jc w:val="center"/>
        </w:trPr>
        <w:tc>
          <w:tcPr>
            <w:tcW w:w="682"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02DD" w:rsidTr="000838F8">
        <w:trPr>
          <w:trHeight w:val="1415"/>
          <w:jc w:val="center"/>
        </w:trPr>
        <w:tc>
          <w:tcPr>
            <w:tcW w:w="682" w:type="dxa"/>
            <w:vMerge w:val="restart"/>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602DD" w:rsidTr="000838F8">
        <w:trPr>
          <w:trHeight w:val="1320"/>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2076"/>
          <w:jc w:val="center"/>
        </w:trPr>
        <w:tc>
          <w:tcPr>
            <w:tcW w:w="682"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797"/>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769"/>
          <w:jc w:val="center"/>
        </w:trPr>
        <w:tc>
          <w:tcPr>
            <w:tcW w:w="682"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602DD" w:rsidTr="000838F8">
        <w:trPr>
          <w:trHeight w:val="1917"/>
          <w:jc w:val="center"/>
        </w:trPr>
        <w:tc>
          <w:tcPr>
            <w:tcW w:w="682"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02DD" w:rsidTr="000838F8">
        <w:trPr>
          <w:trHeight w:val="1718"/>
          <w:jc w:val="center"/>
        </w:trPr>
        <w:tc>
          <w:tcPr>
            <w:tcW w:w="682"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02DD" w:rsidTr="000838F8">
        <w:trPr>
          <w:trHeight w:val="1506"/>
          <w:jc w:val="center"/>
        </w:trPr>
        <w:tc>
          <w:tcPr>
            <w:tcW w:w="682" w:type="dxa"/>
            <w:vMerge/>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02DD" w:rsidRDefault="004602DD" w:rsidP="000838F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02DD" w:rsidTr="000838F8">
        <w:trPr>
          <w:trHeight w:val="1674"/>
          <w:jc w:val="center"/>
        </w:trPr>
        <w:tc>
          <w:tcPr>
            <w:tcW w:w="682"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602DD" w:rsidRDefault="00FA5FB7"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4602DD" w:rsidTr="000838F8">
        <w:trPr>
          <w:trHeight w:val="693"/>
          <w:jc w:val="center"/>
        </w:trPr>
        <w:tc>
          <w:tcPr>
            <w:tcW w:w="682"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4602DD" w:rsidRDefault="004602DD" w:rsidP="000838F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19</w:t>
            </w:r>
          </w:p>
        </w:tc>
      </w:tr>
      <w:tr w:rsidR="004602DD" w:rsidTr="000838F8">
        <w:trPr>
          <w:trHeight w:val="929"/>
          <w:jc w:val="center"/>
        </w:trPr>
        <w:tc>
          <w:tcPr>
            <w:tcW w:w="682"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602DD" w:rsidTr="000838F8">
        <w:trPr>
          <w:trHeight w:val="558"/>
          <w:jc w:val="center"/>
        </w:trPr>
        <w:tc>
          <w:tcPr>
            <w:tcW w:w="2525" w:type="dxa"/>
            <w:gridSpan w:val="3"/>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4602DD" w:rsidRDefault="004602DD" w:rsidP="000838F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4602DD" w:rsidRDefault="004602DD" w:rsidP="000838F8">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4602DD" w:rsidRDefault="00040141" w:rsidP="004602D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4602DD" w:rsidRPr="00590B4E" w:rsidRDefault="004602DD" w:rsidP="00590B4E">
      <w:pPr>
        <w:spacing w:line="560" w:lineRule="exact"/>
        <w:ind w:firstLineChars="100" w:firstLine="200"/>
        <w:rPr>
          <w:rFonts w:ascii="Times New Roman" w:eastAsia="仿宋_GB2312" w:hAnsi="Times New Roman"/>
          <w:sz w:val="20"/>
          <w:szCs w:val="20"/>
        </w:rPr>
        <w:sectPr w:rsidR="004602DD" w:rsidRPr="00590B4E">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3367D7" w:rsidRDefault="003367D7"/>
    <w:sectPr w:rsidR="003367D7" w:rsidSect="00260515">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02DD"/>
    <w:rsid w:val="00040141"/>
    <w:rsid w:val="003367D7"/>
    <w:rsid w:val="003F209E"/>
    <w:rsid w:val="004602DD"/>
    <w:rsid w:val="00590B4E"/>
    <w:rsid w:val="005D3B60"/>
    <w:rsid w:val="00681B78"/>
    <w:rsid w:val="006B21E6"/>
    <w:rsid w:val="009A3DFA"/>
    <w:rsid w:val="00B4473E"/>
    <w:rsid w:val="00BC0155"/>
    <w:rsid w:val="00BE4ED5"/>
    <w:rsid w:val="00CA7205"/>
    <w:rsid w:val="00FA5FB7"/>
    <w:rsid w:val="00FD7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2DD"/>
    <w:pPr>
      <w:widowControl w:val="0"/>
      <w:jc w:val="both"/>
    </w:pPr>
    <w:rPr>
      <w:rFonts w:ascii="Calibri" w:eastAsia="宋体" w:hAnsi="Calibri" w:cs="Times New Roman"/>
      <w:szCs w:val="24"/>
    </w:rPr>
  </w:style>
  <w:style w:type="paragraph" w:styleId="2">
    <w:name w:val="heading 2"/>
    <w:basedOn w:val="a"/>
    <w:next w:val="a"/>
    <w:link w:val="2Char"/>
    <w:qFormat/>
    <w:rsid w:val="004602D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602DD"/>
    <w:rPr>
      <w:rFonts w:ascii="Arial" w:eastAsia="黑体" w:hAnsi="Arial" w:cs="Times New Roman"/>
      <w:b/>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9</cp:revision>
  <dcterms:created xsi:type="dcterms:W3CDTF">2021-07-30T02:17:00Z</dcterms:created>
  <dcterms:modified xsi:type="dcterms:W3CDTF">2021-08-02T03:13:00Z</dcterms:modified>
</cp:coreProperties>
</file>