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2DF" w:rsidRDefault="005772DF">
      <w:pPr>
        <w:pStyle w:val="p15"/>
        <w:spacing w:line="200" w:lineRule="exact"/>
        <w:jc w:val="both"/>
        <w:rPr>
          <w:rFonts w:ascii="仿宋_GB2312" w:eastAsia="仿宋_GB2312"/>
          <w:sz w:val="32"/>
          <w:szCs w:val="32"/>
        </w:rPr>
      </w:pPr>
    </w:p>
    <w:p w:rsidR="00766FA0" w:rsidRDefault="00766FA0">
      <w:pPr>
        <w:pStyle w:val="p15"/>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中方县水利局2</w:t>
      </w:r>
      <w:r>
        <w:rPr>
          <w:rFonts w:ascii="方正小标宋简体" w:eastAsia="方正小标宋简体" w:hAnsi="方正小标宋简体" w:cs="方正小标宋简体"/>
          <w:sz w:val="44"/>
          <w:szCs w:val="44"/>
        </w:rPr>
        <w:t>020</w:t>
      </w:r>
      <w:r>
        <w:rPr>
          <w:rFonts w:ascii="方正小标宋简体" w:eastAsia="方正小标宋简体" w:hAnsi="方正小标宋简体" w:cs="方正小标宋简体" w:hint="eastAsia"/>
          <w:sz w:val="44"/>
          <w:szCs w:val="44"/>
        </w:rPr>
        <w:t>年</w:t>
      </w:r>
      <w:r w:rsidR="00572E24">
        <w:rPr>
          <w:rFonts w:ascii="方正小标宋简体" w:eastAsia="方正小标宋简体" w:hAnsi="方正小标宋简体" w:cs="方正小标宋简体" w:hint="eastAsia"/>
          <w:sz w:val="44"/>
          <w:szCs w:val="44"/>
        </w:rPr>
        <w:t>度</w:t>
      </w:r>
      <w:r>
        <w:rPr>
          <w:rFonts w:ascii="方正小标宋简体" w:eastAsia="方正小标宋简体" w:hAnsi="方正小标宋简体" w:cs="方正小标宋简体" w:hint="eastAsia"/>
          <w:sz w:val="44"/>
          <w:szCs w:val="44"/>
        </w:rPr>
        <w:t>河长制</w:t>
      </w:r>
      <w:r w:rsidR="003D1F76">
        <w:rPr>
          <w:rFonts w:ascii="方正小标宋简体" w:eastAsia="方正小标宋简体" w:hAnsi="方正小标宋简体" w:cs="方正小标宋简体" w:hint="eastAsia"/>
          <w:sz w:val="44"/>
          <w:szCs w:val="44"/>
        </w:rPr>
        <w:t>项目</w:t>
      </w:r>
      <w:r w:rsidR="007D2B3A">
        <w:rPr>
          <w:rFonts w:ascii="方正小标宋简体" w:eastAsia="方正小标宋简体" w:hAnsi="方正小标宋简体" w:cs="方正小标宋简体" w:hint="eastAsia"/>
          <w:sz w:val="44"/>
          <w:szCs w:val="44"/>
        </w:rPr>
        <w:t>支出</w:t>
      </w:r>
    </w:p>
    <w:p w:rsidR="005772DF" w:rsidRDefault="007D2B3A">
      <w:pPr>
        <w:pStyle w:val="p15"/>
        <w:jc w:val="center"/>
        <w:rPr>
          <w:rFonts w:ascii="仿宋_GB2312" w:eastAsia="仿宋_GB2312"/>
          <w:sz w:val="32"/>
          <w:szCs w:val="32"/>
        </w:rPr>
      </w:pPr>
      <w:r>
        <w:rPr>
          <w:rFonts w:ascii="方正小标宋简体" w:eastAsia="方正小标宋简体" w:hAnsi="方正小标宋简体" w:cs="方正小标宋简体" w:hint="eastAsia"/>
          <w:sz w:val="44"/>
          <w:szCs w:val="44"/>
        </w:rPr>
        <w:t>绩效</w:t>
      </w:r>
      <w:r w:rsidR="00BB48B6">
        <w:rPr>
          <w:rFonts w:ascii="方正小标宋简体" w:eastAsia="方正小标宋简体" w:hAnsi="方正小标宋简体" w:cs="方正小标宋简体" w:hint="eastAsia"/>
          <w:sz w:val="44"/>
          <w:szCs w:val="44"/>
        </w:rPr>
        <w:t>自评</w:t>
      </w:r>
      <w:r>
        <w:rPr>
          <w:rFonts w:ascii="方正小标宋简体" w:eastAsia="方正小标宋简体" w:hAnsi="方正小标宋简体" w:cs="方正小标宋简体" w:hint="eastAsia"/>
          <w:sz w:val="44"/>
          <w:szCs w:val="44"/>
        </w:rPr>
        <w:t>报告</w:t>
      </w:r>
    </w:p>
    <w:p w:rsidR="005772DF" w:rsidRDefault="005772DF">
      <w:pPr>
        <w:pStyle w:val="p15"/>
        <w:spacing w:line="590" w:lineRule="exact"/>
        <w:ind w:firstLineChars="200" w:firstLine="640"/>
        <w:jc w:val="both"/>
        <w:rPr>
          <w:rFonts w:ascii="黑体" w:eastAsia="黑体" w:hAnsi="黑体" w:cs="黑体"/>
          <w:sz w:val="32"/>
          <w:szCs w:val="32"/>
        </w:rPr>
      </w:pPr>
    </w:p>
    <w:p w:rsidR="005772DF" w:rsidRDefault="007D2B3A">
      <w:pPr>
        <w:pStyle w:val="p15"/>
        <w:spacing w:line="59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一、其本情况</w:t>
      </w:r>
    </w:p>
    <w:p w:rsidR="005772DF" w:rsidRDefault="007D2B3A">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全面推行河长制工作是党中央、国务院持续深化改革的一项战略决策，是落实习近平总书记绿色发展理念的一项具体行动。中方县河长制工作委员会办公室成立于2017年3月，</w:t>
      </w:r>
      <w:r>
        <w:rPr>
          <w:rFonts w:ascii="仿宋" w:eastAsia="仿宋" w:hAnsi="仿宋" w:cs="宋体" w:hint="eastAsia"/>
          <w:color w:val="000000" w:themeColor="text1"/>
          <w:sz w:val="32"/>
          <w:szCs w:val="32"/>
        </w:rPr>
        <w:t>核定事来编制5名，在职人员5名，</w:t>
      </w:r>
      <w:r>
        <w:rPr>
          <w:rFonts w:ascii="仿宋_GB2312" w:eastAsia="仿宋_GB2312" w:hAnsi="仿宋_GB2312" w:cs="仿宋_GB2312" w:hint="eastAsia"/>
          <w:sz w:val="32"/>
          <w:szCs w:val="32"/>
        </w:rPr>
        <w:t>工作职责是承担河长制组织实施具体工作，落实河长确定的事项，协调解决重大问题。</w:t>
      </w:r>
    </w:p>
    <w:p w:rsidR="005772DF" w:rsidRDefault="007D2B3A">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2020年度河长制支出经费主要是由河长制工作经费、“一河一策”方案编制费、河道划界技术方案费及界桩埋设工程款、公示牌制作经费、河道保洁、河长制文化公园建设费等6部分组成。</w:t>
      </w:r>
    </w:p>
    <w:p w:rsidR="005772DF" w:rsidRDefault="007D2B3A">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2020年河长制专项支出121.1万元，主要包括：河长制办公费6.7万元、一河一策编制费</w:t>
      </w:r>
      <w:r>
        <w:rPr>
          <w:rFonts w:ascii="仿宋" w:eastAsia="仿宋" w:hAnsi="仿宋" w:cs="仿宋" w:hint="eastAsia"/>
          <w:bCs/>
          <w:color w:val="000000"/>
          <w:sz w:val="32"/>
          <w:szCs w:val="32"/>
        </w:rPr>
        <w:t>59.8万元、</w:t>
      </w:r>
      <w:r>
        <w:rPr>
          <w:rFonts w:ascii="仿宋" w:eastAsia="仿宋" w:hAnsi="仿宋" w:hint="eastAsia"/>
          <w:color w:val="000000"/>
          <w:sz w:val="32"/>
          <w:szCs w:val="32"/>
        </w:rPr>
        <w:t>河道划界25万元、河长制村级公示牌制作经费4.5万元、2019年河道保洁经费</w:t>
      </w:r>
      <w:r>
        <w:rPr>
          <w:rFonts w:ascii="仿宋" w:eastAsia="仿宋" w:hAnsi="仿宋" w:cs="仿宋" w:hint="eastAsia"/>
          <w:bCs/>
          <w:color w:val="000000"/>
          <w:sz w:val="32"/>
          <w:szCs w:val="32"/>
        </w:rPr>
        <w:t>6.1万元</w:t>
      </w:r>
      <w:r>
        <w:rPr>
          <w:rFonts w:ascii="仿宋" w:eastAsia="仿宋" w:hAnsi="仿宋" w:hint="eastAsia"/>
          <w:color w:val="000000"/>
          <w:sz w:val="32"/>
          <w:szCs w:val="32"/>
        </w:rPr>
        <w:t>、河长文化公园建设费19万元等。</w:t>
      </w:r>
    </w:p>
    <w:p w:rsidR="005772DF" w:rsidRDefault="007D2B3A">
      <w:pPr>
        <w:spacing w:line="600" w:lineRule="exact"/>
        <w:ind w:firstLineChars="200" w:firstLine="640"/>
        <w:rPr>
          <w:rFonts w:ascii="Times New Roman" w:eastAsia="仿宋_GB2312" w:hAnsi="Times New Roman"/>
          <w:b/>
          <w:bCs/>
          <w:color w:val="000000"/>
          <w:sz w:val="32"/>
          <w:szCs w:val="32"/>
        </w:rPr>
      </w:pPr>
      <w:r>
        <w:rPr>
          <w:rFonts w:ascii="黑体" w:eastAsia="黑体" w:hAnsi="Times New Roman"/>
          <w:color w:val="000000"/>
          <w:sz w:val="32"/>
          <w:szCs w:val="32"/>
        </w:rPr>
        <w:t>二、</w:t>
      </w:r>
      <w:r>
        <w:rPr>
          <w:rFonts w:ascii="黑体" w:eastAsia="黑体" w:hAnsi="Times New Roman" w:hint="eastAsia"/>
          <w:color w:val="000000"/>
          <w:sz w:val="32"/>
          <w:szCs w:val="32"/>
        </w:rPr>
        <w:t>项目资金使用及管理情况</w:t>
      </w:r>
    </w:p>
    <w:p w:rsidR="005772DF" w:rsidRDefault="007D2B3A">
      <w:pPr>
        <w:pStyle w:val="p15"/>
        <w:numPr>
          <w:ilvl w:val="0"/>
          <w:numId w:val="1"/>
        </w:numPr>
        <w:spacing w:line="590" w:lineRule="exact"/>
        <w:ind w:firstLineChars="200" w:firstLine="643"/>
        <w:jc w:val="both"/>
        <w:rPr>
          <w:rFonts w:ascii="仿宋_GB2312" w:eastAsia="仿宋_GB2312" w:hAnsi="仿宋_GB2312" w:cs="仿宋_GB2312"/>
          <w:sz w:val="32"/>
          <w:szCs w:val="32"/>
        </w:rPr>
      </w:pPr>
      <w:r>
        <w:rPr>
          <w:rFonts w:ascii="仿宋_GB2312" w:eastAsia="仿宋_GB2312" w:hint="eastAsia"/>
          <w:b/>
          <w:bCs/>
          <w:sz w:val="32"/>
          <w:szCs w:val="32"/>
        </w:rPr>
        <w:t>项目资金安排落实、总投入等情况分析。</w:t>
      </w:r>
      <w:r>
        <w:rPr>
          <w:rFonts w:ascii="仿宋_GB2312" w:eastAsia="仿宋_GB2312" w:hAnsi="仿宋_GB2312" w:cs="仿宋_GB2312" w:hint="eastAsia"/>
          <w:sz w:val="32"/>
          <w:szCs w:val="32"/>
        </w:rPr>
        <w:t>2020年河长制经费由县水利局统一管理，用于河长制工作各项支出，采取实报实销。2020年度河长制经费支出共计121.1万元，其中财政资金116.1万元，河长制奖励经费5万元。</w:t>
      </w:r>
    </w:p>
    <w:p w:rsidR="005772DF" w:rsidRDefault="007D2B3A">
      <w:pPr>
        <w:pStyle w:val="p15"/>
        <w:numPr>
          <w:ilvl w:val="0"/>
          <w:numId w:val="1"/>
        </w:numPr>
        <w:spacing w:line="590" w:lineRule="exact"/>
        <w:ind w:firstLineChars="200" w:firstLine="643"/>
        <w:jc w:val="both"/>
        <w:rPr>
          <w:rFonts w:ascii="仿宋_GB2312" w:eastAsia="仿宋_GB2312" w:hAnsi="仿宋_GB2312" w:cs="仿宋_GB2312"/>
          <w:sz w:val="32"/>
          <w:szCs w:val="32"/>
        </w:rPr>
      </w:pPr>
      <w:r>
        <w:rPr>
          <w:rFonts w:ascii="仿宋_GB2312" w:eastAsia="仿宋_GB2312" w:hint="eastAsia"/>
          <w:b/>
          <w:bCs/>
          <w:sz w:val="32"/>
          <w:szCs w:val="32"/>
        </w:rPr>
        <w:lastRenderedPageBreak/>
        <w:t>项目资金实际使用情况分析。</w:t>
      </w:r>
      <w:r>
        <w:rPr>
          <w:rFonts w:ascii="仿宋_GB2312" w:eastAsia="仿宋_GB2312" w:hint="eastAsia"/>
          <w:sz w:val="32"/>
          <w:szCs w:val="32"/>
        </w:rPr>
        <w:t>河长制办公经费6.1万元，</w:t>
      </w:r>
      <w:r>
        <w:rPr>
          <w:rFonts w:ascii="仿宋_GB2312" w:eastAsia="仿宋_GB2312" w:hAnsi="仿宋_GB2312" w:cs="仿宋_GB2312" w:hint="eastAsia"/>
          <w:sz w:val="32"/>
          <w:szCs w:val="32"/>
        </w:rPr>
        <w:t>主要用于县河长办的正常运转，包括河长制会议、培训、宣传、现场勘测、督察、办公用品购置等</w:t>
      </w:r>
      <w:r>
        <w:rPr>
          <w:rFonts w:ascii="仿宋_GB2312" w:eastAsia="仿宋_GB2312" w:hint="eastAsia"/>
          <w:sz w:val="32"/>
          <w:szCs w:val="32"/>
        </w:rPr>
        <w:t>主要用于</w:t>
      </w:r>
      <w:r>
        <w:rPr>
          <w:rFonts w:ascii="仿宋_GB2312" w:eastAsia="仿宋_GB2312" w:hAnsi="仿宋_GB2312" w:cs="仿宋_GB2312" w:hint="eastAsia"/>
          <w:sz w:val="32"/>
          <w:szCs w:val="32"/>
        </w:rPr>
        <w:t>“一河一策”方案编制费59.8万元，用于“一河一策”方案编制剩余费用的支出；河道划界25万元，主要用于河道划界界桩埋设部分工程款21万元及河道划界技术方案费4万元；河长制村级公示牌4.5万元，主要用于河长制村级公示牌制作安装；2019年河道保洁经费6.1万元，主要用于河道内垃圾清理；</w:t>
      </w:r>
      <w:r>
        <w:rPr>
          <w:rFonts w:ascii="仿宋" w:eastAsia="仿宋" w:hAnsi="仿宋" w:hint="eastAsia"/>
          <w:color w:val="000000"/>
          <w:sz w:val="32"/>
          <w:szCs w:val="32"/>
        </w:rPr>
        <w:t>河长文化公园建设费19万元，主要用于河长文化公园策划及制作宣传牌及建设广告制作安装。</w:t>
      </w:r>
    </w:p>
    <w:p w:rsidR="005772DF" w:rsidRDefault="007D2B3A">
      <w:pPr>
        <w:spacing w:line="60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三、综合评价情况</w:t>
      </w:r>
    </w:p>
    <w:p w:rsidR="005772DF" w:rsidRDefault="007D2B3A">
      <w:pPr>
        <w:spacing w:line="580" w:lineRule="exact"/>
        <w:ind w:firstLineChars="200" w:firstLine="640"/>
        <w:rPr>
          <w:rFonts w:ascii="仿宋" w:eastAsia="仿宋" w:hAnsi="仿宋"/>
          <w:sz w:val="32"/>
          <w:szCs w:val="32"/>
        </w:rPr>
      </w:pPr>
      <w:r>
        <w:rPr>
          <w:rFonts w:ascii="Times New Roman" w:eastAsia="仿宋" w:hAnsi="Times New Roman" w:cs="Times New Roman"/>
          <w:sz w:val="32"/>
          <w:szCs w:val="32"/>
        </w:rPr>
        <w:t>绩效评价等级为优</w:t>
      </w:r>
      <w:r>
        <w:rPr>
          <w:rFonts w:ascii="仿宋" w:eastAsia="仿宋" w:hAnsi="仿宋" w:hint="eastAsia"/>
          <w:sz w:val="32"/>
          <w:szCs w:val="32"/>
        </w:rPr>
        <w:t>。</w:t>
      </w:r>
    </w:p>
    <w:p w:rsidR="005772DF" w:rsidRDefault="007D2B3A">
      <w:pPr>
        <w:spacing w:line="600" w:lineRule="exact"/>
        <w:ind w:firstLine="630"/>
        <w:rPr>
          <w:rFonts w:ascii="黑体" w:eastAsia="黑体" w:hAnsi="黑体"/>
          <w:color w:val="000000"/>
          <w:sz w:val="32"/>
          <w:szCs w:val="32"/>
        </w:rPr>
      </w:pPr>
      <w:r>
        <w:rPr>
          <w:rFonts w:ascii="黑体" w:eastAsia="黑体" w:hAnsi="黑体" w:hint="eastAsia"/>
          <w:color w:val="000000"/>
          <w:sz w:val="32"/>
          <w:szCs w:val="32"/>
        </w:rPr>
        <w:t>四</w:t>
      </w:r>
      <w:r>
        <w:rPr>
          <w:rFonts w:ascii="黑体" w:eastAsia="黑体" w:hAnsi="黑体"/>
          <w:color w:val="000000"/>
          <w:sz w:val="32"/>
          <w:szCs w:val="32"/>
        </w:rPr>
        <w:t>、</w:t>
      </w:r>
      <w:r>
        <w:rPr>
          <w:rFonts w:ascii="黑体" w:eastAsia="黑体" w:hAnsi="黑体" w:cs="黑体" w:hint="eastAsia"/>
          <w:bCs/>
          <w:sz w:val="32"/>
          <w:szCs w:val="32"/>
        </w:rPr>
        <w:t>绩效评价指标</w:t>
      </w:r>
      <w:r>
        <w:rPr>
          <w:rFonts w:ascii="黑体" w:eastAsia="黑体" w:hAnsi="黑体" w:hint="eastAsia"/>
          <w:color w:val="000000"/>
          <w:sz w:val="32"/>
          <w:szCs w:val="32"/>
        </w:rPr>
        <w:t>分析情况</w:t>
      </w:r>
    </w:p>
    <w:p w:rsidR="005772DF" w:rsidRDefault="007D2B3A">
      <w:pPr>
        <w:spacing w:line="620" w:lineRule="exact"/>
        <w:ind w:firstLine="632"/>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（一）预算支出决策情况。全面推进河湖长制项目</w:t>
      </w:r>
      <w:r>
        <w:rPr>
          <w:rFonts w:ascii="Times New Roman" w:eastAsia="仿宋_GB2312" w:hAnsi="Times New Roman" w:cs="Times New Roman" w:hint="eastAsia"/>
          <w:color w:val="000000" w:themeColor="text1"/>
          <w:sz w:val="32"/>
          <w:szCs w:val="32"/>
        </w:rPr>
        <w:t>6</w:t>
      </w:r>
      <w:r>
        <w:rPr>
          <w:rFonts w:ascii="Times New Roman" w:eastAsia="仿宋_GB2312" w:hAnsi="Times New Roman" w:cs="Times New Roman" w:hint="eastAsia"/>
          <w:color w:val="000000" w:themeColor="text1"/>
          <w:sz w:val="32"/>
          <w:szCs w:val="32"/>
        </w:rPr>
        <w:t>个涉及资金</w:t>
      </w:r>
      <w:r>
        <w:rPr>
          <w:rFonts w:ascii="Times New Roman" w:eastAsia="仿宋_GB2312" w:hAnsi="Times New Roman" w:cs="Times New Roman" w:hint="eastAsia"/>
          <w:color w:val="000000" w:themeColor="text1"/>
          <w:sz w:val="32"/>
          <w:szCs w:val="32"/>
        </w:rPr>
        <w:t>121.1</w:t>
      </w:r>
      <w:r>
        <w:rPr>
          <w:rFonts w:ascii="Times New Roman" w:eastAsia="仿宋_GB2312" w:hAnsi="Times New Roman" w:cs="Times New Roman" w:hint="eastAsia"/>
          <w:color w:val="000000" w:themeColor="text1"/>
          <w:sz w:val="32"/>
          <w:szCs w:val="32"/>
        </w:rPr>
        <w:t>万元。截至目前，项目已全部完工并完成支付。</w:t>
      </w:r>
    </w:p>
    <w:p w:rsidR="005772DF" w:rsidRDefault="007D2B3A">
      <w:pPr>
        <w:spacing w:line="620" w:lineRule="exact"/>
        <w:ind w:firstLine="632"/>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（二）预算支出过程情况。预算资金分配到项目后，按程序确定施工单位，项目完工后由施工单位提出支付申请，按程序审批后，实行国库集中支付到施工方。</w:t>
      </w:r>
    </w:p>
    <w:p w:rsidR="005772DF" w:rsidRDefault="007D2B3A">
      <w:pPr>
        <w:spacing w:line="620" w:lineRule="exact"/>
        <w:ind w:firstLine="632"/>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（三）预算支出产出情况。通过项目的实施，保障了县河长制办室正常运转、完成了县级河流“一河一策”的编制以及我县㵲水、沅水中方县段界桩埋设，新设置了部分村级河长公示牌、完成了水利局负责的</w:t>
      </w:r>
      <w:r>
        <w:rPr>
          <w:rFonts w:ascii="Times New Roman" w:eastAsia="仿宋_GB2312" w:hAnsi="Times New Roman" w:cs="Times New Roman" w:hint="eastAsia"/>
          <w:color w:val="000000" w:themeColor="text1"/>
          <w:sz w:val="32"/>
          <w:szCs w:val="32"/>
        </w:rPr>
        <w:t>6.1</w:t>
      </w:r>
      <w:r>
        <w:rPr>
          <w:rFonts w:ascii="Times New Roman" w:eastAsia="仿宋_GB2312" w:hAnsi="Times New Roman" w:cs="Times New Roman" w:hint="eastAsia"/>
          <w:color w:val="000000" w:themeColor="text1"/>
          <w:sz w:val="32"/>
          <w:szCs w:val="32"/>
        </w:rPr>
        <w:t>公里的河道保洁、建造了中方县河长制文化主题公园。</w:t>
      </w:r>
    </w:p>
    <w:p w:rsidR="005772DF" w:rsidRDefault="007D2B3A">
      <w:pPr>
        <w:spacing w:line="620" w:lineRule="exact"/>
        <w:ind w:firstLine="632"/>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lastRenderedPageBreak/>
        <w:t>（四）预算支出效益情况。</w:t>
      </w:r>
    </w:p>
    <w:p w:rsidR="005772DF" w:rsidRDefault="007D2B3A">
      <w:pPr>
        <w:spacing w:line="620" w:lineRule="exact"/>
        <w:ind w:firstLine="632"/>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hint="eastAsia"/>
          <w:color w:val="000000" w:themeColor="text1"/>
          <w:sz w:val="32"/>
          <w:szCs w:val="32"/>
        </w:rPr>
        <w:t>、社会效益：通过河长制文化公园项目的实施，充分展示了我县河长制工作，科普了河长制、河道保护、水资源、水土保持等知识，提升民众知水、爱水、护水、惜水意识。</w:t>
      </w:r>
    </w:p>
    <w:p w:rsidR="005772DF" w:rsidRDefault="007D2B3A">
      <w:pPr>
        <w:spacing w:line="620" w:lineRule="exact"/>
        <w:ind w:firstLine="632"/>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2</w:t>
      </w:r>
      <w:r>
        <w:rPr>
          <w:rFonts w:ascii="Times New Roman" w:eastAsia="仿宋_GB2312" w:hAnsi="Times New Roman" w:cs="Times New Roman" w:hint="eastAsia"/>
          <w:color w:val="000000" w:themeColor="text1"/>
          <w:sz w:val="32"/>
          <w:szCs w:val="32"/>
        </w:rPr>
        <w:t>、环境效益：通过沅水、㵲水河湖划界桩埋设的实施，基本完成了我县河湖管理范围划定，推进建立范围明确、权属清晰、责任落实的河湖管理责任体系，有利于改善当地的生活环境，环境效益明显。</w:t>
      </w:r>
    </w:p>
    <w:p w:rsidR="005772DF" w:rsidRDefault="007D2B3A">
      <w:pPr>
        <w:spacing w:line="620" w:lineRule="exact"/>
        <w:ind w:firstLine="632"/>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五、主要经验做法</w:t>
      </w:r>
    </w:p>
    <w:p w:rsidR="005772DF" w:rsidRDefault="007D2B3A">
      <w:pPr>
        <w:spacing w:line="620" w:lineRule="exact"/>
        <w:ind w:firstLine="632"/>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一是领导高度重视。专项资金预算下拨后，主要领导和分管领导高度重视，落实责任分工，确保项目顺利进行。</w:t>
      </w:r>
    </w:p>
    <w:p w:rsidR="005772DF" w:rsidRDefault="007D2B3A">
      <w:pPr>
        <w:spacing w:line="620" w:lineRule="exact"/>
        <w:ind w:firstLine="632"/>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二是管理愈加规范。制定了专项资金管理工作制度，明确了资金付款流程，统一了资金申请手续，做到了层层审核、层层负责、层层把关，付款中全部要求请款单位提供正规发票。</w:t>
      </w:r>
    </w:p>
    <w:p w:rsidR="005772DF" w:rsidRDefault="007D2B3A">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六、有关建议</w:t>
      </w:r>
    </w:p>
    <w:p w:rsidR="005772DF" w:rsidRDefault="007D2B3A">
      <w:pPr>
        <w:spacing w:line="620" w:lineRule="exact"/>
        <w:ind w:firstLine="632"/>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．建议加快资金下达</w:t>
      </w:r>
    </w:p>
    <w:p w:rsidR="005772DF" w:rsidRDefault="007D2B3A">
      <w:pPr>
        <w:spacing w:line="620" w:lineRule="exact"/>
        <w:ind w:firstLine="632"/>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对按因素法分配且金额相对固定的专项资金，按项目法分配能够明确到具体项目的专项资金，以及暂时无法明确具体项目的，做好项目入库、申报、审批等前期工作，提前下达预算资金，加快工程实施进度。</w:t>
      </w:r>
    </w:p>
    <w:p w:rsidR="005772DF" w:rsidRDefault="007D2B3A">
      <w:pPr>
        <w:spacing w:line="620" w:lineRule="exact"/>
        <w:ind w:firstLine="632"/>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．增大项目资金投入</w:t>
      </w:r>
    </w:p>
    <w:p w:rsidR="005772DF" w:rsidRDefault="007D2B3A">
      <w:pPr>
        <w:spacing w:line="620" w:lineRule="exact"/>
        <w:ind w:firstLine="632"/>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由于我县财政资金紧张，县级地方配套的水利建设资金难以</w:t>
      </w:r>
      <w:r>
        <w:rPr>
          <w:rFonts w:ascii="Times New Roman" w:eastAsia="仿宋_GB2312" w:hAnsi="Times New Roman" w:cs="Times New Roman" w:hint="eastAsia"/>
          <w:sz w:val="32"/>
          <w:szCs w:val="32"/>
        </w:rPr>
        <w:lastRenderedPageBreak/>
        <w:t>足额配套到位，历年来水利发展建设资金欠账较多，加之政策影响和物价上涨，资金压力增大；我县水利设施建设及维修养护需求非常大，特别是推动乡村振兴、夯实水利事业发展，都需要大量资金投入。</w:t>
      </w:r>
    </w:p>
    <w:p w:rsidR="005772DF" w:rsidRDefault="007D2B3A">
      <w:pPr>
        <w:spacing w:line="620" w:lineRule="exact"/>
        <w:ind w:firstLine="632"/>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．加大项目检查督查力度</w:t>
      </w:r>
    </w:p>
    <w:p w:rsidR="005772DF" w:rsidRDefault="007D2B3A">
      <w:pPr>
        <w:spacing w:line="620" w:lineRule="exact"/>
        <w:ind w:firstLine="632"/>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部分项目存在建设进度慢、资金拨付进度滞后情况，建议加大资金、项目检查督查力度，并将检查、评价结果与下年度资金安排挂钩，进一步强化建设管理，切实加快工程建设进度及资金拨付进度，确保资金效益。</w:t>
      </w:r>
    </w:p>
    <w:p w:rsidR="005772DF" w:rsidRDefault="007D2B3A">
      <w:pPr>
        <w:spacing w:line="620" w:lineRule="exact"/>
        <w:ind w:firstLine="632"/>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七、其他需要说明的问题</w:t>
      </w:r>
    </w:p>
    <w:p w:rsidR="00867E19" w:rsidRDefault="009A78A6" w:rsidP="009A78A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无</w:t>
      </w:r>
    </w:p>
    <w:p w:rsidR="009A78A6" w:rsidRDefault="009A78A6" w:rsidP="00867E19">
      <w:pPr>
        <w:widowControl/>
        <w:spacing w:line="540" w:lineRule="exact"/>
        <w:ind w:firstLine="645"/>
        <w:jc w:val="left"/>
        <w:rPr>
          <w:rFonts w:ascii="Times New Roman" w:eastAsia="仿宋_GB2312" w:hAnsi="Times New Roman"/>
          <w:sz w:val="32"/>
          <w:szCs w:val="32"/>
        </w:rPr>
      </w:pPr>
    </w:p>
    <w:p w:rsidR="00867E19" w:rsidRDefault="00867E19" w:rsidP="00867E19">
      <w:pPr>
        <w:widowControl/>
        <w:spacing w:line="54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867E19" w:rsidRDefault="00867E19" w:rsidP="00867E19">
      <w:pPr>
        <w:widowControl/>
        <w:spacing w:line="54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5772DF" w:rsidRDefault="007D2B3A">
      <w:pPr>
        <w:widowControl/>
        <w:rPr>
          <w:rFonts w:ascii="仿宋" w:hAnsi="仿宋"/>
          <w:color w:val="000000"/>
          <w:sz w:val="32"/>
          <w:szCs w:val="32"/>
        </w:rPr>
      </w:pPr>
      <w:r>
        <w:rPr>
          <w:rFonts w:ascii="仿宋" w:hAnsi="仿宋"/>
          <w:color w:val="000000"/>
          <w:sz w:val="32"/>
          <w:szCs w:val="32"/>
        </w:rPr>
        <w:t xml:space="preserve"> </w:t>
      </w:r>
    </w:p>
    <w:p w:rsidR="005772DF" w:rsidRDefault="005772DF">
      <w:pPr>
        <w:widowControl/>
        <w:rPr>
          <w:rFonts w:ascii="仿宋" w:hAnsi="仿宋"/>
          <w:color w:val="000000"/>
          <w:sz w:val="32"/>
          <w:szCs w:val="32"/>
        </w:rPr>
      </w:pPr>
    </w:p>
    <w:p w:rsidR="005772DF" w:rsidRDefault="007D2B3A" w:rsidP="00BB56D5">
      <w:pPr>
        <w:widowControl/>
      </w:pPr>
      <w:r>
        <w:rPr>
          <w:rFonts w:ascii="仿宋" w:hAnsi="仿宋"/>
          <w:color w:val="000000"/>
          <w:sz w:val="32"/>
          <w:szCs w:val="32"/>
        </w:rPr>
        <w:t xml:space="preserve">  </w:t>
      </w:r>
      <w:r>
        <w:rPr>
          <w:rFonts w:ascii="仿宋" w:hAnsi="仿宋" w:hint="eastAsia"/>
          <w:color w:val="000000"/>
          <w:sz w:val="32"/>
          <w:szCs w:val="32"/>
        </w:rPr>
        <w:t xml:space="preserve">                                  </w:t>
      </w:r>
    </w:p>
    <w:p w:rsidR="005772DF" w:rsidRDefault="005772DF">
      <w:pPr>
        <w:pStyle w:val="p15"/>
        <w:spacing w:line="590" w:lineRule="exact"/>
        <w:ind w:firstLineChars="200" w:firstLine="640"/>
        <w:jc w:val="both"/>
        <w:rPr>
          <w:rFonts w:ascii="仿宋_GB2312" w:eastAsia="仿宋_GB2312"/>
          <w:sz w:val="32"/>
          <w:szCs w:val="32"/>
        </w:rPr>
      </w:pPr>
    </w:p>
    <w:p w:rsidR="00867E19" w:rsidRDefault="00867E19">
      <w:pPr>
        <w:pStyle w:val="p15"/>
        <w:spacing w:line="590" w:lineRule="exact"/>
        <w:ind w:firstLineChars="200" w:firstLine="640"/>
        <w:jc w:val="both"/>
        <w:rPr>
          <w:rFonts w:ascii="仿宋_GB2312" w:eastAsia="仿宋_GB2312"/>
          <w:sz w:val="32"/>
          <w:szCs w:val="32"/>
        </w:rPr>
      </w:pPr>
    </w:p>
    <w:p w:rsidR="00867E19" w:rsidRDefault="00867E19">
      <w:pPr>
        <w:pStyle w:val="p15"/>
        <w:spacing w:line="590" w:lineRule="exact"/>
        <w:ind w:firstLineChars="200" w:firstLine="640"/>
        <w:jc w:val="both"/>
        <w:rPr>
          <w:rFonts w:ascii="仿宋_GB2312" w:eastAsia="仿宋_GB2312"/>
          <w:sz w:val="32"/>
          <w:szCs w:val="32"/>
        </w:rPr>
      </w:pPr>
    </w:p>
    <w:p w:rsidR="00867E19" w:rsidRDefault="00867E19">
      <w:pPr>
        <w:pStyle w:val="p15"/>
        <w:spacing w:line="590" w:lineRule="exact"/>
        <w:ind w:firstLineChars="200" w:firstLine="640"/>
        <w:jc w:val="both"/>
        <w:rPr>
          <w:rFonts w:ascii="仿宋_GB2312" w:eastAsia="仿宋_GB2312"/>
          <w:sz w:val="32"/>
          <w:szCs w:val="32"/>
        </w:rPr>
      </w:pPr>
    </w:p>
    <w:p w:rsidR="00867E19" w:rsidRDefault="00867E19">
      <w:pPr>
        <w:pStyle w:val="p15"/>
        <w:spacing w:line="590" w:lineRule="exact"/>
        <w:ind w:firstLineChars="200" w:firstLine="640"/>
        <w:jc w:val="both"/>
        <w:rPr>
          <w:rFonts w:ascii="仿宋_GB2312" w:eastAsia="仿宋_GB2312"/>
          <w:sz w:val="32"/>
          <w:szCs w:val="32"/>
        </w:rPr>
      </w:pPr>
    </w:p>
    <w:p w:rsidR="00867E19" w:rsidRDefault="00867E19">
      <w:pPr>
        <w:pStyle w:val="p15"/>
        <w:spacing w:line="590" w:lineRule="exact"/>
        <w:ind w:firstLineChars="200" w:firstLine="640"/>
        <w:jc w:val="both"/>
        <w:rPr>
          <w:rFonts w:ascii="仿宋_GB2312" w:eastAsia="仿宋_GB2312"/>
          <w:sz w:val="32"/>
          <w:szCs w:val="32"/>
        </w:rPr>
      </w:pPr>
    </w:p>
    <w:p w:rsidR="00867E19" w:rsidRDefault="00867E19" w:rsidP="00867E19">
      <w:pPr>
        <w:spacing w:line="400" w:lineRule="exact"/>
        <w:rPr>
          <w:rFonts w:ascii="Times New Roman" w:eastAsia="仿宋_GB2312" w:hAnsi="Times New Roman"/>
          <w:bCs/>
          <w:color w:val="000000"/>
          <w:sz w:val="32"/>
          <w:szCs w:val="32"/>
        </w:rPr>
      </w:pPr>
      <w:bookmarkStart w:id="0" w:name="_GoBack"/>
      <w:bookmarkEnd w:id="0"/>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1</w:t>
      </w:r>
    </w:p>
    <w:tbl>
      <w:tblPr>
        <w:tblW w:w="9502" w:type="dxa"/>
        <w:jc w:val="center"/>
        <w:tblLayout w:type="fixed"/>
        <w:tblLook w:val="04A0"/>
      </w:tblPr>
      <w:tblGrid>
        <w:gridCol w:w="588"/>
        <w:gridCol w:w="980"/>
        <w:gridCol w:w="1075"/>
        <w:gridCol w:w="767"/>
        <w:gridCol w:w="1134"/>
        <w:gridCol w:w="509"/>
        <w:gridCol w:w="1134"/>
        <w:gridCol w:w="850"/>
        <w:gridCol w:w="484"/>
        <w:gridCol w:w="83"/>
        <w:gridCol w:w="709"/>
        <w:gridCol w:w="59"/>
        <w:gridCol w:w="708"/>
        <w:gridCol w:w="118"/>
        <w:gridCol w:w="304"/>
      </w:tblGrid>
      <w:tr w:rsidR="00867E19" w:rsidTr="00867E19">
        <w:trPr>
          <w:gridAfter w:val="2"/>
          <w:wAfter w:w="422" w:type="dxa"/>
          <w:trHeight w:hRule="exact" w:val="349"/>
          <w:jc w:val="center"/>
        </w:trPr>
        <w:tc>
          <w:tcPr>
            <w:tcW w:w="9080" w:type="dxa"/>
            <w:gridSpan w:val="13"/>
            <w:tcBorders>
              <w:top w:val="nil"/>
              <w:left w:val="nil"/>
              <w:bottom w:val="nil"/>
              <w:right w:val="nil"/>
            </w:tcBorders>
            <w:vAlign w:val="center"/>
          </w:tcPr>
          <w:p w:rsidR="00867E19" w:rsidRDefault="00867E19" w:rsidP="004214C4">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867E19" w:rsidTr="00867E19">
        <w:trPr>
          <w:gridAfter w:val="2"/>
          <w:wAfter w:w="422" w:type="dxa"/>
          <w:trHeight w:val="201"/>
          <w:jc w:val="center"/>
        </w:trPr>
        <w:tc>
          <w:tcPr>
            <w:tcW w:w="9080" w:type="dxa"/>
            <w:gridSpan w:val="13"/>
            <w:tcBorders>
              <w:top w:val="nil"/>
              <w:left w:val="nil"/>
              <w:bottom w:val="nil"/>
              <w:right w:val="nil"/>
            </w:tcBorders>
          </w:tcPr>
          <w:p w:rsidR="00867E19" w:rsidRDefault="00867E19" w:rsidP="004214C4">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w:t>
            </w:r>
            <w:r>
              <w:rPr>
                <w:rFonts w:ascii="Times New Roman" w:hAnsi="Times New Roman" w:hint="eastAsia"/>
                <w:kern w:val="0"/>
                <w:sz w:val="22"/>
              </w:rPr>
              <w:t>020</w:t>
            </w:r>
            <w:r>
              <w:rPr>
                <w:rFonts w:ascii="Times New Roman" w:hAnsi="Times New Roman"/>
                <w:kern w:val="0"/>
                <w:sz w:val="22"/>
              </w:rPr>
              <w:t>年度）</w:t>
            </w:r>
          </w:p>
        </w:tc>
      </w:tr>
      <w:tr w:rsidR="00867E19" w:rsidTr="00867E19">
        <w:trPr>
          <w:gridAfter w:val="2"/>
          <w:wAfter w:w="42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2018</w:t>
            </w:r>
            <w:r>
              <w:rPr>
                <w:rFonts w:ascii="Times New Roman" w:hAnsi="Times New Roman" w:hint="eastAsia"/>
                <w:kern w:val="0"/>
                <w:sz w:val="18"/>
                <w:szCs w:val="18"/>
              </w:rPr>
              <w:t>年沅水河道保洁经费、河湖管理专项支出</w:t>
            </w:r>
          </w:p>
        </w:tc>
      </w:tr>
      <w:tr w:rsidR="00867E19" w:rsidTr="00867E19">
        <w:trPr>
          <w:gridAfter w:val="2"/>
          <w:wAfter w:w="42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619" w:type="dxa"/>
            <w:gridSpan w:val="5"/>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水利局</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043" w:type="dxa"/>
            <w:gridSpan w:val="5"/>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乡镇、水利局</w:t>
            </w:r>
          </w:p>
        </w:tc>
      </w:tr>
      <w:tr w:rsidR="00867E19" w:rsidTr="00867E19">
        <w:trPr>
          <w:gridAfter w:val="2"/>
          <w:wAfter w:w="422" w:type="dxa"/>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kern w:val="0"/>
                <w:sz w:val="18"/>
                <w:szCs w:val="18"/>
              </w:rPr>
              <w:t>.1</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6.1</w:t>
            </w: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62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599"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2893"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867E19" w:rsidTr="00867E19">
        <w:trPr>
          <w:gridAfter w:val="2"/>
          <w:wAfter w:w="422" w:type="dxa"/>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599"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实施河道保洁、实现水清、河畅、岸绿、景美的工作目标</w:t>
            </w:r>
          </w:p>
        </w:tc>
        <w:tc>
          <w:tcPr>
            <w:tcW w:w="2893"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水利局完成</w:t>
            </w:r>
            <w:r>
              <w:rPr>
                <w:rFonts w:ascii="Times New Roman" w:hAnsi="Times New Roman" w:hint="eastAsia"/>
                <w:kern w:val="0"/>
                <w:sz w:val="18"/>
                <w:szCs w:val="18"/>
              </w:rPr>
              <w:t>6.1</w:t>
            </w:r>
            <w:r>
              <w:rPr>
                <w:rFonts w:ascii="Times New Roman" w:hAnsi="Times New Roman" w:hint="eastAsia"/>
                <w:kern w:val="0"/>
                <w:sz w:val="18"/>
                <w:szCs w:val="18"/>
              </w:rPr>
              <w:t>公里</w:t>
            </w:r>
          </w:p>
        </w:tc>
      </w:tr>
      <w:tr w:rsidR="00867E19" w:rsidTr="00867E19">
        <w:trPr>
          <w:trHeight w:hRule="exact" w:val="805"/>
          <w:jc w:val="center"/>
        </w:trPr>
        <w:tc>
          <w:tcPr>
            <w:tcW w:w="588" w:type="dxa"/>
            <w:vMerge w:val="restart"/>
            <w:tcBorders>
              <w:top w:val="nil"/>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075"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河道保洁长度</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6.1</w:t>
            </w:r>
            <w:r>
              <w:rPr>
                <w:rFonts w:ascii="Times New Roman" w:hAnsi="Times New Roman" w:hint="eastAsia"/>
                <w:kern w:val="0"/>
                <w:sz w:val="18"/>
                <w:szCs w:val="18"/>
              </w:rPr>
              <w:t>公里</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6.1</w:t>
            </w:r>
            <w:r>
              <w:rPr>
                <w:rFonts w:ascii="Times New Roman" w:hAnsi="Times New Roman" w:hint="eastAsia"/>
                <w:kern w:val="0"/>
                <w:sz w:val="18"/>
                <w:szCs w:val="18"/>
              </w:rPr>
              <w:t>公里</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：河流数</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条</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条</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河面清洁达标率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保洁及时率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r>
              <w:rPr>
                <w:rFonts w:ascii="Times New Roman" w:hAnsi="Times New Roman" w:hint="eastAsia"/>
                <w:kern w:val="0"/>
                <w:sz w:val="15"/>
                <w:szCs w:val="15"/>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r>
              <w:rPr>
                <w:rFonts w:ascii="Times New Roman" w:hAnsi="Times New Roman"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沅水河道保洁标准</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万元</w:t>
            </w:r>
            <w:r>
              <w:rPr>
                <w:rFonts w:ascii="Times New Roman" w:hAnsi="Times New Roman" w:hint="eastAsia"/>
                <w:kern w:val="0"/>
                <w:sz w:val="18"/>
                <w:szCs w:val="18"/>
              </w:rPr>
              <w:t>/</w:t>
            </w:r>
            <w:r>
              <w:rPr>
                <w:rFonts w:ascii="Times New Roman" w:hAnsi="Times New Roman" w:hint="eastAsia"/>
                <w:kern w:val="0"/>
                <w:sz w:val="18"/>
                <w:szCs w:val="18"/>
              </w:rPr>
              <w:t>公里</w:t>
            </w:r>
            <w:r>
              <w:rPr>
                <w:rFonts w:ascii="Times New Roman" w:hAnsi="Times New Roman" w:hint="eastAsia"/>
                <w:kern w:val="0"/>
                <w:sz w:val="18"/>
                <w:szCs w:val="18"/>
              </w:rPr>
              <w:t xml:space="preserve"> </w:t>
            </w:r>
            <w:r>
              <w:rPr>
                <w:rFonts w:ascii="Times New Roman" w:hAnsi="Times New Roman" w:hint="eastAsia"/>
                <w:kern w:val="0"/>
                <w:sz w:val="18"/>
                <w:szCs w:val="18"/>
              </w:rPr>
              <w:t>里</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6.1</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经济发展环境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变好</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变好</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5"/>
                <w:szCs w:val="15"/>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沿河爱河群众意识</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增强</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增强</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水生物</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变多</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变多</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水质</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变好</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变好</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水生态环境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136"/>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群众满意度</w:t>
            </w:r>
          </w:p>
        </w:tc>
        <w:tc>
          <w:tcPr>
            <w:tcW w:w="1134"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trHeight w:hRule="exact" w:val="300"/>
          <w:jc w:val="center"/>
        </w:trPr>
        <w:tc>
          <w:tcPr>
            <w:tcW w:w="7037" w:type="dxa"/>
            <w:gridSpan w:val="8"/>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189" w:type="dxa"/>
            <w:gridSpan w:val="4"/>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2"/>
          <w:wAfter w:w="422" w:type="dxa"/>
          <w:trHeight w:hRule="exact" w:val="349"/>
          <w:jc w:val="center"/>
        </w:trPr>
        <w:tc>
          <w:tcPr>
            <w:tcW w:w="9080" w:type="dxa"/>
            <w:gridSpan w:val="13"/>
            <w:tcBorders>
              <w:top w:val="nil"/>
              <w:left w:val="nil"/>
              <w:bottom w:val="nil"/>
              <w:right w:val="nil"/>
            </w:tcBorders>
            <w:vAlign w:val="center"/>
          </w:tcPr>
          <w:p w:rsidR="00867E19" w:rsidRDefault="00867E19" w:rsidP="004214C4">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lastRenderedPageBreak/>
              <w:t>项目支出绩效自评表</w:t>
            </w:r>
          </w:p>
        </w:tc>
      </w:tr>
      <w:tr w:rsidR="00867E19" w:rsidTr="00867E19">
        <w:trPr>
          <w:gridAfter w:val="2"/>
          <w:wAfter w:w="422" w:type="dxa"/>
          <w:trHeight w:val="201"/>
          <w:jc w:val="center"/>
        </w:trPr>
        <w:tc>
          <w:tcPr>
            <w:tcW w:w="9080" w:type="dxa"/>
            <w:gridSpan w:val="13"/>
            <w:tcBorders>
              <w:top w:val="nil"/>
              <w:left w:val="nil"/>
              <w:bottom w:val="nil"/>
              <w:right w:val="nil"/>
            </w:tcBorders>
          </w:tcPr>
          <w:p w:rsidR="00867E19" w:rsidRDefault="00867E19" w:rsidP="004214C4">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hint="eastAsia"/>
                <w:kern w:val="0"/>
                <w:sz w:val="22"/>
              </w:rPr>
              <w:t>2020</w:t>
            </w:r>
            <w:r>
              <w:rPr>
                <w:rFonts w:ascii="Times New Roman" w:hAnsi="Times New Roman"/>
                <w:kern w:val="0"/>
                <w:sz w:val="22"/>
              </w:rPr>
              <w:t>年度）</w:t>
            </w:r>
          </w:p>
        </w:tc>
      </w:tr>
      <w:tr w:rsidR="00867E19" w:rsidTr="00867E19">
        <w:trPr>
          <w:gridAfter w:val="2"/>
          <w:wAfter w:w="42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河长制工作经费</w:t>
            </w:r>
          </w:p>
        </w:tc>
      </w:tr>
      <w:tr w:rsidR="00867E19" w:rsidTr="00867E19">
        <w:trPr>
          <w:gridAfter w:val="2"/>
          <w:wAfter w:w="42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619" w:type="dxa"/>
            <w:gridSpan w:val="5"/>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水利局</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043" w:type="dxa"/>
            <w:gridSpan w:val="5"/>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乡镇</w:t>
            </w:r>
          </w:p>
        </w:tc>
      </w:tr>
      <w:tr w:rsidR="00867E19" w:rsidTr="00867E19">
        <w:trPr>
          <w:gridAfter w:val="2"/>
          <w:wAfter w:w="422" w:type="dxa"/>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kern w:val="0"/>
                <w:sz w:val="18"/>
                <w:szCs w:val="18"/>
              </w:rPr>
              <w:t>.7</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6.7</w:t>
            </w: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62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599"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2893"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867E19" w:rsidTr="00867E19">
        <w:trPr>
          <w:gridAfter w:val="2"/>
          <w:wAfter w:w="422" w:type="dxa"/>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599"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培训、宣传</w:t>
            </w:r>
          </w:p>
        </w:tc>
        <w:tc>
          <w:tcPr>
            <w:tcW w:w="2893"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已完成</w:t>
            </w:r>
          </w:p>
        </w:tc>
      </w:tr>
      <w:tr w:rsidR="00867E19" w:rsidTr="00867E19">
        <w:trPr>
          <w:gridAfter w:val="1"/>
          <w:wAfter w:w="304" w:type="dxa"/>
          <w:trHeight w:hRule="exact" w:val="805"/>
          <w:jc w:val="center"/>
        </w:trPr>
        <w:tc>
          <w:tcPr>
            <w:tcW w:w="588" w:type="dxa"/>
            <w:vMerge w:val="restart"/>
            <w:tcBorders>
              <w:top w:val="nil"/>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075"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河长制培训</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次以上</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次</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：开展宣传活动</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不少于</w:t>
            </w:r>
            <w:r>
              <w:rPr>
                <w:rFonts w:ascii="Times New Roman" w:hAnsi="Times New Roman" w:hint="eastAsia"/>
                <w:kern w:val="0"/>
                <w:sz w:val="18"/>
                <w:szCs w:val="18"/>
              </w:rPr>
              <w:t>3</w:t>
            </w:r>
            <w:r>
              <w:rPr>
                <w:rFonts w:ascii="Times New Roman" w:hAnsi="Times New Roman" w:hint="eastAsia"/>
                <w:kern w:val="0"/>
                <w:sz w:val="18"/>
                <w:szCs w:val="18"/>
              </w:rPr>
              <w:t>次</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次</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：培训合格率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按时完成率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r>
              <w:rPr>
                <w:rFonts w:ascii="Times New Roman" w:hAnsi="Times New Roman" w:hint="eastAsia"/>
                <w:kern w:val="0"/>
                <w:sz w:val="15"/>
                <w:szCs w:val="15"/>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r>
              <w:rPr>
                <w:rFonts w:ascii="Times New Roman" w:hAnsi="Times New Roman"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培训、宣传</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6.7</w:t>
            </w:r>
            <w:r>
              <w:rPr>
                <w:rFonts w:ascii="Times New Roman" w:hAnsi="Times New Roman" w:hint="eastAsia"/>
                <w:kern w:val="0"/>
                <w:sz w:val="18"/>
                <w:szCs w:val="18"/>
              </w:rPr>
              <w:t>万元</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6.7</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经济发展环境变好</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5"/>
                <w:szCs w:val="15"/>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爱河群众意识</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提高</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提高</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创建宜居环境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变好</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变好</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水生态环境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136"/>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群众满意度</w:t>
            </w:r>
          </w:p>
        </w:tc>
        <w:tc>
          <w:tcPr>
            <w:tcW w:w="1134"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tc>
        <w:tc>
          <w:tcPr>
            <w:tcW w:w="980" w:type="dxa"/>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7037" w:type="dxa"/>
            <w:gridSpan w:val="8"/>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2"/>
          <w:wAfter w:w="422" w:type="dxa"/>
          <w:trHeight w:hRule="exact" w:val="349"/>
          <w:jc w:val="center"/>
        </w:trPr>
        <w:tc>
          <w:tcPr>
            <w:tcW w:w="9080" w:type="dxa"/>
            <w:gridSpan w:val="13"/>
            <w:tcBorders>
              <w:top w:val="nil"/>
              <w:left w:val="nil"/>
              <w:bottom w:val="nil"/>
              <w:right w:val="nil"/>
            </w:tcBorders>
            <w:vAlign w:val="center"/>
          </w:tcPr>
          <w:p w:rsidR="00867E19" w:rsidRDefault="00867E19" w:rsidP="004214C4">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lastRenderedPageBreak/>
              <w:t>项目支出绩效自评表</w:t>
            </w:r>
          </w:p>
        </w:tc>
      </w:tr>
      <w:tr w:rsidR="00867E19" w:rsidTr="00867E19">
        <w:trPr>
          <w:gridAfter w:val="2"/>
          <w:wAfter w:w="422" w:type="dxa"/>
          <w:trHeight w:val="201"/>
          <w:jc w:val="center"/>
        </w:trPr>
        <w:tc>
          <w:tcPr>
            <w:tcW w:w="9080" w:type="dxa"/>
            <w:gridSpan w:val="13"/>
            <w:tcBorders>
              <w:top w:val="nil"/>
              <w:left w:val="nil"/>
              <w:bottom w:val="nil"/>
              <w:right w:val="nil"/>
            </w:tcBorders>
          </w:tcPr>
          <w:p w:rsidR="00867E19" w:rsidRDefault="00867E19" w:rsidP="004214C4">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w:t>
            </w:r>
            <w:r>
              <w:rPr>
                <w:rFonts w:ascii="Times New Roman" w:hAnsi="Times New Roman" w:hint="eastAsia"/>
                <w:kern w:val="0"/>
                <w:sz w:val="22"/>
              </w:rPr>
              <w:t>20</w:t>
            </w:r>
            <w:r>
              <w:rPr>
                <w:rFonts w:ascii="Times New Roman" w:hAnsi="Times New Roman"/>
                <w:kern w:val="0"/>
                <w:sz w:val="22"/>
              </w:rPr>
              <w:t>年度）</w:t>
            </w:r>
          </w:p>
        </w:tc>
      </w:tr>
      <w:tr w:rsidR="00867E19" w:rsidTr="00867E19">
        <w:trPr>
          <w:gridAfter w:val="2"/>
          <w:wAfter w:w="42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一河一策编制费</w:t>
            </w:r>
          </w:p>
        </w:tc>
      </w:tr>
      <w:tr w:rsidR="00867E19" w:rsidTr="00867E19">
        <w:trPr>
          <w:gridAfter w:val="2"/>
          <w:wAfter w:w="42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619" w:type="dxa"/>
            <w:gridSpan w:val="5"/>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水利局</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043" w:type="dxa"/>
            <w:gridSpan w:val="5"/>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乡镇</w:t>
            </w:r>
          </w:p>
        </w:tc>
      </w:tr>
      <w:tr w:rsidR="00867E19" w:rsidTr="00867E19">
        <w:trPr>
          <w:gridAfter w:val="2"/>
          <w:wAfter w:w="422" w:type="dxa"/>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kern w:val="0"/>
                <w:sz w:val="18"/>
                <w:szCs w:val="18"/>
              </w:rPr>
              <w:t>9.8</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59.8</w:t>
            </w: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62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599"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2893"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867E19" w:rsidTr="00867E19">
        <w:trPr>
          <w:gridAfter w:val="2"/>
          <w:wAfter w:w="422" w:type="dxa"/>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599"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乡镇、村级河长办标准化建设</w:t>
            </w:r>
          </w:p>
        </w:tc>
        <w:tc>
          <w:tcPr>
            <w:tcW w:w="2893"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已完成</w:t>
            </w:r>
          </w:p>
        </w:tc>
      </w:tr>
      <w:tr w:rsidR="00867E19" w:rsidTr="00867E19">
        <w:trPr>
          <w:gridAfter w:val="1"/>
          <w:wAfter w:w="304" w:type="dxa"/>
          <w:trHeight w:hRule="exact" w:val="805"/>
          <w:jc w:val="center"/>
        </w:trPr>
        <w:tc>
          <w:tcPr>
            <w:tcW w:w="588" w:type="dxa"/>
            <w:vMerge w:val="restart"/>
            <w:tcBorders>
              <w:top w:val="nil"/>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075"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编制数量</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15</w:t>
            </w:r>
            <w:r>
              <w:rPr>
                <w:rFonts w:ascii="Times New Roman" w:hAnsi="Times New Roman" w:hint="eastAsia"/>
                <w:kern w:val="0"/>
                <w:sz w:val="18"/>
                <w:szCs w:val="18"/>
              </w:rPr>
              <w:t>条</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r>
              <w:rPr>
                <w:rFonts w:ascii="Times New Roman" w:hAnsi="Times New Roman" w:hint="eastAsia"/>
                <w:kern w:val="0"/>
                <w:sz w:val="18"/>
                <w:szCs w:val="18"/>
              </w:rPr>
              <w:t>条</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：编制规范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及时率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r>
              <w:rPr>
                <w:rFonts w:ascii="Times New Roman" w:hAnsi="Times New Roman" w:hint="eastAsia"/>
                <w:kern w:val="0"/>
                <w:sz w:val="15"/>
                <w:szCs w:val="15"/>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r>
              <w:rPr>
                <w:rFonts w:ascii="Times New Roman" w:hAnsi="Times New Roman"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编制成本</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59.8</w:t>
            </w:r>
            <w:r>
              <w:rPr>
                <w:rFonts w:ascii="Times New Roman" w:hAnsi="Times New Roman" w:hint="eastAsia"/>
                <w:kern w:val="0"/>
                <w:sz w:val="18"/>
                <w:szCs w:val="18"/>
              </w:rPr>
              <w:t>万元</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59.8</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经济发展环境变好</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5"/>
                <w:szCs w:val="15"/>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爱河群众意识</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提高</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提高</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创建宜居环境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变好</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变好</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水生态环境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136"/>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群众满意度</w:t>
            </w:r>
          </w:p>
        </w:tc>
        <w:tc>
          <w:tcPr>
            <w:tcW w:w="1134"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tc>
        <w:tc>
          <w:tcPr>
            <w:tcW w:w="980" w:type="dxa"/>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7037" w:type="dxa"/>
            <w:gridSpan w:val="8"/>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2"/>
          <w:wAfter w:w="422" w:type="dxa"/>
          <w:trHeight w:hRule="exact" w:val="349"/>
          <w:jc w:val="center"/>
        </w:trPr>
        <w:tc>
          <w:tcPr>
            <w:tcW w:w="9080" w:type="dxa"/>
            <w:gridSpan w:val="13"/>
            <w:tcBorders>
              <w:top w:val="nil"/>
              <w:left w:val="nil"/>
              <w:bottom w:val="nil"/>
              <w:right w:val="nil"/>
            </w:tcBorders>
            <w:vAlign w:val="center"/>
          </w:tcPr>
          <w:p w:rsidR="00867E19" w:rsidRDefault="00867E19" w:rsidP="004214C4">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lastRenderedPageBreak/>
              <w:t>项目支出绩效自评表</w:t>
            </w:r>
          </w:p>
        </w:tc>
      </w:tr>
      <w:tr w:rsidR="00867E19" w:rsidTr="00867E19">
        <w:trPr>
          <w:gridAfter w:val="2"/>
          <w:wAfter w:w="422" w:type="dxa"/>
          <w:trHeight w:val="201"/>
          <w:jc w:val="center"/>
        </w:trPr>
        <w:tc>
          <w:tcPr>
            <w:tcW w:w="9080" w:type="dxa"/>
            <w:gridSpan w:val="13"/>
            <w:tcBorders>
              <w:top w:val="nil"/>
              <w:left w:val="nil"/>
              <w:bottom w:val="nil"/>
              <w:right w:val="nil"/>
            </w:tcBorders>
          </w:tcPr>
          <w:p w:rsidR="00867E19" w:rsidRDefault="00867E19" w:rsidP="004214C4">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w:t>
            </w:r>
            <w:r>
              <w:rPr>
                <w:rFonts w:ascii="Times New Roman" w:hAnsi="Times New Roman" w:hint="eastAsia"/>
                <w:kern w:val="0"/>
                <w:sz w:val="22"/>
              </w:rPr>
              <w:t>20</w:t>
            </w:r>
            <w:r>
              <w:rPr>
                <w:rFonts w:ascii="Times New Roman" w:hAnsi="Times New Roman"/>
                <w:kern w:val="0"/>
                <w:sz w:val="22"/>
              </w:rPr>
              <w:t>年度）</w:t>
            </w:r>
          </w:p>
        </w:tc>
      </w:tr>
      <w:tr w:rsidR="00867E19" w:rsidTr="00867E19">
        <w:trPr>
          <w:gridAfter w:val="2"/>
          <w:wAfter w:w="42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河道划界</w:t>
            </w:r>
          </w:p>
        </w:tc>
      </w:tr>
      <w:tr w:rsidR="00867E19" w:rsidTr="00867E19">
        <w:trPr>
          <w:gridAfter w:val="2"/>
          <w:wAfter w:w="42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619" w:type="dxa"/>
            <w:gridSpan w:val="5"/>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水利局</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043" w:type="dxa"/>
            <w:gridSpan w:val="5"/>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乡镇</w:t>
            </w:r>
          </w:p>
        </w:tc>
      </w:tr>
      <w:tr w:rsidR="00867E19" w:rsidTr="00867E19">
        <w:trPr>
          <w:gridAfter w:val="2"/>
          <w:wAfter w:w="422" w:type="dxa"/>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kern w:val="0"/>
                <w:sz w:val="18"/>
                <w:szCs w:val="18"/>
              </w:rPr>
              <w:t>5</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25</w:t>
            </w: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62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599"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2893"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867E19" w:rsidTr="00867E19">
        <w:trPr>
          <w:gridAfter w:val="2"/>
          <w:wAfter w:w="422" w:type="dxa"/>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599"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完成50平方公里及常年水面面积在1平方公里以上湖泊的河湖管理范围划定工作，</w:t>
            </w:r>
          </w:p>
        </w:tc>
        <w:tc>
          <w:tcPr>
            <w:tcW w:w="2893"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已完成</w:t>
            </w:r>
          </w:p>
        </w:tc>
      </w:tr>
      <w:tr w:rsidR="00867E19" w:rsidTr="00867E19">
        <w:trPr>
          <w:gridAfter w:val="1"/>
          <w:wAfter w:w="304" w:type="dxa"/>
          <w:trHeight w:hRule="exact" w:val="805"/>
          <w:jc w:val="center"/>
        </w:trPr>
        <w:tc>
          <w:tcPr>
            <w:tcW w:w="588" w:type="dxa"/>
            <w:vMerge w:val="restart"/>
            <w:tcBorders>
              <w:top w:val="nil"/>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075"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划界数量</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15</w:t>
            </w:r>
            <w:r>
              <w:rPr>
                <w:rFonts w:ascii="Times New Roman" w:hAnsi="Times New Roman" w:hint="eastAsia"/>
                <w:kern w:val="0"/>
                <w:sz w:val="18"/>
                <w:szCs w:val="18"/>
              </w:rPr>
              <w:t>条</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r>
              <w:rPr>
                <w:rFonts w:ascii="Times New Roman" w:hAnsi="Times New Roman" w:hint="eastAsia"/>
                <w:kern w:val="0"/>
                <w:sz w:val="18"/>
                <w:szCs w:val="18"/>
              </w:rPr>
              <w:t>条</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538"/>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：划界方案完成审批率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完成及时率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r>
              <w:rPr>
                <w:rFonts w:ascii="Times New Roman" w:hAnsi="Times New Roman" w:hint="eastAsia"/>
                <w:kern w:val="0"/>
                <w:sz w:val="15"/>
                <w:szCs w:val="15"/>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r>
              <w:rPr>
                <w:rFonts w:ascii="Times New Roman" w:hAnsi="Times New Roman"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437"/>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河湖划界方案设计标准</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4000/</w:t>
            </w:r>
            <w:r>
              <w:rPr>
                <w:rFonts w:ascii="Times New Roman" w:hAnsi="Times New Roman" w:hint="eastAsia"/>
                <w:kern w:val="0"/>
                <w:sz w:val="18"/>
                <w:szCs w:val="18"/>
              </w:rPr>
              <w:t>公里</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经济发展环境变好</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5"/>
                <w:szCs w:val="15"/>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爱河群众意识</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提高</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提高</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创建宜居环境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变好</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变好</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水生态环境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136"/>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群众满意度</w:t>
            </w:r>
          </w:p>
        </w:tc>
        <w:tc>
          <w:tcPr>
            <w:tcW w:w="1134"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tc>
        <w:tc>
          <w:tcPr>
            <w:tcW w:w="980" w:type="dxa"/>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7037" w:type="dxa"/>
            <w:gridSpan w:val="8"/>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2"/>
          <w:wAfter w:w="422" w:type="dxa"/>
          <w:trHeight w:hRule="exact" w:val="349"/>
          <w:jc w:val="center"/>
        </w:trPr>
        <w:tc>
          <w:tcPr>
            <w:tcW w:w="9080" w:type="dxa"/>
            <w:gridSpan w:val="13"/>
            <w:tcBorders>
              <w:top w:val="nil"/>
              <w:left w:val="nil"/>
              <w:bottom w:val="nil"/>
              <w:right w:val="nil"/>
            </w:tcBorders>
            <w:vAlign w:val="center"/>
          </w:tcPr>
          <w:p w:rsidR="00867E19" w:rsidRDefault="00867E19" w:rsidP="004214C4">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lastRenderedPageBreak/>
              <w:t>项目支出绩效自评表</w:t>
            </w:r>
          </w:p>
        </w:tc>
      </w:tr>
      <w:tr w:rsidR="00867E19" w:rsidTr="00867E19">
        <w:trPr>
          <w:gridAfter w:val="2"/>
          <w:wAfter w:w="422" w:type="dxa"/>
          <w:trHeight w:val="201"/>
          <w:jc w:val="center"/>
        </w:trPr>
        <w:tc>
          <w:tcPr>
            <w:tcW w:w="9080" w:type="dxa"/>
            <w:gridSpan w:val="13"/>
            <w:tcBorders>
              <w:top w:val="nil"/>
              <w:left w:val="nil"/>
              <w:bottom w:val="nil"/>
              <w:right w:val="nil"/>
            </w:tcBorders>
          </w:tcPr>
          <w:p w:rsidR="00867E19" w:rsidRDefault="00867E19" w:rsidP="004214C4">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w:t>
            </w:r>
            <w:r>
              <w:rPr>
                <w:rFonts w:ascii="Times New Roman" w:hAnsi="Times New Roman" w:hint="eastAsia"/>
                <w:kern w:val="0"/>
                <w:sz w:val="22"/>
              </w:rPr>
              <w:t>20</w:t>
            </w:r>
            <w:r>
              <w:rPr>
                <w:rFonts w:ascii="Times New Roman" w:hAnsi="Times New Roman"/>
                <w:kern w:val="0"/>
                <w:sz w:val="22"/>
              </w:rPr>
              <w:t>年度）</w:t>
            </w:r>
          </w:p>
        </w:tc>
      </w:tr>
      <w:tr w:rsidR="00867E19" w:rsidTr="00867E19">
        <w:trPr>
          <w:gridAfter w:val="2"/>
          <w:wAfter w:w="42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河长制村级公示牌制作安装费</w:t>
            </w:r>
          </w:p>
        </w:tc>
      </w:tr>
      <w:tr w:rsidR="00867E19" w:rsidTr="00867E19">
        <w:trPr>
          <w:gridAfter w:val="2"/>
          <w:wAfter w:w="42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619" w:type="dxa"/>
            <w:gridSpan w:val="5"/>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水利局</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043" w:type="dxa"/>
            <w:gridSpan w:val="5"/>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乡镇</w:t>
            </w:r>
          </w:p>
        </w:tc>
      </w:tr>
      <w:tr w:rsidR="00867E19" w:rsidTr="00867E19">
        <w:trPr>
          <w:gridAfter w:val="2"/>
          <w:wAfter w:w="422" w:type="dxa"/>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4</w:t>
            </w:r>
            <w:r>
              <w:rPr>
                <w:rFonts w:ascii="Times New Roman" w:hAnsi="Times New Roman"/>
                <w:kern w:val="0"/>
                <w:sz w:val="18"/>
                <w:szCs w:val="18"/>
              </w:rPr>
              <w:t>.5</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4.5</w:t>
            </w: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62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599"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2893"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867E19" w:rsidTr="00867E19">
        <w:trPr>
          <w:gridAfter w:val="2"/>
          <w:wAfter w:w="422" w:type="dxa"/>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599"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公示牌设置在流径的村，每个行政村设置一块</w:t>
            </w:r>
          </w:p>
        </w:tc>
        <w:tc>
          <w:tcPr>
            <w:tcW w:w="2893"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已完成</w:t>
            </w:r>
          </w:p>
        </w:tc>
      </w:tr>
      <w:tr w:rsidR="00867E19" w:rsidTr="00867E19">
        <w:trPr>
          <w:gridAfter w:val="1"/>
          <w:wAfter w:w="304" w:type="dxa"/>
          <w:trHeight w:hRule="exact" w:val="805"/>
          <w:jc w:val="center"/>
        </w:trPr>
        <w:tc>
          <w:tcPr>
            <w:tcW w:w="588" w:type="dxa"/>
            <w:vMerge w:val="restart"/>
            <w:tcBorders>
              <w:top w:val="nil"/>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075"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：公示牌制作安装</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538"/>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：符合规格</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完成及时率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r>
              <w:rPr>
                <w:rFonts w:ascii="Times New Roman" w:hAnsi="Times New Roman" w:hint="eastAsia"/>
                <w:kern w:val="0"/>
                <w:sz w:val="15"/>
                <w:szCs w:val="15"/>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r>
              <w:rPr>
                <w:rFonts w:ascii="Times New Roman" w:hAnsi="Times New Roman"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437"/>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：公示牌制作</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w:t>
            </w:r>
            <w:r>
              <w:rPr>
                <w:rFonts w:ascii="Times New Roman" w:hAnsi="Times New Roman" w:hint="eastAsia"/>
                <w:kern w:val="0"/>
                <w:sz w:val="18"/>
                <w:szCs w:val="18"/>
              </w:rPr>
              <w:t>万元</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经济发展环境变好</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5"/>
                <w:szCs w:val="15"/>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爱河群众意识</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提高</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提高</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创建宜居环境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变好</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变好</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水生态环境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136"/>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群众满意度</w:t>
            </w:r>
          </w:p>
        </w:tc>
        <w:tc>
          <w:tcPr>
            <w:tcW w:w="1134"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tc>
        <w:tc>
          <w:tcPr>
            <w:tcW w:w="980" w:type="dxa"/>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7037" w:type="dxa"/>
            <w:gridSpan w:val="8"/>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2"/>
          <w:wAfter w:w="422" w:type="dxa"/>
          <w:trHeight w:hRule="exact" w:val="349"/>
          <w:jc w:val="center"/>
        </w:trPr>
        <w:tc>
          <w:tcPr>
            <w:tcW w:w="9080" w:type="dxa"/>
            <w:gridSpan w:val="13"/>
            <w:tcBorders>
              <w:top w:val="nil"/>
              <w:left w:val="nil"/>
              <w:bottom w:val="nil"/>
              <w:right w:val="nil"/>
            </w:tcBorders>
            <w:vAlign w:val="center"/>
          </w:tcPr>
          <w:p w:rsidR="00867E19" w:rsidRDefault="00867E19" w:rsidP="004214C4">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lastRenderedPageBreak/>
              <w:t>项目支出绩效自评表</w:t>
            </w:r>
          </w:p>
        </w:tc>
      </w:tr>
      <w:tr w:rsidR="00867E19" w:rsidTr="00867E19">
        <w:trPr>
          <w:gridAfter w:val="2"/>
          <w:wAfter w:w="422" w:type="dxa"/>
          <w:trHeight w:val="201"/>
          <w:jc w:val="center"/>
        </w:trPr>
        <w:tc>
          <w:tcPr>
            <w:tcW w:w="9080" w:type="dxa"/>
            <w:gridSpan w:val="13"/>
            <w:tcBorders>
              <w:top w:val="nil"/>
              <w:left w:val="nil"/>
              <w:bottom w:val="nil"/>
              <w:right w:val="nil"/>
            </w:tcBorders>
          </w:tcPr>
          <w:p w:rsidR="00867E19" w:rsidRDefault="00867E19" w:rsidP="004214C4">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w:t>
            </w:r>
            <w:r>
              <w:rPr>
                <w:rFonts w:ascii="Times New Roman" w:hAnsi="Times New Roman" w:hint="eastAsia"/>
                <w:kern w:val="0"/>
                <w:sz w:val="22"/>
              </w:rPr>
              <w:t>20</w:t>
            </w:r>
            <w:r>
              <w:rPr>
                <w:rFonts w:ascii="Times New Roman" w:hAnsi="Times New Roman"/>
                <w:kern w:val="0"/>
                <w:sz w:val="22"/>
              </w:rPr>
              <w:t>年度）</w:t>
            </w:r>
          </w:p>
        </w:tc>
      </w:tr>
      <w:tr w:rsidR="00867E19" w:rsidTr="00867E19">
        <w:trPr>
          <w:gridAfter w:val="2"/>
          <w:wAfter w:w="42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河长制文化公园建设费</w:t>
            </w:r>
          </w:p>
        </w:tc>
      </w:tr>
      <w:tr w:rsidR="00867E19" w:rsidTr="00867E19">
        <w:trPr>
          <w:gridAfter w:val="2"/>
          <w:wAfter w:w="422" w:type="dxa"/>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619" w:type="dxa"/>
            <w:gridSpan w:val="5"/>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水利局</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043" w:type="dxa"/>
            <w:gridSpan w:val="5"/>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乡镇</w:t>
            </w:r>
          </w:p>
        </w:tc>
      </w:tr>
      <w:tr w:rsidR="00867E19" w:rsidTr="00867E19">
        <w:trPr>
          <w:gridAfter w:val="2"/>
          <w:wAfter w:w="422" w:type="dxa"/>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9</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19</w:t>
            </w: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62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643"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48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1"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67E19" w:rsidTr="00867E19">
        <w:trPr>
          <w:gridAfter w:val="2"/>
          <w:wAfter w:w="422" w:type="dxa"/>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599"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2893"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867E19" w:rsidTr="00867E19">
        <w:trPr>
          <w:gridAfter w:val="2"/>
          <w:wAfter w:w="422" w:type="dxa"/>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599"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建成全国首家河长制文化公园</w:t>
            </w:r>
          </w:p>
        </w:tc>
        <w:tc>
          <w:tcPr>
            <w:tcW w:w="2893" w:type="dxa"/>
            <w:gridSpan w:val="6"/>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已完成</w:t>
            </w:r>
          </w:p>
        </w:tc>
      </w:tr>
      <w:tr w:rsidR="00867E19" w:rsidTr="00867E19">
        <w:trPr>
          <w:gridAfter w:val="1"/>
          <w:wAfter w:w="304" w:type="dxa"/>
          <w:trHeight w:hRule="exact" w:val="805"/>
          <w:jc w:val="center"/>
        </w:trPr>
        <w:tc>
          <w:tcPr>
            <w:tcW w:w="588" w:type="dxa"/>
            <w:vMerge w:val="restart"/>
            <w:tcBorders>
              <w:top w:val="nil"/>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075"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：建设数量</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个</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个</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538"/>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：建设质量合格率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完成及时率</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r>
              <w:rPr>
                <w:rFonts w:ascii="Times New Roman" w:hAnsi="Times New Roman" w:hint="eastAsia"/>
                <w:kern w:val="0"/>
                <w:sz w:val="15"/>
                <w:szCs w:val="15"/>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5"/>
                <w:szCs w:val="15"/>
              </w:rPr>
            </w:pPr>
            <w:r>
              <w:rPr>
                <w:rFonts w:ascii="Times New Roman" w:hAnsi="Times New Roman"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437"/>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：建设成本</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w:t>
            </w:r>
            <w:r>
              <w:rPr>
                <w:rFonts w:ascii="Times New Roman" w:hAnsi="Times New Roman" w:hint="eastAsia"/>
                <w:kern w:val="0"/>
                <w:sz w:val="18"/>
                <w:szCs w:val="18"/>
              </w:rPr>
              <w:t>万元</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经济发展环境变好</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5"/>
                <w:szCs w:val="15"/>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爱河群众意识</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提高</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提高</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创建宜居环境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变好</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变好</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val="restart"/>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color w:val="000000"/>
                <w:kern w:val="0"/>
                <w:sz w:val="18"/>
                <w:szCs w:val="18"/>
              </w:rPr>
              <w:t xml:space="preserve"> </w:t>
            </w:r>
            <w:r>
              <w:rPr>
                <w:rFonts w:ascii="Times New Roman" w:hAnsi="Times New Roman" w:hint="eastAsia"/>
                <w:color w:val="000000"/>
                <w:kern w:val="0"/>
                <w:sz w:val="18"/>
                <w:szCs w:val="18"/>
              </w:rPr>
              <w:t>水生态环境</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136"/>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群众满意度</w:t>
            </w:r>
          </w:p>
        </w:tc>
        <w:tc>
          <w:tcPr>
            <w:tcW w:w="1134"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0"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vMerge/>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vMerge/>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588" w:type="dxa"/>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p w:rsidR="00867E19" w:rsidRDefault="00867E19" w:rsidP="004214C4">
            <w:pPr>
              <w:widowControl/>
              <w:spacing w:line="240" w:lineRule="exact"/>
              <w:jc w:val="center"/>
              <w:rPr>
                <w:rFonts w:ascii="Times New Roman" w:hAnsi="Times New Roman"/>
                <w:kern w:val="0"/>
                <w:sz w:val="18"/>
                <w:szCs w:val="18"/>
              </w:rPr>
            </w:pPr>
          </w:p>
        </w:tc>
        <w:tc>
          <w:tcPr>
            <w:tcW w:w="980" w:type="dxa"/>
            <w:tcBorders>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1075" w:type="dxa"/>
            <w:tcBorders>
              <w:top w:val="nil"/>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2410"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left"/>
              <w:rPr>
                <w:rFonts w:ascii="Times New Roman" w:hAnsi="Times New Roman"/>
                <w:color w:val="000000"/>
                <w:kern w:val="0"/>
                <w:sz w:val="18"/>
                <w:szCs w:val="18"/>
              </w:rPr>
            </w:pPr>
          </w:p>
        </w:tc>
        <w:tc>
          <w:tcPr>
            <w:tcW w:w="1134"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50"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r w:rsidR="00867E19" w:rsidTr="00867E19">
        <w:trPr>
          <w:gridAfter w:val="1"/>
          <w:wAfter w:w="304" w:type="dxa"/>
          <w:trHeight w:hRule="exact" w:val="300"/>
          <w:jc w:val="center"/>
        </w:trPr>
        <w:tc>
          <w:tcPr>
            <w:tcW w:w="7037" w:type="dxa"/>
            <w:gridSpan w:val="8"/>
            <w:tcBorders>
              <w:top w:val="single" w:sz="4" w:space="0" w:color="auto"/>
              <w:left w:val="single" w:sz="4" w:space="0" w:color="auto"/>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709" w:type="dxa"/>
            <w:tcBorders>
              <w:top w:val="nil"/>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885" w:type="dxa"/>
            <w:gridSpan w:val="3"/>
            <w:tcBorders>
              <w:top w:val="single" w:sz="4" w:space="0" w:color="auto"/>
              <w:left w:val="nil"/>
              <w:bottom w:val="single" w:sz="4" w:space="0" w:color="auto"/>
              <w:right w:val="single" w:sz="4" w:space="0" w:color="auto"/>
            </w:tcBorders>
            <w:vAlign w:val="center"/>
          </w:tcPr>
          <w:p w:rsidR="00867E19" w:rsidRDefault="00867E19" w:rsidP="004214C4">
            <w:pPr>
              <w:widowControl/>
              <w:spacing w:line="240" w:lineRule="exact"/>
              <w:jc w:val="center"/>
              <w:rPr>
                <w:rFonts w:ascii="Times New Roman" w:hAnsi="Times New Roman"/>
                <w:kern w:val="0"/>
                <w:sz w:val="18"/>
                <w:szCs w:val="18"/>
              </w:rPr>
            </w:pPr>
          </w:p>
        </w:tc>
      </w:tr>
    </w:tbl>
    <w:p w:rsidR="00A84C1A" w:rsidRDefault="00A84C1A" w:rsidP="00867E19">
      <w:pPr>
        <w:sectPr w:rsidR="00A84C1A">
          <w:footerReference w:type="default" r:id="rId8"/>
          <w:pgSz w:w="11906" w:h="16838"/>
          <w:pgMar w:top="1587" w:right="1417" w:bottom="1587" w:left="1417" w:header="851" w:footer="992" w:gutter="0"/>
          <w:cols w:space="0"/>
          <w:docGrid w:type="lines" w:linePitch="312"/>
        </w:sectPr>
      </w:pPr>
    </w:p>
    <w:p w:rsidR="00867E19" w:rsidRDefault="00867E19" w:rsidP="00867E19"/>
    <w:p w:rsidR="00A84C1A" w:rsidRDefault="00A84C1A" w:rsidP="00A84C1A">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BB48B6">
        <w:rPr>
          <w:rFonts w:ascii="Times New Roman" w:eastAsia="仿宋_GB2312" w:hAnsi="Times New Roman" w:hint="eastAsia"/>
          <w:bCs/>
          <w:color w:val="000000"/>
          <w:sz w:val="32"/>
          <w:szCs w:val="32"/>
        </w:rPr>
        <w:t>2</w:t>
      </w:r>
    </w:p>
    <w:p w:rsidR="00A84C1A" w:rsidRDefault="00A84C1A" w:rsidP="00A84C1A">
      <w:pPr>
        <w:pStyle w:val="2"/>
        <w:spacing w:before="0" w:after="0" w:line="240" w:lineRule="auto"/>
        <w:jc w:val="center"/>
        <w:rPr>
          <w:rFonts w:ascii="Times New Roman" w:eastAsia="宋体" w:hAnsi="Times New Roman"/>
          <w:bCs w:val="0"/>
          <w:color w:val="000000"/>
          <w:sz w:val="36"/>
          <w:szCs w:val="28"/>
        </w:rPr>
      </w:pPr>
      <w:r>
        <w:rPr>
          <w:rFonts w:ascii="Times New Roman" w:eastAsia="宋体" w:hAnsi="Times New Roman"/>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A84C1A" w:rsidTr="004214C4">
        <w:trPr>
          <w:trHeight w:val="692"/>
          <w:tblHeader/>
          <w:jc w:val="center"/>
        </w:trPr>
        <w:tc>
          <w:tcPr>
            <w:tcW w:w="682" w:type="dxa"/>
            <w:shd w:val="clear" w:color="auto" w:fill="FFFFFF"/>
            <w:vAlign w:val="center"/>
          </w:tcPr>
          <w:p w:rsidR="00A84C1A" w:rsidRDefault="00A84C1A" w:rsidP="004214C4">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A84C1A" w:rsidRDefault="00A84C1A" w:rsidP="004214C4">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A84C1A" w:rsidRDefault="00A84C1A" w:rsidP="004214C4">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A84C1A" w:rsidRDefault="00A84C1A" w:rsidP="004214C4">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A84C1A" w:rsidRDefault="00A84C1A" w:rsidP="004214C4">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rsidR="00A84C1A" w:rsidRDefault="00A84C1A" w:rsidP="004214C4">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A84C1A" w:rsidTr="004214C4">
        <w:trPr>
          <w:trHeight w:val="2318"/>
          <w:jc w:val="center"/>
        </w:trPr>
        <w:tc>
          <w:tcPr>
            <w:tcW w:w="682" w:type="dxa"/>
            <w:vMerge w:val="restart"/>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A84C1A" w:rsidRDefault="00A84C1A" w:rsidP="004214C4">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A84C1A" w:rsidRDefault="00A84C1A" w:rsidP="004214C4">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A84C1A" w:rsidTr="004214C4">
        <w:trPr>
          <w:trHeight w:val="1510"/>
          <w:jc w:val="center"/>
        </w:trPr>
        <w:tc>
          <w:tcPr>
            <w:tcW w:w="682" w:type="dxa"/>
            <w:vMerge/>
            <w:shd w:val="clear" w:color="auto" w:fill="FFFFFF"/>
            <w:vAlign w:val="center"/>
          </w:tcPr>
          <w:p w:rsidR="00A84C1A" w:rsidRDefault="00A84C1A" w:rsidP="004214C4">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rsidR="00A84C1A" w:rsidRDefault="00A84C1A" w:rsidP="004214C4">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A84C1A" w:rsidTr="004214C4">
        <w:trPr>
          <w:trHeight w:val="1829"/>
          <w:jc w:val="center"/>
        </w:trPr>
        <w:tc>
          <w:tcPr>
            <w:tcW w:w="682" w:type="dxa"/>
            <w:vMerge/>
            <w:shd w:val="clear" w:color="auto" w:fill="FFFFFF"/>
            <w:vAlign w:val="center"/>
          </w:tcPr>
          <w:p w:rsidR="00A84C1A" w:rsidRDefault="00A84C1A" w:rsidP="004214C4">
            <w:pPr>
              <w:spacing w:line="0" w:lineRule="atLeast"/>
              <w:jc w:val="center"/>
              <w:rPr>
                <w:rFonts w:ascii="Times New Roman" w:hAnsi="Times New Roman"/>
                <w:color w:val="000000"/>
                <w:kern w:val="0"/>
                <w:sz w:val="22"/>
              </w:rPr>
            </w:pPr>
          </w:p>
        </w:tc>
        <w:tc>
          <w:tcPr>
            <w:tcW w:w="709"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A84C1A" w:rsidRDefault="00A84C1A" w:rsidP="004214C4">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A84C1A" w:rsidRDefault="00A84C1A" w:rsidP="004214C4">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A84C1A" w:rsidTr="004214C4">
        <w:trPr>
          <w:trHeight w:val="1464"/>
          <w:jc w:val="center"/>
        </w:trPr>
        <w:tc>
          <w:tcPr>
            <w:tcW w:w="682" w:type="dxa"/>
            <w:vMerge w:val="restart"/>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决策　</w:t>
            </w:r>
          </w:p>
        </w:tc>
        <w:tc>
          <w:tcPr>
            <w:tcW w:w="709"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A84C1A" w:rsidTr="004214C4">
        <w:trPr>
          <w:trHeight w:val="1942"/>
          <w:jc w:val="center"/>
        </w:trPr>
        <w:tc>
          <w:tcPr>
            <w:tcW w:w="682" w:type="dxa"/>
            <w:vMerge/>
            <w:shd w:val="clear" w:color="auto" w:fill="FFFFFF"/>
            <w:vAlign w:val="center"/>
          </w:tcPr>
          <w:p w:rsidR="00A84C1A" w:rsidRDefault="00A84C1A" w:rsidP="004214C4">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A84C1A" w:rsidRDefault="00A84C1A" w:rsidP="004214C4">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A84C1A" w:rsidTr="004214C4">
        <w:trPr>
          <w:trHeight w:val="1706"/>
          <w:jc w:val="center"/>
        </w:trPr>
        <w:tc>
          <w:tcPr>
            <w:tcW w:w="682" w:type="dxa"/>
            <w:vMerge/>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A84C1A" w:rsidTr="004214C4">
        <w:trPr>
          <w:trHeight w:val="1415"/>
          <w:jc w:val="center"/>
        </w:trPr>
        <w:tc>
          <w:tcPr>
            <w:tcW w:w="682" w:type="dxa"/>
            <w:vMerge w:val="restart"/>
            <w:shd w:val="clear" w:color="auto" w:fill="FFFFFF"/>
            <w:vAlign w:val="center"/>
          </w:tcPr>
          <w:p w:rsidR="00A84C1A" w:rsidRDefault="00A84C1A" w:rsidP="004214C4">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A84C1A" w:rsidTr="004214C4">
        <w:trPr>
          <w:trHeight w:val="1320"/>
          <w:jc w:val="center"/>
        </w:trPr>
        <w:tc>
          <w:tcPr>
            <w:tcW w:w="682" w:type="dxa"/>
            <w:vMerge/>
            <w:shd w:val="clear" w:color="auto" w:fill="FFFFFF"/>
            <w:vAlign w:val="center"/>
          </w:tcPr>
          <w:p w:rsidR="00A84C1A" w:rsidRDefault="00A84C1A" w:rsidP="004214C4">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A84C1A" w:rsidRDefault="00A84C1A" w:rsidP="004214C4">
            <w:pPr>
              <w:spacing w:line="0" w:lineRule="atLeast"/>
              <w:jc w:val="center"/>
              <w:rPr>
                <w:rFonts w:ascii="Times New Roman" w:hAnsi="Times New Roman"/>
                <w:color w:val="000000"/>
                <w:kern w:val="0"/>
                <w:sz w:val="22"/>
              </w:rPr>
            </w:pP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A84C1A" w:rsidTr="004214C4">
        <w:trPr>
          <w:trHeight w:val="2076"/>
          <w:jc w:val="center"/>
        </w:trPr>
        <w:tc>
          <w:tcPr>
            <w:tcW w:w="682" w:type="dxa"/>
            <w:vMerge w:val="restart"/>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　</w:t>
            </w:r>
          </w:p>
          <w:p w:rsidR="00A84C1A" w:rsidRDefault="00A84C1A" w:rsidP="004214C4">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A84C1A" w:rsidTr="004214C4">
        <w:trPr>
          <w:trHeight w:val="1797"/>
          <w:jc w:val="center"/>
        </w:trPr>
        <w:tc>
          <w:tcPr>
            <w:tcW w:w="682" w:type="dxa"/>
            <w:vMerge/>
            <w:shd w:val="clear" w:color="auto" w:fill="FFFFFF"/>
            <w:vAlign w:val="center"/>
          </w:tcPr>
          <w:p w:rsidR="00A84C1A" w:rsidRDefault="00A84C1A" w:rsidP="004214C4">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A84C1A" w:rsidRDefault="00A84C1A" w:rsidP="004214C4">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A84C1A" w:rsidTr="004214C4">
        <w:trPr>
          <w:trHeight w:val="1769"/>
          <w:jc w:val="center"/>
        </w:trPr>
        <w:tc>
          <w:tcPr>
            <w:tcW w:w="682" w:type="dxa"/>
            <w:vMerge/>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A84C1A" w:rsidTr="004214C4">
        <w:trPr>
          <w:trHeight w:val="1917"/>
          <w:jc w:val="center"/>
        </w:trPr>
        <w:tc>
          <w:tcPr>
            <w:tcW w:w="682"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bl>
    <w:p w:rsidR="00A84C1A" w:rsidRDefault="00A84C1A" w:rsidP="004214C4">
      <w:pPr>
        <w:widowControl/>
        <w:spacing w:line="0" w:lineRule="atLeast"/>
        <w:jc w:val="center"/>
        <w:rPr>
          <w:rFonts w:ascii="Times New Roman" w:hAnsi="Times New Roman"/>
          <w:color w:val="000000"/>
          <w:kern w:val="0"/>
          <w:sz w:val="22"/>
        </w:rPr>
        <w:sectPr w:rsidR="00A84C1A" w:rsidSect="00A84C1A">
          <w:pgSz w:w="16838" w:h="11906" w:orient="landscape"/>
          <w:pgMar w:top="1418" w:right="1588" w:bottom="1418" w:left="1588" w:header="851" w:footer="992" w:gutter="0"/>
          <w:cols w:space="0"/>
          <w:docGrid w:linePitch="312"/>
        </w:sectPr>
      </w:pP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A84C1A" w:rsidTr="004214C4">
        <w:trPr>
          <w:trHeight w:val="1718"/>
          <w:jc w:val="center"/>
        </w:trPr>
        <w:tc>
          <w:tcPr>
            <w:tcW w:w="682" w:type="dxa"/>
            <w:vMerge w:val="restart"/>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A84C1A" w:rsidTr="004214C4">
        <w:trPr>
          <w:trHeight w:val="1506"/>
          <w:jc w:val="center"/>
        </w:trPr>
        <w:tc>
          <w:tcPr>
            <w:tcW w:w="682" w:type="dxa"/>
            <w:vMerge/>
            <w:shd w:val="clear" w:color="auto" w:fill="FFFFFF"/>
            <w:vAlign w:val="center"/>
          </w:tcPr>
          <w:p w:rsidR="00A84C1A" w:rsidRDefault="00A84C1A" w:rsidP="004214C4">
            <w:pPr>
              <w:spacing w:line="0" w:lineRule="atLeast"/>
              <w:jc w:val="center"/>
              <w:rPr>
                <w:rFonts w:ascii="Times New Roman" w:hAnsi="Times New Roman"/>
                <w:color w:val="000000"/>
                <w:kern w:val="0"/>
                <w:sz w:val="22"/>
              </w:rPr>
            </w:pPr>
          </w:p>
        </w:tc>
        <w:tc>
          <w:tcPr>
            <w:tcW w:w="709" w:type="dxa"/>
            <w:shd w:val="clear" w:color="auto" w:fill="FFFFFF"/>
            <w:vAlign w:val="center"/>
          </w:tcPr>
          <w:p w:rsidR="00A84C1A" w:rsidRDefault="00A84C1A" w:rsidP="004214C4">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A84C1A" w:rsidTr="004214C4">
        <w:trPr>
          <w:trHeight w:val="1674"/>
          <w:jc w:val="center"/>
        </w:trPr>
        <w:tc>
          <w:tcPr>
            <w:tcW w:w="682" w:type="dxa"/>
            <w:vMerge/>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A84C1A" w:rsidTr="004214C4">
        <w:trPr>
          <w:trHeight w:val="693"/>
          <w:jc w:val="center"/>
        </w:trPr>
        <w:tc>
          <w:tcPr>
            <w:tcW w:w="682" w:type="dxa"/>
            <w:vMerge w:val="restart"/>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效益　</w:t>
            </w:r>
          </w:p>
        </w:tc>
        <w:tc>
          <w:tcPr>
            <w:tcW w:w="709" w:type="dxa"/>
            <w:vMerge w:val="restart"/>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A84C1A" w:rsidRDefault="00A84C1A" w:rsidP="004214C4">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20</w:t>
            </w:r>
          </w:p>
        </w:tc>
      </w:tr>
      <w:tr w:rsidR="00A84C1A" w:rsidTr="004214C4">
        <w:trPr>
          <w:trHeight w:val="929"/>
          <w:jc w:val="center"/>
        </w:trPr>
        <w:tc>
          <w:tcPr>
            <w:tcW w:w="682" w:type="dxa"/>
            <w:vMerge/>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A84C1A" w:rsidTr="004214C4">
        <w:trPr>
          <w:trHeight w:val="558"/>
          <w:jc w:val="center"/>
        </w:trPr>
        <w:tc>
          <w:tcPr>
            <w:tcW w:w="2525" w:type="dxa"/>
            <w:gridSpan w:val="3"/>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p>
        </w:tc>
        <w:tc>
          <w:tcPr>
            <w:tcW w:w="6096" w:type="dxa"/>
            <w:shd w:val="clear" w:color="auto" w:fill="FFFFFF"/>
            <w:vAlign w:val="center"/>
          </w:tcPr>
          <w:p w:rsidR="00A84C1A" w:rsidRDefault="00A84C1A" w:rsidP="004214C4">
            <w:pPr>
              <w:widowControl/>
              <w:spacing w:line="0" w:lineRule="atLeast"/>
              <w:rPr>
                <w:rFonts w:ascii="Times New Roman" w:hAnsi="Times New Roman"/>
                <w:color w:val="000000"/>
                <w:kern w:val="0"/>
                <w:sz w:val="22"/>
              </w:rPr>
            </w:pPr>
          </w:p>
        </w:tc>
        <w:tc>
          <w:tcPr>
            <w:tcW w:w="566" w:type="dxa"/>
            <w:shd w:val="clear" w:color="auto" w:fill="FFFFFF"/>
            <w:vAlign w:val="center"/>
          </w:tcPr>
          <w:p w:rsidR="00A84C1A" w:rsidRDefault="00A84C1A" w:rsidP="004214C4">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96</w:t>
            </w:r>
          </w:p>
        </w:tc>
      </w:tr>
    </w:tbl>
    <w:p w:rsidR="00A84C1A" w:rsidRDefault="00A84C1A" w:rsidP="00A84C1A">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A84C1A" w:rsidRDefault="00A84C1A" w:rsidP="00A84C1A"/>
    <w:p w:rsidR="005772DF" w:rsidRDefault="005772DF"/>
    <w:sectPr w:rsidR="005772DF" w:rsidSect="00A84C1A">
      <w:pgSz w:w="16838" w:h="11906" w:orient="landscape"/>
      <w:pgMar w:top="1418" w:right="1588" w:bottom="1418" w:left="1588" w:header="851" w:footer="992" w:gutter="0"/>
      <w:cols w:space="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537" w:rsidRDefault="00955537">
      <w:r>
        <w:separator/>
      </w:r>
    </w:p>
  </w:endnote>
  <w:endnote w:type="continuationSeparator" w:id="0">
    <w:p w:rsidR="00955537" w:rsidRDefault="009555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Segoe Print"/>
    <w:panose1 w:val="020F0302020204030204"/>
    <w:charset w:val="00"/>
    <w:family w:val="swiss"/>
    <w:pitch w:val="variable"/>
    <w:sig w:usb0="A00002EF" w:usb1="4000207B"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2DF" w:rsidRDefault="00F3232D">
    <w:pPr>
      <w:pStyle w:val="a3"/>
    </w:pPr>
    <w:r>
      <w:rPr>
        <w:noProof/>
      </w:rPr>
      <w:pict>
        <v:shapetype id="_x0000_t202" coordsize="21600,21600" o:spt="202" path="m,l,21600r21600,l21600,xe">
          <v:stroke joinstyle="miter"/>
          <v:path gradientshapeok="t" o:connecttype="rect"/>
        </v:shapetype>
        <v:shape id="文本框 1026" o:spid="_x0000_s4097"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" filled="f" stroked="f">
          <v:textbox style="mso-fit-shape-to-text:t" inset="0,0,0,0">
            <w:txbxContent>
              <w:p w:rsidR="005772DF" w:rsidRDefault="00F3232D">
                <w:pPr>
                  <w:pStyle w:val="a3"/>
                </w:pPr>
                <w:r>
                  <w:rPr>
                    <w:rFonts w:hint="eastAsia"/>
                  </w:rPr>
                  <w:fldChar w:fldCharType="begin"/>
                </w:r>
                <w:r w:rsidR="007D2B3A">
                  <w:rPr>
                    <w:rFonts w:hint="eastAsia"/>
                  </w:rPr>
                  <w:instrText xml:space="preserve"> PAGE  \* MERGEFORMAT </w:instrText>
                </w:r>
                <w:r>
                  <w:rPr>
                    <w:rFonts w:hint="eastAsia"/>
                  </w:rPr>
                  <w:fldChar w:fldCharType="separate"/>
                </w:r>
                <w:r w:rsidR="00572E24">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537" w:rsidRDefault="00955537">
      <w:r>
        <w:separator/>
      </w:r>
    </w:p>
  </w:footnote>
  <w:footnote w:type="continuationSeparator" w:id="0">
    <w:p w:rsidR="00955537" w:rsidRDefault="009555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CE767F"/>
    <w:multiLevelType w:val="singleLevel"/>
    <w:tmpl w:val="5BCE767F"/>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B06201B"/>
    <w:rsid w:val="00092276"/>
    <w:rsid w:val="000C4642"/>
    <w:rsid w:val="000D1AC5"/>
    <w:rsid w:val="000F21EE"/>
    <w:rsid w:val="00164395"/>
    <w:rsid w:val="00207770"/>
    <w:rsid w:val="00301547"/>
    <w:rsid w:val="003D1F76"/>
    <w:rsid w:val="004666E1"/>
    <w:rsid w:val="0055200F"/>
    <w:rsid w:val="00572E24"/>
    <w:rsid w:val="005772DF"/>
    <w:rsid w:val="006D6F8A"/>
    <w:rsid w:val="00766FA0"/>
    <w:rsid w:val="007D2B3A"/>
    <w:rsid w:val="00867E19"/>
    <w:rsid w:val="00955537"/>
    <w:rsid w:val="009A78A6"/>
    <w:rsid w:val="009B1388"/>
    <w:rsid w:val="00A61CEF"/>
    <w:rsid w:val="00A84C1A"/>
    <w:rsid w:val="00BB48B6"/>
    <w:rsid w:val="00BB56D5"/>
    <w:rsid w:val="00C10C1A"/>
    <w:rsid w:val="00F3232D"/>
    <w:rsid w:val="00FD188C"/>
    <w:rsid w:val="0B7B3F9F"/>
    <w:rsid w:val="11597F00"/>
    <w:rsid w:val="194035C3"/>
    <w:rsid w:val="1D521F9B"/>
    <w:rsid w:val="271F58E7"/>
    <w:rsid w:val="4B06201B"/>
    <w:rsid w:val="63415C64"/>
    <w:rsid w:val="6B0B6374"/>
    <w:rsid w:val="750D3CE8"/>
    <w:rsid w:val="7F6F28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66E1"/>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semiHidden/>
    <w:unhideWhenUsed/>
    <w:qFormat/>
    <w:rsid w:val="00A84C1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
    <w:unhideWhenUsed/>
    <w:qFormat/>
    <w:rsid w:val="004666E1"/>
    <w:pPr>
      <w:keepNext/>
      <w:keepLines/>
      <w:ind w:leftChars="200" w:left="200"/>
      <w:outlineLvl w:val="2"/>
    </w:pPr>
    <w:rPr>
      <w:rFonts w:ascii="Times New Roman" w:eastAsia="华文仿宋" w:hAnsi="Times New Roman" w:cs="Times New Roman"/>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666E1"/>
    <w:pPr>
      <w:tabs>
        <w:tab w:val="center" w:pos="4153"/>
        <w:tab w:val="right" w:pos="8306"/>
      </w:tabs>
      <w:snapToGrid w:val="0"/>
      <w:jc w:val="left"/>
    </w:pPr>
    <w:rPr>
      <w:sz w:val="18"/>
    </w:rPr>
  </w:style>
  <w:style w:type="paragraph" w:styleId="a4">
    <w:name w:val="header"/>
    <w:basedOn w:val="a"/>
    <w:link w:val="Char0"/>
    <w:uiPriority w:val="99"/>
    <w:qFormat/>
    <w:rsid w:val="004666E1"/>
    <w:pPr>
      <w:pBdr>
        <w:bottom w:val="single" w:sz="6" w:space="1" w:color="auto"/>
      </w:pBdr>
      <w:tabs>
        <w:tab w:val="center" w:pos="4153"/>
        <w:tab w:val="right" w:pos="8306"/>
      </w:tabs>
      <w:snapToGrid w:val="0"/>
      <w:jc w:val="center"/>
    </w:pPr>
    <w:rPr>
      <w:sz w:val="18"/>
      <w:szCs w:val="18"/>
    </w:rPr>
  </w:style>
  <w:style w:type="paragraph" w:customStyle="1" w:styleId="p15">
    <w:name w:val="p15"/>
    <w:basedOn w:val="a"/>
    <w:qFormat/>
    <w:rsid w:val="004666E1"/>
    <w:pPr>
      <w:widowControl/>
      <w:jc w:val="left"/>
    </w:pPr>
    <w:rPr>
      <w:rFonts w:ascii="宋体" w:hAnsi="宋体" w:cs="宋体"/>
      <w:kern w:val="0"/>
      <w:sz w:val="24"/>
    </w:rPr>
  </w:style>
  <w:style w:type="character" w:customStyle="1" w:styleId="Char0">
    <w:name w:val="页眉 Char"/>
    <w:basedOn w:val="a0"/>
    <w:link w:val="a4"/>
    <w:uiPriority w:val="99"/>
    <w:qFormat/>
    <w:rsid w:val="004666E1"/>
    <w:rPr>
      <w:rFonts w:asciiTheme="minorHAnsi" w:eastAsiaTheme="minorEastAsia" w:hAnsiTheme="minorHAnsi" w:cstheme="minorBidi"/>
      <w:kern w:val="2"/>
      <w:sz w:val="18"/>
      <w:szCs w:val="18"/>
    </w:rPr>
  </w:style>
  <w:style w:type="character" w:customStyle="1" w:styleId="Char">
    <w:name w:val="页脚 Char"/>
    <w:basedOn w:val="a0"/>
    <w:link w:val="a3"/>
    <w:uiPriority w:val="99"/>
    <w:rsid w:val="00867E19"/>
    <w:rPr>
      <w:rFonts w:asciiTheme="minorHAnsi" w:eastAsiaTheme="minorEastAsia" w:hAnsiTheme="minorHAnsi" w:cstheme="minorBidi"/>
      <w:kern w:val="2"/>
      <w:sz w:val="18"/>
      <w:szCs w:val="22"/>
    </w:rPr>
  </w:style>
  <w:style w:type="character" w:customStyle="1" w:styleId="2Char">
    <w:name w:val="标题 2 Char"/>
    <w:basedOn w:val="a0"/>
    <w:link w:val="2"/>
    <w:semiHidden/>
    <w:rsid w:val="00A84C1A"/>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1471</Words>
  <Characters>8386</Characters>
  <Application>Microsoft Office Word</Application>
  <DocSecurity>0</DocSecurity>
  <Lines>69</Lines>
  <Paragraphs>19</Paragraphs>
  <ScaleCrop>false</ScaleCrop>
  <Company>china</Company>
  <LinksUpToDate>false</LinksUpToDate>
  <CharactersWithSpaces>9838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cp:revision>
  <dcterms:created xsi:type="dcterms:W3CDTF">2020-07-02T03:30:00Z</dcterms:created>
  <dcterms:modified xsi:type="dcterms:W3CDTF">2021-07-28T01:30:00Z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DB293F88E0D2476985992DD22C3DA49A</vt:lpwstr>
  </property>
</Properties>
</file>