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EEB" w:rsidRDefault="00EC3EEB">
      <w:pPr>
        <w:spacing w:line="600" w:lineRule="exact"/>
        <w:rPr>
          <w:rFonts w:ascii="Times New Roman" w:eastAsia="黑体" w:hAnsi="Times New Roman"/>
          <w:kern w:val="0"/>
          <w:sz w:val="32"/>
        </w:rPr>
      </w:pPr>
    </w:p>
    <w:p w:rsidR="00EC3EEB" w:rsidRDefault="00C9690D">
      <w:pPr>
        <w:jc w:val="center"/>
        <w:rPr>
          <w:rFonts w:ascii="Times New Roman" w:eastAsia="方正小标宋_GBK" w:hAnsi="Times New Roman"/>
          <w:sz w:val="48"/>
        </w:rPr>
      </w:pPr>
      <w:r>
        <w:rPr>
          <w:rFonts w:ascii="Times New Roman" w:eastAsia="方正小标宋_GBK" w:hAnsi="Times New Roman"/>
          <w:sz w:val="48"/>
        </w:rPr>
        <w:t>20</w:t>
      </w:r>
      <w:r>
        <w:rPr>
          <w:rFonts w:ascii="Times New Roman" w:eastAsia="方正小标宋_GBK" w:hAnsi="Times New Roman" w:hint="eastAsia"/>
          <w:sz w:val="48"/>
        </w:rPr>
        <w:t>20</w:t>
      </w:r>
      <w:r>
        <w:rPr>
          <w:rFonts w:ascii="Times New Roman" w:eastAsia="方正小标宋_GBK" w:hAnsi="Times New Roman" w:hint="eastAsia"/>
          <w:sz w:val="48"/>
        </w:rPr>
        <w:t>年度部门整体支出绩效自评报告</w:t>
      </w:r>
    </w:p>
    <w:p w:rsidR="00EC3EEB" w:rsidRDefault="00EC3EEB">
      <w:pPr>
        <w:jc w:val="center"/>
        <w:rPr>
          <w:rFonts w:ascii="Times New Roman" w:eastAsia="黑体" w:hAnsi="Times New Roman"/>
          <w:sz w:val="32"/>
        </w:rPr>
      </w:pPr>
    </w:p>
    <w:p w:rsidR="00EC3EEB" w:rsidRDefault="00EC3EEB">
      <w:pPr>
        <w:jc w:val="center"/>
        <w:rPr>
          <w:rFonts w:ascii="Times New Roman" w:eastAsia="黑体" w:hAnsi="Times New Roman"/>
          <w:sz w:val="32"/>
        </w:rPr>
      </w:pPr>
    </w:p>
    <w:p w:rsidR="00EC3EEB" w:rsidRDefault="00EC3EEB">
      <w:pPr>
        <w:jc w:val="center"/>
        <w:rPr>
          <w:rFonts w:ascii="Times New Roman" w:eastAsia="黑体" w:hAnsi="Times New Roman"/>
          <w:sz w:val="32"/>
        </w:rPr>
      </w:pPr>
    </w:p>
    <w:p w:rsidR="00EC3EEB" w:rsidRDefault="00EC3EEB">
      <w:pPr>
        <w:jc w:val="center"/>
        <w:rPr>
          <w:rFonts w:ascii="Times New Roman" w:eastAsia="黑体" w:hAnsi="Times New Roman"/>
          <w:sz w:val="32"/>
        </w:rPr>
      </w:pPr>
    </w:p>
    <w:p w:rsidR="00EC3EEB" w:rsidRDefault="00EC3EEB">
      <w:pPr>
        <w:jc w:val="center"/>
        <w:rPr>
          <w:rFonts w:ascii="Times New Roman" w:eastAsia="黑体" w:hAnsi="Times New Roman"/>
          <w:sz w:val="32"/>
        </w:rPr>
      </w:pPr>
    </w:p>
    <w:p w:rsidR="00EC3EEB" w:rsidRDefault="00EC3EEB">
      <w:pPr>
        <w:jc w:val="center"/>
        <w:rPr>
          <w:rFonts w:ascii="Times New Roman" w:eastAsia="黑体" w:hAnsi="Times New Roman"/>
          <w:sz w:val="32"/>
        </w:rPr>
      </w:pPr>
    </w:p>
    <w:p w:rsidR="00EC3EEB" w:rsidRDefault="00EC3EEB">
      <w:pPr>
        <w:jc w:val="center"/>
        <w:rPr>
          <w:rFonts w:ascii="Times New Roman" w:eastAsia="黑体" w:hAnsi="Times New Roman"/>
          <w:sz w:val="32"/>
        </w:rPr>
      </w:pPr>
    </w:p>
    <w:p w:rsidR="00EC3EEB" w:rsidRDefault="00EC3EEB">
      <w:pPr>
        <w:jc w:val="center"/>
        <w:rPr>
          <w:rFonts w:ascii="Times New Roman" w:eastAsia="黑体" w:hAnsi="Times New Roman"/>
          <w:sz w:val="32"/>
        </w:rPr>
      </w:pPr>
    </w:p>
    <w:p w:rsidR="00EC3EEB" w:rsidRDefault="00EC3EEB">
      <w:pPr>
        <w:jc w:val="center"/>
        <w:rPr>
          <w:rFonts w:ascii="Times New Roman" w:eastAsia="黑体" w:hAnsi="Times New Roman"/>
          <w:sz w:val="32"/>
        </w:rPr>
      </w:pPr>
    </w:p>
    <w:p w:rsidR="00EC3EEB" w:rsidRDefault="00EC3EEB">
      <w:pPr>
        <w:jc w:val="center"/>
        <w:rPr>
          <w:rFonts w:ascii="Times New Roman" w:eastAsia="黑体" w:hAnsi="Times New Roman"/>
          <w:sz w:val="32"/>
        </w:rPr>
      </w:pPr>
    </w:p>
    <w:p w:rsidR="00EC3EEB" w:rsidRDefault="00EC3EEB">
      <w:pPr>
        <w:jc w:val="center"/>
        <w:rPr>
          <w:rFonts w:ascii="Times New Roman" w:eastAsia="黑体" w:hAnsi="Times New Roman"/>
          <w:sz w:val="32"/>
        </w:rPr>
      </w:pPr>
    </w:p>
    <w:p w:rsidR="00EC3EEB" w:rsidRDefault="00EC3EEB">
      <w:pPr>
        <w:jc w:val="center"/>
        <w:rPr>
          <w:rFonts w:ascii="Times New Roman" w:eastAsia="黑体" w:hAnsi="Times New Roman"/>
          <w:sz w:val="32"/>
        </w:rPr>
      </w:pPr>
    </w:p>
    <w:p w:rsidR="00EC3EEB" w:rsidRDefault="00EC3EEB">
      <w:pPr>
        <w:jc w:val="center"/>
        <w:rPr>
          <w:rFonts w:ascii="Times New Roman" w:eastAsia="黑体" w:hAnsi="Times New Roman"/>
          <w:sz w:val="32"/>
        </w:rPr>
      </w:pPr>
    </w:p>
    <w:p w:rsidR="00EC3EEB" w:rsidRDefault="00C9690D">
      <w:pPr>
        <w:jc w:val="center"/>
        <w:rPr>
          <w:rFonts w:ascii="Times New Roman" w:eastAsia="黑体" w:hAnsi="Times New Roman"/>
          <w:sz w:val="44"/>
        </w:rPr>
      </w:pPr>
      <w:r>
        <w:rPr>
          <w:rFonts w:ascii="Times New Roman" w:eastAsia="黑体" w:hAnsi="Times New Roman" w:hint="eastAsia"/>
          <w:sz w:val="44"/>
        </w:rPr>
        <w:t>中方县融媒体中心（盖章）</w:t>
      </w:r>
    </w:p>
    <w:p w:rsidR="00EC3EEB" w:rsidRDefault="00EC3EEB">
      <w:pPr>
        <w:jc w:val="center"/>
        <w:rPr>
          <w:rFonts w:ascii="Times New Roman" w:eastAsia="黑体" w:hAnsi="Times New Roman"/>
          <w:sz w:val="32"/>
        </w:rPr>
      </w:pPr>
    </w:p>
    <w:p w:rsidR="00EC3EEB" w:rsidRDefault="00EC3EEB">
      <w:pPr>
        <w:jc w:val="center"/>
        <w:rPr>
          <w:rFonts w:ascii="Times New Roman" w:eastAsia="黑体" w:hAnsi="Times New Roman"/>
          <w:sz w:val="32"/>
        </w:rPr>
      </w:pPr>
    </w:p>
    <w:p w:rsidR="00235E8B" w:rsidRDefault="00235E8B">
      <w:pPr>
        <w:pStyle w:val="a3"/>
        <w:spacing w:line="600" w:lineRule="exact"/>
        <w:ind w:firstLine="640"/>
        <w:rPr>
          <w:rFonts w:ascii="Times New Roman" w:eastAsia="黑体" w:hAnsi="Times New Roman"/>
          <w:sz w:val="32"/>
        </w:rPr>
      </w:pPr>
    </w:p>
    <w:p w:rsidR="00235E8B" w:rsidRDefault="00235E8B">
      <w:pPr>
        <w:pStyle w:val="a3"/>
        <w:spacing w:line="600" w:lineRule="exact"/>
        <w:ind w:firstLine="640"/>
        <w:rPr>
          <w:rFonts w:ascii="Times New Roman" w:eastAsia="黑体" w:hAnsi="Times New Roman"/>
          <w:sz w:val="32"/>
        </w:rPr>
      </w:pPr>
    </w:p>
    <w:p w:rsidR="00235E8B" w:rsidRDefault="00235E8B">
      <w:pPr>
        <w:pStyle w:val="a3"/>
        <w:spacing w:line="600" w:lineRule="exact"/>
        <w:ind w:firstLine="640"/>
        <w:rPr>
          <w:rFonts w:ascii="Times New Roman" w:eastAsia="黑体" w:hAnsi="Times New Roman"/>
          <w:sz w:val="32"/>
        </w:rPr>
      </w:pPr>
    </w:p>
    <w:p w:rsidR="00235E8B" w:rsidRDefault="00235E8B">
      <w:pPr>
        <w:pStyle w:val="a3"/>
        <w:spacing w:line="600" w:lineRule="exact"/>
        <w:ind w:firstLine="640"/>
        <w:rPr>
          <w:rFonts w:ascii="Times New Roman" w:eastAsia="黑体" w:hAnsi="Times New Roman"/>
          <w:sz w:val="32"/>
        </w:rPr>
      </w:pPr>
    </w:p>
    <w:p w:rsidR="00235E8B" w:rsidRDefault="00235E8B">
      <w:pPr>
        <w:pStyle w:val="a3"/>
        <w:spacing w:line="600" w:lineRule="exact"/>
        <w:ind w:firstLine="640"/>
        <w:rPr>
          <w:rFonts w:ascii="Times New Roman" w:eastAsia="黑体" w:hAnsi="Times New Roman"/>
          <w:sz w:val="32"/>
        </w:rPr>
      </w:pPr>
    </w:p>
    <w:p w:rsidR="00235E8B" w:rsidRDefault="00235E8B">
      <w:pPr>
        <w:pStyle w:val="a3"/>
        <w:spacing w:line="600" w:lineRule="exact"/>
        <w:ind w:firstLine="640"/>
        <w:rPr>
          <w:rFonts w:ascii="Times New Roman" w:eastAsia="黑体" w:hAnsi="Times New Roman"/>
          <w:sz w:val="32"/>
        </w:rPr>
      </w:pPr>
    </w:p>
    <w:p w:rsidR="00235E8B" w:rsidRDefault="00235E8B">
      <w:pPr>
        <w:pStyle w:val="a3"/>
        <w:spacing w:line="600" w:lineRule="exact"/>
        <w:ind w:firstLine="640"/>
        <w:rPr>
          <w:rFonts w:ascii="Times New Roman" w:eastAsia="黑体" w:hAnsi="Times New Roman"/>
          <w:sz w:val="32"/>
        </w:rPr>
      </w:pPr>
    </w:p>
    <w:p w:rsidR="00EC3EEB" w:rsidRDefault="00C9690D">
      <w:pPr>
        <w:pStyle w:val="a3"/>
        <w:spacing w:line="600" w:lineRule="exact"/>
        <w:ind w:firstLine="640"/>
        <w:rPr>
          <w:rFonts w:ascii="Times New Roman" w:eastAsia="黑体" w:hAnsi="Times New Roman"/>
          <w:color w:val="000000"/>
          <w:sz w:val="32"/>
        </w:rPr>
      </w:pPr>
      <w:r>
        <w:rPr>
          <w:rFonts w:ascii="Times New Roman" w:eastAsia="黑体" w:hAnsi="Times New Roman"/>
          <w:sz w:val="32"/>
        </w:rPr>
        <w:br w:type="page"/>
      </w:r>
      <w:r>
        <w:rPr>
          <w:rFonts w:ascii="Times New Roman" w:eastAsia="黑体" w:hAnsi="Times New Roman" w:hint="eastAsia"/>
          <w:color w:val="000000"/>
          <w:sz w:val="32"/>
        </w:rPr>
        <w:lastRenderedPageBreak/>
        <w:t>一、单位基本情况</w:t>
      </w:r>
    </w:p>
    <w:p w:rsidR="00235E8B" w:rsidRDefault="00C9690D">
      <w:pPr>
        <w:spacing w:line="520" w:lineRule="exact"/>
        <w:ind w:firstLineChars="200" w:firstLine="640"/>
        <w:rPr>
          <w:rFonts w:ascii="仿宋_GB2312" w:eastAsia="仿宋_GB2312" w:hAnsi="仿宋"/>
          <w:sz w:val="32"/>
        </w:rPr>
      </w:pPr>
      <w:r>
        <w:rPr>
          <w:rFonts w:ascii="仿宋_GB2312" w:eastAsia="仿宋_GB2312" w:hAnsi="仿宋" w:hint="eastAsia"/>
          <w:sz w:val="32"/>
        </w:rPr>
        <w:t>1</w:t>
      </w:r>
      <w:r w:rsidR="00390C7B">
        <w:rPr>
          <w:rFonts w:ascii="仿宋_GB2312" w:eastAsia="仿宋_GB2312" w:hAnsi="仿宋" w:hint="eastAsia"/>
          <w:sz w:val="32"/>
        </w:rPr>
        <w:t>．主要职能</w:t>
      </w:r>
    </w:p>
    <w:p w:rsidR="00B66625" w:rsidRDefault="00B66625" w:rsidP="00B66625">
      <w:pPr>
        <w:spacing w:line="520" w:lineRule="exact"/>
        <w:ind w:firstLineChars="200" w:firstLine="640"/>
        <w:rPr>
          <w:rFonts w:ascii="仿宋_GB2312" w:eastAsia="仿宋_GB2312"/>
          <w:sz w:val="32"/>
        </w:rPr>
      </w:pPr>
      <w:r w:rsidRPr="00B66625">
        <w:rPr>
          <w:rFonts w:ascii="仿宋_GB2312" w:eastAsia="仿宋_GB2312" w:hint="eastAsia"/>
          <w:sz w:val="32"/>
        </w:rPr>
        <w:t>贯彻执行贯彻落实党中央关于意识形态和宣传思想工作的方针政策和决策部署，全面落实县委关于新闻宣传工作的部署要求，在履行职责过程中坚持和加强党对新闻宣传工作的集中统一领导。主要职责是：制定并实施中心发展规划和管理办法，巩固宣传思想文化阵地、壮大主流思想舆论，推动传统媒体和新兴媒体融；制定并实施中心发展规划和管理办法，巩固宣传思想文化阵地、壮大主流思想舆论，推动传统媒体和新兴媒体融；根据县委、县政府中心工作和上级有关要求，确定阶段性宣传工作的指导思想和宣传重点，进行典型宣传、热引导、舆论监督，组织好重大活动和重大事件的宣传报道，把握好舆论导向和宣传口径；加强新体平台号密文稿上传安全管理工作，加强广播电视节目的优质安全传输、播出设备设施安全防范等工作；负责制定并组织实施本中心产业发展规划，依照政府授权，管理经营本中心所属国有资产，确保其保值、增值；不断提高节目质量和办台水平，当好党委、政府和人民的喉舌。承办县委、县人民政府以及县委宣传部、县文化广电新闻出版局交办的其他事项。</w:t>
      </w:r>
    </w:p>
    <w:p w:rsidR="00235E8B" w:rsidRDefault="00C9690D" w:rsidP="00B66625">
      <w:pPr>
        <w:spacing w:line="520" w:lineRule="exact"/>
        <w:ind w:firstLineChars="200" w:firstLine="640"/>
        <w:rPr>
          <w:rFonts w:ascii="仿宋_GB2312" w:eastAsia="仿宋_GB2312" w:hAnsi="仿宋"/>
          <w:sz w:val="32"/>
        </w:rPr>
      </w:pPr>
      <w:r>
        <w:rPr>
          <w:rFonts w:ascii="仿宋_GB2312" w:eastAsia="仿宋_GB2312" w:hAnsi="仿宋" w:hint="eastAsia"/>
          <w:sz w:val="32"/>
        </w:rPr>
        <w:t>2</w:t>
      </w:r>
      <w:r w:rsidR="00390C7B">
        <w:rPr>
          <w:rFonts w:ascii="仿宋_GB2312" w:eastAsia="仿宋_GB2312" w:hAnsi="仿宋" w:hint="eastAsia"/>
          <w:sz w:val="32"/>
        </w:rPr>
        <w:t>．机构及人员情况</w:t>
      </w:r>
    </w:p>
    <w:p w:rsidR="003B2688" w:rsidRDefault="00EB4329">
      <w:pPr>
        <w:spacing w:line="520" w:lineRule="exact"/>
        <w:ind w:firstLineChars="200" w:firstLine="640"/>
        <w:rPr>
          <w:rFonts w:ascii="仿宋_GB2312" w:eastAsia="仿宋_GB2312"/>
          <w:sz w:val="32"/>
        </w:rPr>
      </w:pPr>
      <w:r>
        <w:rPr>
          <w:rFonts w:ascii="仿宋_GB2312" w:eastAsia="仿宋_GB2312" w:hint="eastAsia"/>
          <w:sz w:val="32"/>
        </w:rPr>
        <w:t>本中心</w:t>
      </w:r>
      <w:r w:rsidR="00C9690D">
        <w:rPr>
          <w:rFonts w:ascii="仿宋_GB2312" w:eastAsia="仿宋_GB2312" w:hint="eastAsia"/>
          <w:sz w:val="32"/>
        </w:rPr>
        <w:t>为正科级全额拨款事业单位。内设办公室、总办室、计划财务股工程技术股、新闻中心、广告文体中心等6个职能股室。</w:t>
      </w:r>
    </w:p>
    <w:p w:rsidR="00390C7B" w:rsidRDefault="003B2688" w:rsidP="00390C7B">
      <w:pPr>
        <w:spacing w:line="520" w:lineRule="exact"/>
        <w:ind w:firstLineChars="200" w:firstLine="640"/>
        <w:rPr>
          <w:rFonts w:ascii="仿宋_GB2312" w:eastAsia="仿宋_GB2312"/>
          <w:sz w:val="32"/>
        </w:rPr>
      </w:pPr>
      <w:r>
        <w:rPr>
          <w:rFonts w:ascii="仿宋_GB2312" w:eastAsia="仿宋_GB2312" w:hint="eastAsia"/>
          <w:sz w:val="32"/>
        </w:rPr>
        <w:t>3.人员情况</w:t>
      </w:r>
    </w:p>
    <w:p w:rsidR="00EC3EEB" w:rsidRPr="00390C7B" w:rsidRDefault="00390C7B" w:rsidP="00390C7B">
      <w:pPr>
        <w:spacing w:line="520" w:lineRule="exact"/>
        <w:ind w:firstLineChars="200" w:firstLine="640"/>
        <w:rPr>
          <w:rFonts w:ascii="仿宋_GB2312" w:eastAsia="仿宋_GB2312"/>
          <w:sz w:val="32"/>
        </w:rPr>
      </w:pPr>
      <w:r>
        <w:rPr>
          <w:rFonts w:ascii="仿宋_GB2312" w:eastAsia="仿宋_GB2312" w:hint="eastAsia"/>
          <w:sz w:val="32"/>
        </w:rPr>
        <w:lastRenderedPageBreak/>
        <w:t>2019年未，我中心</w:t>
      </w:r>
      <w:r w:rsidR="00C9690D">
        <w:rPr>
          <w:rFonts w:ascii="仿宋_GB2312" w:eastAsia="仿宋_GB2312" w:hint="eastAsia"/>
          <w:sz w:val="32"/>
        </w:rPr>
        <w:t xml:space="preserve">核定编制 </w:t>
      </w:r>
      <w:r w:rsidR="006E4A7F">
        <w:rPr>
          <w:rFonts w:ascii="仿宋_GB2312" w:eastAsia="仿宋_GB2312" w:hint="eastAsia"/>
          <w:sz w:val="32"/>
        </w:rPr>
        <w:t>35</w:t>
      </w:r>
      <w:r w:rsidR="00C9690D">
        <w:rPr>
          <w:rFonts w:ascii="仿宋_GB2312" w:eastAsia="仿宋_GB2312" w:hint="eastAsia"/>
          <w:sz w:val="32"/>
        </w:rPr>
        <w:t>人，其中：行事业编制 25人。实有在职人员</w:t>
      </w:r>
      <w:r w:rsidR="001D5465">
        <w:rPr>
          <w:rFonts w:ascii="仿宋_GB2312" w:eastAsia="仿宋_GB2312" w:hint="eastAsia"/>
          <w:sz w:val="32"/>
        </w:rPr>
        <w:t xml:space="preserve"> 52</w:t>
      </w:r>
      <w:r w:rsidR="00C9690D">
        <w:rPr>
          <w:rFonts w:ascii="仿宋_GB2312" w:eastAsia="仿宋_GB2312" w:hint="eastAsia"/>
          <w:sz w:val="32"/>
        </w:rPr>
        <w:t>人（其中差额人员</w:t>
      </w:r>
      <w:r w:rsidR="001D5465">
        <w:rPr>
          <w:rFonts w:ascii="仿宋_GB2312" w:eastAsia="仿宋_GB2312" w:hint="eastAsia"/>
          <w:sz w:val="32"/>
        </w:rPr>
        <w:t>23</w:t>
      </w:r>
      <w:r w:rsidR="00C9690D">
        <w:rPr>
          <w:rFonts w:ascii="仿宋_GB2312" w:eastAsia="仿宋_GB2312" w:hint="eastAsia"/>
          <w:sz w:val="32"/>
        </w:rPr>
        <w:t>人、全额人员</w:t>
      </w:r>
      <w:r w:rsidR="001D5465">
        <w:rPr>
          <w:rFonts w:ascii="仿宋_GB2312" w:eastAsia="仿宋_GB2312" w:hint="eastAsia"/>
          <w:sz w:val="32"/>
        </w:rPr>
        <w:t>29</w:t>
      </w:r>
      <w:r w:rsidR="00C9690D">
        <w:rPr>
          <w:rFonts w:ascii="仿宋_GB2312" w:eastAsia="仿宋_GB2312" w:hint="eastAsia"/>
          <w:sz w:val="32"/>
        </w:rPr>
        <w:t>人），离退休人员</w:t>
      </w:r>
      <w:r w:rsidR="001D5465">
        <w:rPr>
          <w:rFonts w:ascii="仿宋_GB2312" w:eastAsia="仿宋_GB2312" w:hint="eastAsia"/>
          <w:sz w:val="32"/>
        </w:rPr>
        <w:t xml:space="preserve"> 6</w:t>
      </w:r>
      <w:r w:rsidR="00C9690D">
        <w:rPr>
          <w:rFonts w:ascii="仿宋_GB2312" w:eastAsia="仿宋_GB2312" w:hint="eastAsia"/>
          <w:sz w:val="32"/>
        </w:rPr>
        <w:t xml:space="preserve">人，临时人员 </w:t>
      </w:r>
      <w:r w:rsidR="001D5465">
        <w:rPr>
          <w:rFonts w:ascii="仿宋_GB2312" w:eastAsia="仿宋_GB2312" w:hint="eastAsia"/>
          <w:sz w:val="32"/>
        </w:rPr>
        <w:t>8</w:t>
      </w:r>
      <w:r w:rsidR="00C9690D">
        <w:rPr>
          <w:rFonts w:ascii="仿宋_GB2312" w:eastAsia="仿宋_GB2312" w:hint="eastAsia"/>
          <w:sz w:val="32"/>
        </w:rPr>
        <w:t>人。现有车辆 2台。</w:t>
      </w:r>
    </w:p>
    <w:p w:rsidR="00EC3EEB" w:rsidRDefault="00C9690D">
      <w:pPr>
        <w:spacing w:line="560" w:lineRule="exact"/>
        <w:ind w:firstLineChars="200" w:firstLine="640"/>
        <w:rPr>
          <w:rFonts w:ascii="Times New Roman" w:eastAsia="黑体" w:hAnsi="Times New Roman"/>
          <w:color w:val="000000"/>
          <w:sz w:val="32"/>
        </w:rPr>
      </w:pPr>
      <w:r>
        <w:rPr>
          <w:rFonts w:ascii="Times New Roman" w:eastAsia="黑体" w:hAnsi="Times New Roman" w:hint="eastAsia"/>
          <w:color w:val="000000"/>
          <w:sz w:val="32"/>
        </w:rPr>
        <w:t>二、部门整体支出管理及使用情况</w:t>
      </w:r>
    </w:p>
    <w:p w:rsidR="00D21A8E" w:rsidRDefault="00D21A8E">
      <w:pPr>
        <w:spacing w:line="560" w:lineRule="exact"/>
        <w:ind w:firstLineChars="200" w:firstLine="640"/>
        <w:rPr>
          <w:rFonts w:ascii="Times New Roman" w:eastAsia="黑体" w:hAnsi="Times New Roman"/>
          <w:color w:val="000000"/>
          <w:sz w:val="32"/>
        </w:rPr>
      </w:pPr>
      <w:r>
        <w:rPr>
          <w:rFonts w:ascii="仿宋_GB2312" w:eastAsia="仿宋_GB2312" w:hAnsi="仿宋" w:hint="eastAsia"/>
          <w:sz w:val="32"/>
        </w:rPr>
        <w:t>2020年我单位部门整体支出</w:t>
      </w:r>
      <w:r w:rsidR="008F26E5">
        <w:rPr>
          <w:rFonts w:ascii="仿宋_GB2312" w:eastAsia="仿宋_GB2312" w:hAnsi="仿宋" w:hint="eastAsia"/>
          <w:sz w:val="32"/>
        </w:rPr>
        <w:t>829.38</w:t>
      </w:r>
      <w:r>
        <w:rPr>
          <w:rFonts w:ascii="仿宋_GB2312" w:eastAsia="仿宋_GB2312" w:hAnsi="仿宋" w:hint="eastAsia"/>
          <w:sz w:val="32"/>
        </w:rPr>
        <w:t>万元，其中：基本支出545.</w:t>
      </w:r>
      <w:r w:rsidR="008F26E5">
        <w:rPr>
          <w:rFonts w:ascii="仿宋_GB2312" w:eastAsia="仿宋_GB2312" w:hAnsi="仿宋" w:hint="eastAsia"/>
          <w:sz w:val="32"/>
        </w:rPr>
        <w:t>68</w:t>
      </w:r>
      <w:r>
        <w:rPr>
          <w:rFonts w:ascii="仿宋_GB2312" w:eastAsia="仿宋_GB2312" w:hAnsi="仿宋" w:hint="eastAsia"/>
          <w:sz w:val="32"/>
        </w:rPr>
        <w:t>万元，项目支出283.7。</w:t>
      </w:r>
    </w:p>
    <w:p w:rsidR="00EC3EEB" w:rsidRDefault="00C9690D">
      <w:pPr>
        <w:spacing w:line="560" w:lineRule="exact"/>
        <w:ind w:firstLineChars="200" w:firstLine="640"/>
        <w:rPr>
          <w:rFonts w:ascii="Times New Roman" w:eastAsia="仿宋_GB2312" w:hAnsi="Times New Roman"/>
          <w:color w:val="000000"/>
          <w:sz w:val="32"/>
        </w:rPr>
      </w:pPr>
      <w:r>
        <w:rPr>
          <w:rFonts w:ascii="Times New Roman" w:eastAsia="仿宋_GB2312" w:hAnsi="Times New Roman" w:hint="eastAsia"/>
          <w:color w:val="000000"/>
          <w:sz w:val="32"/>
        </w:rPr>
        <w:t>（一）基本支出</w:t>
      </w:r>
    </w:p>
    <w:p w:rsidR="00294F3A" w:rsidRDefault="00294F3A" w:rsidP="00294F3A">
      <w:pPr>
        <w:spacing w:line="560" w:lineRule="exact"/>
        <w:ind w:firstLineChars="200" w:firstLine="640"/>
        <w:rPr>
          <w:rFonts w:ascii="仿宋_GB2312" w:eastAsia="仿宋_GB2312" w:hAnsi="仿宋"/>
          <w:sz w:val="32"/>
        </w:rPr>
      </w:pPr>
      <w:r w:rsidRPr="00294F3A">
        <w:rPr>
          <w:rFonts w:ascii="仿宋_GB2312" w:eastAsia="仿宋_GB2312" w:hAnsi="仿宋" w:hint="eastAsia"/>
          <w:sz w:val="32"/>
        </w:rPr>
        <w:t>2020年基本支出预算安排</w:t>
      </w:r>
      <w:r>
        <w:rPr>
          <w:rFonts w:ascii="仿宋_GB2312" w:eastAsia="仿宋_GB2312" w:hAnsi="仿宋" w:hint="eastAsia"/>
          <w:sz w:val="32"/>
        </w:rPr>
        <w:t>732.1</w:t>
      </w:r>
      <w:r w:rsidRPr="00294F3A">
        <w:rPr>
          <w:rFonts w:ascii="仿宋_GB2312" w:eastAsia="仿宋_GB2312" w:hAnsi="仿宋" w:hint="eastAsia"/>
          <w:sz w:val="32"/>
        </w:rPr>
        <w:t>万元，完成</w:t>
      </w:r>
      <w:r w:rsidR="004666BC">
        <w:rPr>
          <w:rFonts w:ascii="仿宋_GB2312" w:eastAsia="仿宋_GB2312" w:hAnsi="仿宋" w:hint="eastAsia"/>
          <w:sz w:val="32"/>
        </w:rPr>
        <w:t>829.38</w:t>
      </w:r>
      <w:r w:rsidRPr="00294F3A">
        <w:rPr>
          <w:rFonts w:ascii="仿宋_GB2312" w:eastAsia="仿宋_GB2312" w:hAnsi="仿宋" w:hint="eastAsia"/>
          <w:sz w:val="32"/>
        </w:rPr>
        <w:t>万元，其中：工资福利支出</w:t>
      </w:r>
      <w:r w:rsidR="004666BC">
        <w:rPr>
          <w:rFonts w:ascii="仿宋_GB2312" w:eastAsia="仿宋_GB2312" w:hAnsi="仿宋" w:hint="eastAsia"/>
          <w:sz w:val="32"/>
        </w:rPr>
        <w:t>541.23</w:t>
      </w:r>
      <w:r w:rsidRPr="00294F3A">
        <w:rPr>
          <w:rFonts w:ascii="仿宋_GB2312" w:eastAsia="仿宋_GB2312" w:hAnsi="仿宋" w:hint="eastAsia"/>
          <w:sz w:val="32"/>
        </w:rPr>
        <w:t>万元；商品和服务支出</w:t>
      </w:r>
      <w:r>
        <w:rPr>
          <w:rFonts w:ascii="仿宋_GB2312" w:eastAsia="仿宋_GB2312" w:hAnsi="仿宋" w:hint="eastAsia"/>
          <w:sz w:val="32"/>
        </w:rPr>
        <w:t>235.5</w:t>
      </w:r>
      <w:r w:rsidRPr="00294F3A">
        <w:rPr>
          <w:rFonts w:ascii="仿宋_GB2312" w:eastAsia="仿宋_GB2312" w:hAnsi="仿宋" w:hint="eastAsia"/>
          <w:sz w:val="32"/>
        </w:rPr>
        <w:t>万元；对个人和家庭的补助支出</w:t>
      </w:r>
      <w:r>
        <w:rPr>
          <w:rFonts w:ascii="仿宋_GB2312" w:eastAsia="仿宋_GB2312" w:hAnsi="仿宋" w:hint="eastAsia"/>
          <w:sz w:val="32"/>
        </w:rPr>
        <w:t>18.86</w:t>
      </w:r>
      <w:r w:rsidR="00A665C9">
        <w:rPr>
          <w:rFonts w:ascii="仿宋_GB2312" w:eastAsia="仿宋_GB2312" w:hAnsi="仿宋" w:hint="eastAsia"/>
          <w:sz w:val="32"/>
        </w:rPr>
        <w:t>万元，资本性支出33.8万元</w:t>
      </w:r>
      <w:r w:rsidRPr="00294F3A">
        <w:rPr>
          <w:rFonts w:ascii="仿宋_GB2312" w:eastAsia="仿宋_GB2312" w:hAnsi="仿宋" w:hint="eastAsia"/>
          <w:sz w:val="32"/>
        </w:rPr>
        <w:t>。</w:t>
      </w:r>
    </w:p>
    <w:p w:rsidR="00EC3EEB" w:rsidRDefault="00294F3A" w:rsidP="00294F3A">
      <w:pPr>
        <w:spacing w:line="560" w:lineRule="exact"/>
        <w:ind w:firstLineChars="200" w:firstLine="640"/>
        <w:rPr>
          <w:rFonts w:ascii="仿宋_GB2312" w:eastAsia="仿宋_GB2312" w:hAnsi="仿宋"/>
          <w:sz w:val="32"/>
        </w:rPr>
      </w:pPr>
      <w:r>
        <w:rPr>
          <w:rFonts w:ascii="仿宋_GB2312" w:eastAsia="仿宋_GB2312" w:hAnsi="仿宋" w:hint="eastAsia"/>
          <w:sz w:val="32"/>
        </w:rPr>
        <w:t>2020</w:t>
      </w:r>
      <w:r w:rsidR="00C9690D">
        <w:rPr>
          <w:rFonts w:ascii="仿宋_GB2312" w:eastAsia="仿宋_GB2312" w:hAnsi="仿宋" w:hint="eastAsia"/>
          <w:sz w:val="32"/>
        </w:rPr>
        <w:t>年“三公”经费预算数为3.</w:t>
      </w:r>
      <w:r w:rsidR="00871831">
        <w:rPr>
          <w:rFonts w:ascii="仿宋_GB2312" w:eastAsia="仿宋_GB2312" w:hAnsi="仿宋" w:hint="eastAsia"/>
          <w:sz w:val="32"/>
        </w:rPr>
        <w:t>16</w:t>
      </w:r>
      <w:r w:rsidR="00C9690D">
        <w:rPr>
          <w:rFonts w:ascii="仿宋_GB2312" w:eastAsia="仿宋_GB2312" w:hAnsi="仿宋" w:hint="eastAsia"/>
          <w:sz w:val="32"/>
        </w:rPr>
        <w:t>万元，其中，公务接待费0.4</w:t>
      </w:r>
      <w:r w:rsidR="00871831">
        <w:rPr>
          <w:rFonts w:ascii="仿宋_GB2312" w:eastAsia="仿宋_GB2312" w:hAnsi="仿宋" w:hint="eastAsia"/>
          <w:sz w:val="32"/>
        </w:rPr>
        <w:t>6</w:t>
      </w:r>
      <w:r w:rsidR="00C9690D">
        <w:rPr>
          <w:rFonts w:ascii="仿宋_GB2312" w:eastAsia="仿宋_GB2312" w:hAnsi="仿宋" w:hint="eastAsia"/>
          <w:sz w:val="32"/>
        </w:rPr>
        <w:t>万元，公务用车购置及运行费2.</w:t>
      </w:r>
      <w:r w:rsidR="00871831">
        <w:rPr>
          <w:rFonts w:ascii="仿宋_GB2312" w:eastAsia="仿宋_GB2312" w:hAnsi="仿宋" w:hint="eastAsia"/>
          <w:sz w:val="32"/>
        </w:rPr>
        <w:t>7</w:t>
      </w:r>
      <w:r w:rsidR="00C9690D">
        <w:rPr>
          <w:rFonts w:ascii="仿宋_GB2312" w:eastAsia="仿宋_GB2312" w:hAnsi="仿宋" w:hint="eastAsia"/>
          <w:sz w:val="32"/>
        </w:rPr>
        <w:t>万元（其中，公务用车购置费0万元，公务用车运行费2.</w:t>
      </w:r>
      <w:r w:rsidR="00871831">
        <w:rPr>
          <w:rFonts w:ascii="仿宋_GB2312" w:eastAsia="仿宋_GB2312" w:hAnsi="仿宋" w:hint="eastAsia"/>
          <w:sz w:val="32"/>
        </w:rPr>
        <w:t>7</w:t>
      </w:r>
      <w:r w:rsidR="00C9690D">
        <w:rPr>
          <w:rFonts w:ascii="仿宋_GB2312" w:eastAsia="仿宋_GB2312" w:hAnsi="仿宋" w:hint="eastAsia"/>
          <w:sz w:val="32"/>
        </w:rPr>
        <w:t>万元），因公出国（境）费0万元。</w:t>
      </w:r>
    </w:p>
    <w:p w:rsidR="00EC3EEB" w:rsidRDefault="00C9690D">
      <w:pPr>
        <w:spacing w:line="560" w:lineRule="exact"/>
        <w:ind w:firstLineChars="200" w:firstLine="640"/>
        <w:rPr>
          <w:rFonts w:ascii="仿宋_GB2312" w:eastAsia="仿宋_GB2312" w:hAnsi="仿宋"/>
          <w:sz w:val="32"/>
        </w:rPr>
      </w:pPr>
      <w:r>
        <w:rPr>
          <w:rFonts w:ascii="仿宋_GB2312" w:eastAsia="仿宋_GB2312" w:hAnsi="仿宋" w:hint="eastAsia"/>
          <w:sz w:val="32"/>
        </w:rPr>
        <w:t>20</w:t>
      </w:r>
      <w:r w:rsidR="001054E4">
        <w:rPr>
          <w:rFonts w:ascii="仿宋_GB2312" w:eastAsia="仿宋_GB2312" w:hAnsi="仿宋" w:hint="eastAsia"/>
          <w:sz w:val="32"/>
        </w:rPr>
        <w:t>20</w:t>
      </w:r>
      <w:r>
        <w:rPr>
          <w:rFonts w:ascii="仿宋_GB2312" w:eastAsia="仿宋_GB2312" w:hAnsi="仿宋" w:hint="eastAsia"/>
          <w:sz w:val="32"/>
        </w:rPr>
        <w:t>年决算执行数</w:t>
      </w:r>
      <w:r w:rsidR="004666BC">
        <w:rPr>
          <w:rFonts w:ascii="仿宋_GB2312" w:eastAsia="仿宋_GB2312" w:hAnsi="仿宋" w:hint="eastAsia"/>
          <w:sz w:val="32"/>
        </w:rPr>
        <w:t>829.38</w:t>
      </w:r>
      <w:r>
        <w:rPr>
          <w:rFonts w:ascii="仿宋_GB2312" w:eastAsia="仿宋_GB2312" w:hAnsi="仿宋" w:hint="eastAsia"/>
          <w:sz w:val="32"/>
        </w:rPr>
        <w:t>万元，其中基本支出</w:t>
      </w:r>
      <w:r w:rsidR="001054E4">
        <w:rPr>
          <w:rFonts w:ascii="仿宋_GB2312" w:eastAsia="仿宋_GB2312" w:hAnsi="仿宋" w:hint="eastAsia"/>
          <w:sz w:val="32"/>
        </w:rPr>
        <w:t>545.</w:t>
      </w:r>
      <w:r w:rsidR="004666BC">
        <w:rPr>
          <w:rFonts w:ascii="仿宋_GB2312" w:eastAsia="仿宋_GB2312" w:hAnsi="仿宋" w:hint="eastAsia"/>
          <w:sz w:val="32"/>
        </w:rPr>
        <w:t>68</w:t>
      </w:r>
      <w:r>
        <w:rPr>
          <w:rFonts w:ascii="仿宋_GB2312" w:eastAsia="仿宋_GB2312" w:hAnsi="仿宋" w:hint="eastAsia"/>
          <w:sz w:val="32"/>
        </w:rPr>
        <w:t>万元、项目支出</w:t>
      </w:r>
      <w:r w:rsidR="001054E4">
        <w:rPr>
          <w:rFonts w:ascii="仿宋_GB2312" w:eastAsia="仿宋_GB2312" w:hAnsi="仿宋" w:hint="eastAsia"/>
          <w:sz w:val="32"/>
        </w:rPr>
        <w:t>283.7</w:t>
      </w:r>
      <w:r>
        <w:rPr>
          <w:rFonts w:ascii="仿宋_GB2312" w:eastAsia="仿宋_GB2312" w:hAnsi="仿宋" w:hint="eastAsia"/>
          <w:sz w:val="32"/>
        </w:rPr>
        <w:t>情况：20</w:t>
      </w:r>
      <w:r w:rsidR="001054E4">
        <w:rPr>
          <w:rFonts w:ascii="仿宋_GB2312" w:eastAsia="仿宋_GB2312" w:hAnsi="仿宋" w:hint="eastAsia"/>
          <w:sz w:val="32"/>
        </w:rPr>
        <w:t>20</w:t>
      </w:r>
      <w:r>
        <w:rPr>
          <w:rFonts w:ascii="仿宋_GB2312" w:eastAsia="仿宋_GB2312" w:hAnsi="仿宋" w:hint="eastAsia"/>
          <w:sz w:val="32"/>
        </w:rPr>
        <w:t>年三公经费支出3.</w:t>
      </w:r>
      <w:r w:rsidR="001054E4">
        <w:rPr>
          <w:rFonts w:ascii="仿宋_GB2312" w:eastAsia="仿宋_GB2312" w:hAnsi="仿宋" w:hint="eastAsia"/>
          <w:sz w:val="32"/>
        </w:rPr>
        <w:t>16</w:t>
      </w:r>
      <w:r>
        <w:rPr>
          <w:rFonts w:ascii="仿宋_GB2312" w:eastAsia="仿宋_GB2312" w:hAnsi="仿宋" w:hint="eastAsia"/>
          <w:sz w:val="32"/>
        </w:rPr>
        <w:t>万元，其中公务接待费0.4</w:t>
      </w:r>
      <w:r w:rsidR="001054E4">
        <w:rPr>
          <w:rFonts w:ascii="仿宋_GB2312" w:eastAsia="仿宋_GB2312" w:hAnsi="仿宋" w:hint="eastAsia"/>
          <w:sz w:val="32"/>
        </w:rPr>
        <w:t>6</w:t>
      </w:r>
      <w:r>
        <w:rPr>
          <w:rFonts w:ascii="仿宋_GB2312" w:eastAsia="仿宋_GB2312" w:hAnsi="仿宋" w:hint="eastAsia"/>
          <w:sz w:val="32"/>
        </w:rPr>
        <w:t>万元、公务用车运行维护费2.</w:t>
      </w:r>
      <w:r w:rsidR="001054E4">
        <w:rPr>
          <w:rFonts w:ascii="仿宋_GB2312" w:eastAsia="仿宋_GB2312" w:hAnsi="仿宋" w:hint="eastAsia"/>
          <w:sz w:val="32"/>
        </w:rPr>
        <w:t>7</w:t>
      </w:r>
      <w:r>
        <w:rPr>
          <w:rFonts w:ascii="仿宋_GB2312" w:eastAsia="仿宋_GB2312" w:hAnsi="仿宋" w:hint="eastAsia"/>
          <w:sz w:val="32"/>
        </w:rPr>
        <w:t>万元。</w:t>
      </w:r>
    </w:p>
    <w:p w:rsidR="00EC3EEB" w:rsidRDefault="00C9690D">
      <w:pPr>
        <w:spacing w:line="560" w:lineRule="exact"/>
        <w:ind w:firstLineChars="200" w:firstLine="640"/>
        <w:rPr>
          <w:rFonts w:ascii="Times New Roman" w:eastAsia="仿宋_GB2312" w:hAnsi="Times New Roman"/>
          <w:color w:val="000000"/>
          <w:sz w:val="32"/>
        </w:rPr>
      </w:pPr>
      <w:r>
        <w:rPr>
          <w:rFonts w:ascii="Times New Roman" w:eastAsia="仿宋_GB2312" w:hAnsi="Times New Roman" w:hint="eastAsia"/>
          <w:color w:val="000000"/>
          <w:sz w:val="32"/>
        </w:rPr>
        <w:t>（二）项目支出</w:t>
      </w:r>
    </w:p>
    <w:p w:rsidR="00EC3EEB" w:rsidRDefault="00C9690D">
      <w:pPr>
        <w:spacing w:line="560" w:lineRule="exact"/>
        <w:ind w:firstLineChars="200" w:firstLine="640"/>
        <w:rPr>
          <w:rFonts w:ascii="仿宋_GB2312" w:eastAsia="仿宋_GB2312" w:hAnsi="仿宋"/>
          <w:sz w:val="32"/>
        </w:rPr>
      </w:pPr>
      <w:r>
        <w:rPr>
          <w:rFonts w:ascii="仿宋_GB2312" w:eastAsia="仿宋_GB2312" w:hAnsi="仿宋" w:hint="eastAsia"/>
          <w:sz w:val="32"/>
        </w:rPr>
        <w:t>项目支出：20</w:t>
      </w:r>
      <w:r w:rsidR="00E72B0E">
        <w:rPr>
          <w:rFonts w:ascii="仿宋_GB2312" w:eastAsia="仿宋_GB2312" w:hAnsi="仿宋" w:hint="eastAsia"/>
          <w:sz w:val="32"/>
        </w:rPr>
        <w:t>20</w:t>
      </w:r>
      <w:r>
        <w:rPr>
          <w:rFonts w:ascii="仿宋_GB2312" w:eastAsia="仿宋_GB2312" w:hAnsi="仿宋" w:hint="eastAsia"/>
          <w:sz w:val="32"/>
        </w:rPr>
        <w:t>年预算支出为</w:t>
      </w:r>
      <w:r w:rsidR="00E72B0E">
        <w:rPr>
          <w:rFonts w:ascii="仿宋_GB2312" w:eastAsia="仿宋_GB2312" w:hAnsi="仿宋" w:hint="eastAsia"/>
          <w:sz w:val="32"/>
        </w:rPr>
        <w:t>268</w:t>
      </w:r>
      <w:r>
        <w:rPr>
          <w:rFonts w:ascii="仿宋_GB2312" w:eastAsia="仿宋_GB2312" w:hAnsi="仿宋" w:hint="eastAsia"/>
          <w:sz w:val="32"/>
        </w:rPr>
        <w:t>万元，本级经费拨款</w:t>
      </w:r>
      <w:r w:rsidR="00E72B0E">
        <w:rPr>
          <w:rFonts w:ascii="仿宋_GB2312" w:eastAsia="仿宋_GB2312" w:hAnsi="仿宋" w:hint="eastAsia"/>
          <w:sz w:val="32"/>
        </w:rPr>
        <w:t>203</w:t>
      </w:r>
      <w:r>
        <w:rPr>
          <w:rFonts w:ascii="仿宋_GB2312" w:eastAsia="仿宋_GB2312" w:hAnsi="仿宋" w:hint="eastAsia"/>
          <w:sz w:val="32"/>
        </w:rPr>
        <w:t>万，上级财政补助</w:t>
      </w:r>
      <w:r w:rsidR="00E72B0E">
        <w:rPr>
          <w:rFonts w:ascii="仿宋_GB2312" w:eastAsia="仿宋_GB2312" w:hAnsi="仿宋" w:hint="eastAsia"/>
          <w:sz w:val="32"/>
        </w:rPr>
        <w:t>65</w:t>
      </w:r>
      <w:r>
        <w:rPr>
          <w:rFonts w:ascii="仿宋_GB2312" w:eastAsia="仿宋_GB2312" w:hAnsi="仿宋" w:hint="eastAsia"/>
          <w:sz w:val="32"/>
        </w:rPr>
        <w:t>万。具体项目包括：《中方播报》栏目协办费</w:t>
      </w:r>
      <w:r w:rsidR="00E72B0E">
        <w:rPr>
          <w:rFonts w:ascii="仿宋_GB2312" w:eastAsia="仿宋_GB2312" w:hAnsi="仿宋" w:hint="eastAsia"/>
          <w:sz w:val="32"/>
        </w:rPr>
        <w:t>50</w:t>
      </w:r>
      <w:r>
        <w:rPr>
          <w:rFonts w:ascii="仿宋_GB2312" w:eastAsia="仿宋_GB2312" w:hAnsi="仿宋" w:hint="eastAsia"/>
          <w:sz w:val="32"/>
        </w:rPr>
        <w:t>万、“村村响”广播系统县乡村三级管理维修预算</w:t>
      </w:r>
      <w:r w:rsidR="00E72B0E">
        <w:rPr>
          <w:rFonts w:ascii="仿宋_GB2312" w:eastAsia="仿宋_GB2312" w:hAnsi="仿宋" w:hint="eastAsia"/>
          <w:sz w:val="32"/>
        </w:rPr>
        <w:t>47</w:t>
      </w:r>
      <w:r>
        <w:rPr>
          <w:rFonts w:ascii="仿宋_GB2312" w:eastAsia="仿宋_GB2312" w:hAnsi="仿宋" w:hint="eastAsia"/>
          <w:sz w:val="32"/>
        </w:rPr>
        <w:t>万元（本级财政拨款7万，上级补助35万）、通联项目10万元、片带采编费10万、临时工工资及福利</w:t>
      </w:r>
      <w:r w:rsidR="00E72B0E">
        <w:rPr>
          <w:rFonts w:ascii="仿宋_GB2312" w:eastAsia="仿宋_GB2312" w:hAnsi="仿宋" w:hint="eastAsia"/>
          <w:sz w:val="32"/>
        </w:rPr>
        <w:t>56</w:t>
      </w:r>
      <w:r>
        <w:rPr>
          <w:rFonts w:ascii="仿宋_GB2312" w:eastAsia="仿宋_GB2312" w:hAnsi="仿宋" w:hint="eastAsia"/>
          <w:sz w:val="32"/>
        </w:rPr>
        <w:t>万（本级财政拨款</w:t>
      </w:r>
      <w:r w:rsidR="00E72B0E">
        <w:rPr>
          <w:rFonts w:ascii="仿宋_GB2312" w:eastAsia="仿宋_GB2312" w:hAnsi="仿宋" w:hint="eastAsia"/>
          <w:sz w:val="32"/>
        </w:rPr>
        <w:t>38</w:t>
      </w:r>
      <w:r>
        <w:rPr>
          <w:rFonts w:ascii="仿宋_GB2312" w:eastAsia="仿宋_GB2312" w:hAnsi="仿宋" w:hint="eastAsia"/>
          <w:sz w:val="32"/>
        </w:rPr>
        <w:t>万</w:t>
      </w:r>
      <w:r>
        <w:rPr>
          <w:rFonts w:ascii="仿宋_GB2312" w:eastAsia="仿宋_GB2312" w:hAnsi="仿宋" w:hint="eastAsia"/>
          <w:sz w:val="32"/>
        </w:rPr>
        <w:lastRenderedPageBreak/>
        <w:t>元，上级补助18万元）</w:t>
      </w:r>
      <w:r w:rsidR="00313DCF">
        <w:rPr>
          <w:rFonts w:ascii="仿宋_GB2312" w:eastAsia="仿宋_GB2312" w:hAnsi="仿宋" w:hint="eastAsia"/>
          <w:sz w:val="32"/>
        </w:rPr>
        <w:t>、中方手机报订阅55万、新中方APP项目30万</w:t>
      </w:r>
      <w:r>
        <w:rPr>
          <w:rFonts w:ascii="仿宋_GB2312" w:eastAsia="仿宋_GB2312" w:hAnsi="仿宋" w:hint="eastAsia"/>
          <w:sz w:val="32"/>
        </w:rPr>
        <w:t>。20</w:t>
      </w:r>
      <w:r w:rsidR="00BA1223">
        <w:rPr>
          <w:rFonts w:ascii="仿宋_GB2312" w:eastAsia="仿宋_GB2312" w:hAnsi="仿宋" w:hint="eastAsia"/>
          <w:sz w:val="32"/>
        </w:rPr>
        <w:t>20</w:t>
      </w:r>
      <w:r>
        <w:rPr>
          <w:rFonts w:ascii="仿宋_GB2312" w:eastAsia="仿宋_GB2312" w:hAnsi="仿宋" w:hint="eastAsia"/>
          <w:sz w:val="32"/>
        </w:rPr>
        <w:t>年决算项目支出</w:t>
      </w:r>
      <w:r w:rsidR="00BA1223">
        <w:rPr>
          <w:rFonts w:ascii="仿宋_GB2312" w:eastAsia="仿宋_GB2312" w:hAnsi="仿宋" w:hint="eastAsia"/>
          <w:sz w:val="32"/>
        </w:rPr>
        <w:t>283.7</w:t>
      </w:r>
      <w:r>
        <w:rPr>
          <w:rFonts w:ascii="仿宋_GB2312" w:eastAsia="仿宋_GB2312" w:hAnsi="仿宋" w:hint="eastAsia"/>
          <w:sz w:val="32"/>
        </w:rPr>
        <w:t>万元，新增</w:t>
      </w:r>
      <w:r w:rsidR="00313DCF">
        <w:rPr>
          <w:rFonts w:ascii="仿宋_GB2312" w:eastAsia="仿宋_GB2312" w:hAnsi="仿宋" w:hint="eastAsia"/>
          <w:sz w:val="32"/>
        </w:rPr>
        <w:t>中方手机报订阅、新中方APP、新湖南云、红网云软件维护</w:t>
      </w:r>
      <w:r>
        <w:rPr>
          <w:rFonts w:ascii="仿宋_GB2312" w:eastAsia="仿宋_GB2312" w:hAnsi="仿宋" w:hint="eastAsia"/>
          <w:sz w:val="32"/>
        </w:rPr>
        <w:t>等项目。</w:t>
      </w:r>
    </w:p>
    <w:p w:rsidR="00EC3EEB" w:rsidRDefault="00C9690D">
      <w:pPr>
        <w:numPr>
          <w:ilvl w:val="0"/>
          <w:numId w:val="1"/>
        </w:numPr>
        <w:spacing w:line="560" w:lineRule="exact"/>
        <w:ind w:firstLineChars="200" w:firstLine="640"/>
        <w:rPr>
          <w:rFonts w:ascii="Times New Roman" w:eastAsia="黑体" w:hAnsi="Times New Roman"/>
          <w:color w:val="000000"/>
          <w:sz w:val="32"/>
        </w:rPr>
      </w:pPr>
      <w:r>
        <w:rPr>
          <w:rFonts w:ascii="Times New Roman" w:eastAsia="黑体" w:hAnsi="Times New Roman" w:hint="eastAsia"/>
          <w:color w:val="000000"/>
          <w:sz w:val="32"/>
        </w:rPr>
        <w:t>部门整体支出绩效情况</w:t>
      </w:r>
    </w:p>
    <w:p w:rsidR="004D635E" w:rsidRDefault="004D635E">
      <w:pPr>
        <w:spacing w:line="560" w:lineRule="exact"/>
        <w:ind w:firstLineChars="200" w:firstLine="640"/>
        <w:rPr>
          <w:rFonts w:ascii="仿宋_GB2312" w:eastAsia="仿宋_GB2312" w:hAnsi="仿宋"/>
          <w:sz w:val="32"/>
        </w:rPr>
      </w:pPr>
      <w:r>
        <w:rPr>
          <w:rFonts w:ascii="仿宋_GB2312" w:eastAsia="仿宋_GB2312" w:hAnsi="仿宋" w:hint="eastAsia"/>
          <w:sz w:val="32"/>
        </w:rPr>
        <w:t>（一）部门职责履行情况分析</w:t>
      </w:r>
    </w:p>
    <w:p w:rsidR="00EC3EEB" w:rsidRDefault="00C9690D">
      <w:pPr>
        <w:spacing w:line="560" w:lineRule="exact"/>
        <w:ind w:firstLineChars="200" w:firstLine="640"/>
        <w:rPr>
          <w:rFonts w:ascii="仿宋_GB2312" w:eastAsia="仿宋_GB2312" w:hAnsi="仿宋"/>
          <w:sz w:val="32"/>
        </w:rPr>
      </w:pPr>
      <w:r>
        <w:rPr>
          <w:rFonts w:ascii="仿宋_GB2312" w:eastAsia="仿宋_GB2312" w:hAnsi="仿宋" w:hint="eastAsia"/>
          <w:sz w:val="32"/>
        </w:rPr>
        <w:t>中方县融媒体中心20</w:t>
      </w:r>
      <w:r w:rsidR="00AF4CA4">
        <w:rPr>
          <w:rFonts w:ascii="仿宋_GB2312" w:eastAsia="仿宋_GB2312" w:hAnsi="仿宋" w:hint="eastAsia"/>
          <w:sz w:val="32"/>
        </w:rPr>
        <w:t>20</w:t>
      </w:r>
      <w:r>
        <w:rPr>
          <w:rFonts w:ascii="仿宋_GB2312" w:eastAsia="仿宋_GB2312" w:hAnsi="仿宋" w:hint="eastAsia"/>
          <w:sz w:val="32"/>
        </w:rPr>
        <w:t>年严格执行财政部门预算，全面保障了机关日常正常运转，认真履行好部门职能职责，圆满完成了县委、县政府下达的各项业务目标任务。截至20</w:t>
      </w:r>
      <w:r w:rsidR="00AF4CA4">
        <w:rPr>
          <w:rFonts w:ascii="仿宋_GB2312" w:eastAsia="仿宋_GB2312" w:hAnsi="仿宋" w:hint="eastAsia"/>
          <w:sz w:val="32"/>
        </w:rPr>
        <w:t>20</w:t>
      </w:r>
      <w:r>
        <w:rPr>
          <w:rFonts w:ascii="仿宋_GB2312" w:eastAsia="仿宋_GB2312" w:hAnsi="仿宋" w:hint="eastAsia"/>
          <w:sz w:val="32"/>
        </w:rPr>
        <w:t>年底，财政一般预算拨款已拨给</w:t>
      </w:r>
      <w:r w:rsidR="00075C93">
        <w:rPr>
          <w:rFonts w:ascii="仿宋_GB2312" w:eastAsia="仿宋_GB2312" w:hAnsi="仿宋" w:hint="eastAsia"/>
          <w:sz w:val="32"/>
        </w:rPr>
        <w:t>283.7</w:t>
      </w:r>
      <w:r>
        <w:rPr>
          <w:rFonts w:ascii="仿宋_GB2312" w:eastAsia="仿宋_GB2312" w:hAnsi="仿宋" w:hint="eastAsia"/>
          <w:sz w:val="32"/>
        </w:rPr>
        <w:t>万元：租赁怀化电视台新闻时段</w:t>
      </w:r>
      <w:r w:rsidR="000E6868">
        <w:rPr>
          <w:rFonts w:ascii="仿宋_GB2312" w:eastAsia="仿宋_GB2312" w:hAnsi="仿宋" w:hint="eastAsia"/>
          <w:sz w:val="32"/>
        </w:rPr>
        <w:t>49.8</w:t>
      </w:r>
      <w:r>
        <w:rPr>
          <w:rFonts w:ascii="仿宋_GB2312" w:eastAsia="仿宋_GB2312" w:hAnsi="仿宋" w:hint="eastAsia"/>
          <w:sz w:val="32"/>
        </w:rPr>
        <w:t>万元，“村村响”广播系统县乡村三级管理维修费</w:t>
      </w:r>
      <w:r w:rsidR="00075C93">
        <w:rPr>
          <w:rFonts w:ascii="仿宋_GB2312" w:eastAsia="仿宋_GB2312" w:hAnsi="仿宋" w:hint="eastAsia"/>
          <w:sz w:val="32"/>
        </w:rPr>
        <w:t>41.2</w:t>
      </w:r>
      <w:r>
        <w:rPr>
          <w:rFonts w:ascii="仿宋_GB2312" w:eastAsia="仿宋_GB2312" w:hAnsi="仿宋" w:hint="eastAsia"/>
          <w:sz w:val="32"/>
        </w:rPr>
        <w:t>万元，</w:t>
      </w:r>
      <w:r w:rsidR="00075C93">
        <w:rPr>
          <w:rFonts w:ascii="仿宋_GB2312" w:eastAsia="仿宋_GB2312" w:hAnsi="仿宋" w:hint="eastAsia"/>
          <w:sz w:val="32"/>
        </w:rPr>
        <w:t>临时工工资及福利45</w:t>
      </w:r>
      <w:r>
        <w:rPr>
          <w:rFonts w:ascii="仿宋_GB2312" w:eastAsia="仿宋_GB2312" w:hAnsi="仿宋" w:hint="eastAsia"/>
          <w:sz w:val="32"/>
        </w:rPr>
        <w:t>万元，新中方APP管理运营经费29.9万元，手机报订阅54万元，通联费1</w:t>
      </w:r>
      <w:r w:rsidR="00075C93">
        <w:rPr>
          <w:rFonts w:ascii="仿宋_GB2312" w:eastAsia="仿宋_GB2312" w:hAnsi="仿宋" w:hint="eastAsia"/>
          <w:sz w:val="32"/>
        </w:rPr>
        <w:t>0</w:t>
      </w:r>
      <w:r>
        <w:rPr>
          <w:rFonts w:ascii="仿宋_GB2312" w:eastAsia="仿宋_GB2312" w:hAnsi="仿宋" w:hint="eastAsia"/>
          <w:sz w:val="32"/>
        </w:rPr>
        <w:t>万元，采编费10万元，</w:t>
      </w:r>
      <w:r w:rsidR="000E6868">
        <w:rPr>
          <w:rFonts w:ascii="仿宋_GB2312" w:eastAsia="仿宋_GB2312" w:hAnsi="仿宋" w:hint="eastAsia"/>
          <w:sz w:val="32"/>
        </w:rPr>
        <w:t>红网云维护费10万，</w:t>
      </w:r>
      <w:r>
        <w:rPr>
          <w:rFonts w:ascii="仿宋_GB2312" w:eastAsia="仿宋_GB2312" w:hAnsi="仿宋" w:hint="eastAsia"/>
          <w:sz w:val="32"/>
        </w:rPr>
        <w:t>其他项目支出</w:t>
      </w:r>
      <w:r w:rsidR="0065796F">
        <w:rPr>
          <w:rFonts w:ascii="仿宋_GB2312" w:eastAsia="仿宋_GB2312" w:hAnsi="仿宋" w:hint="eastAsia"/>
          <w:sz w:val="32"/>
        </w:rPr>
        <w:t>3</w:t>
      </w:r>
      <w:r w:rsidR="000E6868">
        <w:rPr>
          <w:rFonts w:ascii="仿宋_GB2312" w:eastAsia="仿宋_GB2312" w:hAnsi="仿宋" w:hint="eastAsia"/>
          <w:sz w:val="32"/>
        </w:rPr>
        <w:t>3.8</w:t>
      </w:r>
      <w:bookmarkStart w:id="0" w:name="_GoBack"/>
      <w:bookmarkEnd w:id="0"/>
      <w:r>
        <w:rPr>
          <w:rFonts w:ascii="仿宋_GB2312" w:eastAsia="仿宋_GB2312" w:hAnsi="仿宋" w:hint="eastAsia"/>
          <w:sz w:val="32"/>
        </w:rPr>
        <w:t>万元，成本指标无结余。</w:t>
      </w:r>
    </w:p>
    <w:p w:rsidR="00EC3EEB" w:rsidRDefault="004D635E" w:rsidP="004D635E">
      <w:pPr>
        <w:spacing w:line="560" w:lineRule="exact"/>
        <w:ind w:firstLineChars="200" w:firstLine="640"/>
        <w:rPr>
          <w:rFonts w:ascii="仿宋_GB2312" w:eastAsia="仿宋_GB2312" w:hAnsi="仿宋"/>
          <w:sz w:val="32"/>
        </w:rPr>
      </w:pPr>
      <w:r>
        <w:rPr>
          <w:rFonts w:ascii="仿宋_GB2312" w:eastAsia="仿宋_GB2312" w:hAnsi="仿宋"/>
          <w:sz w:val="32"/>
          <w:highlight w:val="lightGray"/>
        </w:rPr>
        <w:t>（二）</w:t>
      </w:r>
      <w:r w:rsidR="00C9690D">
        <w:rPr>
          <w:rFonts w:ascii="仿宋_GB2312" w:eastAsia="仿宋_GB2312" w:hAnsi="仿宋" w:hint="eastAsia"/>
          <w:sz w:val="32"/>
        </w:rPr>
        <w:t>效益指标完成情况分析。我单位较好地完成了20</w:t>
      </w:r>
      <w:r w:rsidR="00966005">
        <w:rPr>
          <w:rFonts w:ascii="仿宋_GB2312" w:eastAsia="仿宋_GB2312" w:hAnsi="仿宋" w:hint="eastAsia"/>
          <w:sz w:val="32"/>
        </w:rPr>
        <w:t>20</w:t>
      </w:r>
      <w:r w:rsidR="00C9690D">
        <w:rPr>
          <w:rFonts w:ascii="仿宋_GB2312" w:eastAsia="仿宋_GB2312" w:hAnsi="仿宋" w:hint="eastAsia"/>
          <w:sz w:val="32"/>
        </w:rPr>
        <w:t>年初设定的工作任务，各项项目得到有序开展。到年底完成全部项目的100%，资金拨付达到100%，完成项目验收率达到100%。</w:t>
      </w:r>
    </w:p>
    <w:p w:rsidR="00EC3EEB" w:rsidRDefault="00C9690D">
      <w:pPr>
        <w:spacing w:line="560" w:lineRule="exact"/>
        <w:rPr>
          <w:rFonts w:ascii="仿宋_GB2312" w:eastAsia="仿宋_GB2312" w:hAnsi="仿宋"/>
          <w:sz w:val="32"/>
        </w:rPr>
      </w:pPr>
      <w:r>
        <w:rPr>
          <w:rFonts w:ascii="仿宋_GB2312" w:eastAsia="仿宋_GB2312" w:hAnsi="仿宋" w:hint="eastAsia"/>
          <w:sz w:val="32"/>
        </w:rPr>
        <w:t xml:space="preserve">　　</w:t>
      </w:r>
      <w:r w:rsidR="004D635E">
        <w:rPr>
          <w:rFonts w:ascii="仿宋_GB2312" w:eastAsia="仿宋_GB2312" w:hAnsi="仿宋" w:hint="eastAsia"/>
          <w:sz w:val="32"/>
        </w:rPr>
        <w:t>（三）</w:t>
      </w:r>
      <w:r>
        <w:rPr>
          <w:rFonts w:ascii="仿宋_GB2312" w:eastAsia="仿宋_GB2312" w:hAnsi="仿宋" w:hint="eastAsia"/>
          <w:sz w:val="32"/>
        </w:rPr>
        <w:t>满意度指标完成情况分析。自20</w:t>
      </w:r>
      <w:r w:rsidR="00966005">
        <w:rPr>
          <w:rFonts w:ascii="仿宋_GB2312" w:eastAsia="仿宋_GB2312" w:hAnsi="仿宋" w:hint="eastAsia"/>
          <w:sz w:val="32"/>
        </w:rPr>
        <w:t>20</w:t>
      </w:r>
      <w:r>
        <w:rPr>
          <w:rFonts w:ascii="仿宋_GB2312" w:eastAsia="仿宋_GB2312" w:hAnsi="仿宋" w:hint="eastAsia"/>
          <w:sz w:val="32"/>
        </w:rPr>
        <w:t>年以来，我单位对全部项目实施和整体社会效益及满意度等各项指标调查，基本情况是群众对项目实施满意度达98%。项目社会效益和经济效益明显，达到了预期效果。</w:t>
      </w:r>
    </w:p>
    <w:p w:rsidR="00EC3EEB" w:rsidRDefault="00C9690D">
      <w:pPr>
        <w:spacing w:line="600" w:lineRule="exact"/>
        <w:ind w:firstLine="645"/>
        <w:jc w:val="left"/>
        <w:rPr>
          <w:rFonts w:ascii="Times New Roman" w:eastAsia="黑体" w:hAnsi="Times New Roman"/>
          <w:sz w:val="32"/>
        </w:rPr>
      </w:pPr>
      <w:r>
        <w:rPr>
          <w:rFonts w:ascii="Times New Roman" w:eastAsia="黑体" w:hAnsi="Times New Roman" w:hint="eastAsia"/>
          <w:color w:val="000000"/>
          <w:sz w:val="32"/>
        </w:rPr>
        <w:t>四、</w:t>
      </w:r>
      <w:r>
        <w:rPr>
          <w:rFonts w:ascii="Times New Roman" w:eastAsia="黑体" w:hAnsi="Times New Roman" w:hint="eastAsia"/>
          <w:sz w:val="32"/>
        </w:rPr>
        <w:t>存在的主要问题及下一步改进措施</w:t>
      </w:r>
    </w:p>
    <w:p w:rsidR="00EC3EEB" w:rsidRDefault="00C9690D">
      <w:pPr>
        <w:snapToGrid w:val="0"/>
        <w:spacing w:line="520" w:lineRule="exact"/>
        <w:rPr>
          <w:rFonts w:ascii="楷体_GB2312" w:eastAsia="楷体_GB2312" w:hAnsi="仿宋"/>
          <w:sz w:val="32"/>
        </w:rPr>
      </w:pPr>
      <w:r>
        <w:rPr>
          <w:rFonts w:ascii="楷体_GB2312" w:eastAsia="楷体_GB2312" w:hAnsi="仿宋" w:hint="eastAsia"/>
          <w:b/>
          <w:sz w:val="32"/>
        </w:rPr>
        <w:t xml:space="preserve">    </w:t>
      </w:r>
      <w:r>
        <w:rPr>
          <w:rFonts w:ascii="仿宋_GB2312" w:eastAsia="仿宋_GB2312" w:hint="eastAsia"/>
          <w:sz w:val="32"/>
        </w:rPr>
        <w:t>经认真分析与对比，20</w:t>
      </w:r>
      <w:r w:rsidR="00966005">
        <w:rPr>
          <w:rFonts w:ascii="仿宋_GB2312" w:eastAsia="仿宋_GB2312" w:hint="eastAsia"/>
          <w:sz w:val="32"/>
        </w:rPr>
        <w:t>20</w:t>
      </w:r>
      <w:r>
        <w:rPr>
          <w:rFonts w:ascii="仿宋_GB2312" w:eastAsia="仿宋_GB2312" w:hint="eastAsia"/>
          <w:sz w:val="32"/>
        </w:rPr>
        <w:t>年预算及执行还须进一步加强，我单位将会更加仔细评估申报来年预算金额，并在执行过程中不</w:t>
      </w:r>
      <w:r>
        <w:rPr>
          <w:rFonts w:ascii="仿宋_GB2312" w:eastAsia="仿宋_GB2312" w:hint="eastAsia"/>
          <w:sz w:val="32"/>
        </w:rPr>
        <w:lastRenderedPageBreak/>
        <w:t>断加强管理，使预算更好的指导管理工作的开展，决算更好的反应管理工作的水平。</w:t>
      </w:r>
    </w:p>
    <w:p w:rsidR="00EC3EEB" w:rsidRDefault="00C9690D">
      <w:pPr>
        <w:numPr>
          <w:ilvl w:val="0"/>
          <w:numId w:val="3"/>
        </w:numPr>
        <w:spacing w:line="600" w:lineRule="exact"/>
        <w:ind w:firstLineChars="200" w:firstLine="640"/>
        <w:jc w:val="left"/>
        <w:rPr>
          <w:rFonts w:ascii="仿宋_GB2312" w:eastAsia="仿宋_GB2312"/>
          <w:sz w:val="32"/>
        </w:rPr>
      </w:pPr>
      <w:r>
        <w:rPr>
          <w:rFonts w:ascii="Times New Roman" w:eastAsia="黑体" w:hAnsi="Times New Roman" w:hint="eastAsia"/>
          <w:sz w:val="32"/>
        </w:rPr>
        <w:t>绩效自评结果拟应用和公开情况</w:t>
      </w:r>
    </w:p>
    <w:p w:rsidR="00EC3EEB" w:rsidRDefault="00C9690D">
      <w:pPr>
        <w:numPr>
          <w:ilvl w:val="0"/>
          <w:numId w:val="4"/>
        </w:numPr>
        <w:spacing w:line="600" w:lineRule="exact"/>
        <w:ind w:firstLineChars="200" w:firstLine="640"/>
        <w:jc w:val="left"/>
        <w:rPr>
          <w:rFonts w:ascii="Times New Roman" w:eastAsia="黑体" w:hAnsi="Times New Roman"/>
          <w:sz w:val="32"/>
        </w:rPr>
      </w:pPr>
      <w:r>
        <w:rPr>
          <w:rFonts w:ascii="仿宋_GB2312" w:eastAsia="仿宋_GB2312" w:hint="eastAsia"/>
          <w:sz w:val="32"/>
        </w:rPr>
        <w:t>我单位根据专项绩效评定指标对各项目量化评价，自评指标得分98。</w:t>
      </w:r>
    </w:p>
    <w:p w:rsidR="00EC3EEB" w:rsidRDefault="00C9690D">
      <w:pPr>
        <w:numPr>
          <w:ilvl w:val="0"/>
          <w:numId w:val="4"/>
        </w:numPr>
        <w:spacing w:line="600" w:lineRule="exact"/>
        <w:ind w:firstLineChars="200" w:firstLine="640"/>
        <w:jc w:val="left"/>
        <w:rPr>
          <w:rFonts w:ascii="Times New Roman" w:eastAsia="黑体" w:hAnsi="Times New Roman"/>
          <w:sz w:val="32"/>
        </w:rPr>
      </w:pPr>
      <w:r>
        <w:rPr>
          <w:rFonts w:ascii="仿宋_GB2312" w:eastAsia="仿宋_GB2312" w:hint="eastAsia"/>
          <w:sz w:val="32"/>
        </w:rPr>
        <w:t>将项目支出后的实际状况与项目申报的绩效目标进行对比分析。按项目实际支出和项目申报绩效目标进行对比分析自评得分100分，所有项目均与批复下达相符。</w:t>
      </w:r>
    </w:p>
    <w:p w:rsidR="00EC3EEB" w:rsidRDefault="00C9690D">
      <w:pPr>
        <w:spacing w:line="600" w:lineRule="exact"/>
        <w:ind w:firstLine="645"/>
        <w:jc w:val="left"/>
        <w:rPr>
          <w:rFonts w:ascii="Times New Roman" w:eastAsia="黑体" w:hAnsi="Times New Roman"/>
          <w:sz w:val="32"/>
        </w:rPr>
      </w:pPr>
      <w:r>
        <w:rPr>
          <w:rFonts w:ascii="Times New Roman" w:eastAsia="黑体" w:hAnsi="Times New Roman" w:hint="eastAsia"/>
          <w:sz w:val="32"/>
        </w:rPr>
        <w:t>六、其他需要说明的情况</w:t>
      </w:r>
    </w:p>
    <w:p w:rsidR="00EC3EEB" w:rsidRDefault="00C9690D">
      <w:pPr>
        <w:spacing w:line="600" w:lineRule="exact"/>
        <w:ind w:firstLine="645"/>
        <w:jc w:val="left"/>
        <w:rPr>
          <w:rFonts w:ascii="Times New Roman" w:eastAsia="仿宋_GB2312" w:hAnsi="Times New Roman"/>
          <w:sz w:val="32"/>
        </w:rPr>
      </w:pPr>
      <w:r>
        <w:rPr>
          <w:rFonts w:ascii="Times New Roman" w:eastAsia="仿宋_GB2312" w:hAnsi="Times New Roman" w:hint="eastAsia"/>
          <w:sz w:val="32"/>
        </w:rPr>
        <w:t>附件：</w:t>
      </w:r>
      <w:r>
        <w:rPr>
          <w:rFonts w:ascii="Times New Roman" w:eastAsia="仿宋_GB2312" w:hAnsi="Times New Roman" w:hint="eastAsia"/>
          <w:sz w:val="32"/>
        </w:rPr>
        <w:t>1.</w:t>
      </w:r>
      <w:r>
        <w:rPr>
          <w:rFonts w:ascii="Times New Roman" w:eastAsia="仿宋_GB2312" w:hAnsi="Times New Roman" w:hint="eastAsia"/>
          <w:sz w:val="32"/>
        </w:rPr>
        <w:t>部门整体支出绩效评价基础数据表</w:t>
      </w:r>
    </w:p>
    <w:p w:rsidR="00EC3EEB" w:rsidRDefault="00C9690D">
      <w:pPr>
        <w:spacing w:line="600" w:lineRule="exact"/>
        <w:ind w:firstLineChars="500" w:firstLine="1600"/>
        <w:jc w:val="left"/>
        <w:rPr>
          <w:rFonts w:ascii="Times New Roman" w:eastAsia="仿宋_GB2312" w:hAnsi="Times New Roman"/>
          <w:color w:val="000000"/>
          <w:sz w:val="32"/>
        </w:rPr>
        <w:sectPr w:rsidR="00EC3EEB">
          <w:pgSz w:w="11906" w:h="16838"/>
          <w:pgMar w:top="1928" w:right="1531" w:bottom="1701" w:left="1531" w:header="737" w:footer="851" w:gutter="0"/>
          <w:cols w:space="720"/>
          <w:docGrid w:type="lines" w:linePitch="408"/>
        </w:sectPr>
      </w:pPr>
      <w:r>
        <w:rPr>
          <w:rFonts w:ascii="Times New Roman" w:eastAsia="仿宋_GB2312" w:hAnsi="Times New Roman"/>
          <w:sz w:val="32"/>
        </w:rPr>
        <w:t>2.</w:t>
      </w:r>
      <w:r>
        <w:rPr>
          <w:rFonts w:ascii="Times New Roman" w:eastAsia="仿宋_GB2312" w:hAnsi="Times New Roman" w:hint="eastAsia"/>
          <w:sz w:val="32"/>
        </w:rPr>
        <w:t>部门整体支出绩效评价指标评分表</w:t>
      </w:r>
    </w:p>
    <w:p w:rsidR="00394460" w:rsidRDefault="00394460" w:rsidP="00394460">
      <w:pPr>
        <w:spacing w:line="560" w:lineRule="exact"/>
        <w:rPr>
          <w:rFonts w:ascii="Times New Roman" w:eastAsia="仿宋_GB2312" w:hAnsi="Times New Roman"/>
          <w:color w:val="000000"/>
          <w:sz w:val="32"/>
        </w:rPr>
      </w:pPr>
      <w:r>
        <w:rPr>
          <w:rFonts w:ascii="Times New Roman" w:eastAsia="仿宋_GB2312" w:hAnsi="Times New Roman" w:hint="eastAsia"/>
          <w:color w:val="000000"/>
          <w:sz w:val="32"/>
        </w:rPr>
        <w:lastRenderedPageBreak/>
        <w:t>附件</w:t>
      </w:r>
      <w:r>
        <w:rPr>
          <w:rFonts w:ascii="Times New Roman" w:eastAsia="仿宋_GB2312" w:hAnsi="Times New Roman" w:hint="eastAsia"/>
          <w:color w:val="000000"/>
          <w:sz w:val="32"/>
        </w:rPr>
        <w:t>1</w:t>
      </w:r>
    </w:p>
    <w:p w:rsidR="00394460" w:rsidRDefault="00394460" w:rsidP="001347B5">
      <w:pPr>
        <w:spacing w:beforeLines="50" w:afterLines="50" w:line="360" w:lineRule="exact"/>
        <w:jc w:val="center"/>
        <w:rPr>
          <w:rFonts w:ascii="Times New Roman" w:eastAsia="方正小标宋简体" w:hAnsi="Times New Roman"/>
          <w:kern w:val="0"/>
          <w:sz w:val="44"/>
        </w:rPr>
      </w:pPr>
      <w:r>
        <w:rPr>
          <w:rFonts w:ascii="Times New Roman" w:eastAsia="方正小标宋简体" w:hAnsi="Times New Roman" w:hint="eastAsia"/>
          <w:kern w:val="0"/>
          <w:sz w:val="44"/>
        </w:rPr>
        <w:t>部门整体支出绩效评价基础数据表</w:t>
      </w:r>
    </w:p>
    <w:p w:rsidR="00394460" w:rsidRDefault="00394460" w:rsidP="00394460">
      <w:pPr>
        <w:tabs>
          <w:tab w:val="left" w:pos="3611"/>
          <w:tab w:val="left" w:pos="4791"/>
          <w:tab w:val="left" w:pos="5951"/>
          <w:tab w:val="left" w:pos="7071"/>
          <w:tab w:val="left" w:pos="8191"/>
          <w:tab w:val="left" w:pos="9311"/>
        </w:tabs>
        <w:spacing w:line="500" w:lineRule="exact"/>
        <w:ind w:left="91"/>
        <w:jc w:val="left"/>
        <w:rPr>
          <w:rFonts w:ascii="Times New Roman" w:eastAsia="仿宋_GB2312" w:hAnsi="Times New Roman"/>
          <w:kern w:val="0"/>
          <w:sz w:val="30"/>
        </w:rPr>
      </w:pPr>
      <w:r>
        <w:rPr>
          <w:rFonts w:ascii="Times New Roman" w:eastAsia="仿宋_GB2312" w:hAnsi="Times New Roman" w:hint="eastAsia"/>
          <w:kern w:val="0"/>
          <w:sz w:val="30"/>
        </w:rPr>
        <w:t>填报单位：</w:t>
      </w:r>
    </w:p>
    <w:tbl>
      <w:tblPr>
        <w:tblW w:w="13700" w:type="dxa"/>
        <w:jc w:val="center"/>
        <w:tblLayout w:type="fixed"/>
        <w:tblLook w:val="04A0"/>
      </w:tblPr>
      <w:tblGrid>
        <w:gridCol w:w="4883"/>
        <w:gridCol w:w="1545"/>
        <w:gridCol w:w="1522"/>
        <w:gridCol w:w="1468"/>
        <w:gridCol w:w="1901"/>
        <w:gridCol w:w="1260"/>
        <w:gridCol w:w="1121"/>
      </w:tblGrid>
      <w:tr w:rsidR="00394460" w:rsidTr="00A07E70">
        <w:trPr>
          <w:trHeight w:val="263"/>
          <w:jc w:val="center"/>
        </w:trPr>
        <w:tc>
          <w:tcPr>
            <w:tcW w:w="4883" w:type="dxa"/>
            <w:vMerge w:val="restart"/>
            <w:tcBorders>
              <w:top w:val="single" w:sz="4" w:space="0" w:color="auto"/>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财政供养人员情况</w:t>
            </w:r>
          </w:p>
        </w:tc>
        <w:tc>
          <w:tcPr>
            <w:tcW w:w="3067" w:type="dxa"/>
            <w:gridSpan w:val="2"/>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编制数</w:t>
            </w:r>
          </w:p>
        </w:tc>
        <w:tc>
          <w:tcPr>
            <w:tcW w:w="3369" w:type="dxa"/>
            <w:gridSpan w:val="2"/>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kern w:val="0"/>
                <w:sz w:val="18"/>
              </w:rPr>
              <w:t>20</w:t>
            </w:r>
            <w:r>
              <w:rPr>
                <w:rFonts w:ascii="Times New Roman" w:eastAsia="仿宋_GB2312" w:hAnsi="Times New Roman" w:hint="eastAsia"/>
                <w:kern w:val="0"/>
                <w:sz w:val="18"/>
              </w:rPr>
              <w:t>20</w:t>
            </w:r>
            <w:r>
              <w:rPr>
                <w:rFonts w:ascii="Times New Roman" w:eastAsia="仿宋_GB2312" w:hAnsi="Times New Roman" w:hint="eastAsia"/>
                <w:kern w:val="0"/>
                <w:sz w:val="18"/>
              </w:rPr>
              <w:t>年实际在职人数</w:t>
            </w:r>
          </w:p>
        </w:tc>
        <w:tc>
          <w:tcPr>
            <w:tcW w:w="2381" w:type="dxa"/>
            <w:gridSpan w:val="2"/>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控制率</w:t>
            </w:r>
          </w:p>
        </w:tc>
      </w:tr>
      <w:tr w:rsidR="00394460" w:rsidTr="00A07E70">
        <w:trPr>
          <w:trHeight w:val="263"/>
          <w:jc w:val="center"/>
        </w:trPr>
        <w:tc>
          <w:tcPr>
            <w:tcW w:w="4883" w:type="dxa"/>
            <w:vMerge/>
            <w:tcBorders>
              <w:top w:val="single" w:sz="4" w:space="0" w:color="auto"/>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p>
        </w:tc>
        <w:tc>
          <w:tcPr>
            <w:tcW w:w="3067" w:type="dxa"/>
            <w:gridSpan w:val="2"/>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35</w:t>
            </w:r>
          </w:p>
        </w:tc>
        <w:tc>
          <w:tcPr>
            <w:tcW w:w="3369" w:type="dxa"/>
            <w:gridSpan w:val="2"/>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47</w:t>
            </w:r>
          </w:p>
        </w:tc>
        <w:tc>
          <w:tcPr>
            <w:tcW w:w="2381" w:type="dxa"/>
            <w:gridSpan w:val="2"/>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 xml:space="preserve">　</w:t>
            </w:r>
          </w:p>
        </w:tc>
      </w:tr>
      <w:tr w:rsidR="00394460" w:rsidTr="00A07E70">
        <w:trPr>
          <w:trHeight w:val="263"/>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经费控制情况</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kern w:val="0"/>
                <w:sz w:val="18"/>
              </w:rPr>
              <w:t>201</w:t>
            </w:r>
            <w:r>
              <w:rPr>
                <w:rFonts w:ascii="Times New Roman" w:eastAsia="仿宋_GB2312" w:hAnsi="Times New Roman" w:hint="eastAsia"/>
                <w:kern w:val="0"/>
                <w:sz w:val="18"/>
              </w:rPr>
              <w:t>9</w:t>
            </w:r>
            <w:r>
              <w:rPr>
                <w:rFonts w:ascii="Times New Roman" w:eastAsia="仿宋_GB2312" w:hAnsi="Times New Roman" w:hint="eastAsia"/>
                <w:kern w:val="0"/>
                <w:sz w:val="18"/>
              </w:rPr>
              <w:t>年决算数</w:t>
            </w: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kern w:val="0"/>
                <w:sz w:val="18"/>
              </w:rPr>
              <w:t>20</w:t>
            </w:r>
            <w:r>
              <w:rPr>
                <w:rFonts w:ascii="Times New Roman" w:eastAsia="仿宋_GB2312" w:hAnsi="Times New Roman" w:hint="eastAsia"/>
                <w:kern w:val="0"/>
                <w:sz w:val="18"/>
              </w:rPr>
              <w:t>20</w:t>
            </w:r>
            <w:r>
              <w:rPr>
                <w:rFonts w:ascii="Times New Roman" w:eastAsia="仿宋_GB2312" w:hAnsi="Times New Roman" w:hint="eastAsia"/>
                <w:kern w:val="0"/>
                <w:sz w:val="18"/>
              </w:rPr>
              <w:t>年预算数</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kern w:val="0"/>
                <w:sz w:val="18"/>
              </w:rPr>
              <w:t>20</w:t>
            </w:r>
            <w:r>
              <w:rPr>
                <w:rFonts w:ascii="Times New Roman" w:eastAsia="仿宋_GB2312" w:hAnsi="Times New Roman" w:hint="eastAsia"/>
                <w:kern w:val="0"/>
                <w:sz w:val="18"/>
              </w:rPr>
              <w:t>20</w:t>
            </w:r>
            <w:r>
              <w:rPr>
                <w:rFonts w:ascii="Times New Roman" w:eastAsia="仿宋_GB2312" w:hAnsi="Times New Roman" w:hint="eastAsia"/>
                <w:kern w:val="0"/>
                <w:sz w:val="18"/>
              </w:rPr>
              <w:t>年决算数</w:t>
            </w:r>
          </w:p>
        </w:tc>
      </w:tr>
      <w:tr w:rsidR="00394460" w:rsidTr="00A07E70">
        <w:trPr>
          <w:trHeight w:val="263"/>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hint="eastAsia"/>
                <w:kern w:val="0"/>
                <w:sz w:val="18"/>
              </w:rPr>
              <w:t>三公经费</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宋体" w:hAnsi="宋体" w:hint="eastAsia"/>
                <w:sz w:val="18"/>
              </w:rPr>
              <w:t>3.3</w:t>
            </w: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3.16</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3.33</w:t>
            </w:r>
          </w:p>
        </w:tc>
      </w:tr>
      <w:tr w:rsidR="00394460" w:rsidTr="00A07E70">
        <w:trPr>
          <w:trHeight w:val="263"/>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kern w:val="0"/>
                <w:sz w:val="18"/>
              </w:rPr>
              <w:t xml:space="preserve">   1</w:t>
            </w:r>
            <w:r>
              <w:rPr>
                <w:rFonts w:ascii="Times New Roman" w:eastAsia="仿宋_GB2312" w:hAnsi="Times New Roman" w:hint="eastAsia"/>
                <w:kern w:val="0"/>
                <w:sz w:val="18"/>
              </w:rPr>
              <w:t>、公务用车购置和维护经费</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仿宋_GB2312" w:eastAsia="仿宋_GB2312" w:hAnsi="仿宋_GB2312" w:hint="eastAsia"/>
                <w:kern w:val="0"/>
                <w:sz w:val="18"/>
              </w:rPr>
              <w:t>2.85</w:t>
            </w: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2.7</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2.85</w:t>
            </w:r>
            <w:r>
              <w:rPr>
                <w:rFonts w:ascii="Times New Roman" w:eastAsia="仿宋_GB2312" w:hAnsi="Times New Roman" w:hint="eastAsia"/>
                <w:kern w:val="0"/>
                <w:sz w:val="18"/>
              </w:rPr>
              <w:t xml:space="preserve">　</w:t>
            </w:r>
          </w:p>
        </w:tc>
      </w:tr>
      <w:tr w:rsidR="00394460" w:rsidTr="00A07E70">
        <w:trPr>
          <w:trHeight w:val="263"/>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kern w:val="0"/>
                <w:sz w:val="18"/>
              </w:rPr>
              <w:t xml:space="preserve">       </w:t>
            </w:r>
            <w:r>
              <w:rPr>
                <w:rFonts w:ascii="Times New Roman" w:eastAsia="仿宋_GB2312" w:hAnsi="Times New Roman" w:hint="eastAsia"/>
                <w:kern w:val="0"/>
                <w:sz w:val="18"/>
              </w:rPr>
              <w:t>其中：公车购置</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仿宋_GB2312" w:eastAsia="仿宋_GB2312" w:hAnsi="仿宋_GB2312" w:hint="eastAsia"/>
                <w:kern w:val="0"/>
                <w:sz w:val="18"/>
              </w:rPr>
              <w:t xml:space="preserve">0 </w:t>
            </w: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0</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0</w:t>
            </w:r>
          </w:p>
        </w:tc>
      </w:tr>
      <w:tr w:rsidR="00394460" w:rsidTr="00A07E70">
        <w:trPr>
          <w:trHeight w:val="263"/>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kern w:val="0"/>
                <w:sz w:val="18"/>
              </w:rPr>
              <w:t xml:space="preserve">             </w:t>
            </w:r>
            <w:r>
              <w:rPr>
                <w:rFonts w:ascii="Times New Roman" w:eastAsia="仿宋_GB2312" w:hAnsi="Times New Roman" w:hint="eastAsia"/>
                <w:kern w:val="0"/>
                <w:sz w:val="18"/>
              </w:rPr>
              <w:t>公车运行维护</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仿宋_GB2312" w:eastAsia="仿宋_GB2312" w:hAnsi="仿宋_GB2312" w:hint="eastAsia"/>
                <w:kern w:val="0"/>
                <w:sz w:val="18"/>
              </w:rPr>
              <w:t>2.85</w:t>
            </w: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2.7</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2.85</w:t>
            </w:r>
            <w:r>
              <w:rPr>
                <w:rFonts w:ascii="Times New Roman" w:eastAsia="仿宋_GB2312" w:hAnsi="Times New Roman" w:hint="eastAsia"/>
                <w:kern w:val="0"/>
                <w:sz w:val="18"/>
              </w:rPr>
              <w:t xml:space="preserve">　</w:t>
            </w:r>
          </w:p>
        </w:tc>
      </w:tr>
      <w:tr w:rsidR="00394460" w:rsidTr="00A07E70">
        <w:trPr>
          <w:trHeight w:val="263"/>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kern w:val="0"/>
                <w:sz w:val="18"/>
              </w:rPr>
              <w:t xml:space="preserve">   2</w:t>
            </w:r>
            <w:r>
              <w:rPr>
                <w:rFonts w:ascii="Times New Roman" w:eastAsia="仿宋_GB2312" w:hAnsi="Times New Roman" w:hint="eastAsia"/>
                <w:kern w:val="0"/>
                <w:sz w:val="18"/>
              </w:rPr>
              <w:t>、出国经费</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仿宋_GB2312" w:eastAsia="仿宋_GB2312" w:hAnsi="仿宋_GB2312" w:hint="eastAsia"/>
                <w:kern w:val="0"/>
                <w:sz w:val="18"/>
              </w:rPr>
              <w:t xml:space="preserve">0 </w:t>
            </w: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0</w:t>
            </w:r>
            <w:r>
              <w:rPr>
                <w:rFonts w:ascii="Times New Roman" w:eastAsia="仿宋_GB2312" w:hAnsi="Times New Roman" w:hint="eastAsia"/>
                <w:kern w:val="0"/>
                <w:sz w:val="18"/>
              </w:rPr>
              <w:t xml:space="preserve">　</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0</w:t>
            </w:r>
            <w:r>
              <w:rPr>
                <w:rFonts w:ascii="Times New Roman" w:eastAsia="仿宋_GB2312" w:hAnsi="Times New Roman" w:hint="eastAsia"/>
                <w:kern w:val="0"/>
                <w:sz w:val="18"/>
              </w:rPr>
              <w:t xml:space="preserve">　</w:t>
            </w:r>
          </w:p>
        </w:tc>
      </w:tr>
      <w:tr w:rsidR="00394460" w:rsidTr="00A07E70">
        <w:trPr>
          <w:trHeight w:val="263"/>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kern w:val="0"/>
                <w:sz w:val="18"/>
              </w:rPr>
              <w:t xml:space="preserve">   3</w:t>
            </w:r>
            <w:r>
              <w:rPr>
                <w:rFonts w:ascii="Times New Roman" w:eastAsia="仿宋_GB2312" w:hAnsi="Times New Roman" w:hint="eastAsia"/>
                <w:kern w:val="0"/>
                <w:sz w:val="18"/>
              </w:rPr>
              <w:t>、公务接待</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仿宋_GB2312" w:eastAsia="仿宋_GB2312" w:hAnsi="仿宋_GB2312" w:hint="eastAsia"/>
                <w:kern w:val="0"/>
                <w:sz w:val="18"/>
              </w:rPr>
              <w:t>0.48</w:t>
            </w: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0.46</w:t>
            </w:r>
            <w:r>
              <w:rPr>
                <w:rFonts w:ascii="Times New Roman" w:eastAsia="仿宋_GB2312" w:hAnsi="Times New Roman" w:hint="eastAsia"/>
                <w:kern w:val="0"/>
                <w:sz w:val="18"/>
              </w:rPr>
              <w:t xml:space="preserve">　</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0.48</w:t>
            </w:r>
            <w:r>
              <w:rPr>
                <w:rFonts w:ascii="Times New Roman" w:eastAsia="仿宋_GB2312" w:hAnsi="Times New Roman" w:hint="eastAsia"/>
                <w:kern w:val="0"/>
                <w:sz w:val="18"/>
              </w:rPr>
              <w:t xml:space="preserve">　</w:t>
            </w:r>
          </w:p>
        </w:tc>
      </w:tr>
      <w:tr w:rsidR="00394460" w:rsidTr="00A07E70">
        <w:trPr>
          <w:trHeight w:val="263"/>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hint="eastAsia"/>
                <w:kern w:val="0"/>
                <w:sz w:val="18"/>
              </w:rPr>
              <w:t>项目支出：</w:t>
            </w: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（一个项目一行）</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仿宋_GB2312" w:eastAsia="仿宋_GB2312" w:hAnsi="仿宋_GB2312" w:hint="eastAsia"/>
                <w:kern w:val="0"/>
                <w:sz w:val="18"/>
              </w:rPr>
              <w:t>250.25</w:t>
            </w: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203</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250.25</w:t>
            </w:r>
          </w:p>
        </w:tc>
      </w:tr>
      <w:tr w:rsidR="00394460" w:rsidTr="00A07E70">
        <w:trPr>
          <w:trHeight w:val="263"/>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kern w:val="0"/>
                <w:sz w:val="18"/>
              </w:rPr>
              <w:t xml:space="preserve">    1</w:t>
            </w:r>
            <w:r>
              <w:rPr>
                <w:rFonts w:ascii="Times New Roman" w:eastAsia="仿宋_GB2312" w:hAnsi="Times New Roman" w:hint="eastAsia"/>
                <w:kern w:val="0"/>
                <w:sz w:val="18"/>
              </w:rPr>
              <w:t>、业务工作专项</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仿宋_GB2312" w:eastAsia="仿宋_GB2312" w:hAnsi="仿宋_GB2312" w:hint="eastAsia"/>
                <w:kern w:val="0"/>
                <w:sz w:val="18"/>
              </w:rPr>
              <w:t>31.06</w:t>
            </w: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58</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63</w:t>
            </w:r>
            <w:r>
              <w:rPr>
                <w:rFonts w:ascii="Times New Roman" w:eastAsia="仿宋_GB2312" w:hAnsi="Times New Roman" w:hint="eastAsia"/>
                <w:kern w:val="0"/>
                <w:sz w:val="18"/>
              </w:rPr>
              <w:t xml:space="preserve">　</w:t>
            </w:r>
          </w:p>
        </w:tc>
      </w:tr>
      <w:tr w:rsidR="00394460" w:rsidTr="00A07E70">
        <w:trPr>
          <w:trHeight w:val="263"/>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kern w:val="0"/>
                <w:sz w:val="18"/>
              </w:rPr>
              <w:t xml:space="preserve">    2</w:t>
            </w:r>
            <w:r>
              <w:rPr>
                <w:rFonts w:ascii="Times New Roman" w:eastAsia="仿宋_GB2312" w:hAnsi="Times New Roman" w:hint="eastAsia"/>
                <w:kern w:val="0"/>
                <w:sz w:val="18"/>
              </w:rPr>
              <w:t>、运行维护专项</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hint="eastAsia"/>
                <w:kern w:val="0"/>
                <w:sz w:val="18"/>
              </w:rPr>
              <w:t>219.19</w:t>
            </w: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145</w:t>
            </w:r>
            <w:r>
              <w:rPr>
                <w:rFonts w:ascii="Times New Roman" w:eastAsia="仿宋_GB2312" w:hAnsi="Times New Roman" w:hint="eastAsia"/>
                <w:kern w:val="0"/>
                <w:sz w:val="18"/>
              </w:rPr>
              <w:t xml:space="preserve">　</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187.25</w:t>
            </w:r>
            <w:r>
              <w:rPr>
                <w:rFonts w:ascii="Times New Roman" w:eastAsia="仿宋_GB2312" w:hAnsi="Times New Roman" w:hint="eastAsia"/>
                <w:kern w:val="0"/>
                <w:sz w:val="18"/>
              </w:rPr>
              <w:t xml:space="preserve">　</w:t>
            </w:r>
          </w:p>
        </w:tc>
      </w:tr>
      <w:tr w:rsidR="00394460" w:rsidTr="00A07E70">
        <w:trPr>
          <w:trHeight w:val="263"/>
          <w:jc w:val="center"/>
        </w:trPr>
        <w:tc>
          <w:tcPr>
            <w:tcW w:w="4883" w:type="dxa"/>
            <w:tcBorders>
              <w:top w:val="single" w:sz="4" w:space="0" w:color="auto"/>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kern w:val="0"/>
                <w:sz w:val="18"/>
              </w:rPr>
              <w:t xml:space="preserve">          ……</w:t>
            </w:r>
          </w:p>
        </w:tc>
        <w:tc>
          <w:tcPr>
            <w:tcW w:w="3067"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仿宋_GB2312" w:hAnsi="仿宋_GB2312" w:hint="eastAsia"/>
                <w:kern w:val="0"/>
                <w:sz w:val="18"/>
              </w:rPr>
              <w:t xml:space="preserve">　</w:t>
            </w:r>
          </w:p>
        </w:tc>
        <w:tc>
          <w:tcPr>
            <w:tcW w:w="3369" w:type="dxa"/>
            <w:gridSpan w:val="2"/>
            <w:tcBorders>
              <w:top w:val="single" w:sz="4" w:space="0" w:color="auto"/>
              <w:left w:val="single" w:sz="4" w:space="0" w:color="auto"/>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 xml:space="preserve">　</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 xml:space="preserve">　</w:t>
            </w:r>
          </w:p>
        </w:tc>
      </w:tr>
      <w:tr w:rsidR="00394460" w:rsidTr="00A07E70">
        <w:trPr>
          <w:trHeight w:val="196"/>
          <w:jc w:val="center"/>
        </w:trPr>
        <w:tc>
          <w:tcPr>
            <w:tcW w:w="4883" w:type="dxa"/>
            <w:tcBorders>
              <w:top w:val="single" w:sz="4" w:space="0" w:color="auto"/>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hint="eastAsia"/>
                <w:kern w:val="0"/>
                <w:sz w:val="18"/>
              </w:rPr>
              <w:t>公用经费</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hint="eastAsia"/>
                <w:kern w:val="0"/>
                <w:sz w:val="18"/>
              </w:rPr>
              <w:t>30.42</w:t>
            </w: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36.27</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35.6</w:t>
            </w:r>
            <w:r>
              <w:rPr>
                <w:rFonts w:ascii="Times New Roman" w:eastAsia="仿宋_GB2312" w:hAnsi="Times New Roman" w:hint="eastAsia"/>
                <w:kern w:val="0"/>
                <w:sz w:val="18"/>
              </w:rPr>
              <w:t xml:space="preserve">　</w:t>
            </w:r>
          </w:p>
        </w:tc>
      </w:tr>
      <w:tr w:rsidR="00394460" w:rsidTr="00A07E70">
        <w:trPr>
          <w:trHeight w:val="263"/>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kern w:val="0"/>
                <w:sz w:val="18"/>
              </w:rPr>
              <w:t xml:space="preserve">    </w:t>
            </w:r>
            <w:r>
              <w:rPr>
                <w:rFonts w:ascii="Times New Roman" w:eastAsia="仿宋_GB2312" w:hAnsi="Times New Roman" w:hint="eastAsia"/>
                <w:kern w:val="0"/>
                <w:sz w:val="18"/>
              </w:rPr>
              <w:t>其中：办公经费</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left"/>
              <w:rPr>
                <w:rFonts w:ascii="Times New Roman" w:eastAsia="仿宋_GB2312" w:hAnsi="Times New Roman"/>
                <w:color w:val="FF0000"/>
                <w:kern w:val="0"/>
                <w:sz w:val="18"/>
              </w:rPr>
            </w:pPr>
            <w:r>
              <w:rPr>
                <w:rFonts w:ascii="仿宋_GB2312" w:eastAsia="仿宋_GB2312" w:hAnsi="仿宋_GB2312" w:hint="eastAsia"/>
                <w:kern w:val="0"/>
                <w:sz w:val="18"/>
              </w:rPr>
              <w:t>19.02</w:t>
            </w: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Pr="006806BF" w:rsidRDefault="00394460" w:rsidP="00A07E70">
            <w:pPr>
              <w:spacing w:line="240" w:lineRule="exact"/>
              <w:jc w:val="center"/>
              <w:rPr>
                <w:rFonts w:ascii="Times New Roman" w:eastAsia="仿宋_GB2312" w:hAnsi="Times New Roman"/>
                <w:color w:val="000000" w:themeColor="text1"/>
                <w:kern w:val="0"/>
                <w:sz w:val="18"/>
              </w:rPr>
            </w:pPr>
            <w:r w:rsidRPr="006806BF">
              <w:rPr>
                <w:rFonts w:ascii="Times New Roman" w:eastAsia="仿宋_GB2312" w:hAnsi="Times New Roman" w:hint="eastAsia"/>
                <w:color w:val="000000" w:themeColor="text1"/>
                <w:kern w:val="0"/>
                <w:sz w:val="18"/>
              </w:rPr>
              <w:t>27.97</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Pr="006806BF" w:rsidRDefault="00394460" w:rsidP="00A07E70">
            <w:pPr>
              <w:spacing w:line="240" w:lineRule="exact"/>
              <w:jc w:val="center"/>
              <w:rPr>
                <w:rFonts w:ascii="Times New Roman" w:eastAsia="仿宋_GB2312" w:hAnsi="Times New Roman"/>
                <w:color w:val="000000" w:themeColor="text1"/>
                <w:kern w:val="0"/>
                <w:sz w:val="18"/>
              </w:rPr>
            </w:pPr>
            <w:r w:rsidRPr="006806BF">
              <w:rPr>
                <w:rFonts w:ascii="Times New Roman" w:eastAsia="仿宋_GB2312" w:hAnsi="Times New Roman" w:hint="eastAsia"/>
                <w:color w:val="000000" w:themeColor="text1"/>
                <w:kern w:val="0"/>
                <w:sz w:val="18"/>
              </w:rPr>
              <w:t>27.13</w:t>
            </w:r>
            <w:r w:rsidRPr="006806BF">
              <w:rPr>
                <w:rFonts w:ascii="Times New Roman" w:eastAsia="仿宋_GB2312" w:hAnsi="Times New Roman" w:hint="eastAsia"/>
                <w:color w:val="000000" w:themeColor="text1"/>
                <w:kern w:val="0"/>
                <w:sz w:val="18"/>
              </w:rPr>
              <w:t xml:space="preserve">　</w:t>
            </w:r>
          </w:p>
        </w:tc>
      </w:tr>
      <w:tr w:rsidR="00394460" w:rsidTr="00A07E70">
        <w:trPr>
          <w:trHeight w:val="263"/>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kern w:val="0"/>
                <w:sz w:val="18"/>
              </w:rPr>
              <w:t xml:space="preserve">          </w:t>
            </w:r>
            <w:r>
              <w:rPr>
                <w:rFonts w:ascii="Times New Roman" w:eastAsia="仿宋_GB2312" w:hAnsi="Times New Roman" w:hint="eastAsia"/>
                <w:kern w:val="0"/>
                <w:sz w:val="18"/>
              </w:rPr>
              <w:t>水费、电费、差旅费</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left"/>
              <w:rPr>
                <w:rFonts w:ascii="Times New Roman" w:eastAsia="仿宋_GB2312" w:hAnsi="Times New Roman"/>
                <w:color w:val="FF0000"/>
                <w:kern w:val="0"/>
                <w:sz w:val="18"/>
              </w:rPr>
            </w:pPr>
            <w:r>
              <w:rPr>
                <w:rFonts w:ascii="仿宋_GB2312" w:eastAsia="仿宋_GB2312" w:hAnsi="仿宋_GB2312" w:hint="eastAsia"/>
                <w:kern w:val="0"/>
                <w:sz w:val="18"/>
              </w:rPr>
              <w:t>10.8</w:t>
            </w: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Pr="006806BF" w:rsidRDefault="00394460" w:rsidP="00A07E70">
            <w:pPr>
              <w:spacing w:line="240" w:lineRule="exact"/>
              <w:jc w:val="center"/>
              <w:rPr>
                <w:rFonts w:ascii="Times New Roman" w:eastAsia="仿宋_GB2312" w:hAnsi="Times New Roman"/>
                <w:color w:val="000000" w:themeColor="text1"/>
                <w:kern w:val="0"/>
                <w:sz w:val="18"/>
              </w:rPr>
            </w:pPr>
            <w:r w:rsidRPr="006806BF">
              <w:rPr>
                <w:rFonts w:ascii="Times New Roman" w:eastAsia="仿宋_GB2312" w:hAnsi="Times New Roman" w:hint="eastAsia"/>
                <w:color w:val="000000" w:themeColor="text1"/>
                <w:kern w:val="0"/>
                <w:sz w:val="18"/>
              </w:rPr>
              <w:t>7.3</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Pr="006806BF" w:rsidRDefault="00394460" w:rsidP="00A07E70">
            <w:pPr>
              <w:spacing w:line="240" w:lineRule="exact"/>
              <w:jc w:val="center"/>
              <w:rPr>
                <w:rFonts w:ascii="Times New Roman" w:eastAsia="仿宋_GB2312" w:hAnsi="Times New Roman"/>
                <w:color w:val="000000" w:themeColor="text1"/>
                <w:kern w:val="0"/>
                <w:sz w:val="18"/>
              </w:rPr>
            </w:pPr>
            <w:r w:rsidRPr="006806BF">
              <w:rPr>
                <w:rFonts w:ascii="Times New Roman" w:eastAsia="仿宋_GB2312" w:hAnsi="Times New Roman" w:hint="eastAsia"/>
                <w:color w:val="000000" w:themeColor="text1"/>
                <w:kern w:val="0"/>
                <w:sz w:val="18"/>
              </w:rPr>
              <w:t>7.47</w:t>
            </w:r>
            <w:r w:rsidRPr="006806BF">
              <w:rPr>
                <w:rFonts w:ascii="Times New Roman" w:eastAsia="仿宋_GB2312" w:hAnsi="Times New Roman" w:hint="eastAsia"/>
                <w:color w:val="000000" w:themeColor="text1"/>
                <w:kern w:val="0"/>
                <w:sz w:val="18"/>
              </w:rPr>
              <w:t xml:space="preserve">　</w:t>
            </w:r>
          </w:p>
        </w:tc>
      </w:tr>
      <w:tr w:rsidR="00394460" w:rsidTr="00A07E70">
        <w:trPr>
          <w:trHeight w:val="263"/>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kern w:val="0"/>
                <w:sz w:val="18"/>
              </w:rPr>
              <w:t xml:space="preserve">          </w:t>
            </w:r>
            <w:r>
              <w:rPr>
                <w:rFonts w:ascii="Times New Roman" w:eastAsia="仿宋_GB2312" w:hAnsi="Times New Roman" w:hint="eastAsia"/>
                <w:kern w:val="0"/>
                <w:sz w:val="18"/>
              </w:rPr>
              <w:t>会议费、培训费</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left"/>
              <w:rPr>
                <w:rFonts w:ascii="Times New Roman" w:eastAsia="仿宋_GB2312" w:hAnsi="Times New Roman"/>
                <w:color w:val="FF0000"/>
                <w:kern w:val="0"/>
                <w:sz w:val="18"/>
              </w:rPr>
            </w:pPr>
            <w:r>
              <w:rPr>
                <w:rFonts w:ascii="仿宋_GB2312" w:eastAsia="仿宋_GB2312" w:hAnsi="仿宋_GB2312" w:hint="eastAsia"/>
                <w:kern w:val="0"/>
                <w:sz w:val="18"/>
              </w:rPr>
              <w:t>0.6</w:t>
            </w: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Pr="006806BF" w:rsidRDefault="00394460" w:rsidP="00A07E70">
            <w:pPr>
              <w:spacing w:line="240" w:lineRule="exact"/>
              <w:jc w:val="center"/>
              <w:rPr>
                <w:rFonts w:ascii="Times New Roman" w:eastAsia="仿宋_GB2312" w:hAnsi="Times New Roman"/>
                <w:color w:val="000000" w:themeColor="text1"/>
                <w:kern w:val="0"/>
                <w:sz w:val="18"/>
              </w:rPr>
            </w:pPr>
            <w:r w:rsidRPr="006806BF">
              <w:rPr>
                <w:rFonts w:ascii="Times New Roman" w:eastAsia="仿宋_GB2312" w:hAnsi="Times New Roman" w:hint="eastAsia"/>
                <w:color w:val="000000" w:themeColor="text1"/>
                <w:kern w:val="0"/>
                <w:sz w:val="18"/>
              </w:rPr>
              <w:t>1</w:t>
            </w:r>
            <w:r w:rsidRPr="006806BF">
              <w:rPr>
                <w:rFonts w:ascii="Times New Roman" w:eastAsia="仿宋_GB2312" w:hAnsi="Times New Roman" w:hint="eastAsia"/>
                <w:color w:val="000000" w:themeColor="text1"/>
                <w:kern w:val="0"/>
                <w:sz w:val="18"/>
              </w:rPr>
              <w:t xml:space="preserve">　</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Pr="006806BF" w:rsidRDefault="00394460" w:rsidP="00A07E70">
            <w:pPr>
              <w:spacing w:line="240" w:lineRule="exact"/>
              <w:jc w:val="center"/>
              <w:rPr>
                <w:rFonts w:ascii="Times New Roman" w:eastAsia="仿宋_GB2312" w:hAnsi="Times New Roman"/>
                <w:color w:val="000000" w:themeColor="text1"/>
                <w:kern w:val="0"/>
                <w:sz w:val="18"/>
              </w:rPr>
            </w:pPr>
            <w:r w:rsidRPr="006806BF">
              <w:rPr>
                <w:rFonts w:ascii="Times New Roman" w:eastAsia="仿宋_GB2312" w:hAnsi="Times New Roman" w:hint="eastAsia"/>
                <w:color w:val="000000" w:themeColor="text1"/>
                <w:kern w:val="0"/>
                <w:sz w:val="18"/>
              </w:rPr>
              <w:t>1</w:t>
            </w:r>
          </w:p>
        </w:tc>
      </w:tr>
      <w:tr w:rsidR="00394460" w:rsidTr="00A07E70">
        <w:trPr>
          <w:trHeight w:val="263"/>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hint="eastAsia"/>
                <w:kern w:val="0"/>
                <w:sz w:val="18"/>
              </w:rPr>
              <w:t>政府采购金额</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Pr="006806BF" w:rsidRDefault="00394460" w:rsidP="00A07E70">
            <w:pPr>
              <w:spacing w:line="240" w:lineRule="exact"/>
              <w:jc w:val="center"/>
              <w:rPr>
                <w:rFonts w:ascii="Times New Roman" w:eastAsia="仿宋_GB2312" w:hAnsi="Times New Roman"/>
                <w:color w:val="000000" w:themeColor="text1"/>
                <w:kern w:val="0"/>
                <w:sz w:val="18"/>
              </w:rPr>
            </w:pPr>
            <w:r w:rsidRPr="006806BF">
              <w:rPr>
                <w:rFonts w:ascii="Times New Roman" w:eastAsia="仿宋_GB2312" w:hAnsi="Times New Roman" w:hint="eastAsia"/>
                <w:color w:val="000000" w:themeColor="text1"/>
                <w:kern w:val="0"/>
                <w:sz w:val="18"/>
              </w:rPr>
              <w:t xml:space="preserve">　</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Pr="006806BF" w:rsidRDefault="00394460" w:rsidP="00A07E70">
            <w:pPr>
              <w:spacing w:line="240" w:lineRule="exact"/>
              <w:jc w:val="center"/>
              <w:rPr>
                <w:rFonts w:ascii="Times New Roman" w:eastAsia="仿宋_GB2312" w:hAnsi="Times New Roman"/>
                <w:color w:val="000000" w:themeColor="text1"/>
                <w:kern w:val="0"/>
                <w:sz w:val="18"/>
              </w:rPr>
            </w:pPr>
            <w:r w:rsidRPr="006806BF">
              <w:rPr>
                <w:rFonts w:ascii="Times New Roman" w:eastAsia="仿宋_GB2312" w:hAnsi="Times New Roman" w:hint="eastAsia"/>
                <w:color w:val="000000" w:themeColor="text1"/>
                <w:kern w:val="0"/>
                <w:sz w:val="18"/>
              </w:rPr>
              <w:t xml:space="preserve">　</w:t>
            </w:r>
          </w:p>
        </w:tc>
      </w:tr>
      <w:tr w:rsidR="00394460" w:rsidTr="00A07E70">
        <w:trPr>
          <w:trHeight w:val="263"/>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hint="eastAsia"/>
                <w:kern w:val="0"/>
                <w:sz w:val="18"/>
              </w:rPr>
              <w:t>部门基本支出预算调整</w:t>
            </w:r>
            <w:r>
              <w:rPr>
                <w:rFonts w:ascii="Times New Roman" w:eastAsia="仿宋_GB2312" w:hAnsi="Times New Roman" w:hint="eastAsia"/>
                <w:kern w:val="0"/>
                <w:sz w:val="18"/>
              </w:rPr>
              <w:t xml:space="preserve"> </w:t>
            </w:r>
          </w:p>
        </w:tc>
        <w:tc>
          <w:tcPr>
            <w:tcW w:w="3067"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kern w:val="0"/>
                <w:sz w:val="18"/>
              </w:rPr>
              <w:t>——</w:t>
            </w:r>
          </w:p>
        </w:tc>
        <w:tc>
          <w:tcPr>
            <w:tcW w:w="3369"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 xml:space="preserve">　</w:t>
            </w:r>
          </w:p>
        </w:tc>
        <w:tc>
          <w:tcPr>
            <w:tcW w:w="2381" w:type="dxa"/>
            <w:gridSpan w:val="2"/>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 xml:space="preserve">　</w:t>
            </w:r>
          </w:p>
        </w:tc>
      </w:tr>
      <w:tr w:rsidR="00394460" w:rsidTr="00A07E70">
        <w:trPr>
          <w:trHeight w:val="505"/>
          <w:jc w:val="center"/>
        </w:trPr>
        <w:tc>
          <w:tcPr>
            <w:tcW w:w="4883" w:type="dxa"/>
            <w:vMerge w:val="restart"/>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楼堂馆所控制情况</w:t>
            </w:r>
            <w:r>
              <w:rPr>
                <w:rFonts w:ascii="Times New Roman" w:eastAsia="仿宋_GB2312" w:hAnsi="Times New Roman"/>
                <w:kern w:val="0"/>
                <w:sz w:val="18"/>
              </w:rPr>
              <w:br/>
            </w:r>
            <w:r>
              <w:rPr>
                <w:rFonts w:ascii="Times New Roman" w:eastAsia="仿宋_GB2312" w:hAnsi="Times New Roman" w:hint="eastAsia"/>
                <w:kern w:val="0"/>
                <w:sz w:val="18"/>
              </w:rPr>
              <w:t>（</w:t>
            </w:r>
            <w:r>
              <w:rPr>
                <w:rFonts w:ascii="Times New Roman" w:eastAsia="仿宋_GB2312" w:hAnsi="Times New Roman" w:hint="eastAsia"/>
                <w:kern w:val="0"/>
                <w:sz w:val="18"/>
              </w:rPr>
              <w:t>2019</w:t>
            </w:r>
            <w:r>
              <w:rPr>
                <w:rFonts w:ascii="Times New Roman" w:eastAsia="仿宋_GB2312" w:hAnsi="Times New Roman" w:hint="eastAsia"/>
                <w:kern w:val="0"/>
                <w:sz w:val="18"/>
              </w:rPr>
              <w:t>年完工项目）</w:t>
            </w:r>
          </w:p>
        </w:tc>
        <w:tc>
          <w:tcPr>
            <w:tcW w:w="1545" w:type="dxa"/>
            <w:tcBorders>
              <w:top w:val="nil"/>
              <w:left w:val="nil"/>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批复规模</w:t>
            </w:r>
            <w:r>
              <w:rPr>
                <w:rFonts w:ascii="Times New Roman" w:eastAsia="仿宋_GB2312" w:hAnsi="Times New Roman"/>
                <w:kern w:val="0"/>
                <w:sz w:val="18"/>
              </w:rPr>
              <w:br/>
            </w:r>
            <w:r>
              <w:rPr>
                <w:rFonts w:ascii="Times New Roman" w:eastAsia="仿宋_GB2312" w:hAnsi="Times New Roman" w:hint="eastAsia"/>
                <w:kern w:val="0"/>
                <w:sz w:val="18"/>
              </w:rPr>
              <w:t>（㎡）</w:t>
            </w:r>
          </w:p>
        </w:tc>
        <w:tc>
          <w:tcPr>
            <w:tcW w:w="1522" w:type="dxa"/>
            <w:tcBorders>
              <w:top w:val="nil"/>
              <w:left w:val="nil"/>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实际规模（㎡）</w:t>
            </w:r>
          </w:p>
        </w:tc>
        <w:tc>
          <w:tcPr>
            <w:tcW w:w="1468" w:type="dxa"/>
            <w:tcBorders>
              <w:top w:val="nil"/>
              <w:left w:val="nil"/>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规模控制率</w:t>
            </w:r>
          </w:p>
        </w:tc>
        <w:tc>
          <w:tcPr>
            <w:tcW w:w="1901" w:type="dxa"/>
            <w:tcBorders>
              <w:top w:val="nil"/>
              <w:left w:val="nil"/>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预算投资（万元）</w:t>
            </w:r>
          </w:p>
        </w:tc>
        <w:tc>
          <w:tcPr>
            <w:tcW w:w="1260" w:type="dxa"/>
            <w:tcBorders>
              <w:top w:val="nil"/>
              <w:left w:val="nil"/>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实际投资（万元）</w:t>
            </w:r>
          </w:p>
        </w:tc>
        <w:tc>
          <w:tcPr>
            <w:tcW w:w="1121" w:type="dxa"/>
            <w:tcBorders>
              <w:top w:val="nil"/>
              <w:left w:val="nil"/>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投资概算控制率</w:t>
            </w:r>
          </w:p>
        </w:tc>
      </w:tr>
      <w:tr w:rsidR="00394460" w:rsidTr="00A07E70">
        <w:trPr>
          <w:trHeight w:val="263"/>
          <w:jc w:val="center"/>
        </w:trPr>
        <w:tc>
          <w:tcPr>
            <w:tcW w:w="4883" w:type="dxa"/>
            <w:vMerge/>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p>
        </w:tc>
        <w:tc>
          <w:tcPr>
            <w:tcW w:w="1545" w:type="dxa"/>
            <w:tcBorders>
              <w:top w:val="nil"/>
              <w:left w:val="nil"/>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 xml:space="preserve">　</w:t>
            </w:r>
          </w:p>
        </w:tc>
        <w:tc>
          <w:tcPr>
            <w:tcW w:w="1522" w:type="dxa"/>
            <w:tcBorders>
              <w:top w:val="nil"/>
              <w:left w:val="nil"/>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p>
        </w:tc>
        <w:tc>
          <w:tcPr>
            <w:tcW w:w="1468" w:type="dxa"/>
            <w:tcBorders>
              <w:top w:val="nil"/>
              <w:left w:val="nil"/>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p>
        </w:tc>
        <w:tc>
          <w:tcPr>
            <w:tcW w:w="1901" w:type="dxa"/>
            <w:tcBorders>
              <w:top w:val="nil"/>
              <w:left w:val="nil"/>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p>
        </w:tc>
        <w:tc>
          <w:tcPr>
            <w:tcW w:w="1260" w:type="dxa"/>
            <w:tcBorders>
              <w:top w:val="nil"/>
              <w:left w:val="nil"/>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p>
        </w:tc>
        <w:tc>
          <w:tcPr>
            <w:tcW w:w="1121" w:type="dxa"/>
            <w:tcBorders>
              <w:top w:val="nil"/>
              <w:left w:val="nil"/>
              <w:bottom w:val="single" w:sz="4" w:space="0" w:color="auto"/>
              <w:right w:val="single" w:sz="4" w:space="0" w:color="auto"/>
              <w:tl2br w:val="nil"/>
              <w:tr2bl w:val="nil"/>
            </w:tcBorders>
            <w:vAlign w:val="center"/>
          </w:tcPr>
          <w:p w:rsidR="00394460" w:rsidRDefault="00394460" w:rsidP="00A07E70">
            <w:pPr>
              <w:spacing w:line="24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p>
        </w:tc>
      </w:tr>
      <w:tr w:rsidR="00394460" w:rsidTr="00A07E70">
        <w:trPr>
          <w:trHeight w:val="282"/>
          <w:jc w:val="center"/>
        </w:trPr>
        <w:tc>
          <w:tcPr>
            <w:tcW w:w="488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厉行节约保障措施</w:t>
            </w:r>
          </w:p>
        </w:tc>
        <w:tc>
          <w:tcPr>
            <w:tcW w:w="8817" w:type="dxa"/>
            <w:gridSpan w:val="6"/>
            <w:tcBorders>
              <w:top w:val="single" w:sz="4" w:space="0" w:color="auto"/>
              <w:left w:val="nil"/>
              <w:bottom w:val="single" w:sz="4" w:space="0" w:color="auto"/>
              <w:right w:val="single" w:sz="4" w:space="0" w:color="000000"/>
              <w:tl2br w:val="nil"/>
              <w:tr2bl w:val="nil"/>
            </w:tcBorders>
            <w:vAlign w:val="center"/>
          </w:tcPr>
          <w:p w:rsidR="00394460" w:rsidRDefault="00394460" w:rsidP="00A07E70">
            <w:pPr>
              <w:spacing w:line="240" w:lineRule="exact"/>
              <w:jc w:val="center"/>
              <w:rPr>
                <w:rFonts w:ascii="Times New Roman" w:eastAsia="仿宋_GB2312" w:hAnsi="Times New Roman"/>
                <w:kern w:val="0"/>
                <w:sz w:val="18"/>
              </w:rPr>
            </w:pPr>
            <w:r>
              <w:rPr>
                <w:rFonts w:ascii="Times New Roman" w:eastAsia="仿宋_GB2312" w:hAnsi="Times New Roman" w:hint="eastAsia"/>
                <w:kern w:val="0"/>
                <w:sz w:val="18"/>
              </w:rPr>
              <w:t xml:space="preserve">　</w:t>
            </w:r>
          </w:p>
        </w:tc>
      </w:tr>
    </w:tbl>
    <w:p w:rsidR="00394460" w:rsidRDefault="00394460" w:rsidP="00394460">
      <w:pPr>
        <w:spacing w:line="300" w:lineRule="exact"/>
        <w:ind w:firstLineChars="200" w:firstLine="560"/>
        <w:jc w:val="left"/>
        <w:rPr>
          <w:rFonts w:ascii="Times New Roman" w:eastAsia="楷体_GB2312" w:hAnsi="Times New Roman"/>
          <w:kern w:val="0"/>
          <w:sz w:val="28"/>
        </w:rPr>
      </w:pPr>
      <w:r>
        <w:rPr>
          <w:rFonts w:ascii="Times New Roman" w:eastAsia="楷体_GB2312" w:hAnsi="Times New Roman" w:hint="eastAsia"/>
          <w:kern w:val="0"/>
          <w:sz w:val="28"/>
        </w:rPr>
        <w:t>说明：“项目支出”需要填报基本支出以外的所有项目情况，包括业务工作项目、运行维护项目等；“公用经费”填报基本支出中的一般商品和服务支出。</w:t>
      </w:r>
    </w:p>
    <w:p w:rsidR="00394460" w:rsidRDefault="00394460" w:rsidP="00394460">
      <w:pPr>
        <w:spacing w:line="300" w:lineRule="exact"/>
        <w:ind w:firstLineChars="200" w:firstLine="560"/>
        <w:jc w:val="left"/>
        <w:rPr>
          <w:rFonts w:ascii="Times New Roman" w:eastAsia="楷体_GB2312" w:hAnsi="Times New Roman"/>
          <w:kern w:val="0"/>
          <w:sz w:val="28"/>
        </w:rPr>
      </w:pPr>
    </w:p>
    <w:p w:rsidR="00394460" w:rsidRDefault="00394460" w:rsidP="00394460">
      <w:pPr>
        <w:spacing w:line="560" w:lineRule="exact"/>
        <w:rPr>
          <w:rFonts w:ascii="Times New Roman" w:eastAsia="仿宋_GB2312" w:hAnsi="Times New Roman"/>
          <w:color w:val="000000"/>
          <w:sz w:val="32"/>
        </w:rPr>
      </w:pPr>
      <w:r>
        <w:rPr>
          <w:rFonts w:ascii="Times New Roman" w:eastAsia="仿宋_GB2312" w:hAnsi="Times New Roman" w:hint="eastAsia"/>
          <w:color w:val="000000"/>
          <w:sz w:val="32"/>
        </w:rPr>
        <w:lastRenderedPageBreak/>
        <w:t>附件</w:t>
      </w:r>
      <w:r>
        <w:rPr>
          <w:rFonts w:ascii="Times New Roman" w:eastAsia="仿宋_GB2312" w:hAnsi="Times New Roman" w:hint="eastAsia"/>
          <w:color w:val="000000"/>
          <w:sz w:val="32"/>
        </w:rPr>
        <w:t>2</w:t>
      </w:r>
    </w:p>
    <w:p w:rsidR="00394460" w:rsidRDefault="00394460" w:rsidP="001347B5">
      <w:pPr>
        <w:spacing w:afterLines="50" w:line="560" w:lineRule="exact"/>
        <w:jc w:val="center"/>
        <w:rPr>
          <w:rFonts w:ascii="Times New Roman" w:eastAsia="方正小标宋简体" w:hAnsi="Times New Roman"/>
          <w:kern w:val="0"/>
          <w:sz w:val="44"/>
        </w:rPr>
      </w:pPr>
      <w:r>
        <w:rPr>
          <w:rFonts w:ascii="Times New Roman" w:eastAsia="方正小标宋简体" w:hAnsi="Times New Roman" w:hint="eastAsia"/>
          <w:kern w:val="0"/>
          <w:sz w:val="44"/>
        </w:rPr>
        <w:t>部门整体支出绩效评价指标表</w:t>
      </w:r>
    </w:p>
    <w:tbl>
      <w:tblPr>
        <w:tblW w:w="14196" w:type="dxa"/>
        <w:jc w:val="center"/>
        <w:tblLayout w:type="fixed"/>
        <w:tblLook w:val="04A0"/>
      </w:tblPr>
      <w:tblGrid>
        <w:gridCol w:w="823"/>
        <w:gridCol w:w="519"/>
        <w:gridCol w:w="1258"/>
        <w:gridCol w:w="542"/>
        <w:gridCol w:w="1419"/>
        <w:gridCol w:w="565"/>
        <w:gridCol w:w="4593"/>
        <w:gridCol w:w="3773"/>
        <w:gridCol w:w="704"/>
      </w:tblGrid>
      <w:tr w:rsidR="00394460" w:rsidTr="00A07E70">
        <w:trPr>
          <w:trHeight w:val="679"/>
          <w:tblHeader/>
          <w:jc w:val="center"/>
        </w:trPr>
        <w:tc>
          <w:tcPr>
            <w:tcW w:w="823" w:type="dxa"/>
            <w:tcBorders>
              <w:top w:val="single" w:sz="4" w:space="0" w:color="auto"/>
              <w:left w:val="single" w:sz="4" w:space="0" w:color="auto"/>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一级指标</w:t>
            </w:r>
          </w:p>
        </w:tc>
        <w:tc>
          <w:tcPr>
            <w:tcW w:w="519" w:type="dxa"/>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分值</w:t>
            </w:r>
          </w:p>
        </w:tc>
        <w:tc>
          <w:tcPr>
            <w:tcW w:w="1258" w:type="dxa"/>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二级指标</w:t>
            </w:r>
          </w:p>
        </w:tc>
        <w:tc>
          <w:tcPr>
            <w:tcW w:w="542" w:type="dxa"/>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分值</w:t>
            </w:r>
          </w:p>
        </w:tc>
        <w:tc>
          <w:tcPr>
            <w:tcW w:w="1419" w:type="dxa"/>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三级</w:t>
            </w:r>
          </w:p>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指标</w:t>
            </w:r>
          </w:p>
        </w:tc>
        <w:tc>
          <w:tcPr>
            <w:tcW w:w="565" w:type="dxa"/>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分值</w:t>
            </w:r>
          </w:p>
        </w:tc>
        <w:tc>
          <w:tcPr>
            <w:tcW w:w="4593" w:type="dxa"/>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评价标准</w:t>
            </w:r>
          </w:p>
        </w:tc>
        <w:tc>
          <w:tcPr>
            <w:tcW w:w="3773" w:type="dxa"/>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指标说明</w:t>
            </w:r>
          </w:p>
        </w:tc>
        <w:tc>
          <w:tcPr>
            <w:tcW w:w="704" w:type="dxa"/>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得分</w:t>
            </w:r>
          </w:p>
        </w:tc>
      </w:tr>
      <w:tr w:rsidR="00394460" w:rsidTr="00A07E70">
        <w:trPr>
          <w:trHeight w:val="750"/>
          <w:jc w:val="center"/>
        </w:trPr>
        <w:tc>
          <w:tcPr>
            <w:tcW w:w="823" w:type="dxa"/>
            <w:vMerge w:val="restart"/>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投入</w:t>
            </w:r>
          </w:p>
        </w:tc>
        <w:tc>
          <w:tcPr>
            <w:tcW w:w="519" w:type="dxa"/>
            <w:vMerge w:val="restart"/>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10</w:t>
            </w:r>
          </w:p>
        </w:tc>
        <w:tc>
          <w:tcPr>
            <w:tcW w:w="1258" w:type="dxa"/>
            <w:vMerge w:val="restart"/>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预算配置</w:t>
            </w:r>
          </w:p>
        </w:tc>
        <w:tc>
          <w:tcPr>
            <w:tcW w:w="542" w:type="dxa"/>
            <w:vMerge w:val="restart"/>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10</w:t>
            </w:r>
          </w:p>
        </w:tc>
        <w:tc>
          <w:tcPr>
            <w:tcW w:w="1419"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spacing w:val="-20"/>
                <w:kern w:val="0"/>
                <w:sz w:val="18"/>
              </w:rPr>
              <w:t>在职人员控制率</w:t>
            </w:r>
          </w:p>
        </w:tc>
        <w:tc>
          <w:tcPr>
            <w:tcW w:w="565"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5</w:t>
            </w:r>
          </w:p>
        </w:tc>
        <w:tc>
          <w:tcPr>
            <w:tcW w:w="4593" w:type="dxa"/>
            <w:tcBorders>
              <w:top w:val="nil"/>
              <w:left w:val="nil"/>
              <w:bottom w:val="nil"/>
              <w:right w:val="nil"/>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以</w:t>
            </w:r>
            <w:r>
              <w:rPr>
                <w:rFonts w:ascii="Times New Roman" w:eastAsia="仿宋_GB2312" w:hAnsi="Times New Roman" w:hint="eastAsia"/>
                <w:kern w:val="0"/>
                <w:sz w:val="18"/>
              </w:rPr>
              <w:t>100%</w:t>
            </w:r>
            <w:r>
              <w:rPr>
                <w:rFonts w:ascii="Times New Roman" w:eastAsia="仿宋_GB2312" w:hAnsi="Times New Roman" w:hint="eastAsia"/>
                <w:kern w:val="0"/>
                <w:sz w:val="18"/>
              </w:rPr>
              <w:t>为标准。在职人员控制率≦</w:t>
            </w:r>
            <w:r>
              <w:rPr>
                <w:rFonts w:ascii="Times New Roman" w:eastAsia="仿宋_GB2312" w:hAnsi="Times New Roman" w:hint="eastAsia"/>
                <w:kern w:val="0"/>
                <w:sz w:val="18"/>
              </w:rPr>
              <w:t>100%</w:t>
            </w:r>
            <w:r>
              <w:rPr>
                <w:rFonts w:ascii="Times New Roman" w:eastAsia="仿宋_GB2312" w:hAnsi="Times New Roman" w:hint="eastAsia"/>
                <w:kern w:val="0"/>
                <w:sz w:val="18"/>
              </w:rPr>
              <w:t>，计</w:t>
            </w:r>
            <w:r>
              <w:rPr>
                <w:rFonts w:ascii="Times New Roman" w:eastAsia="仿宋_GB2312" w:hAnsi="Times New Roman" w:hint="eastAsia"/>
                <w:kern w:val="0"/>
                <w:sz w:val="18"/>
              </w:rPr>
              <w:t>5</w:t>
            </w:r>
            <w:r>
              <w:rPr>
                <w:rFonts w:ascii="Times New Roman" w:eastAsia="仿宋_GB2312" w:hAnsi="Times New Roman" w:hint="eastAsia"/>
                <w:kern w:val="0"/>
                <w:sz w:val="18"/>
              </w:rPr>
              <w:t>分；每超过一个百分点扣</w:t>
            </w:r>
            <w:r>
              <w:rPr>
                <w:rFonts w:ascii="Times New Roman" w:eastAsia="仿宋_GB2312" w:hAnsi="Times New Roman" w:hint="eastAsia"/>
                <w:kern w:val="0"/>
                <w:sz w:val="18"/>
              </w:rPr>
              <w:t>0.5</w:t>
            </w:r>
            <w:r>
              <w:rPr>
                <w:rFonts w:ascii="Times New Roman" w:eastAsia="仿宋_GB2312" w:hAnsi="Times New Roman" w:hint="eastAsia"/>
                <w:kern w:val="0"/>
                <w:sz w:val="18"/>
              </w:rPr>
              <w:t>分，扣完为止。</w:t>
            </w:r>
          </w:p>
        </w:tc>
        <w:tc>
          <w:tcPr>
            <w:tcW w:w="3773"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在职人员控制率</w:t>
            </w:r>
            <w:r>
              <w:rPr>
                <w:rFonts w:ascii="Times New Roman" w:eastAsia="仿宋_GB2312" w:hAnsi="Times New Roman" w:hint="eastAsia"/>
                <w:kern w:val="0"/>
                <w:sz w:val="18"/>
              </w:rPr>
              <w:t>=</w:t>
            </w:r>
            <w:r>
              <w:rPr>
                <w:rFonts w:ascii="Times New Roman" w:eastAsia="仿宋_GB2312" w:hAnsi="Times New Roman" w:hint="eastAsia"/>
                <w:kern w:val="0"/>
                <w:sz w:val="18"/>
              </w:rPr>
              <w:t>（在职人员数</w:t>
            </w:r>
            <w:r>
              <w:rPr>
                <w:rFonts w:ascii="Times New Roman" w:eastAsia="仿宋_GB2312" w:hAnsi="Times New Roman" w:hint="eastAsia"/>
                <w:kern w:val="0"/>
                <w:sz w:val="18"/>
              </w:rPr>
              <w:t>/</w:t>
            </w:r>
            <w:r>
              <w:rPr>
                <w:rFonts w:ascii="Times New Roman" w:eastAsia="仿宋_GB2312" w:hAnsi="Times New Roman" w:hint="eastAsia"/>
                <w:kern w:val="0"/>
                <w:sz w:val="18"/>
              </w:rPr>
              <w:t>编制数）×</w:t>
            </w:r>
            <w:r>
              <w:rPr>
                <w:rFonts w:ascii="Times New Roman" w:eastAsia="仿宋_GB2312" w:hAnsi="Times New Roman" w:hint="eastAsia"/>
                <w:kern w:val="0"/>
                <w:sz w:val="18"/>
              </w:rPr>
              <w:t>100%</w:t>
            </w:r>
            <w:r>
              <w:rPr>
                <w:rFonts w:ascii="Times New Roman" w:eastAsia="仿宋_GB2312" w:hAnsi="Times New Roman" w:hint="eastAsia"/>
                <w:kern w:val="0"/>
                <w:sz w:val="18"/>
              </w:rPr>
              <w:t>，在职人员数：部门（单位）实际在职人数，以财政厅确定的部门决算编制口径为准。</w:t>
            </w:r>
            <w:r>
              <w:rPr>
                <w:rFonts w:ascii="Times New Roman" w:eastAsia="仿宋_GB2312" w:hAnsi="Times New Roman"/>
                <w:kern w:val="0"/>
                <w:sz w:val="18"/>
              </w:rPr>
              <w:br/>
            </w:r>
            <w:r>
              <w:rPr>
                <w:rFonts w:ascii="Times New Roman" w:eastAsia="仿宋_GB2312" w:hAnsi="Times New Roman" w:hint="eastAsia"/>
                <w:kern w:val="0"/>
                <w:sz w:val="18"/>
              </w:rPr>
              <w:t>编制数：机构编制部门核定批复的部门（单位）的人员编制数。</w:t>
            </w: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5</w:t>
            </w:r>
          </w:p>
        </w:tc>
      </w:tr>
      <w:tr w:rsidR="00394460" w:rsidTr="00A07E70">
        <w:trPr>
          <w:trHeight w:val="607"/>
          <w:jc w:val="center"/>
        </w:trPr>
        <w:tc>
          <w:tcPr>
            <w:tcW w:w="823" w:type="dxa"/>
            <w:vMerge/>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19"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258" w:type="dxa"/>
            <w:vMerge/>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42"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419"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w:t>
            </w:r>
            <w:r>
              <w:rPr>
                <w:rFonts w:ascii="Times New Roman" w:eastAsia="仿宋_GB2312" w:hAnsi="Times New Roman" w:hint="eastAsia"/>
                <w:kern w:val="0"/>
                <w:sz w:val="18"/>
              </w:rPr>
              <w:t>三公经费”变动率</w:t>
            </w:r>
          </w:p>
        </w:tc>
        <w:tc>
          <w:tcPr>
            <w:tcW w:w="565"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5</w:t>
            </w:r>
          </w:p>
        </w:tc>
        <w:tc>
          <w:tcPr>
            <w:tcW w:w="4593" w:type="dxa"/>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kern w:val="0"/>
                <w:sz w:val="18"/>
              </w:rPr>
              <w:t>“</w:t>
            </w:r>
            <w:r>
              <w:rPr>
                <w:rFonts w:ascii="Times New Roman" w:eastAsia="仿宋_GB2312" w:hAnsi="Times New Roman" w:hint="eastAsia"/>
                <w:kern w:val="0"/>
                <w:sz w:val="18"/>
              </w:rPr>
              <w:t>三公经费”变动率≦</w:t>
            </w:r>
            <w:r>
              <w:rPr>
                <w:rFonts w:ascii="Times New Roman" w:eastAsia="仿宋_GB2312" w:hAnsi="Times New Roman" w:hint="eastAsia"/>
                <w:kern w:val="0"/>
                <w:sz w:val="18"/>
              </w:rPr>
              <w:t>0,</w:t>
            </w:r>
            <w:r>
              <w:rPr>
                <w:rFonts w:ascii="Times New Roman" w:eastAsia="仿宋_GB2312" w:hAnsi="Times New Roman" w:hint="eastAsia"/>
                <w:kern w:val="0"/>
                <w:sz w:val="18"/>
              </w:rPr>
              <w:t>计</w:t>
            </w:r>
            <w:r>
              <w:rPr>
                <w:rFonts w:ascii="Times New Roman" w:eastAsia="仿宋_GB2312" w:hAnsi="Times New Roman" w:hint="eastAsia"/>
                <w:kern w:val="0"/>
                <w:sz w:val="18"/>
              </w:rPr>
              <w:t>5</w:t>
            </w:r>
            <w:r>
              <w:rPr>
                <w:rFonts w:ascii="Times New Roman" w:eastAsia="仿宋_GB2312" w:hAnsi="Times New Roman" w:hint="eastAsia"/>
                <w:kern w:val="0"/>
                <w:sz w:val="18"/>
              </w:rPr>
              <w:t>分；“三公经费”＞</w:t>
            </w:r>
            <w:r>
              <w:rPr>
                <w:rFonts w:ascii="Times New Roman" w:eastAsia="仿宋_GB2312" w:hAnsi="Times New Roman" w:hint="eastAsia"/>
                <w:kern w:val="0"/>
                <w:sz w:val="18"/>
              </w:rPr>
              <w:t>0</w:t>
            </w:r>
            <w:r>
              <w:rPr>
                <w:rFonts w:ascii="Times New Roman" w:eastAsia="仿宋_GB2312" w:hAnsi="Times New Roman" w:hint="eastAsia"/>
                <w:kern w:val="0"/>
                <w:sz w:val="18"/>
              </w:rPr>
              <w:t>，每超过一个百分点扣</w:t>
            </w:r>
            <w:r>
              <w:rPr>
                <w:rFonts w:ascii="Times New Roman" w:eastAsia="仿宋_GB2312" w:hAnsi="Times New Roman" w:hint="eastAsia"/>
                <w:kern w:val="0"/>
                <w:sz w:val="18"/>
              </w:rPr>
              <w:t>0.5</w:t>
            </w:r>
            <w:r>
              <w:rPr>
                <w:rFonts w:ascii="Times New Roman" w:eastAsia="仿宋_GB2312" w:hAnsi="Times New Roman" w:hint="eastAsia"/>
                <w:kern w:val="0"/>
                <w:sz w:val="18"/>
              </w:rPr>
              <w:t>分，扣完为止。</w:t>
            </w:r>
          </w:p>
        </w:tc>
        <w:tc>
          <w:tcPr>
            <w:tcW w:w="377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kern w:val="0"/>
                <w:sz w:val="18"/>
              </w:rPr>
              <w:t>“</w:t>
            </w:r>
            <w:r>
              <w:rPr>
                <w:rFonts w:ascii="Times New Roman" w:eastAsia="仿宋_GB2312" w:hAnsi="Times New Roman" w:hint="eastAsia"/>
                <w:kern w:val="0"/>
                <w:sz w:val="18"/>
              </w:rPr>
              <w:t>三公经费”变动率</w:t>
            </w:r>
            <w:r>
              <w:rPr>
                <w:rFonts w:ascii="Times New Roman" w:eastAsia="仿宋_GB2312" w:hAnsi="Times New Roman" w:hint="eastAsia"/>
                <w:kern w:val="0"/>
                <w:sz w:val="18"/>
              </w:rPr>
              <w:t>=[</w:t>
            </w:r>
            <w:r>
              <w:rPr>
                <w:rFonts w:ascii="Times New Roman" w:eastAsia="仿宋_GB2312" w:hAnsi="Times New Roman" w:hint="eastAsia"/>
                <w:kern w:val="0"/>
                <w:sz w:val="18"/>
              </w:rPr>
              <w:t>（本年度“三公经费”预算数</w:t>
            </w:r>
            <w:r>
              <w:rPr>
                <w:rFonts w:ascii="Times New Roman" w:eastAsia="仿宋_GB2312" w:hAnsi="Times New Roman" w:hint="eastAsia"/>
                <w:kern w:val="0"/>
                <w:sz w:val="18"/>
              </w:rPr>
              <w:t>-</w:t>
            </w:r>
            <w:r>
              <w:rPr>
                <w:rFonts w:ascii="Times New Roman" w:eastAsia="仿宋_GB2312" w:hAnsi="Times New Roman" w:hint="eastAsia"/>
                <w:kern w:val="0"/>
                <w:sz w:val="18"/>
              </w:rPr>
              <w:t>上年度“三公经费”预算数）</w:t>
            </w:r>
            <w:r>
              <w:rPr>
                <w:rFonts w:ascii="Times New Roman" w:eastAsia="仿宋_GB2312" w:hAnsi="Times New Roman" w:hint="eastAsia"/>
                <w:kern w:val="0"/>
                <w:sz w:val="18"/>
              </w:rPr>
              <w:t>/</w:t>
            </w:r>
            <w:r>
              <w:rPr>
                <w:rFonts w:ascii="Times New Roman" w:eastAsia="仿宋_GB2312" w:hAnsi="Times New Roman" w:hint="eastAsia"/>
                <w:kern w:val="0"/>
                <w:sz w:val="18"/>
              </w:rPr>
              <w:t>上年度“三公经费”预算数</w:t>
            </w:r>
            <w:r>
              <w:rPr>
                <w:rFonts w:ascii="Times New Roman" w:eastAsia="仿宋_GB2312" w:hAnsi="Times New Roman" w:hint="eastAsia"/>
                <w:kern w:val="0"/>
                <w:sz w:val="18"/>
              </w:rPr>
              <w:t>]</w:t>
            </w:r>
            <w:r>
              <w:rPr>
                <w:rFonts w:ascii="Times New Roman" w:eastAsia="仿宋_GB2312" w:hAnsi="Times New Roman" w:hint="eastAsia"/>
                <w:kern w:val="0"/>
                <w:sz w:val="18"/>
              </w:rPr>
              <w:t>×</w:t>
            </w:r>
            <w:r>
              <w:rPr>
                <w:rFonts w:ascii="Times New Roman" w:eastAsia="仿宋_GB2312" w:hAnsi="Times New Roman" w:hint="eastAsia"/>
                <w:kern w:val="0"/>
                <w:sz w:val="18"/>
              </w:rPr>
              <w:t>100%</w:t>
            </w: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5</w:t>
            </w:r>
          </w:p>
        </w:tc>
      </w:tr>
      <w:tr w:rsidR="00394460" w:rsidTr="00A07E70">
        <w:trPr>
          <w:trHeight w:val="495"/>
          <w:jc w:val="center"/>
        </w:trPr>
        <w:tc>
          <w:tcPr>
            <w:tcW w:w="823" w:type="dxa"/>
            <w:vMerge w:val="restart"/>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过</w:t>
            </w: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程</w:t>
            </w:r>
          </w:p>
        </w:tc>
        <w:tc>
          <w:tcPr>
            <w:tcW w:w="519" w:type="dxa"/>
            <w:vMerge w:val="restart"/>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60</w:t>
            </w:r>
          </w:p>
        </w:tc>
        <w:tc>
          <w:tcPr>
            <w:tcW w:w="1258" w:type="dxa"/>
            <w:vMerge w:val="restart"/>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预算执行</w:t>
            </w:r>
          </w:p>
        </w:tc>
        <w:tc>
          <w:tcPr>
            <w:tcW w:w="542" w:type="dxa"/>
            <w:vMerge w:val="restart"/>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20</w:t>
            </w:r>
          </w:p>
        </w:tc>
        <w:tc>
          <w:tcPr>
            <w:tcW w:w="1419"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预算完成率</w:t>
            </w:r>
          </w:p>
        </w:tc>
        <w:tc>
          <w:tcPr>
            <w:tcW w:w="565"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5</w:t>
            </w:r>
          </w:p>
        </w:tc>
        <w:tc>
          <w:tcPr>
            <w:tcW w:w="459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kern w:val="0"/>
                <w:sz w:val="18"/>
              </w:rPr>
              <w:t>100%</w:t>
            </w:r>
            <w:r>
              <w:rPr>
                <w:rFonts w:ascii="Times New Roman" w:eastAsia="仿宋_GB2312" w:hAnsi="Times New Roman" w:hint="eastAsia"/>
                <w:kern w:val="0"/>
                <w:sz w:val="18"/>
              </w:rPr>
              <w:t>计满分，每低于</w:t>
            </w:r>
            <w:r>
              <w:rPr>
                <w:rFonts w:ascii="Times New Roman" w:eastAsia="仿宋_GB2312" w:hAnsi="Times New Roman" w:hint="eastAsia"/>
                <w:kern w:val="0"/>
                <w:sz w:val="18"/>
              </w:rPr>
              <w:t>5%</w:t>
            </w:r>
            <w:r>
              <w:rPr>
                <w:rFonts w:ascii="Times New Roman" w:eastAsia="仿宋_GB2312" w:hAnsi="Times New Roman" w:hint="eastAsia"/>
                <w:kern w:val="0"/>
                <w:sz w:val="18"/>
              </w:rPr>
              <w:t>扣</w:t>
            </w:r>
            <w:r>
              <w:rPr>
                <w:rFonts w:ascii="Times New Roman" w:eastAsia="仿宋_GB2312" w:hAnsi="Times New Roman" w:hint="eastAsia"/>
                <w:kern w:val="0"/>
                <w:sz w:val="18"/>
              </w:rPr>
              <w:t>2</w:t>
            </w:r>
            <w:r>
              <w:rPr>
                <w:rFonts w:ascii="Times New Roman" w:eastAsia="仿宋_GB2312" w:hAnsi="Times New Roman" w:hint="eastAsia"/>
                <w:kern w:val="0"/>
                <w:sz w:val="18"/>
              </w:rPr>
              <w:t>分，扣完为止。</w:t>
            </w:r>
          </w:p>
        </w:tc>
        <w:tc>
          <w:tcPr>
            <w:tcW w:w="377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预算完成率</w:t>
            </w:r>
            <w:r>
              <w:rPr>
                <w:rFonts w:ascii="Times New Roman" w:eastAsia="仿宋_GB2312" w:hAnsi="Times New Roman" w:hint="eastAsia"/>
                <w:kern w:val="0"/>
                <w:sz w:val="18"/>
              </w:rPr>
              <w:t>=</w:t>
            </w:r>
            <w:r>
              <w:rPr>
                <w:rFonts w:ascii="Times New Roman" w:eastAsia="仿宋_GB2312" w:hAnsi="Times New Roman" w:hint="eastAsia"/>
                <w:kern w:val="0"/>
                <w:sz w:val="18"/>
              </w:rPr>
              <w:t>（上年结转</w:t>
            </w:r>
            <w:r>
              <w:rPr>
                <w:rFonts w:ascii="Times New Roman" w:eastAsia="仿宋_GB2312" w:hAnsi="Times New Roman" w:hint="eastAsia"/>
                <w:kern w:val="0"/>
                <w:sz w:val="18"/>
              </w:rPr>
              <w:t>+</w:t>
            </w:r>
            <w:r>
              <w:rPr>
                <w:rFonts w:ascii="Times New Roman" w:eastAsia="仿宋_GB2312" w:hAnsi="Times New Roman" w:hint="eastAsia"/>
                <w:kern w:val="0"/>
                <w:sz w:val="18"/>
              </w:rPr>
              <w:t>年初预算</w:t>
            </w:r>
            <w:r>
              <w:rPr>
                <w:rFonts w:ascii="Times New Roman" w:eastAsia="仿宋_GB2312" w:hAnsi="Times New Roman" w:hint="eastAsia"/>
                <w:kern w:val="0"/>
                <w:sz w:val="18"/>
              </w:rPr>
              <w:t>+</w:t>
            </w:r>
            <w:r>
              <w:rPr>
                <w:rFonts w:ascii="Times New Roman" w:eastAsia="仿宋_GB2312" w:hAnsi="Times New Roman" w:hint="eastAsia"/>
                <w:kern w:val="0"/>
                <w:sz w:val="18"/>
              </w:rPr>
              <w:t>本年追加预算</w:t>
            </w:r>
            <w:r>
              <w:rPr>
                <w:rFonts w:ascii="Times New Roman" w:eastAsia="仿宋_GB2312" w:hAnsi="Times New Roman" w:hint="eastAsia"/>
                <w:kern w:val="0"/>
                <w:sz w:val="18"/>
              </w:rPr>
              <w:t>-</w:t>
            </w:r>
            <w:r>
              <w:rPr>
                <w:rFonts w:ascii="Times New Roman" w:eastAsia="仿宋_GB2312" w:hAnsi="Times New Roman" w:hint="eastAsia"/>
                <w:kern w:val="0"/>
                <w:sz w:val="18"/>
              </w:rPr>
              <w:t>年末结余）</w:t>
            </w:r>
            <w:r>
              <w:rPr>
                <w:rFonts w:ascii="Times New Roman" w:eastAsia="仿宋_GB2312" w:hAnsi="Times New Roman" w:hint="eastAsia"/>
                <w:kern w:val="0"/>
                <w:sz w:val="18"/>
              </w:rPr>
              <w:t>/</w:t>
            </w:r>
            <w:r>
              <w:rPr>
                <w:rFonts w:ascii="Times New Roman" w:eastAsia="仿宋_GB2312" w:hAnsi="Times New Roman" w:hint="eastAsia"/>
                <w:kern w:val="0"/>
                <w:sz w:val="18"/>
              </w:rPr>
              <w:t>（上年结转</w:t>
            </w:r>
            <w:r>
              <w:rPr>
                <w:rFonts w:ascii="Times New Roman" w:eastAsia="仿宋_GB2312" w:hAnsi="Times New Roman" w:hint="eastAsia"/>
                <w:kern w:val="0"/>
                <w:sz w:val="18"/>
              </w:rPr>
              <w:t>+</w:t>
            </w:r>
            <w:r>
              <w:rPr>
                <w:rFonts w:ascii="Times New Roman" w:eastAsia="仿宋_GB2312" w:hAnsi="Times New Roman" w:hint="eastAsia"/>
                <w:kern w:val="0"/>
                <w:sz w:val="18"/>
              </w:rPr>
              <w:t>年初预算</w:t>
            </w:r>
            <w:r>
              <w:rPr>
                <w:rFonts w:ascii="Times New Roman" w:eastAsia="仿宋_GB2312" w:hAnsi="Times New Roman" w:hint="eastAsia"/>
                <w:kern w:val="0"/>
                <w:sz w:val="18"/>
              </w:rPr>
              <w:t>+</w:t>
            </w:r>
            <w:r>
              <w:rPr>
                <w:rFonts w:ascii="Times New Roman" w:eastAsia="仿宋_GB2312" w:hAnsi="Times New Roman" w:hint="eastAsia"/>
                <w:kern w:val="0"/>
                <w:sz w:val="18"/>
              </w:rPr>
              <w:t>本年追加预算）×</w:t>
            </w:r>
            <w:r>
              <w:rPr>
                <w:rFonts w:ascii="Times New Roman" w:eastAsia="仿宋_GB2312" w:hAnsi="Times New Roman" w:hint="eastAsia"/>
                <w:kern w:val="0"/>
                <w:sz w:val="18"/>
              </w:rPr>
              <w:t>100%</w:t>
            </w:r>
            <w:r>
              <w:rPr>
                <w:rFonts w:ascii="Times New Roman" w:eastAsia="仿宋_GB2312" w:hAnsi="Times New Roman" w:hint="eastAsia"/>
                <w:kern w:val="0"/>
                <w:sz w:val="18"/>
              </w:rPr>
              <w:t>。</w:t>
            </w: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5</w:t>
            </w:r>
          </w:p>
        </w:tc>
      </w:tr>
      <w:tr w:rsidR="00394460" w:rsidTr="00A07E70">
        <w:trPr>
          <w:trHeight w:val="582"/>
          <w:jc w:val="center"/>
        </w:trPr>
        <w:tc>
          <w:tcPr>
            <w:tcW w:w="823"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19"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258"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42"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419"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预算控制率</w:t>
            </w:r>
          </w:p>
        </w:tc>
        <w:tc>
          <w:tcPr>
            <w:tcW w:w="565"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5</w:t>
            </w:r>
          </w:p>
        </w:tc>
        <w:tc>
          <w:tcPr>
            <w:tcW w:w="459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预算控制率</w:t>
            </w:r>
            <w:r>
              <w:rPr>
                <w:rFonts w:ascii="Times New Roman" w:eastAsia="仿宋_GB2312" w:hAnsi="Times New Roman" w:hint="eastAsia"/>
                <w:kern w:val="0"/>
                <w:sz w:val="18"/>
              </w:rPr>
              <w:t>=0</w:t>
            </w:r>
            <w:r>
              <w:rPr>
                <w:rFonts w:ascii="Times New Roman" w:eastAsia="仿宋_GB2312" w:hAnsi="Times New Roman" w:hint="eastAsia"/>
                <w:kern w:val="0"/>
                <w:sz w:val="18"/>
              </w:rPr>
              <w:t>，计</w:t>
            </w:r>
            <w:r>
              <w:rPr>
                <w:rFonts w:ascii="Times New Roman" w:eastAsia="仿宋_GB2312" w:hAnsi="Times New Roman" w:hint="eastAsia"/>
                <w:kern w:val="0"/>
                <w:sz w:val="18"/>
              </w:rPr>
              <w:t>5</w:t>
            </w:r>
            <w:r>
              <w:rPr>
                <w:rFonts w:ascii="Times New Roman" w:eastAsia="仿宋_GB2312" w:hAnsi="Times New Roman" w:hint="eastAsia"/>
                <w:kern w:val="0"/>
                <w:sz w:val="18"/>
              </w:rPr>
              <w:t>分；</w:t>
            </w:r>
            <w:r>
              <w:rPr>
                <w:rFonts w:ascii="Times New Roman" w:eastAsia="仿宋_GB2312" w:hAnsi="Times New Roman" w:hint="eastAsia"/>
                <w:kern w:val="0"/>
                <w:sz w:val="18"/>
              </w:rPr>
              <w:t>0-10%</w:t>
            </w:r>
            <w:r>
              <w:rPr>
                <w:rFonts w:ascii="Times New Roman" w:eastAsia="仿宋_GB2312" w:hAnsi="Times New Roman" w:hint="eastAsia"/>
                <w:kern w:val="0"/>
                <w:sz w:val="18"/>
              </w:rPr>
              <w:t>（含），计</w:t>
            </w:r>
            <w:r>
              <w:rPr>
                <w:rFonts w:ascii="Times New Roman" w:eastAsia="仿宋_GB2312" w:hAnsi="Times New Roman" w:hint="eastAsia"/>
                <w:kern w:val="0"/>
                <w:sz w:val="18"/>
              </w:rPr>
              <w:t>4</w:t>
            </w:r>
            <w:r>
              <w:rPr>
                <w:rFonts w:ascii="Times New Roman" w:eastAsia="仿宋_GB2312" w:hAnsi="Times New Roman" w:hint="eastAsia"/>
                <w:kern w:val="0"/>
                <w:sz w:val="18"/>
              </w:rPr>
              <w:t>分；</w:t>
            </w:r>
            <w:r>
              <w:rPr>
                <w:rFonts w:ascii="Times New Roman" w:eastAsia="仿宋_GB2312" w:hAnsi="Times New Roman" w:hint="eastAsia"/>
                <w:kern w:val="0"/>
                <w:sz w:val="18"/>
              </w:rPr>
              <w:t>10-20%</w:t>
            </w:r>
            <w:r>
              <w:rPr>
                <w:rFonts w:ascii="Times New Roman" w:eastAsia="仿宋_GB2312" w:hAnsi="Times New Roman" w:hint="eastAsia"/>
                <w:kern w:val="0"/>
                <w:sz w:val="18"/>
              </w:rPr>
              <w:t>（含），计</w:t>
            </w:r>
            <w:r>
              <w:rPr>
                <w:rFonts w:ascii="Times New Roman" w:eastAsia="仿宋_GB2312" w:hAnsi="Times New Roman" w:hint="eastAsia"/>
                <w:kern w:val="0"/>
                <w:sz w:val="18"/>
              </w:rPr>
              <w:t>3</w:t>
            </w:r>
            <w:r>
              <w:rPr>
                <w:rFonts w:ascii="Times New Roman" w:eastAsia="仿宋_GB2312" w:hAnsi="Times New Roman" w:hint="eastAsia"/>
                <w:kern w:val="0"/>
                <w:sz w:val="18"/>
              </w:rPr>
              <w:t>分；</w:t>
            </w:r>
            <w:r>
              <w:rPr>
                <w:rFonts w:ascii="Times New Roman" w:eastAsia="仿宋_GB2312" w:hAnsi="Times New Roman" w:hint="eastAsia"/>
                <w:kern w:val="0"/>
                <w:sz w:val="18"/>
              </w:rPr>
              <w:t>20-30%</w:t>
            </w:r>
            <w:r>
              <w:rPr>
                <w:rFonts w:ascii="Times New Roman" w:eastAsia="仿宋_GB2312" w:hAnsi="Times New Roman" w:hint="eastAsia"/>
                <w:kern w:val="0"/>
                <w:sz w:val="18"/>
              </w:rPr>
              <w:t>（含），计</w:t>
            </w:r>
            <w:r>
              <w:rPr>
                <w:rFonts w:ascii="Times New Roman" w:eastAsia="仿宋_GB2312" w:hAnsi="Times New Roman" w:hint="eastAsia"/>
                <w:kern w:val="0"/>
                <w:sz w:val="18"/>
              </w:rPr>
              <w:t>2</w:t>
            </w:r>
            <w:r>
              <w:rPr>
                <w:rFonts w:ascii="Times New Roman" w:eastAsia="仿宋_GB2312" w:hAnsi="Times New Roman" w:hint="eastAsia"/>
                <w:kern w:val="0"/>
                <w:sz w:val="18"/>
              </w:rPr>
              <w:t>分；大于</w:t>
            </w:r>
            <w:r>
              <w:rPr>
                <w:rFonts w:ascii="Times New Roman" w:eastAsia="仿宋_GB2312" w:hAnsi="Times New Roman" w:hint="eastAsia"/>
                <w:kern w:val="0"/>
                <w:sz w:val="18"/>
              </w:rPr>
              <w:t>30%</w:t>
            </w:r>
            <w:r>
              <w:rPr>
                <w:rFonts w:ascii="Times New Roman" w:eastAsia="仿宋_GB2312" w:hAnsi="Times New Roman" w:hint="eastAsia"/>
                <w:kern w:val="0"/>
                <w:sz w:val="18"/>
              </w:rPr>
              <w:t>不得分。</w:t>
            </w:r>
          </w:p>
        </w:tc>
        <w:tc>
          <w:tcPr>
            <w:tcW w:w="377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预算控制率</w:t>
            </w:r>
            <w:r>
              <w:rPr>
                <w:rFonts w:ascii="Times New Roman" w:eastAsia="仿宋_GB2312" w:hAnsi="Times New Roman" w:hint="eastAsia"/>
                <w:kern w:val="0"/>
                <w:sz w:val="18"/>
              </w:rPr>
              <w:t>=</w:t>
            </w:r>
            <w:r>
              <w:rPr>
                <w:rFonts w:ascii="Times New Roman" w:eastAsia="仿宋_GB2312" w:hAnsi="Times New Roman" w:hint="eastAsia"/>
                <w:kern w:val="0"/>
                <w:sz w:val="18"/>
              </w:rPr>
              <w:t>（本年追加预算</w:t>
            </w:r>
            <w:r>
              <w:rPr>
                <w:rFonts w:ascii="Times New Roman" w:eastAsia="仿宋_GB2312" w:hAnsi="Times New Roman" w:hint="eastAsia"/>
                <w:kern w:val="0"/>
                <w:sz w:val="18"/>
              </w:rPr>
              <w:t>/</w:t>
            </w:r>
            <w:r>
              <w:rPr>
                <w:rFonts w:ascii="Times New Roman" w:eastAsia="仿宋_GB2312" w:hAnsi="Times New Roman" w:hint="eastAsia"/>
                <w:kern w:val="0"/>
                <w:sz w:val="18"/>
              </w:rPr>
              <w:t>年初预算）×</w:t>
            </w:r>
            <w:r>
              <w:rPr>
                <w:rFonts w:ascii="Times New Roman" w:eastAsia="仿宋_GB2312" w:hAnsi="Times New Roman" w:hint="eastAsia"/>
                <w:kern w:val="0"/>
                <w:sz w:val="18"/>
              </w:rPr>
              <w:t>100%</w:t>
            </w:r>
            <w:r>
              <w:rPr>
                <w:rFonts w:ascii="Times New Roman" w:eastAsia="仿宋_GB2312" w:hAnsi="Times New Roman" w:hint="eastAsia"/>
                <w:kern w:val="0"/>
                <w:sz w:val="18"/>
              </w:rPr>
              <w:t>。</w:t>
            </w: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5</w:t>
            </w:r>
          </w:p>
        </w:tc>
      </w:tr>
      <w:tr w:rsidR="00394460" w:rsidTr="00A07E70">
        <w:trPr>
          <w:trHeight w:val="582"/>
          <w:jc w:val="center"/>
        </w:trPr>
        <w:tc>
          <w:tcPr>
            <w:tcW w:w="823"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19"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258"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42"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419"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新建楼堂馆所面积控制率</w:t>
            </w:r>
          </w:p>
        </w:tc>
        <w:tc>
          <w:tcPr>
            <w:tcW w:w="565"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5</w:t>
            </w:r>
          </w:p>
        </w:tc>
        <w:tc>
          <w:tcPr>
            <w:tcW w:w="459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kern w:val="0"/>
                <w:sz w:val="18"/>
              </w:rPr>
              <w:t>100%</w:t>
            </w:r>
            <w:r>
              <w:rPr>
                <w:rFonts w:ascii="Times New Roman" w:eastAsia="仿宋_GB2312" w:hAnsi="Times New Roman" w:hint="eastAsia"/>
                <w:kern w:val="0"/>
                <w:sz w:val="18"/>
              </w:rPr>
              <w:t>以下（含）计满分，每超出</w:t>
            </w:r>
            <w:r>
              <w:rPr>
                <w:rFonts w:ascii="Times New Roman" w:eastAsia="仿宋_GB2312" w:hAnsi="Times New Roman" w:hint="eastAsia"/>
                <w:kern w:val="0"/>
                <w:sz w:val="18"/>
              </w:rPr>
              <w:t>5%</w:t>
            </w:r>
            <w:r>
              <w:rPr>
                <w:rFonts w:ascii="Times New Roman" w:eastAsia="仿宋_GB2312" w:hAnsi="Times New Roman" w:hint="eastAsia"/>
                <w:kern w:val="0"/>
                <w:sz w:val="18"/>
              </w:rPr>
              <w:t>扣</w:t>
            </w:r>
            <w:r>
              <w:rPr>
                <w:rFonts w:ascii="Times New Roman" w:eastAsia="仿宋_GB2312" w:hAnsi="Times New Roman" w:hint="eastAsia"/>
                <w:kern w:val="0"/>
                <w:sz w:val="18"/>
              </w:rPr>
              <w:t>2</w:t>
            </w:r>
            <w:r>
              <w:rPr>
                <w:rFonts w:ascii="Times New Roman" w:eastAsia="仿宋_GB2312" w:hAnsi="Times New Roman" w:hint="eastAsia"/>
                <w:kern w:val="0"/>
                <w:sz w:val="18"/>
              </w:rPr>
              <w:t>分，扣完为止。没有楼堂馆所项目的部门按满分计算。</w:t>
            </w:r>
          </w:p>
        </w:tc>
        <w:tc>
          <w:tcPr>
            <w:tcW w:w="377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楼堂馆所面积控制率</w:t>
            </w:r>
            <w:r>
              <w:rPr>
                <w:rFonts w:ascii="Times New Roman" w:eastAsia="仿宋_GB2312" w:hAnsi="Times New Roman" w:hint="eastAsia"/>
                <w:kern w:val="0"/>
                <w:sz w:val="18"/>
              </w:rPr>
              <w:t>=</w:t>
            </w:r>
            <w:r>
              <w:rPr>
                <w:rFonts w:ascii="Times New Roman" w:eastAsia="仿宋_GB2312" w:hAnsi="Times New Roman" w:hint="eastAsia"/>
                <w:kern w:val="0"/>
                <w:sz w:val="18"/>
              </w:rPr>
              <w:t>实际建设面积</w:t>
            </w:r>
            <w:r>
              <w:rPr>
                <w:rFonts w:ascii="Times New Roman" w:eastAsia="仿宋_GB2312" w:hAnsi="Times New Roman" w:hint="eastAsia"/>
                <w:kern w:val="0"/>
                <w:sz w:val="18"/>
              </w:rPr>
              <w:t>/</w:t>
            </w:r>
            <w:r>
              <w:rPr>
                <w:rFonts w:ascii="Times New Roman" w:eastAsia="仿宋_GB2312" w:hAnsi="Times New Roman" w:hint="eastAsia"/>
                <w:kern w:val="0"/>
                <w:sz w:val="18"/>
              </w:rPr>
              <w:t>批准建设面积×</w:t>
            </w:r>
            <w:r>
              <w:rPr>
                <w:rFonts w:ascii="Times New Roman" w:eastAsia="仿宋_GB2312" w:hAnsi="Times New Roman" w:hint="eastAsia"/>
                <w:kern w:val="0"/>
                <w:sz w:val="18"/>
              </w:rPr>
              <w:t xml:space="preserve">100% </w:t>
            </w:r>
            <w:r>
              <w:rPr>
                <w:rFonts w:ascii="Times New Roman" w:eastAsia="仿宋_GB2312" w:hAnsi="Times New Roman" w:hint="eastAsia"/>
                <w:kern w:val="0"/>
                <w:sz w:val="18"/>
              </w:rPr>
              <w:t>。</w:t>
            </w:r>
            <w:r>
              <w:rPr>
                <w:rFonts w:ascii="Times New Roman" w:eastAsia="仿宋_GB2312" w:hAnsi="Times New Roman"/>
                <w:kern w:val="0"/>
                <w:sz w:val="18"/>
              </w:rPr>
              <w:br/>
            </w:r>
            <w:r>
              <w:rPr>
                <w:rFonts w:ascii="Times New Roman" w:eastAsia="仿宋_GB2312" w:hAnsi="Times New Roman" w:hint="eastAsia"/>
                <w:kern w:val="0"/>
                <w:sz w:val="18"/>
              </w:rPr>
              <w:t>该指标以</w:t>
            </w:r>
            <w:r>
              <w:rPr>
                <w:rFonts w:ascii="Times New Roman" w:eastAsia="仿宋_GB2312" w:hAnsi="Times New Roman" w:hint="eastAsia"/>
                <w:kern w:val="0"/>
                <w:sz w:val="18"/>
              </w:rPr>
              <w:t>2019</w:t>
            </w:r>
            <w:r>
              <w:rPr>
                <w:rFonts w:ascii="Times New Roman" w:eastAsia="仿宋_GB2312" w:hAnsi="Times New Roman" w:hint="eastAsia"/>
                <w:kern w:val="0"/>
                <w:sz w:val="18"/>
              </w:rPr>
              <w:t>年完工的新建楼堂馆所为评价内容。</w:t>
            </w: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5</w:t>
            </w:r>
          </w:p>
        </w:tc>
      </w:tr>
      <w:tr w:rsidR="00394460" w:rsidTr="00A07E70">
        <w:trPr>
          <w:trHeight w:val="686"/>
          <w:jc w:val="center"/>
        </w:trPr>
        <w:tc>
          <w:tcPr>
            <w:tcW w:w="823"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19"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258"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42"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419"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spacing w:val="-14"/>
                <w:kern w:val="0"/>
                <w:sz w:val="18"/>
              </w:rPr>
            </w:pPr>
            <w:r>
              <w:rPr>
                <w:rFonts w:ascii="Times New Roman" w:eastAsia="仿宋_GB2312" w:hAnsi="Times New Roman" w:hint="eastAsia"/>
                <w:spacing w:val="-14"/>
                <w:kern w:val="0"/>
                <w:sz w:val="18"/>
              </w:rPr>
              <w:t>新建楼堂馆所投资概算控制率</w:t>
            </w:r>
          </w:p>
        </w:tc>
        <w:tc>
          <w:tcPr>
            <w:tcW w:w="565"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5</w:t>
            </w:r>
          </w:p>
        </w:tc>
        <w:tc>
          <w:tcPr>
            <w:tcW w:w="459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kern w:val="0"/>
                <w:sz w:val="18"/>
              </w:rPr>
              <w:t>100%</w:t>
            </w:r>
            <w:r>
              <w:rPr>
                <w:rFonts w:ascii="Times New Roman" w:eastAsia="仿宋_GB2312" w:hAnsi="Times New Roman" w:hint="eastAsia"/>
                <w:kern w:val="0"/>
                <w:sz w:val="18"/>
              </w:rPr>
              <w:t>以下（含）计满分，每超出</w:t>
            </w:r>
            <w:r>
              <w:rPr>
                <w:rFonts w:ascii="Times New Roman" w:eastAsia="仿宋_GB2312" w:hAnsi="Times New Roman" w:hint="eastAsia"/>
                <w:kern w:val="0"/>
                <w:sz w:val="18"/>
              </w:rPr>
              <w:t>5%</w:t>
            </w:r>
            <w:r>
              <w:rPr>
                <w:rFonts w:ascii="Times New Roman" w:eastAsia="仿宋_GB2312" w:hAnsi="Times New Roman" w:hint="eastAsia"/>
                <w:kern w:val="0"/>
                <w:sz w:val="18"/>
              </w:rPr>
              <w:t>扣</w:t>
            </w:r>
            <w:r>
              <w:rPr>
                <w:rFonts w:ascii="Times New Roman" w:eastAsia="仿宋_GB2312" w:hAnsi="Times New Roman" w:hint="eastAsia"/>
                <w:kern w:val="0"/>
                <w:sz w:val="18"/>
              </w:rPr>
              <w:t>2</w:t>
            </w:r>
            <w:r>
              <w:rPr>
                <w:rFonts w:ascii="Times New Roman" w:eastAsia="仿宋_GB2312" w:hAnsi="Times New Roman" w:hint="eastAsia"/>
                <w:kern w:val="0"/>
                <w:sz w:val="18"/>
              </w:rPr>
              <w:t>分，扣完为止。</w:t>
            </w:r>
          </w:p>
        </w:tc>
        <w:tc>
          <w:tcPr>
            <w:tcW w:w="377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楼堂馆所投资预算控制率</w:t>
            </w:r>
            <w:r>
              <w:rPr>
                <w:rFonts w:ascii="Times New Roman" w:eastAsia="仿宋_GB2312" w:hAnsi="Times New Roman" w:hint="eastAsia"/>
                <w:kern w:val="0"/>
                <w:sz w:val="18"/>
              </w:rPr>
              <w:t>=</w:t>
            </w:r>
            <w:r>
              <w:rPr>
                <w:rFonts w:ascii="Times New Roman" w:eastAsia="仿宋_GB2312" w:hAnsi="Times New Roman" w:hint="eastAsia"/>
                <w:kern w:val="0"/>
                <w:sz w:val="18"/>
              </w:rPr>
              <w:t>实际投资金额</w:t>
            </w:r>
            <w:r>
              <w:rPr>
                <w:rFonts w:ascii="Times New Roman" w:eastAsia="仿宋_GB2312" w:hAnsi="Times New Roman" w:hint="eastAsia"/>
                <w:kern w:val="0"/>
                <w:sz w:val="18"/>
              </w:rPr>
              <w:t>/</w:t>
            </w:r>
            <w:r>
              <w:rPr>
                <w:rFonts w:ascii="Times New Roman" w:eastAsia="仿宋_GB2312" w:hAnsi="Times New Roman" w:hint="eastAsia"/>
                <w:kern w:val="0"/>
                <w:sz w:val="18"/>
              </w:rPr>
              <w:t>批准投资金额×</w:t>
            </w:r>
            <w:r>
              <w:rPr>
                <w:rFonts w:ascii="Times New Roman" w:eastAsia="仿宋_GB2312" w:hAnsi="Times New Roman" w:hint="eastAsia"/>
                <w:kern w:val="0"/>
                <w:sz w:val="18"/>
              </w:rPr>
              <w:t xml:space="preserve">100% </w:t>
            </w:r>
            <w:r>
              <w:rPr>
                <w:rFonts w:ascii="Times New Roman" w:eastAsia="仿宋_GB2312" w:hAnsi="Times New Roman" w:hint="eastAsia"/>
                <w:kern w:val="0"/>
                <w:sz w:val="18"/>
              </w:rPr>
              <w:t>。</w:t>
            </w:r>
            <w:r>
              <w:rPr>
                <w:rFonts w:ascii="Times New Roman" w:eastAsia="仿宋_GB2312" w:hAnsi="Times New Roman"/>
                <w:kern w:val="0"/>
                <w:sz w:val="18"/>
              </w:rPr>
              <w:br/>
            </w:r>
            <w:r>
              <w:rPr>
                <w:rFonts w:ascii="Times New Roman" w:eastAsia="仿宋_GB2312" w:hAnsi="Times New Roman" w:hint="eastAsia"/>
                <w:kern w:val="0"/>
                <w:sz w:val="18"/>
              </w:rPr>
              <w:t>该指标以</w:t>
            </w:r>
            <w:r>
              <w:rPr>
                <w:rFonts w:ascii="Times New Roman" w:eastAsia="仿宋_GB2312" w:hAnsi="Times New Roman" w:hint="eastAsia"/>
                <w:kern w:val="0"/>
                <w:sz w:val="18"/>
              </w:rPr>
              <w:t>2019</w:t>
            </w:r>
            <w:r>
              <w:rPr>
                <w:rFonts w:ascii="Times New Roman" w:eastAsia="仿宋_GB2312" w:hAnsi="Times New Roman" w:hint="eastAsia"/>
                <w:kern w:val="0"/>
                <w:sz w:val="18"/>
              </w:rPr>
              <w:t>年完工的新建楼堂馆所为评价内容。</w:t>
            </w: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5</w:t>
            </w:r>
          </w:p>
        </w:tc>
      </w:tr>
      <w:tr w:rsidR="00394460" w:rsidTr="00A07E70">
        <w:trPr>
          <w:trHeight w:val="730"/>
          <w:jc w:val="center"/>
        </w:trPr>
        <w:tc>
          <w:tcPr>
            <w:tcW w:w="823"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19"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258" w:type="dxa"/>
            <w:vMerge w:val="restart"/>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预算管理</w:t>
            </w:r>
          </w:p>
        </w:tc>
        <w:tc>
          <w:tcPr>
            <w:tcW w:w="542" w:type="dxa"/>
            <w:vMerge w:val="restart"/>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40</w:t>
            </w:r>
          </w:p>
        </w:tc>
        <w:tc>
          <w:tcPr>
            <w:tcW w:w="1419"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spacing w:val="-20"/>
                <w:kern w:val="0"/>
                <w:sz w:val="18"/>
              </w:rPr>
              <w:t>公用经费控制率</w:t>
            </w:r>
          </w:p>
        </w:tc>
        <w:tc>
          <w:tcPr>
            <w:tcW w:w="565"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8</w:t>
            </w:r>
          </w:p>
        </w:tc>
        <w:tc>
          <w:tcPr>
            <w:tcW w:w="459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kern w:val="0"/>
                <w:sz w:val="18"/>
              </w:rPr>
              <w:t>100%</w:t>
            </w:r>
            <w:r>
              <w:rPr>
                <w:rFonts w:ascii="Times New Roman" w:eastAsia="仿宋_GB2312" w:hAnsi="Times New Roman" w:hint="eastAsia"/>
                <w:kern w:val="0"/>
                <w:sz w:val="18"/>
              </w:rPr>
              <w:t>以下（含）计满分，每超出</w:t>
            </w:r>
            <w:r>
              <w:rPr>
                <w:rFonts w:ascii="Times New Roman" w:eastAsia="仿宋_GB2312" w:hAnsi="Times New Roman" w:hint="eastAsia"/>
                <w:kern w:val="0"/>
                <w:sz w:val="18"/>
              </w:rPr>
              <w:t>1%</w:t>
            </w:r>
            <w:r>
              <w:rPr>
                <w:rFonts w:ascii="Times New Roman" w:eastAsia="仿宋_GB2312" w:hAnsi="Times New Roman" w:hint="eastAsia"/>
                <w:kern w:val="0"/>
                <w:sz w:val="18"/>
              </w:rPr>
              <w:t>扣</w:t>
            </w:r>
            <w:r>
              <w:rPr>
                <w:rFonts w:ascii="Times New Roman" w:eastAsia="仿宋_GB2312" w:hAnsi="Times New Roman" w:hint="eastAsia"/>
                <w:kern w:val="0"/>
                <w:sz w:val="18"/>
              </w:rPr>
              <w:t>1</w:t>
            </w:r>
            <w:r>
              <w:rPr>
                <w:rFonts w:ascii="Times New Roman" w:eastAsia="仿宋_GB2312" w:hAnsi="Times New Roman" w:hint="eastAsia"/>
                <w:kern w:val="0"/>
                <w:sz w:val="18"/>
              </w:rPr>
              <w:t>分，扣完为止。</w:t>
            </w:r>
          </w:p>
        </w:tc>
        <w:tc>
          <w:tcPr>
            <w:tcW w:w="377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公用经费控制率</w:t>
            </w:r>
            <w:r>
              <w:rPr>
                <w:rFonts w:ascii="Times New Roman" w:eastAsia="仿宋_GB2312" w:hAnsi="Times New Roman" w:hint="eastAsia"/>
                <w:kern w:val="0"/>
                <w:sz w:val="18"/>
              </w:rPr>
              <w:t>=</w:t>
            </w:r>
            <w:r>
              <w:rPr>
                <w:rFonts w:ascii="Times New Roman" w:eastAsia="仿宋_GB2312" w:hAnsi="Times New Roman" w:hint="eastAsia"/>
                <w:kern w:val="0"/>
                <w:sz w:val="18"/>
              </w:rPr>
              <w:t>（实际支出公用经费总额</w:t>
            </w:r>
            <w:r>
              <w:rPr>
                <w:rFonts w:ascii="Times New Roman" w:eastAsia="仿宋_GB2312" w:hAnsi="Times New Roman" w:hint="eastAsia"/>
                <w:kern w:val="0"/>
                <w:sz w:val="18"/>
              </w:rPr>
              <w:t>/</w:t>
            </w:r>
            <w:r>
              <w:rPr>
                <w:rFonts w:ascii="Times New Roman" w:eastAsia="仿宋_GB2312" w:hAnsi="Times New Roman" w:hint="eastAsia"/>
                <w:kern w:val="0"/>
                <w:sz w:val="18"/>
              </w:rPr>
              <w:t>预算安排公用经费总额）×</w:t>
            </w:r>
            <w:r>
              <w:rPr>
                <w:rFonts w:ascii="Times New Roman" w:eastAsia="仿宋_GB2312" w:hAnsi="Times New Roman" w:hint="eastAsia"/>
                <w:kern w:val="0"/>
                <w:sz w:val="18"/>
              </w:rPr>
              <w:t>100%</w:t>
            </w:r>
            <w:r>
              <w:rPr>
                <w:rFonts w:ascii="Times New Roman" w:eastAsia="仿宋_GB2312" w:hAnsi="Times New Roman" w:hint="eastAsia"/>
                <w:kern w:val="0"/>
                <w:sz w:val="18"/>
              </w:rPr>
              <w:t>。</w:t>
            </w:r>
            <w:r>
              <w:rPr>
                <w:rFonts w:ascii="Times New Roman" w:eastAsia="仿宋_GB2312" w:hAnsi="Times New Roman"/>
                <w:kern w:val="0"/>
                <w:sz w:val="18"/>
              </w:rPr>
              <w:br/>
            </w:r>
            <w:r>
              <w:rPr>
                <w:rFonts w:ascii="Times New Roman" w:eastAsia="仿宋_GB2312" w:hAnsi="Times New Roman" w:hint="eastAsia"/>
                <w:kern w:val="0"/>
                <w:sz w:val="18"/>
              </w:rPr>
              <w:t>公用经费支出是指部门基本支出中的一般商品和服务支出。</w:t>
            </w: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8</w:t>
            </w:r>
          </w:p>
        </w:tc>
      </w:tr>
      <w:tr w:rsidR="00394460" w:rsidTr="00A07E70">
        <w:trPr>
          <w:trHeight w:val="584"/>
          <w:jc w:val="center"/>
        </w:trPr>
        <w:tc>
          <w:tcPr>
            <w:tcW w:w="823"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19"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258"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p>
        </w:tc>
        <w:tc>
          <w:tcPr>
            <w:tcW w:w="542"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p>
        </w:tc>
        <w:tc>
          <w:tcPr>
            <w:tcW w:w="1419"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w:t>
            </w:r>
            <w:r>
              <w:rPr>
                <w:rFonts w:ascii="Times New Roman" w:eastAsia="仿宋_GB2312" w:hAnsi="Times New Roman" w:hint="eastAsia"/>
                <w:kern w:val="0"/>
                <w:sz w:val="18"/>
              </w:rPr>
              <w:t>三公经费”控制率</w:t>
            </w:r>
          </w:p>
        </w:tc>
        <w:tc>
          <w:tcPr>
            <w:tcW w:w="565"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7</w:t>
            </w:r>
          </w:p>
        </w:tc>
        <w:tc>
          <w:tcPr>
            <w:tcW w:w="459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kern w:val="0"/>
                <w:sz w:val="18"/>
              </w:rPr>
              <w:t>100%</w:t>
            </w:r>
            <w:r>
              <w:rPr>
                <w:rFonts w:ascii="Times New Roman" w:eastAsia="仿宋_GB2312" w:hAnsi="Times New Roman" w:hint="eastAsia"/>
                <w:kern w:val="0"/>
                <w:sz w:val="18"/>
              </w:rPr>
              <w:t>以下（含）计满分，每超出</w:t>
            </w:r>
            <w:r>
              <w:rPr>
                <w:rFonts w:ascii="Times New Roman" w:eastAsia="仿宋_GB2312" w:hAnsi="Times New Roman" w:hint="eastAsia"/>
                <w:kern w:val="0"/>
                <w:sz w:val="18"/>
              </w:rPr>
              <w:t>1%</w:t>
            </w:r>
            <w:r>
              <w:rPr>
                <w:rFonts w:ascii="Times New Roman" w:eastAsia="仿宋_GB2312" w:hAnsi="Times New Roman" w:hint="eastAsia"/>
                <w:kern w:val="0"/>
                <w:sz w:val="18"/>
              </w:rPr>
              <w:t>扣</w:t>
            </w:r>
            <w:r>
              <w:rPr>
                <w:rFonts w:ascii="Times New Roman" w:eastAsia="仿宋_GB2312" w:hAnsi="Times New Roman" w:hint="eastAsia"/>
                <w:kern w:val="0"/>
                <w:sz w:val="18"/>
              </w:rPr>
              <w:t>1</w:t>
            </w:r>
            <w:r>
              <w:rPr>
                <w:rFonts w:ascii="Times New Roman" w:eastAsia="仿宋_GB2312" w:hAnsi="Times New Roman" w:hint="eastAsia"/>
                <w:kern w:val="0"/>
                <w:sz w:val="18"/>
              </w:rPr>
              <w:t>分，扣完为止。</w:t>
            </w:r>
          </w:p>
        </w:tc>
        <w:tc>
          <w:tcPr>
            <w:tcW w:w="377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kern w:val="0"/>
                <w:sz w:val="18"/>
              </w:rPr>
              <w:t>“</w:t>
            </w:r>
            <w:r>
              <w:rPr>
                <w:rFonts w:ascii="Times New Roman" w:eastAsia="仿宋_GB2312" w:hAnsi="Times New Roman" w:hint="eastAsia"/>
                <w:kern w:val="0"/>
                <w:sz w:val="18"/>
              </w:rPr>
              <w:t>三公经费”控制率</w:t>
            </w:r>
            <w:r>
              <w:rPr>
                <w:rFonts w:ascii="Times New Roman" w:eastAsia="仿宋_GB2312" w:hAnsi="Times New Roman" w:hint="eastAsia"/>
                <w:kern w:val="0"/>
                <w:sz w:val="18"/>
              </w:rPr>
              <w:t>-</w:t>
            </w:r>
            <w:r>
              <w:rPr>
                <w:rFonts w:ascii="Times New Roman" w:eastAsia="仿宋_GB2312" w:hAnsi="Times New Roman" w:hint="eastAsia"/>
                <w:kern w:val="0"/>
                <w:sz w:val="18"/>
              </w:rPr>
              <w:t>（“三公经费”实际支出数</w:t>
            </w:r>
            <w:r>
              <w:rPr>
                <w:rFonts w:ascii="Times New Roman" w:eastAsia="仿宋_GB2312" w:hAnsi="Times New Roman" w:hint="eastAsia"/>
                <w:kern w:val="0"/>
                <w:sz w:val="18"/>
              </w:rPr>
              <w:t>/</w:t>
            </w:r>
            <w:r>
              <w:rPr>
                <w:rFonts w:ascii="Times New Roman" w:eastAsia="仿宋_GB2312" w:hAnsi="Times New Roman" w:hint="eastAsia"/>
                <w:kern w:val="0"/>
                <w:sz w:val="18"/>
              </w:rPr>
              <w:t>“三公经费”预算安排数）×</w:t>
            </w:r>
            <w:r>
              <w:rPr>
                <w:rFonts w:ascii="Times New Roman" w:eastAsia="仿宋_GB2312" w:hAnsi="Times New Roman" w:hint="eastAsia"/>
                <w:kern w:val="0"/>
                <w:sz w:val="18"/>
              </w:rPr>
              <w:t>100%</w:t>
            </w:r>
            <w:r>
              <w:rPr>
                <w:rFonts w:ascii="Times New Roman" w:eastAsia="仿宋_GB2312" w:hAnsi="Times New Roman" w:hint="eastAsia"/>
                <w:kern w:val="0"/>
                <w:sz w:val="18"/>
              </w:rPr>
              <w:t>。</w:t>
            </w: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7</w:t>
            </w:r>
          </w:p>
        </w:tc>
      </w:tr>
      <w:tr w:rsidR="00394460" w:rsidTr="00A07E70">
        <w:trPr>
          <w:trHeight w:val="504"/>
          <w:jc w:val="center"/>
        </w:trPr>
        <w:tc>
          <w:tcPr>
            <w:tcW w:w="823" w:type="dxa"/>
            <w:vMerge/>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19" w:type="dxa"/>
            <w:vMerge/>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258"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p>
        </w:tc>
        <w:tc>
          <w:tcPr>
            <w:tcW w:w="542"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p>
        </w:tc>
        <w:tc>
          <w:tcPr>
            <w:tcW w:w="1419"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spacing w:val="-20"/>
                <w:kern w:val="0"/>
                <w:sz w:val="18"/>
              </w:rPr>
              <w:t>政府采购执</w:t>
            </w:r>
            <w:r>
              <w:rPr>
                <w:rFonts w:ascii="Times New Roman" w:eastAsia="仿宋_GB2312" w:hAnsi="Times New Roman" w:hint="eastAsia"/>
                <w:kern w:val="0"/>
                <w:sz w:val="18"/>
              </w:rPr>
              <w:t>行率</w:t>
            </w:r>
          </w:p>
        </w:tc>
        <w:tc>
          <w:tcPr>
            <w:tcW w:w="565"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6</w:t>
            </w:r>
          </w:p>
        </w:tc>
        <w:tc>
          <w:tcPr>
            <w:tcW w:w="459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kern w:val="0"/>
                <w:sz w:val="18"/>
              </w:rPr>
              <w:t>100%</w:t>
            </w:r>
            <w:r>
              <w:rPr>
                <w:rFonts w:ascii="Times New Roman" w:eastAsia="仿宋_GB2312" w:hAnsi="Times New Roman" w:hint="eastAsia"/>
                <w:kern w:val="0"/>
                <w:sz w:val="18"/>
              </w:rPr>
              <w:t>计满分，每超过（降低）</w:t>
            </w:r>
            <w:r>
              <w:rPr>
                <w:rFonts w:ascii="Times New Roman" w:eastAsia="仿宋_GB2312" w:hAnsi="Times New Roman" w:hint="eastAsia"/>
                <w:kern w:val="0"/>
                <w:sz w:val="18"/>
              </w:rPr>
              <w:t>5%</w:t>
            </w:r>
            <w:r>
              <w:rPr>
                <w:rFonts w:ascii="Times New Roman" w:eastAsia="仿宋_GB2312" w:hAnsi="Times New Roman" w:hint="eastAsia"/>
                <w:kern w:val="0"/>
                <w:sz w:val="18"/>
              </w:rPr>
              <w:t>扣</w:t>
            </w:r>
            <w:r>
              <w:rPr>
                <w:rFonts w:ascii="Times New Roman" w:eastAsia="仿宋_GB2312" w:hAnsi="Times New Roman" w:hint="eastAsia"/>
                <w:kern w:val="0"/>
                <w:sz w:val="18"/>
              </w:rPr>
              <w:t>2</w:t>
            </w:r>
            <w:r>
              <w:rPr>
                <w:rFonts w:ascii="Times New Roman" w:eastAsia="仿宋_GB2312" w:hAnsi="Times New Roman" w:hint="eastAsia"/>
                <w:kern w:val="0"/>
                <w:sz w:val="18"/>
              </w:rPr>
              <w:t>分。扣完为止。</w:t>
            </w:r>
          </w:p>
        </w:tc>
        <w:tc>
          <w:tcPr>
            <w:tcW w:w="377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政府采购执行率</w:t>
            </w:r>
            <w:r>
              <w:rPr>
                <w:rFonts w:ascii="Times New Roman" w:eastAsia="仿宋_GB2312" w:hAnsi="Times New Roman" w:hint="eastAsia"/>
                <w:kern w:val="0"/>
                <w:sz w:val="18"/>
              </w:rPr>
              <w:t>=</w:t>
            </w:r>
            <w:r>
              <w:rPr>
                <w:rFonts w:ascii="Times New Roman" w:eastAsia="仿宋_GB2312" w:hAnsi="Times New Roman" w:hint="eastAsia"/>
                <w:kern w:val="0"/>
                <w:sz w:val="18"/>
              </w:rPr>
              <w:t>（实际政府采购金额</w:t>
            </w:r>
            <w:r>
              <w:rPr>
                <w:rFonts w:ascii="Times New Roman" w:eastAsia="仿宋_GB2312" w:hAnsi="Times New Roman" w:hint="eastAsia"/>
                <w:kern w:val="0"/>
                <w:sz w:val="18"/>
              </w:rPr>
              <w:t>/</w:t>
            </w:r>
            <w:r>
              <w:rPr>
                <w:rFonts w:ascii="Times New Roman" w:eastAsia="仿宋_GB2312" w:hAnsi="Times New Roman" w:hint="eastAsia"/>
                <w:kern w:val="0"/>
                <w:sz w:val="18"/>
              </w:rPr>
              <w:t>政府采购预算数）×</w:t>
            </w:r>
            <w:r>
              <w:rPr>
                <w:rFonts w:ascii="Times New Roman" w:eastAsia="仿宋_GB2312" w:hAnsi="Times New Roman" w:hint="eastAsia"/>
                <w:kern w:val="0"/>
                <w:sz w:val="18"/>
              </w:rPr>
              <w:t>100%</w:t>
            </w: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6</w:t>
            </w:r>
          </w:p>
        </w:tc>
      </w:tr>
      <w:tr w:rsidR="00394460" w:rsidTr="00A07E70">
        <w:trPr>
          <w:trHeight w:val="1150"/>
          <w:jc w:val="center"/>
        </w:trPr>
        <w:tc>
          <w:tcPr>
            <w:tcW w:w="823" w:type="dxa"/>
            <w:vMerge w:val="restart"/>
            <w:tcBorders>
              <w:top w:val="single" w:sz="4" w:space="0" w:color="auto"/>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lastRenderedPageBreak/>
              <w:t>过程</w:t>
            </w:r>
          </w:p>
        </w:tc>
        <w:tc>
          <w:tcPr>
            <w:tcW w:w="519" w:type="dxa"/>
            <w:vMerge w:val="restart"/>
            <w:tcBorders>
              <w:top w:val="single" w:sz="4" w:space="0" w:color="auto"/>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258" w:type="dxa"/>
            <w:vMerge w:val="restart"/>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预算管理</w:t>
            </w:r>
          </w:p>
        </w:tc>
        <w:tc>
          <w:tcPr>
            <w:tcW w:w="542"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p>
        </w:tc>
        <w:tc>
          <w:tcPr>
            <w:tcW w:w="1419"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spacing w:val="-20"/>
                <w:kern w:val="0"/>
                <w:sz w:val="18"/>
              </w:rPr>
              <w:t>管理制度</w:t>
            </w:r>
            <w:r>
              <w:rPr>
                <w:rFonts w:ascii="Times New Roman" w:eastAsia="仿宋_GB2312" w:hAnsi="Times New Roman" w:hint="eastAsia"/>
                <w:kern w:val="0"/>
                <w:sz w:val="18"/>
              </w:rPr>
              <w:t>健全性</w:t>
            </w:r>
          </w:p>
        </w:tc>
        <w:tc>
          <w:tcPr>
            <w:tcW w:w="565"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8</w:t>
            </w:r>
          </w:p>
        </w:tc>
        <w:tc>
          <w:tcPr>
            <w:tcW w:w="459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kern w:val="0"/>
                <w:sz w:val="18"/>
              </w:rPr>
              <w:t>①</w:t>
            </w:r>
            <w:r>
              <w:rPr>
                <w:rFonts w:ascii="Times New Roman" w:eastAsia="仿宋_GB2312" w:hAnsi="Times New Roman" w:hint="eastAsia"/>
                <w:kern w:val="0"/>
                <w:sz w:val="18"/>
              </w:rPr>
              <w:t>有内部财务管理制度、会计核算制度等管理制度，</w:t>
            </w:r>
            <w:r>
              <w:rPr>
                <w:rFonts w:ascii="Times New Roman" w:eastAsia="仿宋_GB2312" w:hAnsi="Times New Roman" w:hint="eastAsia"/>
                <w:kern w:val="0"/>
                <w:sz w:val="18"/>
              </w:rPr>
              <w:t>2</w:t>
            </w:r>
            <w:r>
              <w:rPr>
                <w:rFonts w:ascii="Times New Roman" w:eastAsia="仿宋_GB2312" w:hAnsi="Times New Roman" w:hint="eastAsia"/>
                <w:kern w:val="0"/>
                <w:sz w:val="18"/>
              </w:rPr>
              <w:t>分；</w:t>
            </w:r>
            <w:r>
              <w:rPr>
                <w:rFonts w:ascii="Times New Roman" w:eastAsia="仿宋_GB2312" w:hAnsi="Times New Roman"/>
                <w:kern w:val="0"/>
                <w:sz w:val="18"/>
              </w:rPr>
              <w:br/>
              <w:t>②</w:t>
            </w:r>
            <w:r>
              <w:rPr>
                <w:rFonts w:ascii="Times New Roman" w:eastAsia="仿宋_GB2312" w:hAnsi="Times New Roman" w:hint="eastAsia"/>
                <w:kern w:val="0"/>
                <w:sz w:val="18"/>
              </w:rPr>
              <w:t>有本部门厉行节约制度</w:t>
            </w:r>
            <w:r>
              <w:rPr>
                <w:rFonts w:ascii="Times New Roman" w:eastAsia="仿宋_GB2312" w:hAnsi="Times New Roman" w:hint="eastAsia"/>
                <w:kern w:val="0"/>
                <w:sz w:val="18"/>
              </w:rPr>
              <w:t>,2</w:t>
            </w:r>
            <w:r>
              <w:rPr>
                <w:rFonts w:ascii="Times New Roman" w:eastAsia="仿宋_GB2312" w:hAnsi="Times New Roman" w:hint="eastAsia"/>
                <w:kern w:val="0"/>
                <w:sz w:val="18"/>
              </w:rPr>
              <w:t>分；</w:t>
            </w:r>
            <w:r>
              <w:rPr>
                <w:rFonts w:ascii="Times New Roman" w:eastAsia="仿宋_GB2312" w:hAnsi="Times New Roman"/>
                <w:kern w:val="0"/>
                <w:sz w:val="18"/>
              </w:rPr>
              <w:br/>
              <w:t>③</w:t>
            </w:r>
            <w:r>
              <w:rPr>
                <w:rFonts w:ascii="Times New Roman" w:eastAsia="仿宋_GB2312" w:hAnsi="Times New Roman" w:hint="eastAsia"/>
                <w:kern w:val="0"/>
                <w:sz w:val="18"/>
              </w:rPr>
              <w:t>相关管理制度合法、合规、完整，</w:t>
            </w:r>
            <w:r>
              <w:rPr>
                <w:rFonts w:ascii="Times New Roman" w:eastAsia="仿宋_GB2312" w:hAnsi="Times New Roman" w:hint="eastAsia"/>
                <w:kern w:val="0"/>
                <w:sz w:val="18"/>
              </w:rPr>
              <w:t>2</w:t>
            </w:r>
            <w:r>
              <w:rPr>
                <w:rFonts w:ascii="Times New Roman" w:eastAsia="仿宋_GB2312" w:hAnsi="Times New Roman" w:hint="eastAsia"/>
                <w:kern w:val="0"/>
                <w:sz w:val="18"/>
              </w:rPr>
              <w:t>分；④相关管理制度得到有效执行，</w:t>
            </w:r>
            <w:r>
              <w:rPr>
                <w:rFonts w:ascii="Times New Roman" w:eastAsia="仿宋_GB2312" w:hAnsi="Times New Roman" w:hint="eastAsia"/>
                <w:kern w:val="0"/>
                <w:sz w:val="18"/>
              </w:rPr>
              <w:t>2</w:t>
            </w:r>
            <w:r>
              <w:rPr>
                <w:rFonts w:ascii="Times New Roman" w:eastAsia="仿宋_GB2312" w:hAnsi="Times New Roman" w:hint="eastAsia"/>
                <w:kern w:val="0"/>
                <w:sz w:val="18"/>
              </w:rPr>
              <w:t>分。</w:t>
            </w:r>
          </w:p>
        </w:tc>
        <w:tc>
          <w:tcPr>
            <w:tcW w:w="377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7</w:t>
            </w:r>
          </w:p>
        </w:tc>
      </w:tr>
      <w:tr w:rsidR="00394460" w:rsidTr="00A07E70">
        <w:trPr>
          <w:trHeight w:val="1434"/>
          <w:jc w:val="center"/>
        </w:trPr>
        <w:tc>
          <w:tcPr>
            <w:tcW w:w="823"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19"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258" w:type="dxa"/>
            <w:vMerge/>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42"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419"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spacing w:val="-20"/>
                <w:kern w:val="0"/>
                <w:sz w:val="18"/>
              </w:rPr>
              <w:t>资金使用</w:t>
            </w:r>
            <w:r>
              <w:rPr>
                <w:rFonts w:ascii="Times New Roman" w:eastAsia="仿宋_GB2312" w:hAnsi="Times New Roman" w:hint="eastAsia"/>
                <w:kern w:val="0"/>
                <w:sz w:val="18"/>
              </w:rPr>
              <w:t>合规性</w:t>
            </w:r>
          </w:p>
        </w:tc>
        <w:tc>
          <w:tcPr>
            <w:tcW w:w="565"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6</w:t>
            </w:r>
          </w:p>
        </w:tc>
        <w:tc>
          <w:tcPr>
            <w:tcW w:w="459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kern w:val="0"/>
                <w:sz w:val="18"/>
              </w:rPr>
              <w:t>①</w:t>
            </w:r>
            <w:r>
              <w:rPr>
                <w:rFonts w:ascii="Times New Roman" w:eastAsia="仿宋_GB2312" w:hAnsi="Times New Roman" w:hint="eastAsia"/>
                <w:kern w:val="0"/>
                <w:sz w:val="18"/>
              </w:rPr>
              <w:t>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r>
              <w:rPr>
                <w:rFonts w:ascii="Times New Roman" w:eastAsia="仿宋_GB2312" w:hAnsi="Times New Roman"/>
                <w:kern w:val="0"/>
                <w:sz w:val="18"/>
              </w:rPr>
              <w:br/>
            </w:r>
            <w:r>
              <w:rPr>
                <w:rFonts w:ascii="Times New Roman" w:eastAsia="仿宋_GB2312" w:hAnsi="Times New Roman" w:hint="eastAsia"/>
                <w:kern w:val="0"/>
                <w:sz w:val="18"/>
              </w:rPr>
              <w:t>以上情况每出现一例不符合要求的扣</w:t>
            </w:r>
            <w:r>
              <w:rPr>
                <w:rFonts w:ascii="Times New Roman" w:eastAsia="仿宋_GB2312" w:hAnsi="Times New Roman" w:hint="eastAsia"/>
                <w:kern w:val="0"/>
                <w:sz w:val="18"/>
              </w:rPr>
              <w:t>1</w:t>
            </w:r>
            <w:r>
              <w:rPr>
                <w:rFonts w:ascii="Times New Roman" w:eastAsia="仿宋_GB2312" w:hAnsi="Times New Roman" w:hint="eastAsia"/>
                <w:kern w:val="0"/>
                <w:sz w:val="18"/>
              </w:rPr>
              <w:t>分，扣完为止。</w:t>
            </w:r>
          </w:p>
        </w:tc>
        <w:tc>
          <w:tcPr>
            <w:tcW w:w="377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5</w:t>
            </w:r>
          </w:p>
        </w:tc>
      </w:tr>
      <w:tr w:rsidR="00394460" w:rsidTr="00A07E70">
        <w:trPr>
          <w:trHeight w:val="892"/>
          <w:jc w:val="center"/>
        </w:trPr>
        <w:tc>
          <w:tcPr>
            <w:tcW w:w="823"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19"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258" w:type="dxa"/>
            <w:vMerge/>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42"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419"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预决算信息公开性</w:t>
            </w:r>
          </w:p>
        </w:tc>
        <w:tc>
          <w:tcPr>
            <w:tcW w:w="565"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5</w:t>
            </w:r>
          </w:p>
        </w:tc>
        <w:tc>
          <w:tcPr>
            <w:tcW w:w="459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kern w:val="0"/>
                <w:sz w:val="18"/>
              </w:rPr>
              <w:t>①</w:t>
            </w:r>
            <w:r>
              <w:rPr>
                <w:rFonts w:ascii="Times New Roman" w:eastAsia="仿宋_GB2312" w:hAnsi="Times New Roman" w:hint="eastAsia"/>
                <w:kern w:val="0"/>
                <w:sz w:val="18"/>
              </w:rPr>
              <w:t>按规定内容公开预决算信息，</w:t>
            </w:r>
            <w:r>
              <w:rPr>
                <w:rFonts w:ascii="Times New Roman" w:eastAsia="仿宋_GB2312" w:hAnsi="Times New Roman" w:hint="eastAsia"/>
                <w:kern w:val="0"/>
                <w:sz w:val="18"/>
              </w:rPr>
              <w:t>1</w:t>
            </w:r>
            <w:r>
              <w:rPr>
                <w:rFonts w:ascii="Times New Roman" w:eastAsia="仿宋_GB2312" w:hAnsi="Times New Roman" w:hint="eastAsia"/>
                <w:kern w:val="0"/>
                <w:sz w:val="18"/>
              </w:rPr>
              <w:t>分；②按规定时限公开预决算信息，</w:t>
            </w:r>
            <w:r>
              <w:rPr>
                <w:rFonts w:ascii="Times New Roman" w:eastAsia="仿宋_GB2312" w:hAnsi="Times New Roman" w:hint="eastAsia"/>
                <w:kern w:val="0"/>
                <w:sz w:val="18"/>
              </w:rPr>
              <w:t>1</w:t>
            </w:r>
            <w:r>
              <w:rPr>
                <w:rFonts w:ascii="Times New Roman" w:eastAsia="仿宋_GB2312" w:hAnsi="Times New Roman" w:hint="eastAsia"/>
                <w:kern w:val="0"/>
                <w:sz w:val="18"/>
              </w:rPr>
              <w:t>分；③基础数据信息和会计信息资料真实，</w:t>
            </w:r>
            <w:r>
              <w:rPr>
                <w:rFonts w:ascii="Times New Roman" w:eastAsia="仿宋_GB2312" w:hAnsi="Times New Roman" w:hint="eastAsia"/>
                <w:kern w:val="0"/>
                <w:sz w:val="18"/>
              </w:rPr>
              <w:t>1</w:t>
            </w:r>
            <w:r>
              <w:rPr>
                <w:rFonts w:ascii="Times New Roman" w:eastAsia="仿宋_GB2312" w:hAnsi="Times New Roman" w:hint="eastAsia"/>
                <w:kern w:val="0"/>
                <w:sz w:val="18"/>
              </w:rPr>
              <w:t>分；④基础数据信息和会计信息资料完整，</w:t>
            </w:r>
            <w:r>
              <w:rPr>
                <w:rFonts w:ascii="Times New Roman" w:eastAsia="仿宋_GB2312" w:hAnsi="Times New Roman" w:hint="eastAsia"/>
                <w:kern w:val="0"/>
                <w:sz w:val="18"/>
              </w:rPr>
              <w:t>1</w:t>
            </w:r>
            <w:r>
              <w:rPr>
                <w:rFonts w:ascii="Times New Roman" w:eastAsia="仿宋_GB2312" w:hAnsi="Times New Roman" w:hint="eastAsia"/>
                <w:kern w:val="0"/>
                <w:sz w:val="18"/>
              </w:rPr>
              <w:t>分；⑤基础数据信息和汇集信息资料准确，</w:t>
            </w:r>
            <w:r>
              <w:rPr>
                <w:rFonts w:ascii="Times New Roman" w:eastAsia="仿宋_GB2312" w:hAnsi="Times New Roman" w:hint="eastAsia"/>
                <w:kern w:val="0"/>
                <w:sz w:val="18"/>
              </w:rPr>
              <w:t>1</w:t>
            </w:r>
            <w:r>
              <w:rPr>
                <w:rFonts w:ascii="Times New Roman" w:eastAsia="仿宋_GB2312" w:hAnsi="Times New Roman" w:hint="eastAsia"/>
                <w:kern w:val="0"/>
                <w:sz w:val="18"/>
              </w:rPr>
              <w:t>分。</w:t>
            </w:r>
            <w:r>
              <w:rPr>
                <w:rFonts w:ascii="Times New Roman" w:eastAsia="仿宋_GB2312" w:hAnsi="Times New Roman" w:hint="eastAsia"/>
                <w:kern w:val="0"/>
                <w:sz w:val="18"/>
              </w:rPr>
              <w:t xml:space="preserve">  </w:t>
            </w:r>
          </w:p>
        </w:tc>
        <w:tc>
          <w:tcPr>
            <w:tcW w:w="377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预决算信息是指与部门预算、执行、决算、监督、绩效等管理相关的信息。</w:t>
            </w: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5</w:t>
            </w:r>
          </w:p>
        </w:tc>
      </w:tr>
      <w:tr w:rsidR="00394460" w:rsidTr="00A07E70">
        <w:trPr>
          <w:trHeight w:val="622"/>
          <w:jc w:val="center"/>
        </w:trPr>
        <w:tc>
          <w:tcPr>
            <w:tcW w:w="823" w:type="dxa"/>
            <w:vMerge w:val="restart"/>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产出及效率</w:t>
            </w:r>
          </w:p>
        </w:tc>
        <w:tc>
          <w:tcPr>
            <w:tcW w:w="519" w:type="dxa"/>
            <w:vMerge w:val="restart"/>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30</w:t>
            </w:r>
          </w:p>
        </w:tc>
        <w:tc>
          <w:tcPr>
            <w:tcW w:w="1258"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职责履行</w:t>
            </w:r>
          </w:p>
        </w:tc>
        <w:tc>
          <w:tcPr>
            <w:tcW w:w="542"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8</w:t>
            </w:r>
          </w:p>
        </w:tc>
        <w:tc>
          <w:tcPr>
            <w:tcW w:w="1419" w:type="dxa"/>
            <w:tcBorders>
              <w:top w:val="nil"/>
              <w:left w:val="nil"/>
              <w:bottom w:val="nil"/>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重点工作实际完成率</w:t>
            </w:r>
          </w:p>
        </w:tc>
        <w:tc>
          <w:tcPr>
            <w:tcW w:w="565"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8</w:t>
            </w:r>
          </w:p>
        </w:tc>
        <w:tc>
          <w:tcPr>
            <w:tcW w:w="459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根据绩效办</w:t>
            </w:r>
            <w:r>
              <w:rPr>
                <w:rFonts w:ascii="Times New Roman" w:eastAsia="仿宋_GB2312" w:hAnsi="Times New Roman" w:hint="eastAsia"/>
                <w:kern w:val="0"/>
                <w:sz w:val="18"/>
              </w:rPr>
              <w:t>2019</w:t>
            </w:r>
            <w:r>
              <w:rPr>
                <w:rFonts w:ascii="Times New Roman" w:eastAsia="仿宋_GB2312" w:hAnsi="Times New Roman" w:hint="eastAsia"/>
                <w:kern w:val="0"/>
                <w:sz w:val="18"/>
              </w:rPr>
              <w:t>年对各部门为民办实事和部门重点工程与重点工作考核分数折算。</w:t>
            </w:r>
            <w:r>
              <w:rPr>
                <w:rFonts w:ascii="Times New Roman" w:eastAsia="仿宋_GB2312" w:hAnsi="Times New Roman"/>
                <w:kern w:val="0"/>
                <w:sz w:val="18"/>
              </w:rPr>
              <w:br/>
            </w:r>
            <w:r>
              <w:rPr>
                <w:rFonts w:ascii="Times New Roman" w:eastAsia="仿宋_GB2312" w:hAnsi="Times New Roman" w:hint="eastAsia"/>
                <w:kern w:val="0"/>
                <w:sz w:val="18"/>
              </w:rPr>
              <w:t>该项得分</w:t>
            </w:r>
            <w:r>
              <w:rPr>
                <w:rFonts w:ascii="Times New Roman" w:eastAsia="仿宋_GB2312" w:hAnsi="Times New Roman" w:hint="eastAsia"/>
                <w:kern w:val="0"/>
                <w:sz w:val="18"/>
              </w:rPr>
              <w:t>=</w:t>
            </w:r>
            <w:r>
              <w:rPr>
                <w:rFonts w:ascii="Times New Roman" w:eastAsia="仿宋_GB2312" w:hAnsi="Times New Roman" w:hint="eastAsia"/>
                <w:kern w:val="0"/>
                <w:sz w:val="18"/>
              </w:rPr>
              <w:t>（绩效办对应部分考核得分</w:t>
            </w:r>
            <w:r>
              <w:rPr>
                <w:rFonts w:ascii="Times New Roman" w:eastAsia="仿宋_GB2312" w:hAnsi="Times New Roman" w:hint="eastAsia"/>
                <w:kern w:val="0"/>
                <w:sz w:val="18"/>
              </w:rPr>
              <w:t>/</w:t>
            </w:r>
            <w:r>
              <w:rPr>
                <w:rFonts w:ascii="Times New Roman" w:eastAsia="仿宋_GB2312" w:hAnsi="Times New Roman" w:hint="eastAsia"/>
                <w:kern w:val="0"/>
                <w:sz w:val="18"/>
              </w:rPr>
              <w:t>该部分总分）</w:t>
            </w:r>
            <w:r>
              <w:rPr>
                <w:rFonts w:ascii="Times New Roman" w:eastAsia="仿宋_GB2312" w:hAnsi="Times New Roman" w:hint="eastAsia"/>
                <w:kern w:val="0"/>
                <w:sz w:val="18"/>
              </w:rPr>
              <w:t>*8</w:t>
            </w:r>
          </w:p>
        </w:tc>
        <w:tc>
          <w:tcPr>
            <w:tcW w:w="377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8</w:t>
            </w:r>
          </w:p>
        </w:tc>
      </w:tr>
      <w:tr w:rsidR="00394460" w:rsidTr="00A07E70">
        <w:trPr>
          <w:trHeight w:val="439"/>
          <w:jc w:val="center"/>
        </w:trPr>
        <w:tc>
          <w:tcPr>
            <w:tcW w:w="823"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19"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258" w:type="dxa"/>
            <w:vMerge w:val="restart"/>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履职效益</w:t>
            </w:r>
          </w:p>
        </w:tc>
        <w:tc>
          <w:tcPr>
            <w:tcW w:w="542" w:type="dxa"/>
            <w:vMerge w:val="restart"/>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10</w:t>
            </w:r>
          </w:p>
        </w:tc>
        <w:tc>
          <w:tcPr>
            <w:tcW w:w="1419" w:type="dxa"/>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经济效益</w:t>
            </w:r>
          </w:p>
        </w:tc>
        <w:tc>
          <w:tcPr>
            <w:tcW w:w="565" w:type="dxa"/>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5</w:t>
            </w:r>
          </w:p>
        </w:tc>
        <w:tc>
          <w:tcPr>
            <w:tcW w:w="4593" w:type="dxa"/>
            <w:tcBorders>
              <w:top w:val="single" w:sz="4" w:space="0" w:color="auto"/>
              <w:left w:val="single" w:sz="4" w:space="0" w:color="auto"/>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对经济发展带来的直接影响和间接影响。</w:t>
            </w:r>
          </w:p>
        </w:tc>
        <w:tc>
          <w:tcPr>
            <w:tcW w:w="3773" w:type="dxa"/>
            <w:vMerge w:val="restart"/>
            <w:tcBorders>
              <w:top w:val="single" w:sz="4" w:space="0" w:color="auto"/>
              <w:left w:val="single" w:sz="4" w:space="0" w:color="auto"/>
              <w:bottom w:val="nil"/>
              <w:right w:val="single" w:sz="4" w:space="0" w:color="000000"/>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此两项指标为设置部门整体支出绩效评价指标时必须考虑的共性要素，可根据部门实际情况有选择的进行设置，并将其细化为相应的个性化指标。</w:t>
            </w: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5</w:t>
            </w:r>
          </w:p>
        </w:tc>
      </w:tr>
      <w:tr w:rsidR="00394460" w:rsidTr="00A07E70">
        <w:trPr>
          <w:trHeight w:val="428"/>
          <w:jc w:val="center"/>
        </w:trPr>
        <w:tc>
          <w:tcPr>
            <w:tcW w:w="823"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19"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258"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42"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419"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社会效益</w:t>
            </w:r>
          </w:p>
        </w:tc>
        <w:tc>
          <w:tcPr>
            <w:tcW w:w="565" w:type="dxa"/>
            <w:tcBorders>
              <w:top w:val="single" w:sz="4" w:space="0" w:color="auto"/>
              <w:left w:val="single" w:sz="4" w:space="0" w:color="auto"/>
              <w:bottom w:val="nil"/>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5</w:t>
            </w:r>
          </w:p>
        </w:tc>
        <w:tc>
          <w:tcPr>
            <w:tcW w:w="4593" w:type="dxa"/>
            <w:tcBorders>
              <w:top w:val="single" w:sz="4" w:space="0" w:color="auto"/>
              <w:left w:val="single" w:sz="4" w:space="0" w:color="auto"/>
              <w:bottom w:val="nil"/>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对社会发展带来的直接影响和间接影响。</w:t>
            </w:r>
          </w:p>
        </w:tc>
        <w:tc>
          <w:tcPr>
            <w:tcW w:w="3773" w:type="dxa"/>
            <w:vMerge/>
            <w:tcBorders>
              <w:top w:val="nil"/>
              <w:left w:val="single" w:sz="4" w:space="0" w:color="auto"/>
              <w:bottom w:val="nil"/>
              <w:right w:val="single" w:sz="4" w:space="0" w:color="000000"/>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704" w:type="dxa"/>
            <w:tcBorders>
              <w:top w:val="single" w:sz="4" w:space="0" w:color="auto"/>
              <w:left w:val="nil"/>
              <w:bottom w:val="nil"/>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5</w:t>
            </w:r>
          </w:p>
        </w:tc>
      </w:tr>
      <w:tr w:rsidR="00394460" w:rsidTr="00A07E70">
        <w:trPr>
          <w:trHeight w:val="835"/>
          <w:jc w:val="center"/>
        </w:trPr>
        <w:tc>
          <w:tcPr>
            <w:tcW w:w="823"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19"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258" w:type="dxa"/>
            <w:vMerge/>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42" w:type="dxa"/>
            <w:vMerge w:val="restart"/>
            <w:tcBorders>
              <w:top w:val="nil"/>
              <w:left w:val="single" w:sz="4" w:space="0" w:color="auto"/>
              <w:bottom w:val="single" w:sz="4" w:space="0" w:color="000000"/>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12</w:t>
            </w:r>
          </w:p>
        </w:tc>
        <w:tc>
          <w:tcPr>
            <w:tcW w:w="1419"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行政效能</w:t>
            </w:r>
          </w:p>
        </w:tc>
        <w:tc>
          <w:tcPr>
            <w:tcW w:w="565" w:type="dxa"/>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6</w:t>
            </w:r>
          </w:p>
        </w:tc>
        <w:tc>
          <w:tcPr>
            <w:tcW w:w="4593" w:type="dxa"/>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促进部门改进文风会风，加强经费及资产管理，推动网上办事，提高行政效率，降低行政成本效果较好的计</w:t>
            </w:r>
            <w:r>
              <w:rPr>
                <w:rFonts w:ascii="Times New Roman" w:eastAsia="仿宋_GB2312" w:hAnsi="Times New Roman" w:hint="eastAsia"/>
                <w:kern w:val="0"/>
                <w:sz w:val="18"/>
              </w:rPr>
              <w:t>6</w:t>
            </w:r>
            <w:r>
              <w:rPr>
                <w:rFonts w:ascii="Times New Roman" w:eastAsia="仿宋_GB2312" w:hAnsi="Times New Roman" w:hint="eastAsia"/>
                <w:kern w:val="0"/>
                <w:sz w:val="18"/>
              </w:rPr>
              <w:t>分；一般</w:t>
            </w:r>
            <w:r>
              <w:rPr>
                <w:rFonts w:ascii="Times New Roman" w:eastAsia="仿宋_GB2312" w:hAnsi="Times New Roman" w:hint="eastAsia"/>
                <w:kern w:val="0"/>
                <w:sz w:val="18"/>
              </w:rPr>
              <w:t>3</w:t>
            </w:r>
            <w:r>
              <w:rPr>
                <w:rFonts w:ascii="Times New Roman" w:eastAsia="仿宋_GB2312" w:hAnsi="Times New Roman" w:hint="eastAsia"/>
                <w:kern w:val="0"/>
                <w:sz w:val="18"/>
              </w:rPr>
              <w:t>分；无效果或者效果不明显</w:t>
            </w:r>
            <w:r>
              <w:rPr>
                <w:rFonts w:ascii="Times New Roman" w:eastAsia="仿宋_GB2312" w:hAnsi="Times New Roman" w:hint="eastAsia"/>
                <w:kern w:val="0"/>
                <w:sz w:val="18"/>
              </w:rPr>
              <w:t>0</w:t>
            </w:r>
            <w:r>
              <w:rPr>
                <w:rFonts w:ascii="Times New Roman" w:eastAsia="仿宋_GB2312" w:hAnsi="Times New Roman" w:hint="eastAsia"/>
                <w:kern w:val="0"/>
                <w:sz w:val="18"/>
              </w:rPr>
              <w:t>分。</w:t>
            </w:r>
          </w:p>
        </w:tc>
        <w:tc>
          <w:tcPr>
            <w:tcW w:w="3773" w:type="dxa"/>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根据部门自评材料评定。</w:t>
            </w:r>
          </w:p>
        </w:tc>
        <w:tc>
          <w:tcPr>
            <w:tcW w:w="704" w:type="dxa"/>
            <w:tcBorders>
              <w:top w:val="single" w:sz="4" w:space="0" w:color="auto"/>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6</w:t>
            </w:r>
          </w:p>
        </w:tc>
      </w:tr>
      <w:tr w:rsidR="00394460" w:rsidTr="00A07E70">
        <w:trPr>
          <w:trHeight w:val="832"/>
          <w:jc w:val="center"/>
        </w:trPr>
        <w:tc>
          <w:tcPr>
            <w:tcW w:w="823" w:type="dxa"/>
            <w:vMerge/>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19" w:type="dxa"/>
            <w:vMerge/>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258" w:type="dxa"/>
            <w:vMerge/>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542" w:type="dxa"/>
            <w:vMerge/>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1419"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社会公众或服务对象满意度</w:t>
            </w:r>
          </w:p>
        </w:tc>
        <w:tc>
          <w:tcPr>
            <w:tcW w:w="565"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6</w:t>
            </w:r>
          </w:p>
        </w:tc>
        <w:tc>
          <w:tcPr>
            <w:tcW w:w="459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kern w:val="0"/>
                <w:sz w:val="18"/>
              </w:rPr>
              <w:t>90%</w:t>
            </w:r>
            <w:r>
              <w:rPr>
                <w:rFonts w:ascii="Times New Roman" w:eastAsia="仿宋_GB2312" w:hAnsi="Times New Roman" w:hint="eastAsia"/>
                <w:kern w:val="0"/>
                <w:sz w:val="18"/>
              </w:rPr>
              <w:t>（含）以上计</w:t>
            </w:r>
            <w:r>
              <w:rPr>
                <w:rFonts w:ascii="Times New Roman" w:eastAsia="仿宋_GB2312" w:hAnsi="Times New Roman" w:hint="eastAsia"/>
                <w:kern w:val="0"/>
                <w:sz w:val="18"/>
              </w:rPr>
              <w:t>6</w:t>
            </w:r>
            <w:r>
              <w:rPr>
                <w:rFonts w:ascii="Times New Roman" w:eastAsia="仿宋_GB2312" w:hAnsi="Times New Roman" w:hint="eastAsia"/>
                <w:kern w:val="0"/>
                <w:sz w:val="18"/>
              </w:rPr>
              <w:t>分；</w:t>
            </w:r>
            <w:r>
              <w:rPr>
                <w:rFonts w:ascii="Times New Roman" w:eastAsia="仿宋_GB2312" w:hAnsi="Times New Roman"/>
                <w:kern w:val="0"/>
                <w:sz w:val="18"/>
              </w:rPr>
              <w:br/>
              <w:t>80%</w:t>
            </w:r>
            <w:r>
              <w:rPr>
                <w:rFonts w:ascii="Times New Roman" w:eastAsia="仿宋_GB2312" w:hAnsi="Times New Roman" w:hint="eastAsia"/>
                <w:kern w:val="0"/>
                <w:sz w:val="18"/>
              </w:rPr>
              <w:t>（含）</w:t>
            </w:r>
            <w:r>
              <w:rPr>
                <w:rFonts w:ascii="Times New Roman" w:eastAsia="仿宋_GB2312" w:hAnsi="Times New Roman" w:hint="eastAsia"/>
                <w:kern w:val="0"/>
                <w:sz w:val="18"/>
              </w:rPr>
              <w:t>-90%</w:t>
            </w:r>
            <w:r>
              <w:rPr>
                <w:rFonts w:ascii="Times New Roman" w:eastAsia="仿宋_GB2312" w:hAnsi="Times New Roman" w:hint="eastAsia"/>
                <w:kern w:val="0"/>
                <w:sz w:val="18"/>
              </w:rPr>
              <w:t>，计</w:t>
            </w:r>
            <w:r>
              <w:rPr>
                <w:rFonts w:ascii="Times New Roman" w:eastAsia="仿宋_GB2312" w:hAnsi="Times New Roman" w:hint="eastAsia"/>
                <w:kern w:val="0"/>
                <w:sz w:val="18"/>
              </w:rPr>
              <w:t>4</w:t>
            </w:r>
            <w:r>
              <w:rPr>
                <w:rFonts w:ascii="Times New Roman" w:eastAsia="仿宋_GB2312" w:hAnsi="Times New Roman" w:hint="eastAsia"/>
                <w:kern w:val="0"/>
                <w:sz w:val="18"/>
              </w:rPr>
              <w:t>分；</w:t>
            </w:r>
            <w:r>
              <w:rPr>
                <w:rFonts w:ascii="Times New Roman" w:eastAsia="仿宋_GB2312" w:hAnsi="Times New Roman"/>
                <w:kern w:val="0"/>
                <w:sz w:val="18"/>
              </w:rPr>
              <w:br/>
              <w:t>70%</w:t>
            </w:r>
            <w:r>
              <w:rPr>
                <w:rFonts w:ascii="Times New Roman" w:eastAsia="仿宋_GB2312" w:hAnsi="Times New Roman" w:hint="eastAsia"/>
                <w:kern w:val="0"/>
                <w:sz w:val="18"/>
              </w:rPr>
              <w:t>（含）</w:t>
            </w:r>
            <w:r>
              <w:rPr>
                <w:rFonts w:ascii="Times New Roman" w:eastAsia="仿宋_GB2312" w:hAnsi="Times New Roman" w:hint="eastAsia"/>
                <w:kern w:val="0"/>
                <w:sz w:val="18"/>
              </w:rPr>
              <w:t>-80%</w:t>
            </w:r>
            <w:r>
              <w:rPr>
                <w:rFonts w:ascii="Times New Roman" w:eastAsia="仿宋_GB2312" w:hAnsi="Times New Roman" w:hint="eastAsia"/>
                <w:kern w:val="0"/>
                <w:sz w:val="18"/>
              </w:rPr>
              <w:t>，计</w:t>
            </w:r>
            <w:r>
              <w:rPr>
                <w:rFonts w:ascii="Times New Roman" w:eastAsia="仿宋_GB2312" w:hAnsi="Times New Roman" w:hint="eastAsia"/>
                <w:kern w:val="0"/>
                <w:sz w:val="18"/>
              </w:rPr>
              <w:t>2</w:t>
            </w:r>
            <w:r>
              <w:rPr>
                <w:rFonts w:ascii="Times New Roman" w:eastAsia="仿宋_GB2312" w:hAnsi="Times New Roman" w:hint="eastAsia"/>
                <w:kern w:val="0"/>
                <w:sz w:val="18"/>
              </w:rPr>
              <w:t>分；</w:t>
            </w:r>
            <w:r>
              <w:rPr>
                <w:rFonts w:ascii="Times New Roman" w:eastAsia="仿宋_GB2312" w:hAnsi="Times New Roman"/>
                <w:kern w:val="0"/>
                <w:sz w:val="18"/>
              </w:rPr>
              <w:br/>
            </w:r>
            <w:r>
              <w:rPr>
                <w:rFonts w:ascii="Times New Roman" w:eastAsia="仿宋_GB2312" w:hAnsi="Times New Roman" w:hint="eastAsia"/>
                <w:kern w:val="0"/>
                <w:sz w:val="18"/>
              </w:rPr>
              <w:t>低于</w:t>
            </w:r>
            <w:r>
              <w:rPr>
                <w:rFonts w:ascii="Times New Roman" w:eastAsia="仿宋_GB2312" w:hAnsi="Times New Roman" w:hint="eastAsia"/>
                <w:kern w:val="0"/>
                <w:sz w:val="18"/>
              </w:rPr>
              <w:t>70%</w:t>
            </w:r>
            <w:r>
              <w:rPr>
                <w:rFonts w:ascii="Times New Roman" w:eastAsia="仿宋_GB2312" w:hAnsi="Times New Roman" w:hint="eastAsia"/>
                <w:kern w:val="0"/>
                <w:sz w:val="18"/>
              </w:rPr>
              <w:t>计</w:t>
            </w:r>
            <w:r>
              <w:rPr>
                <w:rFonts w:ascii="Times New Roman" w:eastAsia="仿宋_GB2312" w:hAnsi="Times New Roman" w:hint="eastAsia"/>
                <w:kern w:val="0"/>
                <w:sz w:val="18"/>
              </w:rPr>
              <w:t>0</w:t>
            </w:r>
            <w:r>
              <w:rPr>
                <w:rFonts w:ascii="Times New Roman" w:eastAsia="仿宋_GB2312" w:hAnsi="Times New Roman" w:hint="eastAsia"/>
                <w:kern w:val="0"/>
                <w:sz w:val="18"/>
              </w:rPr>
              <w:t>分。</w:t>
            </w:r>
          </w:p>
        </w:tc>
        <w:tc>
          <w:tcPr>
            <w:tcW w:w="3773"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社会公众或服务对象是指部门（单位）履行职责而影响到的部门、群体或个人，一般采取社会调查的方式。</w:t>
            </w: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 xml:space="preserve">　</w:t>
            </w:r>
            <w:r>
              <w:rPr>
                <w:rFonts w:ascii="Times New Roman" w:eastAsia="仿宋_GB2312" w:hAnsi="Times New Roman" w:hint="eastAsia"/>
                <w:kern w:val="0"/>
                <w:sz w:val="18"/>
              </w:rPr>
              <w:t>6</w:t>
            </w:r>
          </w:p>
          <w:p w:rsidR="00394460" w:rsidRDefault="00394460" w:rsidP="00A07E70">
            <w:pPr>
              <w:spacing w:line="200" w:lineRule="exact"/>
              <w:jc w:val="left"/>
              <w:rPr>
                <w:rFonts w:ascii="Times New Roman" w:eastAsia="仿宋_GB2312" w:hAnsi="Times New Roman"/>
                <w:kern w:val="0"/>
                <w:sz w:val="18"/>
              </w:rPr>
            </w:pPr>
          </w:p>
        </w:tc>
      </w:tr>
      <w:tr w:rsidR="00394460" w:rsidTr="00A07E70">
        <w:trPr>
          <w:trHeight w:val="832"/>
          <w:jc w:val="center"/>
        </w:trPr>
        <w:tc>
          <w:tcPr>
            <w:tcW w:w="4561" w:type="dxa"/>
            <w:gridSpan w:val="5"/>
            <w:tcBorders>
              <w:top w:val="nil"/>
              <w:left w:val="single" w:sz="4" w:space="0" w:color="auto"/>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hint="eastAsia"/>
                <w:kern w:val="0"/>
                <w:sz w:val="18"/>
              </w:rPr>
              <w:t>总分</w:t>
            </w:r>
          </w:p>
        </w:tc>
        <w:tc>
          <w:tcPr>
            <w:tcW w:w="565"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center"/>
              <w:rPr>
                <w:rFonts w:ascii="Times New Roman" w:eastAsia="仿宋_GB2312" w:hAnsi="Times New Roman"/>
                <w:kern w:val="0"/>
                <w:sz w:val="18"/>
              </w:rPr>
            </w:pPr>
            <w:r>
              <w:rPr>
                <w:rFonts w:ascii="Times New Roman" w:eastAsia="仿宋_GB2312" w:hAnsi="Times New Roman"/>
                <w:kern w:val="0"/>
                <w:sz w:val="18"/>
              </w:rPr>
              <w:t>100</w:t>
            </w:r>
          </w:p>
        </w:tc>
        <w:tc>
          <w:tcPr>
            <w:tcW w:w="8366" w:type="dxa"/>
            <w:gridSpan w:val="2"/>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p>
        </w:tc>
        <w:tc>
          <w:tcPr>
            <w:tcW w:w="704" w:type="dxa"/>
            <w:tcBorders>
              <w:top w:val="nil"/>
              <w:left w:val="nil"/>
              <w:bottom w:val="single" w:sz="4" w:space="0" w:color="auto"/>
              <w:right w:val="single" w:sz="4" w:space="0" w:color="auto"/>
              <w:tl2br w:val="nil"/>
              <w:tr2bl w:val="nil"/>
            </w:tcBorders>
            <w:vAlign w:val="center"/>
          </w:tcPr>
          <w:p w:rsidR="00394460" w:rsidRDefault="00394460" w:rsidP="00A07E70">
            <w:pPr>
              <w:spacing w:line="200" w:lineRule="exact"/>
              <w:jc w:val="left"/>
              <w:rPr>
                <w:rFonts w:ascii="Times New Roman" w:eastAsia="仿宋_GB2312" w:hAnsi="Times New Roman"/>
                <w:kern w:val="0"/>
                <w:sz w:val="18"/>
              </w:rPr>
            </w:pPr>
            <w:r>
              <w:rPr>
                <w:rFonts w:ascii="Times New Roman" w:eastAsia="仿宋_GB2312" w:hAnsi="Times New Roman" w:hint="eastAsia"/>
                <w:kern w:val="0"/>
                <w:sz w:val="18"/>
              </w:rPr>
              <w:t>98</w:t>
            </w:r>
          </w:p>
        </w:tc>
      </w:tr>
    </w:tbl>
    <w:p w:rsidR="00EC3EEB" w:rsidRDefault="00EC3EEB">
      <w:pPr>
        <w:jc w:val="left"/>
      </w:pPr>
    </w:p>
    <w:p w:rsidR="00EC3EEB" w:rsidRDefault="00EC3EEB"/>
    <w:sectPr w:rsidR="00EC3EEB" w:rsidSect="00394460">
      <w:pgSz w:w="16838" w:h="11906" w:orient="landscape"/>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A10" w:rsidRDefault="000D2A10" w:rsidP="00394460">
      <w:r>
        <w:separator/>
      </w:r>
    </w:p>
  </w:endnote>
  <w:endnote w:type="continuationSeparator" w:id="0">
    <w:p w:rsidR="000D2A10" w:rsidRDefault="000D2A10" w:rsidP="003944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方正小标宋简体">
    <w:altName w:val="黑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A10" w:rsidRDefault="000D2A10" w:rsidP="00394460">
      <w:r>
        <w:separator/>
      </w:r>
    </w:p>
  </w:footnote>
  <w:footnote w:type="continuationSeparator" w:id="0">
    <w:p w:rsidR="000D2A10" w:rsidRDefault="000D2A10" w:rsidP="003944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275F9EA"/>
    <w:multiLevelType w:val="multilevel"/>
    <w:tmpl w:val="A275F9EA"/>
    <w:lvl w:ilvl="0">
      <w:start w:val="3"/>
      <w:numFmt w:val="chineseCounting"/>
      <w:suff w:val="nothing"/>
      <w:lvlText w:val="%1、"/>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nsid w:val="E384B35C"/>
    <w:multiLevelType w:val="multilevel"/>
    <w:tmpl w:val="E384B35C"/>
    <w:lvl w:ilvl="0">
      <w:start w:val="5"/>
      <w:numFmt w:val="chineseCounting"/>
      <w:suff w:val="nothing"/>
      <w:lvlText w:val="%1、"/>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
    <w:nsid w:val="F4573645"/>
    <w:multiLevelType w:val="multilevel"/>
    <w:tmpl w:val="F4573645"/>
    <w:lvl w:ilvl="0">
      <w:start w:val="1"/>
      <w:numFmt w:val="decimal"/>
      <w:suff w:val="nothing"/>
      <w:lvlText w:val="%1．"/>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nsid w:val="6D366B15"/>
    <w:multiLevelType w:val="multilevel"/>
    <w:tmpl w:val="6D366B15"/>
    <w:lvl w:ilvl="0">
      <w:start w:val="1"/>
      <w:numFmt w:val="decimal"/>
      <w:suff w:val="nothing"/>
      <w:lvlText w:val="%1、"/>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defaultTabStop w:val="420"/>
  <w:drawingGridHorizontalSpacing w:val="105"/>
  <w:drawingGridVerticalSpacing w:val="323"/>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ACD640A"/>
    <w:rsid w:val="00075C93"/>
    <w:rsid w:val="000D2A10"/>
    <w:rsid w:val="000E5E8B"/>
    <w:rsid w:val="000E6868"/>
    <w:rsid w:val="001054E4"/>
    <w:rsid w:val="00106E28"/>
    <w:rsid w:val="001347B5"/>
    <w:rsid w:val="001D5465"/>
    <w:rsid w:val="00235E8B"/>
    <w:rsid w:val="00294F3A"/>
    <w:rsid w:val="00313DCF"/>
    <w:rsid w:val="00384CE3"/>
    <w:rsid w:val="00390C7B"/>
    <w:rsid w:val="00394460"/>
    <w:rsid w:val="003B2688"/>
    <w:rsid w:val="003E681B"/>
    <w:rsid w:val="00451FFD"/>
    <w:rsid w:val="004666BC"/>
    <w:rsid w:val="004D635E"/>
    <w:rsid w:val="00621B43"/>
    <w:rsid w:val="0065796F"/>
    <w:rsid w:val="006806BF"/>
    <w:rsid w:val="006E4A7F"/>
    <w:rsid w:val="00871831"/>
    <w:rsid w:val="00893B52"/>
    <w:rsid w:val="008F26E5"/>
    <w:rsid w:val="00966005"/>
    <w:rsid w:val="009B7D6E"/>
    <w:rsid w:val="00A665C9"/>
    <w:rsid w:val="00AF4CA4"/>
    <w:rsid w:val="00B66625"/>
    <w:rsid w:val="00BA1223"/>
    <w:rsid w:val="00BD783D"/>
    <w:rsid w:val="00C9498B"/>
    <w:rsid w:val="00C9690D"/>
    <w:rsid w:val="00CB15E6"/>
    <w:rsid w:val="00CB2A93"/>
    <w:rsid w:val="00D21A8E"/>
    <w:rsid w:val="00D92D80"/>
    <w:rsid w:val="00E72B0E"/>
    <w:rsid w:val="00EB4329"/>
    <w:rsid w:val="00EC3EEB"/>
    <w:rsid w:val="00F058A6"/>
    <w:rsid w:val="00FD7A5F"/>
    <w:rsid w:val="7ACD64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nhideWhenUsed="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nhideWhenUsed/>
    <w:rsid w:val="00621B43"/>
    <w:pPr>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qFormat/>
    <w:rsid w:val="00621B43"/>
    <w:pPr>
      <w:ind w:firstLineChars="200" w:firstLine="420"/>
    </w:pPr>
  </w:style>
  <w:style w:type="paragraph" w:styleId="a4">
    <w:name w:val="header"/>
    <w:basedOn w:val="a"/>
    <w:link w:val="Char"/>
    <w:rsid w:val="003944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94460"/>
    <w:rPr>
      <w:rFonts w:ascii="Calibri" w:hAnsi="Calibri"/>
      <w:kern w:val="2"/>
      <w:sz w:val="18"/>
      <w:szCs w:val="18"/>
    </w:rPr>
  </w:style>
  <w:style w:type="paragraph" w:styleId="a5">
    <w:name w:val="footer"/>
    <w:basedOn w:val="a"/>
    <w:link w:val="Char0"/>
    <w:rsid w:val="00394460"/>
    <w:pPr>
      <w:tabs>
        <w:tab w:val="center" w:pos="4153"/>
        <w:tab w:val="right" w:pos="8306"/>
      </w:tabs>
      <w:snapToGrid w:val="0"/>
      <w:jc w:val="left"/>
    </w:pPr>
    <w:rPr>
      <w:sz w:val="18"/>
      <w:szCs w:val="18"/>
    </w:rPr>
  </w:style>
  <w:style w:type="character" w:customStyle="1" w:styleId="Char0">
    <w:name w:val="页脚 Char"/>
    <w:basedOn w:val="a0"/>
    <w:link w:val="a5"/>
    <w:rsid w:val="00394460"/>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nhideWhenUsed="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nhideWhenUsed/>
    <w:pPr>
      <w:jc w:val="both"/>
    </w:pPr>
    <w:rPr>
      <w:rFonts w:ascii="Calibri" w:hAnsi="Calibr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unhideWhenUsed/>
    <w:qFormat/>
    <w:pPr>
      <w:ind w:firstLineChars="200" w:firstLine="420"/>
    </w:pPr>
  </w:style>
  <w:style w:type="paragraph" w:styleId="a4">
    <w:name w:val="header"/>
    <w:basedOn w:val="a"/>
    <w:link w:val="Char"/>
    <w:rsid w:val="003944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94460"/>
    <w:rPr>
      <w:rFonts w:ascii="Calibri" w:hAnsi="Calibri"/>
      <w:kern w:val="2"/>
      <w:sz w:val="18"/>
      <w:szCs w:val="18"/>
    </w:rPr>
  </w:style>
  <w:style w:type="paragraph" w:styleId="a5">
    <w:name w:val="footer"/>
    <w:basedOn w:val="a"/>
    <w:link w:val="Char0"/>
    <w:rsid w:val="00394460"/>
    <w:pPr>
      <w:tabs>
        <w:tab w:val="center" w:pos="4153"/>
        <w:tab w:val="right" w:pos="8306"/>
      </w:tabs>
      <w:snapToGrid w:val="0"/>
      <w:jc w:val="left"/>
    </w:pPr>
    <w:rPr>
      <w:sz w:val="18"/>
      <w:szCs w:val="18"/>
    </w:rPr>
  </w:style>
  <w:style w:type="character" w:customStyle="1" w:styleId="Char0">
    <w:name w:val="页脚 Char"/>
    <w:basedOn w:val="a0"/>
    <w:link w:val="a5"/>
    <w:rsid w:val="00394460"/>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8</Pages>
  <Words>718</Words>
  <Characters>4094</Characters>
  <Application>Microsoft Office Word</Application>
  <DocSecurity>0</DocSecurity>
  <Lines>34</Lines>
  <Paragraphs>9</Paragraphs>
  <ScaleCrop>false</ScaleCrop>
  <Company/>
  <LinksUpToDate>false</LinksUpToDate>
  <CharactersWithSpaces>4803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45</cp:revision>
  <dcterms:created xsi:type="dcterms:W3CDTF">2020-06-28T07:52:00Z</dcterms:created>
  <dcterms:modified xsi:type="dcterms:W3CDTF">2021-08-03T04:33:00Z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