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DC5" w:rsidRDefault="00045DC5">
      <w:pPr>
        <w:spacing w:line="600" w:lineRule="exact"/>
        <w:rPr>
          <w:rFonts w:ascii="Times New Roman" w:eastAsia="黑体" w:hAnsi="Times New Roman"/>
          <w:kern w:val="0"/>
          <w:sz w:val="32"/>
          <w:szCs w:val="32"/>
        </w:rPr>
      </w:pPr>
    </w:p>
    <w:p w:rsidR="00045DC5" w:rsidRDefault="00045DC5">
      <w:pPr>
        <w:jc w:val="center"/>
        <w:rPr>
          <w:rFonts w:ascii="Times New Roman" w:eastAsia="方正小标宋_GBK" w:hAnsi="Times New Roman"/>
          <w:sz w:val="48"/>
          <w:szCs w:val="48"/>
        </w:rPr>
      </w:pPr>
      <w:r>
        <w:rPr>
          <w:rFonts w:ascii="Times New Roman" w:eastAsia="方正小标宋_GBK" w:hAnsi="Times New Roman"/>
          <w:sz w:val="48"/>
          <w:szCs w:val="48"/>
        </w:rPr>
        <w:t>20</w:t>
      </w:r>
      <w:r>
        <w:rPr>
          <w:rFonts w:ascii="Times New Roman" w:eastAsia="方正小标宋_GBK" w:hAnsi="Times New Roman" w:hint="eastAsia"/>
          <w:sz w:val="48"/>
          <w:szCs w:val="48"/>
        </w:rPr>
        <w:t>20</w:t>
      </w:r>
      <w:r>
        <w:rPr>
          <w:rFonts w:ascii="Times New Roman" w:eastAsia="方正小标宋_GBK" w:hAnsi="Times New Roman"/>
          <w:sz w:val="48"/>
          <w:szCs w:val="48"/>
        </w:rPr>
        <w:t>年度部门整体支出绩效自评报告</w:t>
      </w:r>
    </w:p>
    <w:p w:rsidR="00045DC5" w:rsidRDefault="00045DC5">
      <w:pPr>
        <w:jc w:val="center"/>
        <w:rPr>
          <w:rFonts w:ascii="Times New Roman" w:eastAsia="黑体" w:hAnsi="Times New Roman"/>
          <w:sz w:val="32"/>
          <w:szCs w:val="32"/>
        </w:rPr>
      </w:pPr>
    </w:p>
    <w:p w:rsidR="00045DC5" w:rsidRDefault="00045DC5">
      <w:pPr>
        <w:jc w:val="center"/>
        <w:rPr>
          <w:rFonts w:ascii="Times New Roman" w:eastAsia="黑体" w:hAnsi="Times New Roman"/>
          <w:sz w:val="32"/>
          <w:szCs w:val="32"/>
        </w:rPr>
      </w:pPr>
    </w:p>
    <w:p w:rsidR="00045DC5" w:rsidRDefault="00045DC5">
      <w:pPr>
        <w:jc w:val="center"/>
        <w:rPr>
          <w:rFonts w:ascii="Times New Roman" w:eastAsia="黑体" w:hAnsi="Times New Roman"/>
          <w:sz w:val="32"/>
          <w:szCs w:val="32"/>
        </w:rPr>
      </w:pPr>
    </w:p>
    <w:p w:rsidR="00045DC5" w:rsidRDefault="00045DC5">
      <w:pPr>
        <w:jc w:val="center"/>
        <w:rPr>
          <w:rFonts w:ascii="Times New Roman" w:eastAsia="黑体" w:hAnsi="Times New Roman"/>
          <w:sz w:val="32"/>
          <w:szCs w:val="32"/>
        </w:rPr>
      </w:pPr>
    </w:p>
    <w:p w:rsidR="00045DC5" w:rsidRDefault="00045DC5">
      <w:pPr>
        <w:jc w:val="center"/>
        <w:rPr>
          <w:rFonts w:ascii="Times New Roman" w:eastAsia="黑体" w:hAnsi="Times New Roman"/>
          <w:sz w:val="32"/>
          <w:szCs w:val="32"/>
        </w:rPr>
      </w:pPr>
    </w:p>
    <w:p w:rsidR="00045DC5" w:rsidRDefault="00045DC5">
      <w:pPr>
        <w:jc w:val="center"/>
        <w:rPr>
          <w:rFonts w:ascii="Times New Roman" w:eastAsia="黑体" w:hAnsi="Times New Roman"/>
          <w:sz w:val="32"/>
          <w:szCs w:val="32"/>
        </w:rPr>
      </w:pPr>
    </w:p>
    <w:p w:rsidR="00045DC5" w:rsidRDefault="00045DC5">
      <w:pPr>
        <w:jc w:val="center"/>
        <w:rPr>
          <w:rFonts w:ascii="Times New Roman" w:eastAsia="黑体" w:hAnsi="Times New Roman"/>
          <w:sz w:val="32"/>
          <w:szCs w:val="32"/>
        </w:rPr>
      </w:pPr>
    </w:p>
    <w:p w:rsidR="00045DC5" w:rsidRDefault="00045DC5">
      <w:pPr>
        <w:jc w:val="center"/>
        <w:rPr>
          <w:rFonts w:ascii="Times New Roman" w:eastAsia="黑体" w:hAnsi="Times New Roman"/>
          <w:sz w:val="32"/>
          <w:szCs w:val="32"/>
        </w:rPr>
      </w:pPr>
    </w:p>
    <w:p w:rsidR="00045DC5" w:rsidRDefault="00045DC5">
      <w:pPr>
        <w:jc w:val="center"/>
        <w:rPr>
          <w:rFonts w:ascii="Times New Roman" w:eastAsia="黑体" w:hAnsi="Times New Roman"/>
          <w:sz w:val="32"/>
          <w:szCs w:val="32"/>
        </w:rPr>
      </w:pPr>
    </w:p>
    <w:p w:rsidR="00045DC5" w:rsidRDefault="00045DC5">
      <w:pPr>
        <w:jc w:val="center"/>
        <w:rPr>
          <w:rFonts w:ascii="Times New Roman" w:eastAsia="黑体" w:hAnsi="Times New Roman"/>
          <w:sz w:val="32"/>
          <w:szCs w:val="32"/>
        </w:rPr>
      </w:pPr>
    </w:p>
    <w:p w:rsidR="00045DC5" w:rsidRDefault="00045DC5">
      <w:pPr>
        <w:jc w:val="center"/>
        <w:rPr>
          <w:rFonts w:ascii="Times New Roman" w:eastAsia="黑体" w:hAnsi="Times New Roman"/>
          <w:sz w:val="32"/>
          <w:szCs w:val="32"/>
        </w:rPr>
      </w:pPr>
    </w:p>
    <w:p w:rsidR="00045DC5" w:rsidRDefault="00045DC5">
      <w:pPr>
        <w:jc w:val="center"/>
        <w:rPr>
          <w:rFonts w:ascii="Times New Roman" w:eastAsia="黑体" w:hAnsi="Times New Roman"/>
          <w:sz w:val="32"/>
          <w:szCs w:val="32"/>
        </w:rPr>
      </w:pPr>
    </w:p>
    <w:p w:rsidR="00045DC5" w:rsidRDefault="00045DC5">
      <w:pPr>
        <w:jc w:val="center"/>
        <w:rPr>
          <w:rFonts w:ascii="Times New Roman" w:eastAsia="黑体" w:hAnsi="Times New Roman"/>
          <w:sz w:val="32"/>
          <w:szCs w:val="32"/>
        </w:rPr>
      </w:pPr>
    </w:p>
    <w:p w:rsidR="00045DC5" w:rsidRDefault="009F7BB8">
      <w:pPr>
        <w:jc w:val="center"/>
        <w:rPr>
          <w:rFonts w:ascii="Times New Roman" w:eastAsia="黑体" w:hAnsi="Times New Roman"/>
          <w:sz w:val="44"/>
          <w:szCs w:val="44"/>
        </w:rPr>
      </w:pPr>
      <w:r>
        <w:rPr>
          <w:rFonts w:ascii="Times New Roman" w:eastAsia="黑体" w:hAnsi="Times New Roman"/>
          <w:sz w:val="44"/>
          <w:szCs w:val="44"/>
        </w:rPr>
        <w:t>中共中方县委员会办公室</w:t>
      </w:r>
    </w:p>
    <w:p w:rsidR="009F7BB8" w:rsidRPr="00503904" w:rsidRDefault="00503904">
      <w:pPr>
        <w:jc w:val="center"/>
        <w:rPr>
          <w:rFonts w:ascii="Times New Roman" w:eastAsia="黑体" w:hAnsi="Times New Roman"/>
          <w:sz w:val="44"/>
          <w:szCs w:val="44"/>
        </w:rPr>
      </w:pPr>
      <w:r w:rsidRPr="00503904">
        <w:rPr>
          <w:rFonts w:ascii="Times New Roman" w:eastAsia="黑体" w:hAnsi="Times New Roman" w:hint="eastAsia"/>
          <w:sz w:val="44"/>
          <w:szCs w:val="44"/>
        </w:rPr>
        <w:t>(</w:t>
      </w:r>
      <w:r w:rsidRPr="00503904">
        <w:rPr>
          <w:rFonts w:ascii="Times New Roman" w:eastAsia="黑体" w:hAnsi="Times New Roman" w:hint="eastAsia"/>
          <w:sz w:val="44"/>
          <w:szCs w:val="44"/>
        </w:rPr>
        <w:t>盖章</w:t>
      </w:r>
      <w:r w:rsidRPr="00503904">
        <w:rPr>
          <w:rFonts w:ascii="Times New Roman" w:eastAsia="黑体" w:hAnsi="Times New Roman" w:hint="eastAsia"/>
          <w:sz w:val="44"/>
          <w:szCs w:val="44"/>
        </w:rPr>
        <w:t>)</w:t>
      </w:r>
    </w:p>
    <w:p w:rsidR="00045DC5" w:rsidRDefault="00045DC5">
      <w:pPr>
        <w:jc w:val="center"/>
        <w:rPr>
          <w:rFonts w:ascii="Times New Roman" w:eastAsia="黑体" w:hAnsi="Times New Roman"/>
          <w:sz w:val="32"/>
          <w:szCs w:val="32"/>
        </w:rPr>
      </w:pPr>
    </w:p>
    <w:p w:rsidR="009F7BB8" w:rsidRDefault="009F7BB8">
      <w:pPr>
        <w:pStyle w:val="aa"/>
        <w:widowControl/>
        <w:spacing w:line="600" w:lineRule="exact"/>
        <w:ind w:firstLine="640"/>
        <w:rPr>
          <w:rFonts w:ascii="Times New Roman" w:eastAsia="黑体" w:hAnsi="Times New Roman"/>
          <w:sz w:val="32"/>
          <w:szCs w:val="32"/>
        </w:rPr>
      </w:pPr>
    </w:p>
    <w:p w:rsidR="00045DC5" w:rsidRPr="001E6FD7" w:rsidRDefault="00045DC5" w:rsidP="007E48EE">
      <w:pPr>
        <w:pStyle w:val="aa"/>
        <w:widowControl/>
        <w:numPr>
          <w:ilvl w:val="0"/>
          <w:numId w:val="1"/>
        </w:numPr>
        <w:snapToGrid w:val="0"/>
        <w:spacing w:line="560" w:lineRule="atLeast"/>
        <w:ind w:firstLineChars="0"/>
        <w:rPr>
          <w:rFonts w:ascii="华文仿宋" w:eastAsia="华文仿宋" w:hAnsi="华文仿宋"/>
          <w:b/>
          <w:bCs/>
          <w:color w:val="000000"/>
          <w:sz w:val="30"/>
          <w:szCs w:val="30"/>
        </w:rPr>
      </w:pPr>
      <w:r>
        <w:rPr>
          <w:rFonts w:ascii="Times New Roman" w:eastAsia="黑体" w:hAnsi="Times New Roman"/>
          <w:sz w:val="32"/>
          <w:szCs w:val="32"/>
        </w:rPr>
        <w:br w:type="page"/>
      </w:r>
      <w:r w:rsidRPr="001E6FD7">
        <w:rPr>
          <w:rFonts w:ascii="华文仿宋" w:eastAsia="华文仿宋" w:hAnsi="华文仿宋"/>
          <w:b/>
          <w:bCs/>
          <w:color w:val="000000"/>
          <w:sz w:val="30"/>
          <w:szCs w:val="30"/>
        </w:rPr>
        <w:lastRenderedPageBreak/>
        <w:t>单位基本情况</w:t>
      </w:r>
    </w:p>
    <w:p w:rsidR="00DD3C53" w:rsidRPr="007E48EE" w:rsidRDefault="00DD3C53" w:rsidP="007E48EE">
      <w:pPr>
        <w:snapToGrid w:val="0"/>
        <w:spacing w:line="560" w:lineRule="atLeast"/>
        <w:ind w:firstLineChars="200" w:firstLine="601"/>
        <w:rPr>
          <w:rFonts w:ascii="华文仿宋" w:eastAsia="华文仿宋" w:hAnsi="华文仿宋" w:cs="宋体"/>
          <w:b/>
          <w:sz w:val="30"/>
          <w:szCs w:val="30"/>
        </w:rPr>
      </w:pPr>
      <w:r w:rsidRPr="007E48EE">
        <w:rPr>
          <w:rFonts w:ascii="华文仿宋" w:eastAsia="华文仿宋" w:hAnsi="华文仿宋" w:cs="宋体" w:hint="eastAsia"/>
          <w:b/>
          <w:sz w:val="30"/>
          <w:szCs w:val="30"/>
        </w:rPr>
        <w:t>（一）部门职责</w:t>
      </w:r>
    </w:p>
    <w:p w:rsidR="00DD3C53" w:rsidRPr="007E48EE" w:rsidRDefault="00DD3C53" w:rsidP="007E48EE">
      <w:pPr>
        <w:snapToGrid w:val="0"/>
        <w:spacing w:line="560" w:lineRule="atLeast"/>
        <w:ind w:firstLineChars="198" w:firstLine="594"/>
        <w:rPr>
          <w:rFonts w:ascii="华文仿宋" w:eastAsia="华文仿宋" w:hAnsi="华文仿宋" w:cs="宋体"/>
          <w:sz w:val="30"/>
          <w:szCs w:val="30"/>
        </w:rPr>
      </w:pPr>
      <w:r w:rsidRPr="007E48EE">
        <w:rPr>
          <w:rFonts w:ascii="华文仿宋" w:eastAsia="华文仿宋" w:hAnsi="华文仿宋" w:cs="宋体" w:hint="eastAsia"/>
          <w:sz w:val="30"/>
          <w:szCs w:val="30"/>
        </w:rPr>
        <w:t xml:space="preserve">县委办公室是县委处理日常工作的综合性办事机构，其主要职责是: </w:t>
      </w:r>
    </w:p>
    <w:p w:rsidR="00DD3C53" w:rsidRPr="007E48EE" w:rsidRDefault="00DD3C53" w:rsidP="007E48EE">
      <w:pPr>
        <w:numPr>
          <w:ilvl w:val="0"/>
          <w:numId w:val="2"/>
        </w:numPr>
        <w:snapToGrid w:val="0"/>
        <w:spacing w:line="560" w:lineRule="atLeast"/>
        <w:ind w:firstLine="640"/>
        <w:rPr>
          <w:rFonts w:ascii="华文仿宋" w:eastAsia="华文仿宋" w:hAnsi="华文仿宋" w:cs="宋体"/>
          <w:sz w:val="30"/>
          <w:szCs w:val="30"/>
        </w:rPr>
      </w:pPr>
      <w:r w:rsidRPr="007E48EE">
        <w:rPr>
          <w:rFonts w:ascii="华文仿宋" w:eastAsia="华文仿宋" w:hAnsi="华文仿宋" w:cs="宋体" w:hint="eastAsia"/>
          <w:sz w:val="30"/>
          <w:szCs w:val="30"/>
        </w:rPr>
        <w:t>负责县委重要会议和重要活动的准备、组织协调和服务工作，负责组织安排县委领导同志公务活动，办理县委领导交办的事项；</w:t>
      </w:r>
    </w:p>
    <w:p w:rsidR="00DD3C53" w:rsidRPr="007E48EE" w:rsidRDefault="00DD3C53" w:rsidP="007E48EE">
      <w:pPr>
        <w:snapToGrid w:val="0"/>
        <w:spacing w:line="560" w:lineRule="atLeast"/>
        <w:ind w:firstLineChars="200" w:firstLine="600"/>
        <w:rPr>
          <w:rFonts w:ascii="华文仿宋" w:eastAsia="华文仿宋" w:hAnsi="华文仿宋" w:cs="宋体"/>
          <w:sz w:val="30"/>
          <w:szCs w:val="30"/>
        </w:rPr>
      </w:pPr>
      <w:r w:rsidRPr="007E48EE">
        <w:rPr>
          <w:rFonts w:ascii="华文仿宋" w:eastAsia="华文仿宋" w:hAnsi="华文仿宋" w:cs="宋体" w:hint="eastAsia"/>
          <w:sz w:val="30"/>
          <w:szCs w:val="30"/>
        </w:rPr>
        <w:t>2、负责县委日常文书的处理，负责县委文件和县委领导同志讲话、报告等文稿的起草、校核、印发工作，编辑县委机关刊物；</w:t>
      </w:r>
    </w:p>
    <w:p w:rsidR="00DD3C53" w:rsidRPr="007E48EE" w:rsidRDefault="00DD3C53" w:rsidP="007E48EE">
      <w:pPr>
        <w:snapToGrid w:val="0"/>
        <w:spacing w:line="560" w:lineRule="atLeast"/>
        <w:ind w:firstLine="640"/>
        <w:rPr>
          <w:rFonts w:ascii="华文仿宋" w:eastAsia="华文仿宋" w:hAnsi="华文仿宋" w:cs="宋体"/>
          <w:sz w:val="30"/>
          <w:szCs w:val="30"/>
        </w:rPr>
      </w:pPr>
      <w:r w:rsidRPr="007E48EE">
        <w:rPr>
          <w:rFonts w:ascii="华文仿宋" w:eastAsia="华文仿宋" w:hAnsi="华文仿宋" w:cs="宋体" w:hint="eastAsia"/>
          <w:sz w:val="30"/>
          <w:szCs w:val="30"/>
        </w:rPr>
        <w:t>3、负责市委重大方针政策和市委、县委重要工作部署贯彻落实的督促检查；负责市委、县委重要指示和市委、县委领导同志重要批示的传达、催办、落实；组织办理人大代表有关建议、政协委员有关提案。</w:t>
      </w:r>
    </w:p>
    <w:p w:rsidR="00DD3C53" w:rsidRPr="007E48EE" w:rsidRDefault="00DD3C53" w:rsidP="007E48EE">
      <w:pPr>
        <w:snapToGrid w:val="0"/>
        <w:spacing w:line="560" w:lineRule="atLeast"/>
        <w:ind w:firstLine="640"/>
        <w:rPr>
          <w:rFonts w:ascii="华文仿宋" w:eastAsia="华文仿宋" w:hAnsi="华文仿宋" w:cs="宋体"/>
          <w:sz w:val="30"/>
          <w:szCs w:val="30"/>
        </w:rPr>
      </w:pPr>
      <w:r w:rsidRPr="007E48EE">
        <w:rPr>
          <w:rFonts w:ascii="华文仿宋" w:eastAsia="华文仿宋" w:hAnsi="华文仿宋" w:cs="宋体" w:hint="eastAsia"/>
          <w:sz w:val="30"/>
          <w:szCs w:val="30"/>
        </w:rPr>
        <w:t>4、收集整理各类重要信息、资料和意见，并进行分析和综合，及时、准确、全县地向省委、市委和县委报送信息，反映有关动态；完在上级交办的调研课题及其他工作；围绕县委的中心工作，组织力量对“五位一体”总体布局和“四个全面”战略布局落实情况进行调查研究，提出意见和建议；负责全县党委系统业务建设和业务指导；负责全县党委系统办公自动化建设的规划及业务指导；</w:t>
      </w:r>
    </w:p>
    <w:p w:rsidR="00DD3C53" w:rsidRPr="007E48EE" w:rsidRDefault="00DD3C53" w:rsidP="007E48EE">
      <w:pPr>
        <w:snapToGrid w:val="0"/>
        <w:spacing w:line="560" w:lineRule="atLeast"/>
        <w:ind w:firstLine="640"/>
        <w:rPr>
          <w:rFonts w:ascii="华文仿宋" w:eastAsia="华文仿宋" w:hAnsi="华文仿宋" w:cs="宋体"/>
          <w:sz w:val="30"/>
          <w:szCs w:val="30"/>
        </w:rPr>
      </w:pPr>
      <w:r w:rsidRPr="007E48EE">
        <w:rPr>
          <w:rFonts w:ascii="华文仿宋" w:eastAsia="华文仿宋" w:hAnsi="华文仿宋" w:cs="宋体" w:hint="eastAsia"/>
          <w:sz w:val="30"/>
          <w:szCs w:val="30"/>
        </w:rPr>
        <w:t>5、负责县委值班室工作，及时向县委领导同志报送重要情况，协助处理县直各部门和乡镇向县委反映的重要问题，协调有关部门的工作关系。</w:t>
      </w:r>
    </w:p>
    <w:p w:rsidR="00DD3C53" w:rsidRPr="007E48EE" w:rsidRDefault="00DD3C53" w:rsidP="007E48EE">
      <w:pPr>
        <w:snapToGrid w:val="0"/>
        <w:spacing w:line="560" w:lineRule="atLeast"/>
        <w:ind w:firstLine="640"/>
        <w:rPr>
          <w:rFonts w:ascii="华文仿宋" w:eastAsia="华文仿宋" w:hAnsi="华文仿宋" w:cs="宋体"/>
          <w:sz w:val="30"/>
          <w:szCs w:val="30"/>
        </w:rPr>
      </w:pPr>
      <w:r w:rsidRPr="007E48EE">
        <w:rPr>
          <w:rFonts w:ascii="华文仿宋" w:eastAsia="华文仿宋" w:hAnsi="华文仿宋" w:cs="宋体" w:hint="eastAsia"/>
          <w:sz w:val="30"/>
          <w:szCs w:val="30"/>
        </w:rPr>
        <w:t>6、负责全县党政系统内网管理、机关工作</w:t>
      </w:r>
      <w:r w:rsidR="00536544">
        <w:rPr>
          <w:rFonts w:ascii="华文仿宋" w:eastAsia="华文仿宋" w:hAnsi="华文仿宋" w:cs="宋体" w:hint="eastAsia"/>
          <w:sz w:val="30"/>
          <w:szCs w:val="30"/>
        </w:rPr>
        <w:t>（略）</w:t>
      </w:r>
      <w:r w:rsidRPr="007E48EE">
        <w:rPr>
          <w:rFonts w:ascii="华文仿宋" w:eastAsia="华文仿宋" w:hAnsi="华文仿宋" w:cs="宋体" w:hint="eastAsia"/>
          <w:sz w:val="30"/>
          <w:szCs w:val="30"/>
        </w:rPr>
        <w:t>；</w:t>
      </w:r>
    </w:p>
    <w:p w:rsidR="00DD3C53" w:rsidRPr="007E48EE" w:rsidRDefault="00DD3C53" w:rsidP="007E48EE">
      <w:pPr>
        <w:snapToGrid w:val="0"/>
        <w:spacing w:line="560" w:lineRule="atLeast"/>
        <w:ind w:firstLine="640"/>
        <w:rPr>
          <w:rFonts w:ascii="华文仿宋" w:eastAsia="华文仿宋" w:hAnsi="华文仿宋" w:cs="宋体"/>
          <w:sz w:val="30"/>
          <w:szCs w:val="30"/>
        </w:rPr>
      </w:pPr>
      <w:r w:rsidRPr="007E48EE">
        <w:rPr>
          <w:rFonts w:ascii="华文仿宋" w:eastAsia="华文仿宋" w:hAnsi="华文仿宋" w:cs="宋体" w:hint="eastAsia"/>
          <w:sz w:val="30"/>
          <w:szCs w:val="30"/>
        </w:rPr>
        <w:t>7、负责全县保密工作</w:t>
      </w:r>
      <w:r w:rsidR="00536544">
        <w:rPr>
          <w:rFonts w:ascii="华文仿宋" w:eastAsia="华文仿宋" w:hAnsi="华文仿宋" w:cs="宋体" w:hint="eastAsia"/>
          <w:sz w:val="30"/>
          <w:szCs w:val="30"/>
        </w:rPr>
        <w:t>（略）</w:t>
      </w:r>
      <w:r w:rsidRPr="007E48EE">
        <w:rPr>
          <w:rFonts w:ascii="华文仿宋" w:eastAsia="华文仿宋" w:hAnsi="华文仿宋" w:cs="宋体" w:hint="eastAsia"/>
          <w:sz w:val="30"/>
          <w:szCs w:val="30"/>
        </w:rPr>
        <w:t>；</w:t>
      </w:r>
    </w:p>
    <w:p w:rsidR="00DD3C53" w:rsidRPr="007E48EE" w:rsidRDefault="00DD3C53" w:rsidP="007E48EE">
      <w:pPr>
        <w:snapToGrid w:val="0"/>
        <w:spacing w:line="560" w:lineRule="atLeast"/>
        <w:ind w:firstLine="640"/>
        <w:rPr>
          <w:rFonts w:ascii="华文仿宋" w:eastAsia="华文仿宋" w:hAnsi="华文仿宋" w:cs="宋体"/>
          <w:sz w:val="30"/>
          <w:szCs w:val="30"/>
        </w:rPr>
      </w:pPr>
      <w:r w:rsidRPr="007E48EE">
        <w:rPr>
          <w:rFonts w:ascii="华文仿宋" w:eastAsia="华文仿宋" w:hAnsi="华文仿宋" w:cs="宋体" w:hint="eastAsia"/>
          <w:sz w:val="30"/>
          <w:szCs w:val="30"/>
        </w:rPr>
        <w:lastRenderedPageBreak/>
        <w:t>8、负责上级领导来中方视察期间的接待工作；</w:t>
      </w:r>
    </w:p>
    <w:p w:rsidR="00DD3C53" w:rsidRPr="007E48EE" w:rsidRDefault="00DD3C53" w:rsidP="007E48EE">
      <w:pPr>
        <w:snapToGrid w:val="0"/>
        <w:spacing w:line="560" w:lineRule="atLeast"/>
        <w:ind w:firstLine="640"/>
        <w:rPr>
          <w:rFonts w:ascii="华文仿宋" w:eastAsia="华文仿宋" w:hAnsi="华文仿宋" w:cs="宋体"/>
          <w:sz w:val="30"/>
          <w:szCs w:val="30"/>
        </w:rPr>
      </w:pPr>
      <w:r w:rsidRPr="007E48EE">
        <w:rPr>
          <w:rFonts w:ascii="华文仿宋" w:eastAsia="华文仿宋" w:hAnsi="华文仿宋" w:cs="宋体" w:hint="eastAsia"/>
          <w:sz w:val="30"/>
          <w:szCs w:val="30"/>
        </w:rPr>
        <w:t>9、负责县委办公室的干部人事管理和党务、群团工作；负责县委和县委办公室离退休人员的管理、服务及政治、生活待遇的落实工作；</w:t>
      </w:r>
    </w:p>
    <w:p w:rsidR="00DD3C53" w:rsidRPr="007E48EE" w:rsidRDefault="00DD3C53" w:rsidP="007E48EE">
      <w:pPr>
        <w:snapToGrid w:val="0"/>
        <w:spacing w:line="560" w:lineRule="atLeast"/>
        <w:ind w:firstLine="640"/>
        <w:rPr>
          <w:rFonts w:ascii="华文仿宋" w:eastAsia="华文仿宋" w:hAnsi="华文仿宋" w:cs="宋体"/>
          <w:sz w:val="30"/>
          <w:szCs w:val="30"/>
        </w:rPr>
      </w:pPr>
      <w:r w:rsidRPr="007E48EE">
        <w:rPr>
          <w:rFonts w:ascii="华文仿宋" w:eastAsia="华文仿宋" w:hAnsi="华文仿宋" w:cs="宋体" w:hint="eastAsia"/>
          <w:sz w:val="30"/>
          <w:szCs w:val="30"/>
        </w:rPr>
        <w:t>10、完成县委领导同志交办件的交办、督办；</w:t>
      </w:r>
    </w:p>
    <w:p w:rsidR="00DD3C53" w:rsidRPr="007E48EE" w:rsidRDefault="00DD3C53" w:rsidP="007E48EE">
      <w:pPr>
        <w:snapToGrid w:val="0"/>
        <w:spacing w:line="560" w:lineRule="atLeast"/>
        <w:ind w:firstLine="640"/>
        <w:rPr>
          <w:rFonts w:ascii="华文仿宋" w:eastAsia="华文仿宋" w:hAnsi="华文仿宋" w:cs="宋体"/>
          <w:sz w:val="30"/>
          <w:szCs w:val="30"/>
        </w:rPr>
      </w:pPr>
      <w:r w:rsidRPr="007E48EE">
        <w:rPr>
          <w:rFonts w:ascii="华文仿宋" w:eastAsia="华文仿宋" w:hAnsi="华文仿宋" w:cs="宋体" w:hint="eastAsia"/>
          <w:sz w:val="30"/>
          <w:szCs w:val="30"/>
        </w:rPr>
        <w:t>11、负责县委办公室机关财务和后勤事务管理工作；</w:t>
      </w:r>
    </w:p>
    <w:p w:rsidR="00DD3C53" w:rsidRPr="007E48EE" w:rsidRDefault="00DD3C53" w:rsidP="007E48EE">
      <w:pPr>
        <w:snapToGrid w:val="0"/>
        <w:spacing w:line="560" w:lineRule="atLeast"/>
        <w:ind w:firstLine="640"/>
        <w:rPr>
          <w:rFonts w:ascii="华文仿宋" w:eastAsia="华文仿宋" w:hAnsi="华文仿宋" w:cs="宋体"/>
          <w:sz w:val="30"/>
          <w:szCs w:val="30"/>
        </w:rPr>
      </w:pPr>
      <w:r w:rsidRPr="007E48EE">
        <w:rPr>
          <w:rFonts w:ascii="华文仿宋" w:eastAsia="华文仿宋" w:hAnsi="华文仿宋" w:cs="宋体" w:hint="eastAsia"/>
          <w:sz w:val="30"/>
          <w:szCs w:val="30"/>
        </w:rPr>
        <w:t>12、贯彻执行中央、省、市关于外事和对台工作的方针、政策、意见；负责全县涉及外事、港澳事务及对台的宣传教育、人员往来、交流合作等有关工作；</w:t>
      </w:r>
    </w:p>
    <w:p w:rsidR="00DD3C53" w:rsidRPr="007E48EE" w:rsidRDefault="00DD3C53" w:rsidP="007E48EE">
      <w:pPr>
        <w:snapToGrid w:val="0"/>
        <w:spacing w:line="560" w:lineRule="atLeast"/>
        <w:ind w:firstLine="640"/>
        <w:rPr>
          <w:rFonts w:ascii="华文仿宋" w:eastAsia="华文仿宋" w:hAnsi="华文仿宋" w:cs="宋体"/>
          <w:sz w:val="30"/>
          <w:szCs w:val="30"/>
        </w:rPr>
      </w:pPr>
      <w:r w:rsidRPr="007E48EE">
        <w:rPr>
          <w:rFonts w:ascii="华文仿宋" w:eastAsia="华文仿宋" w:hAnsi="华文仿宋" w:cs="宋体" w:hint="eastAsia"/>
          <w:sz w:val="30"/>
          <w:szCs w:val="30"/>
        </w:rPr>
        <w:t xml:space="preserve">13、负责全县档案事业统筹规划、宏观管理；集中统一管理县档案馆和县直机关的重要档案资料；组织全县的档案、史志宣传活动等工作；             </w:t>
      </w:r>
    </w:p>
    <w:p w:rsidR="00DD3C53" w:rsidRPr="007E48EE" w:rsidRDefault="00DD3C53" w:rsidP="007E48EE">
      <w:pPr>
        <w:snapToGrid w:val="0"/>
        <w:spacing w:line="560" w:lineRule="atLeast"/>
        <w:ind w:firstLine="640"/>
        <w:rPr>
          <w:rFonts w:ascii="华文仿宋" w:eastAsia="华文仿宋" w:hAnsi="华文仿宋" w:cs="宋体"/>
          <w:sz w:val="30"/>
          <w:szCs w:val="30"/>
        </w:rPr>
      </w:pPr>
      <w:r w:rsidRPr="007E48EE">
        <w:rPr>
          <w:rFonts w:ascii="华文仿宋" w:eastAsia="华文仿宋" w:hAnsi="华文仿宋" w:cs="宋体" w:hint="eastAsia"/>
          <w:sz w:val="30"/>
          <w:szCs w:val="30"/>
        </w:rPr>
        <w:t>14、负责指导县机关事务中心统筹管理县直机关、各乡镇公共机构节能、集中采购、办公用房、公务用车等工作；</w:t>
      </w:r>
    </w:p>
    <w:p w:rsidR="00DD3C53" w:rsidRPr="007E48EE" w:rsidRDefault="00DD3C53" w:rsidP="007E48EE">
      <w:pPr>
        <w:snapToGrid w:val="0"/>
        <w:spacing w:line="560" w:lineRule="atLeast"/>
        <w:ind w:firstLineChars="200" w:firstLine="600"/>
        <w:rPr>
          <w:rFonts w:ascii="华文仿宋" w:eastAsia="华文仿宋" w:hAnsi="华文仿宋" w:cs="宋体"/>
          <w:color w:val="333333"/>
          <w:sz w:val="30"/>
          <w:szCs w:val="30"/>
          <w:shd w:val="clear" w:color="auto" w:fill="FFFFFF"/>
        </w:rPr>
      </w:pPr>
      <w:r w:rsidRPr="007E48EE">
        <w:rPr>
          <w:rFonts w:ascii="华文仿宋" w:eastAsia="华文仿宋" w:hAnsi="华文仿宋" w:cs="宋体" w:hint="eastAsia"/>
          <w:sz w:val="30"/>
          <w:szCs w:val="30"/>
        </w:rPr>
        <w:t>15、完成县委和县委领导同志交办的其他事项。</w:t>
      </w:r>
    </w:p>
    <w:p w:rsidR="00BC2FC5" w:rsidRPr="007E48EE" w:rsidRDefault="00DD3C53" w:rsidP="007E48EE">
      <w:pPr>
        <w:snapToGrid w:val="0"/>
        <w:spacing w:line="560" w:lineRule="atLeast"/>
        <w:ind w:firstLineChars="200" w:firstLine="601"/>
        <w:rPr>
          <w:rFonts w:ascii="华文仿宋" w:eastAsia="华文仿宋" w:hAnsi="华文仿宋" w:cs="宋体"/>
          <w:b/>
          <w:sz w:val="30"/>
          <w:szCs w:val="30"/>
        </w:rPr>
      </w:pPr>
      <w:r w:rsidRPr="007E48EE">
        <w:rPr>
          <w:rFonts w:ascii="华文仿宋" w:eastAsia="华文仿宋" w:hAnsi="华文仿宋" w:cs="宋体" w:hint="eastAsia"/>
          <w:b/>
          <w:sz w:val="30"/>
          <w:szCs w:val="30"/>
        </w:rPr>
        <w:t>（二）机构设置</w:t>
      </w:r>
    </w:p>
    <w:p w:rsidR="00525ED2" w:rsidRPr="007E48EE" w:rsidRDefault="00DD3C53" w:rsidP="007E48EE">
      <w:pPr>
        <w:snapToGrid w:val="0"/>
        <w:spacing w:line="560" w:lineRule="atLeast"/>
        <w:ind w:firstLineChars="200" w:firstLine="600"/>
        <w:rPr>
          <w:rFonts w:ascii="华文仿宋" w:eastAsia="华文仿宋" w:hAnsi="华文仿宋" w:cs="宋体"/>
          <w:sz w:val="30"/>
          <w:szCs w:val="30"/>
        </w:rPr>
      </w:pPr>
      <w:r w:rsidRPr="007E48EE">
        <w:rPr>
          <w:rFonts w:ascii="华文仿宋" w:eastAsia="华文仿宋" w:hAnsi="华文仿宋" w:cs="宋体" w:hint="eastAsia"/>
          <w:sz w:val="30"/>
          <w:szCs w:val="30"/>
        </w:rPr>
        <w:t>中共中方县委办公室内设机构包括：政策研究室、督查室、文秘室、机要局、内网管理办公室、保密室、法规室、绩效评估室、值班室（信访室）、综合室、档案室、外事室（港澳事务室）、对台工作室、改革室、财经室共15个股室。下辖二级机构：县委接待服务中心、信息技术中心、县档案馆、县绩效评估中心。</w:t>
      </w:r>
      <w:r w:rsidR="0082537A" w:rsidRPr="007E48EE">
        <w:rPr>
          <w:rFonts w:ascii="华文仿宋" w:eastAsia="华文仿宋" w:hAnsi="华文仿宋" w:cs="宋体" w:hint="eastAsia"/>
          <w:sz w:val="30"/>
          <w:szCs w:val="30"/>
        </w:rPr>
        <w:t>年末实有人员59人。</w:t>
      </w:r>
    </w:p>
    <w:p w:rsidR="00BC2FC5" w:rsidRPr="007E48EE" w:rsidRDefault="00BC2FC5" w:rsidP="007E48EE">
      <w:pPr>
        <w:snapToGrid w:val="0"/>
        <w:spacing w:line="560" w:lineRule="atLeast"/>
        <w:ind w:firstLineChars="200" w:firstLine="601"/>
        <w:rPr>
          <w:rFonts w:ascii="华文仿宋" w:eastAsia="华文仿宋" w:hAnsi="华文仿宋" w:cs="宋体"/>
          <w:b/>
          <w:sz w:val="30"/>
          <w:szCs w:val="30"/>
        </w:rPr>
      </w:pPr>
      <w:r w:rsidRPr="007E48EE">
        <w:rPr>
          <w:rFonts w:ascii="华文仿宋" w:eastAsia="华文仿宋" w:hAnsi="华文仿宋" w:cs="宋体" w:hint="eastAsia"/>
          <w:b/>
          <w:sz w:val="30"/>
          <w:szCs w:val="30"/>
        </w:rPr>
        <w:t>（三）人员情况</w:t>
      </w:r>
    </w:p>
    <w:p w:rsidR="00BC2FC5" w:rsidRPr="007E48EE" w:rsidRDefault="00BC2FC5" w:rsidP="007E48EE">
      <w:pPr>
        <w:snapToGrid w:val="0"/>
        <w:spacing w:line="560" w:lineRule="atLeast"/>
        <w:ind w:firstLineChars="200" w:firstLine="600"/>
        <w:rPr>
          <w:rFonts w:ascii="华文仿宋" w:eastAsia="华文仿宋" w:hAnsi="华文仿宋" w:cs="仿宋_GB2312"/>
          <w:color w:val="333333"/>
          <w:sz w:val="30"/>
          <w:szCs w:val="30"/>
          <w:shd w:val="clear" w:color="auto" w:fill="FFFFFF"/>
        </w:rPr>
      </w:pPr>
      <w:r w:rsidRPr="007E48EE">
        <w:rPr>
          <w:rFonts w:ascii="华文仿宋" w:eastAsia="华文仿宋" w:hAnsi="华文仿宋" w:cs="仿宋_GB2312" w:hint="eastAsia"/>
          <w:sz w:val="30"/>
          <w:szCs w:val="30"/>
        </w:rPr>
        <w:lastRenderedPageBreak/>
        <w:t>2020年核定编制63个，实有在职人数59人。</w:t>
      </w:r>
    </w:p>
    <w:p w:rsidR="00045DC5" w:rsidRPr="007E48EE" w:rsidRDefault="00045DC5" w:rsidP="007E48EE">
      <w:pPr>
        <w:snapToGrid w:val="0"/>
        <w:spacing w:line="560" w:lineRule="atLeast"/>
        <w:ind w:firstLineChars="200" w:firstLine="601"/>
        <w:rPr>
          <w:rFonts w:ascii="华文仿宋" w:eastAsia="华文仿宋" w:hAnsi="华文仿宋"/>
          <w:b/>
          <w:bCs/>
          <w:color w:val="000000"/>
          <w:sz w:val="30"/>
          <w:szCs w:val="30"/>
        </w:rPr>
      </w:pPr>
      <w:r w:rsidRPr="007E48EE">
        <w:rPr>
          <w:rFonts w:ascii="华文仿宋" w:eastAsia="华文仿宋" w:hAnsi="华文仿宋"/>
          <w:b/>
          <w:bCs/>
          <w:color w:val="000000"/>
          <w:sz w:val="30"/>
          <w:szCs w:val="30"/>
        </w:rPr>
        <w:t>二、部门整体支出管理及使用情况</w:t>
      </w:r>
    </w:p>
    <w:p w:rsidR="00045DC5" w:rsidRPr="007E48EE" w:rsidRDefault="00045DC5" w:rsidP="007E48EE">
      <w:pPr>
        <w:snapToGrid w:val="0"/>
        <w:spacing w:line="560" w:lineRule="atLeast"/>
        <w:ind w:firstLineChars="200" w:firstLine="601"/>
        <w:rPr>
          <w:rFonts w:ascii="华文仿宋" w:eastAsia="华文仿宋" w:hAnsi="华文仿宋"/>
          <w:b/>
          <w:bCs/>
          <w:color w:val="000000"/>
          <w:sz w:val="30"/>
          <w:szCs w:val="30"/>
        </w:rPr>
      </w:pPr>
      <w:r w:rsidRPr="007E48EE">
        <w:rPr>
          <w:rFonts w:ascii="华文仿宋" w:eastAsia="华文仿宋" w:hAnsi="华文仿宋"/>
          <w:b/>
          <w:bCs/>
          <w:color w:val="000000"/>
          <w:sz w:val="30"/>
          <w:szCs w:val="30"/>
        </w:rPr>
        <w:t>（一）基本支出</w:t>
      </w:r>
    </w:p>
    <w:p w:rsidR="009176FF" w:rsidRPr="007E48EE" w:rsidRDefault="009176FF" w:rsidP="007E48EE">
      <w:pPr>
        <w:snapToGrid w:val="0"/>
        <w:spacing w:line="560" w:lineRule="atLeast"/>
        <w:ind w:firstLineChars="200" w:firstLine="600"/>
        <w:rPr>
          <w:rFonts w:ascii="华文仿宋" w:eastAsia="华文仿宋" w:hAnsi="华文仿宋"/>
          <w:bCs/>
          <w:color w:val="000000"/>
          <w:sz w:val="30"/>
          <w:szCs w:val="30"/>
        </w:rPr>
      </w:pPr>
      <w:r w:rsidRPr="007E48EE">
        <w:rPr>
          <w:rFonts w:ascii="华文仿宋" w:eastAsia="华文仿宋" w:hAnsi="华文仿宋" w:cs="仿宋_GB2312" w:hint="eastAsia"/>
          <w:color w:val="333333"/>
          <w:sz w:val="30"/>
          <w:szCs w:val="30"/>
          <w:shd w:val="clear" w:color="auto" w:fill="FFFFFF"/>
        </w:rPr>
        <w:t>1、预算情况：基本支出年初预算6</w:t>
      </w:r>
      <w:r w:rsidR="00254C1D" w:rsidRPr="007E48EE">
        <w:rPr>
          <w:rFonts w:ascii="华文仿宋" w:eastAsia="华文仿宋" w:hAnsi="华文仿宋" w:cs="仿宋_GB2312" w:hint="eastAsia"/>
          <w:color w:val="333333"/>
          <w:sz w:val="30"/>
          <w:szCs w:val="30"/>
          <w:shd w:val="clear" w:color="auto" w:fill="FFFFFF"/>
        </w:rPr>
        <w:t>42.04</w:t>
      </w:r>
      <w:r w:rsidRPr="007E48EE">
        <w:rPr>
          <w:rFonts w:ascii="华文仿宋" w:eastAsia="华文仿宋" w:hAnsi="华文仿宋" w:cs="仿宋_GB2312" w:hint="eastAsia"/>
          <w:color w:val="333333"/>
          <w:sz w:val="30"/>
          <w:szCs w:val="30"/>
          <w:shd w:val="clear" w:color="auto" w:fill="FFFFFF"/>
        </w:rPr>
        <w:t>万元。</w:t>
      </w:r>
      <w:r w:rsidRPr="007E48EE">
        <w:rPr>
          <w:rFonts w:ascii="华文仿宋" w:eastAsia="华文仿宋" w:hAnsi="华文仿宋" w:hint="eastAsia"/>
          <w:sz w:val="30"/>
          <w:szCs w:val="30"/>
        </w:rPr>
        <w:t>占预算拨款支出的</w:t>
      </w:r>
      <w:r w:rsidR="00254C1D" w:rsidRPr="007E48EE">
        <w:rPr>
          <w:rFonts w:ascii="华文仿宋" w:eastAsia="华文仿宋" w:hAnsi="华文仿宋" w:hint="eastAsia"/>
          <w:sz w:val="30"/>
          <w:szCs w:val="30"/>
        </w:rPr>
        <w:t>66.24</w:t>
      </w:r>
      <w:r w:rsidRPr="007E48EE">
        <w:rPr>
          <w:rFonts w:ascii="华文仿宋" w:eastAsia="华文仿宋" w:hAnsi="华文仿宋" w:hint="eastAsia"/>
          <w:sz w:val="30"/>
          <w:szCs w:val="30"/>
        </w:rPr>
        <w:t>%，其中：工资福利支出</w:t>
      </w:r>
      <w:r w:rsidR="00254C1D" w:rsidRPr="007E48EE">
        <w:rPr>
          <w:rFonts w:ascii="华文仿宋" w:eastAsia="华文仿宋" w:hAnsi="华文仿宋" w:hint="eastAsia"/>
          <w:sz w:val="30"/>
          <w:szCs w:val="30"/>
        </w:rPr>
        <w:t>528.14</w:t>
      </w:r>
      <w:r w:rsidRPr="007E48EE">
        <w:rPr>
          <w:rFonts w:ascii="华文仿宋" w:eastAsia="华文仿宋" w:hAnsi="华文仿宋" w:hint="eastAsia"/>
          <w:sz w:val="30"/>
          <w:szCs w:val="30"/>
        </w:rPr>
        <w:t>万元，商品和服务支出</w:t>
      </w:r>
      <w:r w:rsidR="00254C1D" w:rsidRPr="007E48EE">
        <w:rPr>
          <w:rFonts w:ascii="华文仿宋" w:eastAsia="华文仿宋" w:hAnsi="华文仿宋" w:hint="eastAsia"/>
          <w:sz w:val="30"/>
          <w:szCs w:val="30"/>
        </w:rPr>
        <w:t>113.29</w:t>
      </w:r>
      <w:r w:rsidRPr="007E48EE">
        <w:rPr>
          <w:rFonts w:ascii="华文仿宋" w:eastAsia="华文仿宋" w:hAnsi="华文仿宋" w:hint="eastAsia"/>
          <w:sz w:val="30"/>
          <w:szCs w:val="30"/>
        </w:rPr>
        <w:t>万元，对个人和家庭的补助0.</w:t>
      </w:r>
      <w:r w:rsidR="00254C1D" w:rsidRPr="007E48EE">
        <w:rPr>
          <w:rFonts w:ascii="华文仿宋" w:eastAsia="华文仿宋" w:hAnsi="华文仿宋" w:hint="eastAsia"/>
          <w:sz w:val="30"/>
          <w:szCs w:val="30"/>
        </w:rPr>
        <w:t>61</w:t>
      </w:r>
      <w:r w:rsidRPr="007E48EE">
        <w:rPr>
          <w:rFonts w:ascii="华文仿宋" w:eastAsia="华文仿宋" w:hAnsi="华文仿宋" w:hint="eastAsia"/>
          <w:sz w:val="30"/>
          <w:szCs w:val="30"/>
        </w:rPr>
        <w:t>万元。</w:t>
      </w:r>
    </w:p>
    <w:p w:rsidR="009176FF" w:rsidRPr="007E48EE" w:rsidRDefault="009176FF" w:rsidP="007E48EE">
      <w:pPr>
        <w:snapToGrid w:val="0"/>
        <w:spacing w:line="560" w:lineRule="atLeast"/>
        <w:ind w:firstLineChars="200" w:firstLine="600"/>
        <w:rPr>
          <w:rFonts w:ascii="华文仿宋" w:eastAsia="华文仿宋" w:hAnsi="华文仿宋"/>
          <w:sz w:val="30"/>
          <w:szCs w:val="30"/>
        </w:rPr>
      </w:pPr>
      <w:r w:rsidRPr="007E48EE">
        <w:rPr>
          <w:rFonts w:ascii="华文仿宋" w:eastAsia="华文仿宋" w:hAnsi="华文仿宋" w:hint="eastAsia"/>
          <w:sz w:val="30"/>
          <w:szCs w:val="30"/>
        </w:rPr>
        <w:t>2、决算情况：基本支出决算数</w:t>
      </w:r>
      <w:r w:rsidR="00254C1D" w:rsidRPr="007E48EE">
        <w:rPr>
          <w:rFonts w:ascii="华文仿宋" w:eastAsia="华文仿宋" w:hAnsi="华文仿宋" w:hint="eastAsia"/>
          <w:sz w:val="30"/>
          <w:szCs w:val="30"/>
        </w:rPr>
        <w:t>792</w:t>
      </w:r>
      <w:r w:rsidRPr="007E48EE">
        <w:rPr>
          <w:rFonts w:ascii="华文仿宋" w:eastAsia="华文仿宋" w:hAnsi="华文仿宋" w:hint="eastAsia"/>
          <w:bCs/>
          <w:color w:val="000000"/>
          <w:sz w:val="30"/>
          <w:szCs w:val="30"/>
        </w:rPr>
        <w:t>万元，其中工资福利支出</w:t>
      </w:r>
      <w:r w:rsidR="00254C1D" w:rsidRPr="007E48EE">
        <w:rPr>
          <w:rFonts w:ascii="华文仿宋" w:eastAsia="华文仿宋" w:hAnsi="华文仿宋" w:hint="eastAsia"/>
          <w:bCs/>
          <w:color w:val="000000"/>
          <w:sz w:val="30"/>
          <w:szCs w:val="30"/>
        </w:rPr>
        <w:t>647.87</w:t>
      </w:r>
      <w:r w:rsidRPr="007E48EE">
        <w:rPr>
          <w:rFonts w:ascii="华文仿宋" w:eastAsia="华文仿宋" w:hAnsi="华文仿宋" w:hint="eastAsia"/>
          <w:bCs/>
          <w:color w:val="000000"/>
          <w:sz w:val="30"/>
          <w:szCs w:val="30"/>
        </w:rPr>
        <w:t>万元，商品和服务支出</w:t>
      </w:r>
      <w:r w:rsidR="008B7482" w:rsidRPr="007E48EE">
        <w:rPr>
          <w:rFonts w:ascii="华文仿宋" w:eastAsia="华文仿宋" w:hAnsi="华文仿宋" w:hint="eastAsia"/>
          <w:bCs/>
          <w:color w:val="000000"/>
          <w:sz w:val="30"/>
          <w:szCs w:val="30"/>
        </w:rPr>
        <w:t>101.65</w:t>
      </w:r>
      <w:r w:rsidRPr="007E48EE">
        <w:rPr>
          <w:rFonts w:ascii="华文仿宋" w:eastAsia="华文仿宋" w:hAnsi="华文仿宋" w:hint="eastAsia"/>
          <w:bCs/>
          <w:color w:val="000000"/>
          <w:sz w:val="30"/>
          <w:szCs w:val="30"/>
        </w:rPr>
        <w:t>万元，</w:t>
      </w:r>
      <w:r w:rsidRPr="007E48EE">
        <w:rPr>
          <w:rFonts w:ascii="华文仿宋" w:eastAsia="华文仿宋" w:hAnsi="华文仿宋" w:hint="eastAsia"/>
          <w:sz w:val="30"/>
          <w:szCs w:val="30"/>
        </w:rPr>
        <w:t>对个人和家庭的补助</w:t>
      </w:r>
      <w:r w:rsidR="008B7482" w:rsidRPr="007E48EE">
        <w:rPr>
          <w:rFonts w:ascii="华文仿宋" w:eastAsia="华文仿宋" w:hAnsi="华文仿宋" w:hint="eastAsia"/>
          <w:sz w:val="30"/>
          <w:szCs w:val="30"/>
        </w:rPr>
        <w:t>40</w:t>
      </w:r>
      <w:r w:rsidRPr="007E48EE">
        <w:rPr>
          <w:rFonts w:ascii="华文仿宋" w:eastAsia="华文仿宋" w:hAnsi="华文仿宋" w:hint="eastAsia"/>
          <w:sz w:val="30"/>
          <w:szCs w:val="30"/>
        </w:rPr>
        <w:t>万元</w:t>
      </w:r>
      <w:r w:rsidR="008B7482" w:rsidRPr="007E48EE">
        <w:rPr>
          <w:rFonts w:ascii="华文仿宋" w:eastAsia="华文仿宋" w:hAnsi="华文仿宋" w:hint="eastAsia"/>
          <w:sz w:val="30"/>
          <w:szCs w:val="30"/>
        </w:rPr>
        <w:t>，其他资本性支出2.48万元</w:t>
      </w:r>
      <w:r w:rsidRPr="007E48EE">
        <w:rPr>
          <w:rFonts w:ascii="华文仿宋" w:eastAsia="华文仿宋" w:hAnsi="华文仿宋" w:hint="eastAsia"/>
          <w:sz w:val="30"/>
          <w:szCs w:val="30"/>
        </w:rPr>
        <w:t>。</w:t>
      </w:r>
    </w:p>
    <w:p w:rsidR="009176FF" w:rsidRPr="007E48EE" w:rsidRDefault="009176FF" w:rsidP="007E48EE">
      <w:pPr>
        <w:snapToGrid w:val="0"/>
        <w:spacing w:line="560" w:lineRule="atLeast"/>
        <w:ind w:firstLineChars="200" w:firstLine="600"/>
        <w:rPr>
          <w:rFonts w:ascii="华文仿宋" w:eastAsia="华文仿宋" w:hAnsi="华文仿宋" w:cs="仿宋"/>
          <w:color w:val="000000"/>
          <w:sz w:val="30"/>
          <w:szCs w:val="30"/>
        </w:rPr>
      </w:pPr>
      <w:r w:rsidRPr="007E48EE">
        <w:rPr>
          <w:rFonts w:ascii="华文仿宋" w:eastAsia="华文仿宋" w:hAnsi="华文仿宋" w:hint="eastAsia"/>
          <w:sz w:val="30"/>
          <w:szCs w:val="30"/>
        </w:rPr>
        <w:t>3、“三公”经费的预决算执行及控制情况：</w:t>
      </w:r>
      <w:r w:rsidRPr="007E48EE">
        <w:rPr>
          <w:rFonts w:ascii="华文仿宋" w:eastAsia="华文仿宋" w:hAnsi="华文仿宋" w:cs="仿宋" w:hint="eastAsia"/>
          <w:color w:val="000000"/>
          <w:sz w:val="30"/>
          <w:szCs w:val="30"/>
        </w:rPr>
        <w:t>“三公”经费总额</w:t>
      </w:r>
      <w:r w:rsidR="009D6A58" w:rsidRPr="007E48EE">
        <w:rPr>
          <w:rFonts w:ascii="华文仿宋" w:eastAsia="华文仿宋" w:hAnsi="华文仿宋" w:cs="仿宋" w:hint="eastAsia"/>
          <w:color w:val="000000"/>
          <w:sz w:val="30"/>
          <w:szCs w:val="30"/>
        </w:rPr>
        <w:t>19.58</w:t>
      </w:r>
      <w:r w:rsidRPr="007E48EE">
        <w:rPr>
          <w:rFonts w:ascii="华文仿宋" w:eastAsia="华文仿宋" w:hAnsi="华文仿宋" w:cs="仿宋" w:hint="eastAsia"/>
          <w:color w:val="000000"/>
          <w:sz w:val="30"/>
          <w:szCs w:val="30"/>
        </w:rPr>
        <w:t>万元，年初预算</w:t>
      </w:r>
      <w:r w:rsidR="009D6A58" w:rsidRPr="007E48EE">
        <w:rPr>
          <w:rFonts w:ascii="华文仿宋" w:eastAsia="华文仿宋" w:hAnsi="华文仿宋" w:cs="仿宋" w:hint="eastAsia"/>
          <w:color w:val="000000"/>
          <w:sz w:val="30"/>
          <w:szCs w:val="30"/>
        </w:rPr>
        <w:t>79.61</w:t>
      </w:r>
      <w:r w:rsidRPr="007E48EE">
        <w:rPr>
          <w:rFonts w:ascii="华文仿宋" w:eastAsia="华文仿宋" w:hAnsi="华文仿宋" w:cs="仿宋" w:hint="eastAsia"/>
          <w:color w:val="000000"/>
          <w:sz w:val="30"/>
          <w:szCs w:val="30"/>
        </w:rPr>
        <w:t>万元，上年决算数</w:t>
      </w:r>
      <w:r w:rsidR="009D6A58" w:rsidRPr="007E48EE">
        <w:rPr>
          <w:rFonts w:ascii="华文仿宋" w:eastAsia="华文仿宋" w:hAnsi="华文仿宋" w:cs="仿宋" w:hint="eastAsia"/>
          <w:color w:val="000000"/>
          <w:sz w:val="30"/>
          <w:szCs w:val="30"/>
        </w:rPr>
        <w:t>27.8</w:t>
      </w:r>
      <w:r w:rsidRPr="007E48EE">
        <w:rPr>
          <w:rFonts w:ascii="华文仿宋" w:eastAsia="华文仿宋" w:hAnsi="华文仿宋" w:cs="仿宋" w:hint="eastAsia"/>
          <w:color w:val="000000"/>
          <w:sz w:val="30"/>
          <w:szCs w:val="30"/>
        </w:rPr>
        <w:t>万元，本年决算数较上年下降</w:t>
      </w:r>
      <w:r w:rsidR="009D6A58" w:rsidRPr="007E48EE">
        <w:rPr>
          <w:rFonts w:ascii="华文仿宋" w:eastAsia="华文仿宋" w:hAnsi="华文仿宋" w:cs="仿宋" w:hint="eastAsia"/>
          <w:color w:val="000000"/>
          <w:sz w:val="30"/>
          <w:szCs w:val="30"/>
        </w:rPr>
        <w:t>29.57</w:t>
      </w:r>
      <w:r w:rsidRPr="007E48EE">
        <w:rPr>
          <w:rFonts w:ascii="华文仿宋" w:eastAsia="华文仿宋" w:hAnsi="华文仿宋" w:cs="仿宋" w:hint="eastAsia"/>
          <w:color w:val="000000"/>
          <w:sz w:val="30"/>
          <w:szCs w:val="30"/>
        </w:rPr>
        <w:t>%，主要原因是要本年度“三公”经费压缩。其中公务接待费</w:t>
      </w:r>
      <w:r w:rsidR="009D6A58" w:rsidRPr="007E48EE">
        <w:rPr>
          <w:rFonts w:ascii="华文仿宋" w:eastAsia="华文仿宋" w:hAnsi="华文仿宋" w:cs="仿宋" w:hint="eastAsia"/>
          <w:color w:val="000000"/>
          <w:sz w:val="30"/>
          <w:szCs w:val="30"/>
        </w:rPr>
        <w:t>12.08</w:t>
      </w:r>
      <w:r w:rsidRPr="007E48EE">
        <w:rPr>
          <w:rFonts w:ascii="华文仿宋" w:eastAsia="华文仿宋" w:hAnsi="华文仿宋" w:cs="仿宋" w:hint="eastAsia"/>
          <w:color w:val="000000"/>
          <w:sz w:val="30"/>
          <w:szCs w:val="30"/>
        </w:rPr>
        <w:t>元</w:t>
      </w:r>
      <w:r w:rsidR="009D6A58" w:rsidRPr="007E48EE">
        <w:rPr>
          <w:rFonts w:ascii="华文仿宋" w:eastAsia="华文仿宋" w:hAnsi="华文仿宋" w:cs="仿宋" w:hint="eastAsia"/>
          <w:color w:val="000000"/>
          <w:sz w:val="30"/>
          <w:szCs w:val="30"/>
        </w:rPr>
        <w:t>（其中</w:t>
      </w:r>
      <w:r w:rsidRPr="007E48EE">
        <w:rPr>
          <w:rFonts w:ascii="华文仿宋" w:eastAsia="华文仿宋" w:hAnsi="华文仿宋" w:cs="仿宋" w:hint="eastAsia"/>
          <w:color w:val="000000"/>
          <w:sz w:val="30"/>
          <w:szCs w:val="30"/>
        </w:rPr>
        <w:t>接待处公务接待费1</w:t>
      </w:r>
      <w:r w:rsidR="009D6A58" w:rsidRPr="007E48EE">
        <w:rPr>
          <w:rFonts w:ascii="华文仿宋" w:eastAsia="华文仿宋" w:hAnsi="华文仿宋" w:cs="仿宋" w:hint="eastAsia"/>
          <w:color w:val="000000"/>
          <w:sz w:val="30"/>
          <w:szCs w:val="30"/>
        </w:rPr>
        <w:t>2.08</w:t>
      </w:r>
      <w:r w:rsidRPr="007E48EE">
        <w:rPr>
          <w:rFonts w:ascii="华文仿宋" w:eastAsia="华文仿宋" w:hAnsi="华文仿宋" w:cs="仿宋" w:hint="eastAsia"/>
          <w:color w:val="000000"/>
          <w:sz w:val="30"/>
          <w:szCs w:val="30"/>
        </w:rPr>
        <w:t>万元），年初预算</w:t>
      </w:r>
      <w:r w:rsidR="009D6A58" w:rsidRPr="007E48EE">
        <w:rPr>
          <w:rFonts w:ascii="华文仿宋" w:eastAsia="华文仿宋" w:hAnsi="华文仿宋" w:cs="仿宋" w:hint="eastAsia"/>
          <w:color w:val="000000"/>
          <w:sz w:val="30"/>
          <w:szCs w:val="30"/>
        </w:rPr>
        <w:t>67.61</w:t>
      </w:r>
      <w:r w:rsidRPr="007E48EE">
        <w:rPr>
          <w:rFonts w:ascii="华文仿宋" w:eastAsia="华文仿宋" w:hAnsi="华文仿宋" w:cs="仿宋" w:hint="eastAsia"/>
          <w:color w:val="000000"/>
          <w:sz w:val="30"/>
          <w:szCs w:val="30"/>
        </w:rPr>
        <w:t>万元</w:t>
      </w:r>
      <w:r w:rsidR="009D6A58" w:rsidRPr="007E48EE">
        <w:rPr>
          <w:rFonts w:ascii="华文仿宋" w:eastAsia="华文仿宋" w:hAnsi="华文仿宋" w:cs="仿宋" w:hint="eastAsia"/>
          <w:color w:val="000000"/>
          <w:sz w:val="30"/>
          <w:szCs w:val="30"/>
        </w:rPr>
        <w:t>（其中</w:t>
      </w:r>
      <w:r w:rsidRPr="007E48EE">
        <w:rPr>
          <w:rFonts w:ascii="华文仿宋" w:eastAsia="华文仿宋" w:hAnsi="华文仿宋" w:cs="仿宋" w:hint="eastAsia"/>
          <w:color w:val="000000"/>
          <w:sz w:val="30"/>
          <w:szCs w:val="30"/>
        </w:rPr>
        <w:t>接待处公务接待费</w:t>
      </w:r>
      <w:r w:rsidR="009D6A58" w:rsidRPr="007E48EE">
        <w:rPr>
          <w:rFonts w:ascii="华文仿宋" w:eastAsia="华文仿宋" w:hAnsi="华文仿宋" w:cs="仿宋" w:hint="eastAsia"/>
          <w:color w:val="000000"/>
          <w:sz w:val="30"/>
          <w:szCs w:val="30"/>
        </w:rPr>
        <w:t>60</w:t>
      </w:r>
      <w:r w:rsidRPr="007E48EE">
        <w:rPr>
          <w:rFonts w:ascii="华文仿宋" w:eastAsia="华文仿宋" w:hAnsi="华文仿宋" w:cs="仿宋" w:hint="eastAsia"/>
          <w:color w:val="000000"/>
          <w:sz w:val="30"/>
          <w:szCs w:val="30"/>
        </w:rPr>
        <w:t>万元），上年决算数</w:t>
      </w:r>
      <w:r w:rsidR="009D6A58" w:rsidRPr="007E48EE">
        <w:rPr>
          <w:rFonts w:ascii="华文仿宋" w:eastAsia="华文仿宋" w:hAnsi="华文仿宋" w:cs="仿宋" w:hint="eastAsia"/>
          <w:color w:val="000000"/>
          <w:sz w:val="30"/>
          <w:szCs w:val="30"/>
        </w:rPr>
        <w:t>19.85</w:t>
      </w:r>
      <w:r w:rsidRPr="007E48EE">
        <w:rPr>
          <w:rFonts w:ascii="华文仿宋" w:eastAsia="华文仿宋" w:hAnsi="华文仿宋" w:cs="仿宋" w:hint="eastAsia"/>
          <w:color w:val="000000"/>
          <w:sz w:val="30"/>
          <w:szCs w:val="30"/>
        </w:rPr>
        <w:t>万元，本年决算数较上年下降</w:t>
      </w:r>
      <w:r w:rsidR="009D6A58" w:rsidRPr="007E48EE">
        <w:rPr>
          <w:rFonts w:ascii="华文仿宋" w:eastAsia="华文仿宋" w:hAnsi="华文仿宋" w:cs="仿宋" w:hint="eastAsia"/>
          <w:color w:val="000000"/>
          <w:sz w:val="30"/>
          <w:szCs w:val="30"/>
        </w:rPr>
        <w:t>39.14</w:t>
      </w:r>
      <w:r w:rsidRPr="007E48EE">
        <w:rPr>
          <w:rFonts w:ascii="华文仿宋" w:eastAsia="华文仿宋" w:hAnsi="华文仿宋" w:cs="仿宋" w:hint="eastAsia"/>
          <w:color w:val="000000"/>
          <w:sz w:val="30"/>
          <w:szCs w:val="30"/>
        </w:rPr>
        <w:t>%。公务用车运行维护费</w:t>
      </w:r>
      <w:r w:rsidR="009D6A58" w:rsidRPr="007E48EE">
        <w:rPr>
          <w:rFonts w:ascii="华文仿宋" w:eastAsia="华文仿宋" w:hAnsi="华文仿宋" w:cs="仿宋" w:hint="eastAsia"/>
          <w:color w:val="000000"/>
          <w:sz w:val="30"/>
          <w:szCs w:val="30"/>
        </w:rPr>
        <w:t>7.5</w:t>
      </w:r>
      <w:r w:rsidRPr="007E48EE">
        <w:rPr>
          <w:rFonts w:ascii="华文仿宋" w:eastAsia="华文仿宋" w:hAnsi="华文仿宋" w:cs="仿宋" w:hint="eastAsia"/>
          <w:color w:val="000000"/>
          <w:sz w:val="30"/>
          <w:szCs w:val="30"/>
        </w:rPr>
        <w:t>万元，年初预算数12万元，上年决算数</w:t>
      </w:r>
      <w:r w:rsidR="009D6A58" w:rsidRPr="007E48EE">
        <w:rPr>
          <w:rFonts w:ascii="华文仿宋" w:eastAsia="华文仿宋" w:hAnsi="华文仿宋" w:cs="仿宋" w:hint="eastAsia"/>
          <w:color w:val="000000"/>
          <w:sz w:val="30"/>
          <w:szCs w:val="30"/>
        </w:rPr>
        <w:t>7.95</w:t>
      </w:r>
      <w:r w:rsidRPr="007E48EE">
        <w:rPr>
          <w:rFonts w:ascii="华文仿宋" w:eastAsia="华文仿宋" w:hAnsi="华文仿宋" w:cs="仿宋" w:hint="eastAsia"/>
          <w:color w:val="000000"/>
          <w:sz w:val="30"/>
          <w:szCs w:val="30"/>
        </w:rPr>
        <w:t>万元，本年决算数较上年下降</w:t>
      </w:r>
      <w:r w:rsidR="00095E98" w:rsidRPr="007E48EE">
        <w:rPr>
          <w:rFonts w:ascii="华文仿宋" w:eastAsia="华文仿宋" w:hAnsi="华文仿宋" w:cs="仿宋" w:hint="eastAsia"/>
          <w:color w:val="000000"/>
          <w:sz w:val="30"/>
          <w:szCs w:val="30"/>
        </w:rPr>
        <w:t>5.66</w:t>
      </w:r>
      <w:r w:rsidRPr="007E48EE">
        <w:rPr>
          <w:rFonts w:ascii="华文仿宋" w:eastAsia="华文仿宋" w:hAnsi="华文仿宋" w:cs="仿宋" w:hint="eastAsia"/>
          <w:color w:val="000000"/>
          <w:sz w:val="30"/>
          <w:szCs w:val="30"/>
        </w:rPr>
        <w:t>%，下降的原因本年各项一般性支出压缩。因公出国（境）费为0。</w:t>
      </w:r>
    </w:p>
    <w:p w:rsidR="007002A2" w:rsidRPr="007E48EE" w:rsidRDefault="00A248A7" w:rsidP="007E48EE">
      <w:pPr>
        <w:snapToGrid w:val="0"/>
        <w:spacing w:line="560" w:lineRule="atLeast"/>
        <w:ind w:firstLineChars="200" w:firstLine="600"/>
        <w:rPr>
          <w:rFonts w:ascii="华文仿宋" w:eastAsia="华文仿宋" w:hAnsi="华文仿宋"/>
          <w:b/>
          <w:bCs/>
          <w:color w:val="000000"/>
          <w:sz w:val="30"/>
          <w:szCs w:val="30"/>
        </w:rPr>
      </w:pPr>
      <w:r w:rsidRPr="007E48EE">
        <w:rPr>
          <w:rFonts w:ascii="华文仿宋" w:eastAsia="华文仿宋" w:hAnsi="华文仿宋" w:cs="仿宋" w:hint="eastAsia"/>
          <w:color w:val="000000"/>
          <w:sz w:val="30"/>
          <w:szCs w:val="30"/>
        </w:rPr>
        <w:t>4、</w:t>
      </w:r>
      <w:r w:rsidR="00217461" w:rsidRPr="007E48EE">
        <w:rPr>
          <w:rFonts w:ascii="华文仿宋" w:eastAsia="华文仿宋" w:hAnsi="华文仿宋" w:cs="仿宋" w:hint="eastAsia"/>
          <w:color w:val="000000"/>
          <w:sz w:val="30"/>
          <w:szCs w:val="30"/>
        </w:rPr>
        <w:t>基本支出管理情况：</w:t>
      </w:r>
      <w:r w:rsidR="002F5D11" w:rsidRPr="007E48EE">
        <w:rPr>
          <w:rFonts w:ascii="华文仿宋" w:eastAsia="华文仿宋" w:hAnsi="华文仿宋" w:cs="仿宋" w:hint="eastAsia"/>
          <w:color w:val="000000"/>
          <w:sz w:val="30"/>
          <w:szCs w:val="30"/>
        </w:rPr>
        <w:t>基本支出用于保障机构正常运转、完成日常工作任务而发生的支出，包括人员经费和公用经费。</w:t>
      </w:r>
      <w:r w:rsidR="0078002F" w:rsidRPr="007E48EE">
        <w:rPr>
          <w:rFonts w:ascii="华文仿宋" w:eastAsia="华文仿宋" w:hAnsi="华文仿宋" w:cs="仿宋" w:hint="eastAsia"/>
          <w:color w:val="000000"/>
          <w:sz w:val="30"/>
          <w:szCs w:val="30"/>
        </w:rPr>
        <w:t>本单位严格执行财务管理制度，各项经费支出实行限额把关、一支笔审批制度。厉行节约，努力降低行政成本。</w:t>
      </w:r>
    </w:p>
    <w:p w:rsidR="00045DC5" w:rsidRPr="007E48EE" w:rsidRDefault="00045DC5" w:rsidP="007E48EE">
      <w:pPr>
        <w:snapToGrid w:val="0"/>
        <w:spacing w:line="560" w:lineRule="atLeast"/>
        <w:ind w:firstLineChars="200" w:firstLine="601"/>
        <w:rPr>
          <w:rFonts w:ascii="华文仿宋" w:eastAsia="华文仿宋" w:hAnsi="华文仿宋"/>
          <w:b/>
          <w:bCs/>
          <w:color w:val="000000"/>
          <w:sz w:val="30"/>
          <w:szCs w:val="30"/>
        </w:rPr>
      </w:pPr>
      <w:r w:rsidRPr="007E48EE">
        <w:rPr>
          <w:rFonts w:ascii="华文仿宋" w:eastAsia="华文仿宋" w:hAnsi="华文仿宋"/>
          <w:b/>
          <w:bCs/>
          <w:color w:val="000000"/>
          <w:sz w:val="30"/>
          <w:szCs w:val="30"/>
        </w:rPr>
        <w:t>（二）项目支出</w:t>
      </w:r>
    </w:p>
    <w:p w:rsidR="008B0306" w:rsidRPr="007E48EE" w:rsidRDefault="008B0306" w:rsidP="007E48EE">
      <w:pPr>
        <w:pStyle w:val="a8"/>
        <w:shd w:val="clear" w:color="auto" w:fill="FFFFFF"/>
        <w:snapToGrid w:val="0"/>
        <w:spacing w:beforeAutospacing="0" w:line="560" w:lineRule="atLeast"/>
        <w:ind w:firstLineChars="200" w:firstLine="601"/>
        <w:jc w:val="both"/>
        <w:rPr>
          <w:rFonts w:ascii="华文仿宋" w:eastAsia="华文仿宋" w:hAnsi="华文仿宋" w:cs="仿宋_GB2312"/>
          <w:color w:val="333333"/>
          <w:sz w:val="30"/>
          <w:szCs w:val="30"/>
          <w:shd w:val="clear" w:color="auto" w:fill="FFFFFF"/>
        </w:rPr>
      </w:pPr>
      <w:r w:rsidRPr="007E48EE">
        <w:rPr>
          <w:rFonts w:ascii="华文仿宋" w:eastAsia="华文仿宋" w:hAnsi="华文仿宋" w:cs="仿宋_GB2312" w:hint="eastAsia"/>
          <w:b/>
          <w:color w:val="333333"/>
          <w:sz w:val="30"/>
          <w:szCs w:val="30"/>
          <w:shd w:val="clear" w:color="auto" w:fill="FFFFFF"/>
        </w:rPr>
        <w:lastRenderedPageBreak/>
        <w:t>1、预算情况：</w:t>
      </w:r>
      <w:r w:rsidRPr="007E48EE">
        <w:rPr>
          <w:rFonts w:ascii="华文仿宋" w:eastAsia="华文仿宋" w:hAnsi="华文仿宋" w:cs="仿宋_GB2312" w:hint="eastAsia"/>
          <w:color w:val="333333"/>
          <w:sz w:val="30"/>
          <w:szCs w:val="30"/>
          <w:shd w:val="clear" w:color="auto" w:fill="FFFFFF"/>
        </w:rPr>
        <w:t>2020年本单位项目支出预算总额</w:t>
      </w:r>
      <w:r w:rsidR="00C67099" w:rsidRPr="007E48EE">
        <w:rPr>
          <w:rFonts w:ascii="华文仿宋" w:eastAsia="华文仿宋" w:hAnsi="华文仿宋" w:cs="仿宋_GB2312" w:hint="eastAsia"/>
          <w:color w:val="333333"/>
          <w:sz w:val="30"/>
          <w:szCs w:val="30"/>
          <w:shd w:val="clear" w:color="auto" w:fill="FFFFFF"/>
        </w:rPr>
        <w:t>26</w:t>
      </w:r>
      <w:r w:rsidRPr="007E48EE">
        <w:rPr>
          <w:rFonts w:ascii="华文仿宋" w:eastAsia="华文仿宋" w:hAnsi="华文仿宋" w:cs="仿宋_GB2312" w:hint="eastAsia"/>
          <w:color w:val="333333"/>
          <w:sz w:val="30"/>
          <w:szCs w:val="30"/>
          <w:shd w:val="clear" w:color="auto" w:fill="FFFFFF"/>
        </w:rPr>
        <w:t>7.2万元。具体</w:t>
      </w:r>
      <w:r w:rsidRPr="007E48EE">
        <w:rPr>
          <w:rFonts w:ascii="华文仿宋" w:eastAsia="华文仿宋" w:hAnsi="华文仿宋" w:cs="仿宋_GB2312" w:hint="eastAsia"/>
          <w:sz w:val="30"/>
          <w:szCs w:val="30"/>
        </w:rPr>
        <w:t>包括：</w:t>
      </w:r>
      <w:r w:rsidRPr="007E48EE">
        <w:rPr>
          <w:rFonts w:ascii="华文仿宋" w:eastAsia="华文仿宋" w:hAnsi="华文仿宋" w:cs="仿宋_GB2312" w:hint="eastAsia"/>
          <w:color w:val="303030"/>
          <w:sz w:val="30"/>
          <w:szCs w:val="30"/>
        </w:rPr>
        <w:t>（1）深化改革专项工作经费2.5万元；</w:t>
      </w:r>
      <w:r w:rsidRPr="007E48EE">
        <w:rPr>
          <w:rFonts w:ascii="华文仿宋" w:eastAsia="华文仿宋" w:hAnsi="华文仿宋" w:cs="仿宋_GB2312" w:hint="eastAsia"/>
          <w:sz w:val="30"/>
          <w:szCs w:val="30"/>
        </w:rPr>
        <w:t>（2）《每周要情》、《新怀化》、《湖南领导参考》、《学习与研究》、《决策参考》办刊等费5万元；（</w:t>
      </w:r>
      <w:r w:rsidR="00465A99" w:rsidRPr="007E48EE">
        <w:rPr>
          <w:rFonts w:ascii="华文仿宋" w:eastAsia="华文仿宋" w:hAnsi="华文仿宋" w:cs="仿宋_GB2312" w:hint="eastAsia"/>
          <w:sz w:val="30"/>
          <w:szCs w:val="30"/>
        </w:rPr>
        <w:t>3</w:t>
      </w:r>
      <w:r w:rsidRPr="007E48EE">
        <w:rPr>
          <w:rFonts w:ascii="华文仿宋" w:eastAsia="华文仿宋" w:hAnsi="华文仿宋" w:cs="仿宋_GB2312" w:hint="eastAsia"/>
          <w:sz w:val="30"/>
          <w:szCs w:val="30"/>
        </w:rPr>
        <w:t>）</w:t>
      </w:r>
      <w:r w:rsidRPr="007E48EE">
        <w:rPr>
          <w:rFonts w:ascii="华文仿宋" w:eastAsia="华文仿宋" w:hAnsi="华文仿宋" w:cs="仿宋_GB2312" w:hint="eastAsia"/>
          <w:color w:val="303030"/>
          <w:sz w:val="30"/>
          <w:szCs w:val="30"/>
        </w:rPr>
        <w:t>《新中方》办刊经费10万元；（</w:t>
      </w:r>
      <w:r w:rsidR="00465A99" w:rsidRPr="007E48EE">
        <w:rPr>
          <w:rFonts w:ascii="华文仿宋" w:eastAsia="华文仿宋" w:hAnsi="华文仿宋" w:cs="仿宋_GB2312" w:hint="eastAsia"/>
          <w:color w:val="303030"/>
          <w:sz w:val="30"/>
          <w:szCs w:val="30"/>
        </w:rPr>
        <w:t>4</w:t>
      </w:r>
      <w:r w:rsidRPr="007E48EE">
        <w:rPr>
          <w:rFonts w:ascii="华文仿宋" w:eastAsia="华文仿宋" w:hAnsi="华文仿宋" w:cs="仿宋_GB2312" w:hint="eastAsia"/>
          <w:color w:val="303030"/>
          <w:sz w:val="30"/>
          <w:szCs w:val="30"/>
        </w:rPr>
        <w:t>）“美丽乡村·幸福家园”建设工作经费2.5万元；（</w:t>
      </w:r>
      <w:r w:rsidR="00465A99" w:rsidRPr="007E48EE">
        <w:rPr>
          <w:rFonts w:ascii="华文仿宋" w:eastAsia="华文仿宋" w:hAnsi="华文仿宋" w:cs="仿宋_GB2312" w:hint="eastAsia"/>
          <w:color w:val="303030"/>
          <w:sz w:val="30"/>
          <w:szCs w:val="30"/>
        </w:rPr>
        <w:t>5</w:t>
      </w:r>
      <w:r w:rsidRPr="007E48EE">
        <w:rPr>
          <w:rFonts w:ascii="华文仿宋" w:eastAsia="华文仿宋" w:hAnsi="华文仿宋" w:cs="仿宋_GB2312" w:hint="eastAsia"/>
          <w:color w:val="303030"/>
          <w:sz w:val="30"/>
          <w:szCs w:val="30"/>
        </w:rPr>
        <w:t>）小康绩效评估工作先进单位及四类十佳村评选表彰经费118万元；（</w:t>
      </w:r>
      <w:r w:rsidR="00465A99" w:rsidRPr="007E48EE">
        <w:rPr>
          <w:rFonts w:ascii="华文仿宋" w:eastAsia="华文仿宋" w:hAnsi="华文仿宋" w:cs="仿宋_GB2312" w:hint="eastAsia"/>
          <w:color w:val="303030"/>
          <w:sz w:val="30"/>
          <w:szCs w:val="30"/>
        </w:rPr>
        <w:t>6</w:t>
      </w:r>
      <w:r w:rsidRPr="007E48EE">
        <w:rPr>
          <w:rFonts w:ascii="华文仿宋" w:eastAsia="华文仿宋" w:hAnsi="华文仿宋" w:cs="仿宋_GB2312" w:hint="eastAsia"/>
          <w:color w:val="303030"/>
          <w:sz w:val="30"/>
          <w:szCs w:val="30"/>
        </w:rPr>
        <w:t>）扶贫协调工作经费5万元；（</w:t>
      </w:r>
      <w:r w:rsidR="00465A99" w:rsidRPr="007E48EE">
        <w:rPr>
          <w:rFonts w:ascii="华文仿宋" w:eastAsia="华文仿宋" w:hAnsi="华文仿宋" w:cs="仿宋_GB2312" w:hint="eastAsia"/>
          <w:color w:val="303030"/>
          <w:sz w:val="30"/>
          <w:szCs w:val="30"/>
        </w:rPr>
        <w:t>7</w:t>
      </w:r>
      <w:r w:rsidRPr="007E48EE">
        <w:rPr>
          <w:rFonts w:ascii="华文仿宋" w:eastAsia="华文仿宋" w:hAnsi="华文仿宋" w:cs="仿宋_GB2312" w:hint="eastAsia"/>
          <w:color w:val="303030"/>
          <w:sz w:val="30"/>
          <w:szCs w:val="30"/>
        </w:rPr>
        <w:t>）档案管理专项（含数字化管理、档案保护抢救、四大家档案管理）7万元；（</w:t>
      </w:r>
      <w:r w:rsidR="00465A99" w:rsidRPr="007E48EE">
        <w:rPr>
          <w:rFonts w:ascii="华文仿宋" w:eastAsia="华文仿宋" w:hAnsi="华文仿宋" w:cs="仿宋_GB2312" w:hint="eastAsia"/>
          <w:color w:val="303030"/>
          <w:sz w:val="30"/>
          <w:szCs w:val="30"/>
        </w:rPr>
        <w:t>8</w:t>
      </w:r>
      <w:r w:rsidRPr="007E48EE">
        <w:rPr>
          <w:rFonts w:ascii="华文仿宋" w:eastAsia="华文仿宋" w:hAnsi="华文仿宋" w:cs="仿宋_GB2312" w:hint="eastAsia"/>
          <w:color w:val="303030"/>
          <w:sz w:val="30"/>
          <w:szCs w:val="30"/>
        </w:rPr>
        <w:t>）台、侨工作经费3万元；（</w:t>
      </w:r>
      <w:r w:rsidR="00465A99" w:rsidRPr="007E48EE">
        <w:rPr>
          <w:rFonts w:ascii="华文仿宋" w:eastAsia="华文仿宋" w:hAnsi="华文仿宋" w:cs="仿宋_GB2312" w:hint="eastAsia"/>
          <w:color w:val="303030"/>
          <w:sz w:val="30"/>
          <w:szCs w:val="30"/>
        </w:rPr>
        <w:t>9</w:t>
      </w:r>
      <w:r w:rsidRPr="007E48EE">
        <w:rPr>
          <w:rFonts w:ascii="华文仿宋" w:eastAsia="华文仿宋" w:hAnsi="华文仿宋" w:cs="仿宋_GB2312" w:hint="eastAsia"/>
          <w:color w:val="303030"/>
          <w:sz w:val="30"/>
          <w:szCs w:val="30"/>
        </w:rPr>
        <w:t>）巡视整改经费1万元；（1</w:t>
      </w:r>
      <w:r w:rsidR="00465A99" w:rsidRPr="007E48EE">
        <w:rPr>
          <w:rFonts w:ascii="华文仿宋" w:eastAsia="华文仿宋" w:hAnsi="华文仿宋" w:cs="仿宋_GB2312" w:hint="eastAsia"/>
          <w:color w:val="303030"/>
          <w:sz w:val="30"/>
          <w:szCs w:val="30"/>
        </w:rPr>
        <w:t>0</w:t>
      </w:r>
      <w:r w:rsidRPr="007E48EE">
        <w:rPr>
          <w:rFonts w:ascii="华文仿宋" w:eastAsia="华文仿宋" w:hAnsi="华文仿宋" w:cs="仿宋_GB2312" w:hint="eastAsia"/>
          <w:color w:val="303030"/>
          <w:sz w:val="30"/>
          <w:szCs w:val="30"/>
        </w:rPr>
        <w:t>）县委财经委专项工作经费5万元</w:t>
      </w:r>
      <w:r w:rsidRPr="007E48EE">
        <w:rPr>
          <w:rFonts w:ascii="华文仿宋" w:eastAsia="华文仿宋" w:hAnsi="华文仿宋" w:cs="仿宋_GB2312" w:hint="eastAsia"/>
          <w:color w:val="333333"/>
          <w:sz w:val="30"/>
          <w:szCs w:val="30"/>
          <w:shd w:val="clear" w:color="auto" w:fill="FFFFFF"/>
        </w:rPr>
        <w:t>。其他专项项目支出108.2万元。</w:t>
      </w:r>
    </w:p>
    <w:p w:rsidR="00892682" w:rsidRPr="007E48EE" w:rsidRDefault="00C86083" w:rsidP="007E48EE">
      <w:pPr>
        <w:pStyle w:val="a8"/>
        <w:shd w:val="clear" w:color="auto" w:fill="FFFFFF"/>
        <w:snapToGrid w:val="0"/>
        <w:spacing w:beforeAutospacing="0" w:line="560" w:lineRule="atLeast"/>
        <w:ind w:firstLineChars="200" w:firstLine="601"/>
        <w:jc w:val="both"/>
        <w:rPr>
          <w:rFonts w:ascii="华文仿宋" w:eastAsia="华文仿宋" w:hAnsi="华文仿宋" w:cs="仿宋_GB2312"/>
          <w:color w:val="333333"/>
          <w:sz w:val="30"/>
          <w:szCs w:val="30"/>
          <w:shd w:val="clear" w:color="auto" w:fill="FFFFFF"/>
        </w:rPr>
      </w:pPr>
      <w:r w:rsidRPr="007E48EE">
        <w:rPr>
          <w:rFonts w:ascii="华文仿宋" w:eastAsia="华文仿宋" w:hAnsi="华文仿宋" w:cs="仿宋_GB2312" w:hint="eastAsia"/>
          <w:b/>
          <w:color w:val="333333"/>
          <w:sz w:val="30"/>
          <w:szCs w:val="30"/>
          <w:shd w:val="clear" w:color="auto" w:fill="FFFFFF"/>
        </w:rPr>
        <w:t>2、决算情况：</w:t>
      </w:r>
      <w:r w:rsidR="00892682" w:rsidRPr="007E48EE">
        <w:rPr>
          <w:rFonts w:ascii="华文仿宋" w:eastAsia="华文仿宋" w:hAnsi="华文仿宋" w:cs="仿宋_GB2312" w:hint="eastAsia"/>
          <w:color w:val="333333"/>
          <w:sz w:val="30"/>
          <w:szCs w:val="30"/>
          <w:shd w:val="clear" w:color="auto" w:fill="FFFFFF"/>
        </w:rPr>
        <w:t>2020年本单位项目支出决算总额125.2万元。具体</w:t>
      </w:r>
      <w:r w:rsidR="00892682" w:rsidRPr="007E48EE">
        <w:rPr>
          <w:rFonts w:ascii="华文仿宋" w:eastAsia="华文仿宋" w:hAnsi="华文仿宋" w:cs="仿宋_GB2312" w:hint="eastAsia"/>
          <w:sz w:val="30"/>
          <w:szCs w:val="30"/>
        </w:rPr>
        <w:t>包括：</w:t>
      </w:r>
      <w:r w:rsidR="00892682" w:rsidRPr="007E48EE">
        <w:rPr>
          <w:rFonts w:ascii="华文仿宋" w:eastAsia="华文仿宋" w:hAnsi="华文仿宋" w:cs="仿宋_GB2312" w:hint="eastAsia"/>
          <w:color w:val="303030"/>
          <w:sz w:val="30"/>
          <w:szCs w:val="30"/>
        </w:rPr>
        <w:t>（1）深化改革专项工作经费2.5万元；</w:t>
      </w:r>
      <w:r w:rsidR="00892682" w:rsidRPr="007E48EE">
        <w:rPr>
          <w:rFonts w:ascii="华文仿宋" w:eastAsia="华文仿宋" w:hAnsi="华文仿宋" w:cs="仿宋_GB2312" w:hint="eastAsia"/>
          <w:sz w:val="30"/>
          <w:szCs w:val="30"/>
        </w:rPr>
        <w:t>（2）《每周要情》、《新怀化》、《湖南领导参考》、《学习与研究》、《决策参考》办刊等费5万元；（</w:t>
      </w:r>
      <w:r w:rsidR="00465A99" w:rsidRPr="007E48EE">
        <w:rPr>
          <w:rFonts w:ascii="华文仿宋" w:eastAsia="华文仿宋" w:hAnsi="华文仿宋" w:cs="仿宋_GB2312" w:hint="eastAsia"/>
          <w:sz w:val="30"/>
          <w:szCs w:val="30"/>
        </w:rPr>
        <w:t>3</w:t>
      </w:r>
      <w:r w:rsidR="00892682" w:rsidRPr="007E48EE">
        <w:rPr>
          <w:rFonts w:ascii="华文仿宋" w:eastAsia="华文仿宋" w:hAnsi="华文仿宋" w:cs="仿宋_GB2312" w:hint="eastAsia"/>
          <w:sz w:val="30"/>
          <w:szCs w:val="30"/>
        </w:rPr>
        <w:t>）</w:t>
      </w:r>
      <w:r w:rsidR="00892682" w:rsidRPr="007E48EE">
        <w:rPr>
          <w:rFonts w:ascii="华文仿宋" w:eastAsia="华文仿宋" w:hAnsi="华文仿宋" w:cs="仿宋_GB2312" w:hint="eastAsia"/>
          <w:color w:val="303030"/>
          <w:sz w:val="30"/>
          <w:szCs w:val="30"/>
        </w:rPr>
        <w:t>《新中方》办刊经费20万元；（</w:t>
      </w:r>
      <w:r w:rsidR="00465A99" w:rsidRPr="007E48EE">
        <w:rPr>
          <w:rFonts w:ascii="华文仿宋" w:eastAsia="华文仿宋" w:hAnsi="华文仿宋" w:cs="仿宋_GB2312" w:hint="eastAsia"/>
          <w:color w:val="303030"/>
          <w:sz w:val="30"/>
          <w:szCs w:val="30"/>
        </w:rPr>
        <w:t>4</w:t>
      </w:r>
      <w:r w:rsidR="00892682" w:rsidRPr="007E48EE">
        <w:rPr>
          <w:rFonts w:ascii="华文仿宋" w:eastAsia="华文仿宋" w:hAnsi="华文仿宋" w:cs="仿宋_GB2312" w:hint="eastAsia"/>
          <w:color w:val="303030"/>
          <w:sz w:val="30"/>
          <w:szCs w:val="30"/>
        </w:rPr>
        <w:t>）“美丽乡村·幸福家园”建设工作经费2.5万元；（</w:t>
      </w:r>
      <w:r w:rsidR="00465A99" w:rsidRPr="007E48EE">
        <w:rPr>
          <w:rFonts w:ascii="华文仿宋" w:eastAsia="华文仿宋" w:hAnsi="华文仿宋" w:cs="仿宋_GB2312" w:hint="eastAsia"/>
          <w:color w:val="303030"/>
          <w:sz w:val="30"/>
          <w:szCs w:val="30"/>
        </w:rPr>
        <w:t>5</w:t>
      </w:r>
      <w:r w:rsidR="00892682" w:rsidRPr="007E48EE">
        <w:rPr>
          <w:rFonts w:ascii="华文仿宋" w:eastAsia="华文仿宋" w:hAnsi="华文仿宋" w:cs="仿宋_GB2312" w:hint="eastAsia"/>
          <w:color w:val="303030"/>
          <w:sz w:val="30"/>
          <w:szCs w:val="30"/>
        </w:rPr>
        <w:t>）小康绩效评估工作先进单位及四类十佳村评选表彰经费8.4万元；（</w:t>
      </w:r>
      <w:r w:rsidR="00465A99" w:rsidRPr="007E48EE">
        <w:rPr>
          <w:rFonts w:ascii="华文仿宋" w:eastAsia="华文仿宋" w:hAnsi="华文仿宋" w:cs="仿宋_GB2312" w:hint="eastAsia"/>
          <w:color w:val="303030"/>
          <w:sz w:val="30"/>
          <w:szCs w:val="30"/>
        </w:rPr>
        <w:t>6</w:t>
      </w:r>
      <w:r w:rsidR="00892682" w:rsidRPr="007E48EE">
        <w:rPr>
          <w:rFonts w:ascii="华文仿宋" w:eastAsia="华文仿宋" w:hAnsi="华文仿宋" w:cs="仿宋_GB2312" w:hint="eastAsia"/>
          <w:color w:val="303030"/>
          <w:sz w:val="30"/>
          <w:szCs w:val="30"/>
        </w:rPr>
        <w:t>）扶贫协调工作经费5万元；（</w:t>
      </w:r>
      <w:r w:rsidR="00465A99" w:rsidRPr="007E48EE">
        <w:rPr>
          <w:rFonts w:ascii="华文仿宋" w:eastAsia="华文仿宋" w:hAnsi="华文仿宋" w:cs="仿宋_GB2312" w:hint="eastAsia"/>
          <w:color w:val="303030"/>
          <w:sz w:val="30"/>
          <w:szCs w:val="30"/>
        </w:rPr>
        <w:t>7</w:t>
      </w:r>
      <w:r w:rsidR="00892682" w:rsidRPr="007E48EE">
        <w:rPr>
          <w:rFonts w:ascii="华文仿宋" w:eastAsia="华文仿宋" w:hAnsi="华文仿宋" w:cs="仿宋_GB2312" w:hint="eastAsia"/>
          <w:color w:val="303030"/>
          <w:sz w:val="30"/>
          <w:szCs w:val="30"/>
        </w:rPr>
        <w:t>）档案管理专项（含数字化管理、档案保护抢救、四大家档案管理）</w:t>
      </w:r>
      <w:r w:rsidR="00AD68FD" w:rsidRPr="007E48EE">
        <w:rPr>
          <w:rFonts w:ascii="华文仿宋" w:eastAsia="华文仿宋" w:hAnsi="华文仿宋" w:cs="仿宋_GB2312" w:hint="eastAsia"/>
          <w:color w:val="303030"/>
          <w:sz w:val="30"/>
          <w:szCs w:val="30"/>
        </w:rPr>
        <w:t>6.9</w:t>
      </w:r>
      <w:r w:rsidR="00892682" w:rsidRPr="007E48EE">
        <w:rPr>
          <w:rFonts w:ascii="华文仿宋" w:eastAsia="华文仿宋" w:hAnsi="华文仿宋" w:cs="仿宋_GB2312" w:hint="eastAsia"/>
          <w:color w:val="303030"/>
          <w:sz w:val="30"/>
          <w:szCs w:val="30"/>
        </w:rPr>
        <w:t>万元；（</w:t>
      </w:r>
      <w:r w:rsidR="00465A99" w:rsidRPr="007E48EE">
        <w:rPr>
          <w:rFonts w:ascii="华文仿宋" w:eastAsia="华文仿宋" w:hAnsi="华文仿宋" w:cs="仿宋_GB2312" w:hint="eastAsia"/>
          <w:color w:val="303030"/>
          <w:sz w:val="30"/>
          <w:szCs w:val="30"/>
        </w:rPr>
        <w:t>8</w:t>
      </w:r>
      <w:r w:rsidR="00892682" w:rsidRPr="007E48EE">
        <w:rPr>
          <w:rFonts w:ascii="华文仿宋" w:eastAsia="华文仿宋" w:hAnsi="华文仿宋" w:cs="仿宋_GB2312" w:hint="eastAsia"/>
          <w:color w:val="303030"/>
          <w:sz w:val="30"/>
          <w:szCs w:val="30"/>
        </w:rPr>
        <w:t>）台、侨工作经费</w:t>
      </w:r>
      <w:r w:rsidR="00AD68FD" w:rsidRPr="007E48EE">
        <w:rPr>
          <w:rFonts w:ascii="华文仿宋" w:eastAsia="华文仿宋" w:hAnsi="华文仿宋" w:cs="仿宋_GB2312" w:hint="eastAsia"/>
          <w:color w:val="303030"/>
          <w:sz w:val="30"/>
          <w:szCs w:val="30"/>
        </w:rPr>
        <w:t>1.9</w:t>
      </w:r>
      <w:r w:rsidR="00892682" w:rsidRPr="007E48EE">
        <w:rPr>
          <w:rFonts w:ascii="华文仿宋" w:eastAsia="华文仿宋" w:hAnsi="华文仿宋" w:cs="仿宋_GB2312" w:hint="eastAsia"/>
          <w:color w:val="303030"/>
          <w:sz w:val="30"/>
          <w:szCs w:val="30"/>
        </w:rPr>
        <w:t>万元；（</w:t>
      </w:r>
      <w:r w:rsidR="00465A99" w:rsidRPr="007E48EE">
        <w:rPr>
          <w:rFonts w:ascii="华文仿宋" w:eastAsia="华文仿宋" w:hAnsi="华文仿宋" w:cs="仿宋_GB2312" w:hint="eastAsia"/>
          <w:color w:val="303030"/>
          <w:sz w:val="30"/>
          <w:szCs w:val="30"/>
        </w:rPr>
        <w:t>9</w:t>
      </w:r>
      <w:r w:rsidR="00892682" w:rsidRPr="007E48EE">
        <w:rPr>
          <w:rFonts w:ascii="华文仿宋" w:eastAsia="华文仿宋" w:hAnsi="华文仿宋" w:cs="仿宋_GB2312" w:hint="eastAsia"/>
          <w:color w:val="303030"/>
          <w:sz w:val="30"/>
          <w:szCs w:val="30"/>
        </w:rPr>
        <w:t>）巡视整改经费1万元；（</w:t>
      </w:r>
      <w:r w:rsidR="00465A99" w:rsidRPr="007E48EE">
        <w:rPr>
          <w:rFonts w:ascii="华文仿宋" w:eastAsia="华文仿宋" w:hAnsi="华文仿宋" w:cs="仿宋_GB2312" w:hint="eastAsia"/>
          <w:color w:val="303030"/>
          <w:sz w:val="30"/>
          <w:szCs w:val="30"/>
        </w:rPr>
        <w:t>10</w:t>
      </w:r>
      <w:r w:rsidR="00892682" w:rsidRPr="007E48EE">
        <w:rPr>
          <w:rFonts w:ascii="华文仿宋" w:eastAsia="华文仿宋" w:hAnsi="华文仿宋" w:cs="仿宋_GB2312" w:hint="eastAsia"/>
          <w:color w:val="303030"/>
          <w:sz w:val="30"/>
          <w:szCs w:val="30"/>
        </w:rPr>
        <w:t>）县委财经委专项工作经费5万元</w:t>
      </w:r>
      <w:r w:rsidR="00892682" w:rsidRPr="007E48EE">
        <w:rPr>
          <w:rFonts w:ascii="华文仿宋" w:eastAsia="华文仿宋" w:hAnsi="华文仿宋" w:cs="仿宋_GB2312" w:hint="eastAsia"/>
          <w:color w:val="333333"/>
          <w:sz w:val="30"/>
          <w:szCs w:val="30"/>
          <w:shd w:val="clear" w:color="auto" w:fill="FFFFFF"/>
        </w:rPr>
        <w:t>。其他专项项目支出67万元。</w:t>
      </w:r>
    </w:p>
    <w:p w:rsidR="00C86083" w:rsidRPr="007E48EE" w:rsidRDefault="00903E82" w:rsidP="007E48EE">
      <w:pPr>
        <w:pStyle w:val="a8"/>
        <w:shd w:val="clear" w:color="auto" w:fill="FFFFFF"/>
        <w:snapToGrid w:val="0"/>
        <w:spacing w:beforeAutospacing="0" w:line="560" w:lineRule="atLeast"/>
        <w:ind w:firstLineChars="200" w:firstLine="601"/>
        <w:jc w:val="both"/>
        <w:rPr>
          <w:rFonts w:ascii="华文仿宋" w:eastAsia="华文仿宋" w:hAnsi="华文仿宋" w:cs="仿宋_GB2312"/>
          <w:b/>
          <w:color w:val="303030"/>
          <w:sz w:val="30"/>
          <w:szCs w:val="30"/>
        </w:rPr>
      </w:pPr>
      <w:r w:rsidRPr="007E48EE">
        <w:rPr>
          <w:rFonts w:ascii="华文仿宋" w:eastAsia="华文仿宋" w:hAnsi="华文仿宋" w:cs="仿宋_GB2312" w:hint="eastAsia"/>
          <w:b/>
          <w:color w:val="303030"/>
          <w:sz w:val="30"/>
          <w:szCs w:val="30"/>
        </w:rPr>
        <w:t>3、管理情况：</w:t>
      </w:r>
    </w:p>
    <w:p w:rsidR="002B498B" w:rsidRPr="0014045A" w:rsidRDefault="0014045A" w:rsidP="0014045A">
      <w:pPr>
        <w:pStyle w:val="a8"/>
        <w:shd w:val="clear" w:color="auto" w:fill="FFFFFF"/>
        <w:snapToGrid w:val="0"/>
        <w:spacing w:beforeAutospacing="0" w:line="560" w:lineRule="atLeast"/>
        <w:ind w:firstLineChars="200" w:firstLine="600"/>
        <w:jc w:val="both"/>
        <w:rPr>
          <w:rFonts w:ascii="华文仿宋" w:eastAsia="华文仿宋" w:hAnsi="华文仿宋" w:cs="仿宋_GB2312"/>
          <w:color w:val="303030"/>
          <w:sz w:val="30"/>
          <w:szCs w:val="30"/>
        </w:rPr>
      </w:pPr>
      <w:r w:rsidRPr="0014045A">
        <w:rPr>
          <w:rFonts w:ascii="华文仿宋" w:eastAsia="华文仿宋" w:hAnsi="华文仿宋" w:cs="仿宋_GB2312" w:hint="eastAsia"/>
          <w:color w:val="303030"/>
          <w:sz w:val="30"/>
          <w:szCs w:val="30"/>
        </w:rPr>
        <w:lastRenderedPageBreak/>
        <w:t>2020年我单位严格</w:t>
      </w:r>
      <w:r>
        <w:rPr>
          <w:rFonts w:ascii="华文仿宋" w:eastAsia="华文仿宋" w:hAnsi="华文仿宋" w:cs="仿宋_GB2312" w:hint="eastAsia"/>
          <w:color w:val="303030"/>
          <w:sz w:val="30"/>
          <w:szCs w:val="30"/>
        </w:rPr>
        <w:t>按照年初预算批复认真组织项目工作，严格执行财经纪律，做到各项项目收支安排使用符合专项业务工作计划和财政政策的要求，确保了专项业务目标任务的圆满完成，预算执行情况较好。</w:t>
      </w:r>
    </w:p>
    <w:p w:rsidR="00045DC5" w:rsidRPr="007E48EE" w:rsidRDefault="00045DC5" w:rsidP="007E48EE">
      <w:pPr>
        <w:snapToGrid w:val="0"/>
        <w:spacing w:line="560" w:lineRule="atLeast"/>
        <w:ind w:firstLineChars="200" w:firstLine="601"/>
        <w:rPr>
          <w:rFonts w:ascii="华文仿宋" w:eastAsia="华文仿宋" w:hAnsi="华文仿宋"/>
          <w:b/>
          <w:bCs/>
          <w:color w:val="000000"/>
          <w:sz w:val="30"/>
          <w:szCs w:val="30"/>
        </w:rPr>
      </w:pPr>
      <w:r w:rsidRPr="007E48EE">
        <w:rPr>
          <w:rFonts w:ascii="华文仿宋" w:eastAsia="华文仿宋" w:hAnsi="华文仿宋"/>
          <w:b/>
          <w:bCs/>
          <w:color w:val="000000"/>
          <w:sz w:val="30"/>
          <w:szCs w:val="30"/>
        </w:rPr>
        <w:t>三、部门整体支出绩效情况</w:t>
      </w:r>
    </w:p>
    <w:p w:rsidR="009E0072" w:rsidRPr="007E48EE" w:rsidRDefault="009E0072" w:rsidP="007E48EE">
      <w:pPr>
        <w:snapToGrid w:val="0"/>
        <w:spacing w:line="560" w:lineRule="atLeast"/>
        <w:ind w:firstLineChars="200" w:firstLine="600"/>
        <w:rPr>
          <w:rFonts w:ascii="华文仿宋" w:eastAsia="华文仿宋" w:hAnsi="华文仿宋"/>
          <w:sz w:val="30"/>
          <w:szCs w:val="30"/>
        </w:rPr>
      </w:pPr>
      <w:r w:rsidRPr="007E48EE">
        <w:rPr>
          <w:rFonts w:ascii="华文仿宋" w:eastAsia="华文仿宋" w:hAnsi="华文仿宋" w:hint="eastAsia"/>
          <w:sz w:val="30"/>
          <w:szCs w:val="30"/>
        </w:rPr>
        <w:t>2020年</w:t>
      </w:r>
      <w:r w:rsidRPr="007E48EE">
        <w:rPr>
          <w:rFonts w:ascii="华文仿宋" w:eastAsia="华文仿宋" w:hAnsi="华文仿宋"/>
          <w:sz w:val="30"/>
          <w:szCs w:val="30"/>
        </w:rPr>
        <w:t>在县委的正确领导下，县委办认真对标习近平总书记对中办提出的“五个坚持”要求，牢固树立“四个意识”、坚定“四个自信”、做到“两个维护”，充分发挥参谋助手、综合协调、督查落实、后勤保障的职能作用，全力当好县委的“坚强前哨”和“巩固后院”，较好的完成了年度工作目标。</w:t>
      </w:r>
    </w:p>
    <w:p w:rsidR="0074121B" w:rsidRDefault="002B498B" w:rsidP="007E48EE">
      <w:pPr>
        <w:adjustRightInd w:val="0"/>
        <w:snapToGrid w:val="0"/>
        <w:spacing w:line="560" w:lineRule="atLeast"/>
        <w:ind w:firstLineChars="200" w:firstLine="601"/>
        <w:rPr>
          <w:rFonts w:ascii="华文仿宋" w:eastAsia="华文仿宋" w:hAnsi="华文仿宋"/>
          <w:sz w:val="30"/>
          <w:szCs w:val="30"/>
        </w:rPr>
      </w:pPr>
      <w:r w:rsidRPr="007E48EE">
        <w:rPr>
          <w:rFonts w:ascii="华文仿宋" w:eastAsia="华文仿宋" w:hAnsi="华文仿宋" w:hint="eastAsia"/>
          <w:b/>
          <w:bCs/>
          <w:sz w:val="30"/>
          <w:szCs w:val="30"/>
        </w:rPr>
        <w:t>（一）.</w:t>
      </w:r>
      <w:r w:rsidRPr="007E48EE">
        <w:rPr>
          <w:rFonts w:ascii="华文仿宋" w:eastAsia="华文仿宋" w:hAnsi="华文仿宋"/>
          <w:b/>
          <w:bCs/>
          <w:sz w:val="30"/>
          <w:szCs w:val="30"/>
        </w:rPr>
        <w:t>突出</w:t>
      </w:r>
      <w:r w:rsidRPr="007E48EE">
        <w:rPr>
          <w:rFonts w:ascii="华文仿宋" w:eastAsia="华文仿宋" w:hAnsi="华文仿宋" w:hint="eastAsia"/>
          <w:b/>
          <w:bCs/>
          <w:sz w:val="30"/>
          <w:szCs w:val="30"/>
        </w:rPr>
        <w:t>服务发展</w:t>
      </w:r>
      <w:r w:rsidRPr="007E48EE">
        <w:rPr>
          <w:rFonts w:ascii="华文仿宋" w:eastAsia="华文仿宋" w:hAnsi="华文仿宋"/>
          <w:b/>
          <w:bCs/>
          <w:sz w:val="30"/>
          <w:szCs w:val="30"/>
        </w:rPr>
        <w:t>，提升</w:t>
      </w:r>
      <w:r w:rsidRPr="007E48EE">
        <w:rPr>
          <w:rFonts w:ascii="华文仿宋" w:eastAsia="华文仿宋" w:hAnsi="华文仿宋" w:hint="eastAsia"/>
          <w:b/>
          <w:bCs/>
          <w:sz w:val="30"/>
          <w:szCs w:val="30"/>
        </w:rPr>
        <w:t>参谋</w:t>
      </w:r>
      <w:r w:rsidRPr="007E48EE">
        <w:rPr>
          <w:rFonts w:ascii="华文仿宋" w:eastAsia="华文仿宋" w:hAnsi="华文仿宋"/>
          <w:b/>
          <w:bCs/>
          <w:sz w:val="30"/>
          <w:szCs w:val="30"/>
        </w:rPr>
        <w:t>水平</w:t>
      </w:r>
      <w:r w:rsidRPr="007E48EE">
        <w:rPr>
          <w:rFonts w:ascii="华文仿宋" w:eastAsia="华文仿宋" w:hAnsi="华文仿宋" w:hint="eastAsia"/>
          <w:b/>
          <w:bCs/>
          <w:sz w:val="30"/>
          <w:szCs w:val="30"/>
        </w:rPr>
        <w:t>。1、</w:t>
      </w:r>
      <w:r w:rsidRPr="007E48EE">
        <w:rPr>
          <w:rFonts w:ascii="华文仿宋" w:eastAsia="华文仿宋" w:hAnsi="华文仿宋"/>
          <w:b/>
          <w:bCs/>
          <w:sz w:val="30"/>
          <w:szCs w:val="30"/>
        </w:rPr>
        <w:t>深化调查研究。</w:t>
      </w:r>
      <w:r w:rsidRPr="007E48EE">
        <w:rPr>
          <w:rFonts w:ascii="华文仿宋" w:eastAsia="华文仿宋" w:hAnsi="华文仿宋"/>
          <w:sz w:val="30"/>
          <w:szCs w:val="30"/>
        </w:rPr>
        <w:t>紧紧围绕县委工作中心，准确领会县委领导意图，切实加强对涉及全县</w:t>
      </w:r>
      <w:r w:rsidRPr="007E48EE">
        <w:rPr>
          <w:rFonts w:ascii="华文仿宋" w:eastAsia="华文仿宋" w:hAnsi="华文仿宋"/>
          <w:b/>
          <w:bCs/>
          <w:sz w:val="30"/>
          <w:szCs w:val="30"/>
        </w:rPr>
        <w:t>经济</w:t>
      </w:r>
      <w:r w:rsidRPr="007E48EE">
        <w:rPr>
          <w:rFonts w:ascii="华文仿宋" w:eastAsia="华文仿宋" w:hAnsi="华文仿宋"/>
          <w:sz w:val="30"/>
          <w:szCs w:val="30"/>
        </w:rPr>
        <w:t>社会发展重大问题的综合分析研究，做到全面真实地反映社情民意。</w:t>
      </w:r>
      <w:r w:rsidRPr="007E48EE">
        <w:rPr>
          <w:rFonts w:ascii="华文仿宋" w:eastAsia="华文仿宋" w:hAnsi="华文仿宋" w:hint="eastAsia"/>
          <w:b/>
          <w:bCs/>
          <w:sz w:val="30"/>
          <w:szCs w:val="30"/>
        </w:rPr>
        <w:t>2、</w:t>
      </w:r>
      <w:r w:rsidRPr="007E48EE">
        <w:rPr>
          <w:rFonts w:ascii="华文仿宋" w:eastAsia="华文仿宋" w:hAnsi="华文仿宋"/>
          <w:b/>
          <w:bCs/>
          <w:sz w:val="30"/>
          <w:szCs w:val="30"/>
        </w:rPr>
        <w:t>勇当改革尖兵。</w:t>
      </w:r>
      <w:r w:rsidRPr="007E48EE">
        <w:rPr>
          <w:rFonts w:ascii="华文仿宋" w:eastAsia="华文仿宋" w:hAnsi="华文仿宋"/>
          <w:sz w:val="30"/>
          <w:szCs w:val="30"/>
        </w:rPr>
        <w:t>以县深改委名义起草并下发《中共中方县委全面深化改革委员会2020年工作要点》，共8大类38项改革工作任务。</w:t>
      </w:r>
      <w:r w:rsidRPr="007E48EE">
        <w:rPr>
          <w:rFonts w:ascii="华文仿宋" w:eastAsia="华文仿宋" w:hAnsi="华文仿宋" w:hint="eastAsia"/>
          <w:b/>
          <w:bCs/>
          <w:sz w:val="30"/>
          <w:szCs w:val="30"/>
        </w:rPr>
        <w:t>3、</w:t>
      </w:r>
      <w:r w:rsidRPr="007E48EE">
        <w:rPr>
          <w:rFonts w:ascii="华文仿宋" w:eastAsia="华文仿宋" w:hAnsi="华文仿宋"/>
          <w:b/>
          <w:bCs/>
          <w:sz w:val="30"/>
          <w:szCs w:val="30"/>
        </w:rPr>
        <w:t>做好文稿服务。</w:t>
      </w:r>
      <w:r w:rsidRPr="007E48EE">
        <w:rPr>
          <w:rFonts w:ascii="华文仿宋" w:eastAsia="华文仿宋" w:hAnsi="华文仿宋"/>
          <w:sz w:val="30"/>
          <w:szCs w:val="30"/>
        </w:rPr>
        <w:t>自觉站在县委的高度和全局的角度看问题，准确把握县</w:t>
      </w:r>
      <w:r w:rsidR="0074121B">
        <w:rPr>
          <w:rFonts w:ascii="华文仿宋" w:eastAsia="华文仿宋" w:hAnsi="华文仿宋"/>
          <w:sz w:val="30"/>
          <w:szCs w:val="30"/>
        </w:rPr>
        <w:t>委和领导的工作节奏和工作思路，高效优质地完成了文字材料起草工作</w:t>
      </w:r>
      <w:r w:rsidRPr="007E48EE">
        <w:rPr>
          <w:rFonts w:ascii="华文仿宋" w:eastAsia="华文仿宋" w:hAnsi="华文仿宋"/>
          <w:sz w:val="30"/>
          <w:szCs w:val="30"/>
        </w:rPr>
        <w:t>。</w:t>
      </w:r>
      <w:r w:rsidRPr="007E48EE">
        <w:rPr>
          <w:rFonts w:ascii="华文仿宋" w:eastAsia="华文仿宋" w:hAnsi="华文仿宋" w:hint="eastAsia"/>
          <w:b/>
          <w:bCs/>
          <w:sz w:val="30"/>
          <w:szCs w:val="30"/>
        </w:rPr>
        <w:t>4、</w:t>
      </w:r>
      <w:r w:rsidRPr="007E48EE">
        <w:rPr>
          <w:rFonts w:ascii="华文仿宋" w:eastAsia="华文仿宋" w:hAnsi="华文仿宋"/>
          <w:b/>
          <w:bCs/>
          <w:sz w:val="30"/>
          <w:szCs w:val="30"/>
        </w:rPr>
        <w:t>把准信息动态。</w:t>
      </w:r>
      <w:r w:rsidRPr="007E48EE">
        <w:rPr>
          <w:rFonts w:ascii="华文仿宋" w:eastAsia="华文仿宋" w:hAnsi="华文仿宋"/>
          <w:sz w:val="30"/>
          <w:szCs w:val="30"/>
        </w:rPr>
        <w:t>在全县13个县直单位和</w:t>
      </w:r>
      <w:r w:rsidRPr="007E48EE">
        <w:rPr>
          <w:rFonts w:ascii="华文仿宋" w:eastAsia="华文仿宋" w:hAnsi="华文仿宋" w:hint="eastAsia"/>
          <w:sz w:val="30"/>
          <w:szCs w:val="30"/>
        </w:rPr>
        <w:t>12</w:t>
      </w:r>
      <w:r w:rsidRPr="007E48EE">
        <w:rPr>
          <w:rFonts w:ascii="华文仿宋" w:eastAsia="华文仿宋" w:hAnsi="华文仿宋"/>
          <w:sz w:val="30"/>
          <w:szCs w:val="30"/>
        </w:rPr>
        <w:t>个乡镇确定了分管领导及专职或兼职信息员，构建起以县委办为中心、乡镇和县直单位共同参与的“大信息”格局</w:t>
      </w:r>
      <w:r w:rsidRPr="007E48EE">
        <w:rPr>
          <w:rFonts w:ascii="华文仿宋" w:eastAsia="华文仿宋" w:hAnsi="华文仿宋" w:hint="eastAsia"/>
          <w:sz w:val="30"/>
          <w:szCs w:val="30"/>
        </w:rPr>
        <w:t>，</w:t>
      </w:r>
      <w:r w:rsidRPr="007E48EE">
        <w:rPr>
          <w:rFonts w:ascii="华文仿宋" w:eastAsia="华文仿宋" w:hAnsi="华文仿宋"/>
          <w:sz w:val="30"/>
          <w:szCs w:val="30"/>
        </w:rPr>
        <w:t>研究确定报道重点，拓宽信息来源，实现信息资源共享。</w:t>
      </w:r>
    </w:p>
    <w:p w:rsidR="002B498B" w:rsidRPr="007E48EE" w:rsidRDefault="002B498B" w:rsidP="0074121B">
      <w:pPr>
        <w:adjustRightInd w:val="0"/>
        <w:snapToGrid w:val="0"/>
        <w:spacing w:line="560" w:lineRule="atLeast"/>
        <w:ind w:firstLineChars="200" w:firstLine="601"/>
        <w:rPr>
          <w:rFonts w:ascii="华文仿宋" w:eastAsia="华文仿宋" w:hAnsi="华文仿宋"/>
          <w:sz w:val="30"/>
          <w:szCs w:val="30"/>
        </w:rPr>
      </w:pPr>
      <w:r w:rsidRPr="007E48EE">
        <w:rPr>
          <w:rFonts w:ascii="华文仿宋" w:eastAsia="华文仿宋" w:hAnsi="华文仿宋" w:hint="eastAsia"/>
          <w:b/>
          <w:bCs/>
          <w:sz w:val="30"/>
          <w:szCs w:val="30"/>
        </w:rPr>
        <w:t xml:space="preserve">（二） </w:t>
      </w:r>
      <w:r w:rsidRPr="007E48EE">
        <w:rPr>
          <w:rFonts w:ascii="华文仿宋" w:eastAsia="华文仿宋" w:hAnsi="华文仿宋"/>
          <w:b/>
          <w:bCs/>
          <w:sz w:val="30"/>
          <w:szCs w:val="30"/>
        </w:rPr>
        <w:t>突出从严管理，</w:t>
      </w:r>
      <w:r w:rsidRPr="007E48EE">
        <w:rPr>
          <w:rFonts w:ascii="华文仿宋" w:eastAsia="华文仿宋" w:hAnsi="华文仿宋" w:hint="eastAsia"/>
          <w:b/>
          <w:bCs/>
          <w:sz w:val="30"/>
          <w:szCs w:val="30"/>
        </w:rPr>
        <w:t>提高工作</w:t>
      </w:r>
      <w:r w:rsidRPr="007E48EE">
        <w:rPr>
          <w:rFonts w:ascii="华文仿宋" w:eastAsia="华文仿宋" w:hAnsi="华文仿宋"/>
          <w:b/>
          <w:bCs/>
          <w:sz w:val="30"/>
          <w:szCs w:val="30"/>
        </w:rPr>
        <w:t>质量</w:t>
      </w:r>
      <w:r w:rsidRPr="007E48EE">
        <w:rPr>
          <w:rFonts w:ascii="华文仿宋" w:eastAsia="华文仿宋" w:hAnsi="华文仿宋" w:hint="eastAsia"/>
          <w:b/>
          <w:bCs/>
          <w:sz w:val="30"/>
          <w:szCs w:val="30"/>
        </w:rPr>
        <w:t>。1、</w:t>
      </w:r>
      <w:r w:rsidRPr="007E48EE">
        <w:rPr>
          <w:rFonts w:ascii="华文仿宋" w:eastAsia="华文仿宋" w:hAnsi="华文仿宋"/>
          <w:b/>
          <w:bCs/>
          <w:sz w:val="30"/>
          <w:szCs w:val="30"/>
        </w:rPr>
        <w:t>办文工作标准严谨。</w:t>
      </w:r>
      <w:r w:rsidRPr="007E48EE">
        <w:rPr>
          <w:rFonts w:ascii="华文仿宋" w:eastAsia="华文仿宋" w:hAnsi="华文仿宋"/>
          <w:sz w:val="30"/>
          <w:szCs w:val="30"/>
        </w:rPr>
        <w:t>严把办文“四大”关口，确保文稿质量。</w:t>
      </w:r>
      <w:r w:rsidRPr="007E48EE">
        <w:rPr>
          <w:rFonts w:ascii="华文仿宋" w:eastAsia="华文仿宋" w:hAnsi="华文仿宋"/>
          <w:b/>
          <w:bCs/>
          <w:sz w:val="30"/>
          <w:szCs w:val="30"/>
        </w:rPr>
        <w:t>一是</w:t>
      </w:r>
      <w:r w:rsidRPr="007E48EE">
        <w:rPr>
          <w:rFonts w:ascii="华文仿宋" w:eastAsia="华文仿宋" w:hAnsi="华文仿宋"/>
          <w:sz w:val="30"/>
          <w:szCs w:val="30"/>
        </w:rPr>
        <w:t>严把起草关。应由县</w:t>
      </w:r>
      <w:r w:rsidRPr="007E48EE">
        <w:rPr>
          <w:rFonts w:ascii="华文仿宋" w:eastAsia="华文仿宋" w:hAnsi="华文仿宋"/>
          <w:sz w:val="30"/>
          <w:szCs w:val="30"/>
        </w:rPr>
        <w:lastRenderedPageBreak/>
        <w:t>委办公室起草的文件，认真拟稿，精益求精；对由部门代拟的文件，严格审核，仔细缮改，力求准确到位。</w:t>
      </w:r>
      <w:r w:rsidRPr="007E48EE">
        <w:rPr>
          <w:rFonts w:ascii="华文仿宋" w:eastAsia="华文仿宋" w:hAnsi="华文仿宋"/>
          <w:b/>
          <w:bCs/>
          <w:sz w:val="30"/>
          <w:szCs w:val="30"/>
        </w:rPr>
        <w:t>二是</w:t>
      </w:r>
      <w:r w:rsidRPr="007E48EE">
        <w:rPr>
          <w:rFonts w:ascii="华文仿宋" w:eastAsia="华文仿宋" w:hAnsi="华文仿宋"/>
          <w:sz w:val="30"/>
          <w:szCs w:val="30"/>
        </w:rPr>
        <w:t>严把审核关。所有文件必须经文秘室统稿、缮改后，再逐级经领导签发，最后再次仔细校对，使格式、内容都准确无误。</w:t>
      </w:r>
      <w:r w:rsidRPr="007E48EE">
        <w:rPr>
          <w:rFonts w:ascii="华文仿宋" w:eastAsia="华文仿宋" w:hAnsi="华文仿宋"/>
          <w:b/>
          <w:bCs/>
          <w:sz w:val="30"/>
          <w:szCs w:val="30"/>
        </w:rPr>
        <w:t>三是</w:t>
      </w:r>
      <w:r w:rsidRPr="007E48EE">
        <w:rPr>
          <w:rFonts w:ascii="华文仿宋" w:eastAsia="华文仿宋" w:hAnsi="华文仿宋"/>
          <w:sz w:val="30"/>
          <w:szCs w:val="30"/>
        </w:rPr>
        <w:t>严把收发关。对上级文件及时登记传阅，应该保存的文件及时整理存档。</w:t>
      </w:r>
      <w:r w:rsidRPr="007E48EE">
        <w:rPr>
          <w:rFonts w:ascii="华文仿宋" w:eastAsia="华文仿宋" w:hAnsi="华文仿宋"/>
          <w:b/>
          <w:bCs/>
          <w:sz w:val="30"/>
          <w:szCs w:val="30"/>
        </w:rPr>
        <w:t>四是</w:t>
      </w:r>
      <w:r w:rsidRPr="007E48EE">
        <w:rPr>
          <w:rFonts w:ascii="华文仿宋" w:eastAsia="华文仿宋" w:hAnsi="华文仿宋"/>
          <w:sz w:val="30"/>
          <w:szCs w:val="30"/>
        </w:rPr>
        <w:t>严把精简关，全年县委办共发文28件，比2019年有所减少。</w:t>
      </w:r>
      <w:r w:rsidRPr="007E48EE">
        <w:rPr>
          <w:rFonts w:ascii="华文仿宋" w:eastAsia="华文仿宋" w:hAnsi="华文仿宋" w:hint="eastAsia"/>
          <w:b/>
          <w:bCs/>
          <w:sz w:val="30"/>
          <w:szCs w:val="30"/>
        </w:rPr>
        <w:t>2、</w:t>
      </w:r>
      <w:r w:rsidRPr="007E48EE">
        <w:rPr>
          <w:rFonts w:ascii="华文仿宋" w:eastAsia="华文仿宋" w:hAnsi="华文仿宋"/>
          <w:b/>
          <w:bCs/>
          <w:sz w:val="30"/>
          <w:szCs w:val="30"/>
        </w:rPr>
        <w:t>办会工作规范有序。</w:t>
      </w:r>
      <w:r w:rsidRPr="007E48EE">
        <w:rPr>
          <w:rFonts w:ascii="华文仿宋" w:eastAsia="华文仿宋" w:hAnsi="华文仿宋"/>
          <w:sz w:val="30"/>
          <w:szCs w:val="30"/>
        </w:rPr>
        <w:t>强化会议管理，压缩会议规模，提高会议质量，坚持开短会、套开会，全县性会议相对减少。规范会务服务，紧扣“会前预案、会中协调、会后总结”三大环节，努力做到“人员、责任、服务”三个到位。严格办会要求，承办的县委全会、县委经济工作会议、县“两会”及县委主要领导各种调度会等一系列会议活动200余次，实现各项流程无缝衔接、准确到位，确保</w:t>
      </w:r>
      <w:r w:rsidRPr="007E48EE">
        <w:rPr>
          <w:rFonts w:ascii="华文仿宋" w:eastAsia="华文仿宋" w:hAnsi="华文仿宋" w:hint="eastAsia"/>
          <w:kern w:val="0"/>
          <w:sz w:val="30"/>
          <w:szCs w:val="30"/>
        </w:rPr>
        <w:t>上级</w:t>
      </w:r>
      <w:r w:rsidRPr="007E48EE">
        <w:rPr>
          <w:rFonts w:ascii="华文仿宋" w:eastAsia="华文仿宋" w:hAnsi="华文仿宋"/>
          <w:kern w:val="0"/>
          <w:sz w:val="30"/>
          <w:szCs w:val="30"/>
        </w:rPr>
        <w:t>决策部署在我县及时传达、有序推动、落地生根。</w:t>
      </w:r>
      <w:r w:rsidRPr="007E48EE">
        <w:rPr>
          <w:rFonts w:ascii="华文仿宋" w:eastAsia="华文仿宋" w:hAnsi="华文仿宋" w:hint="eastAsia"/>
          <w:b/>
          <w:bCs/>
          <w:sz w:val="30"/>
          <w:szCs w:val="30"/>
        </w:rPr>
        <w:t>3、</w:t>
      </w:r>
      <w:r w:rsidRPr="007E48EE">
        <w:rPr>
          <w:rFonts w:ascii="华文仿宋" w:eastAsia="华文仿宋" w:hAnsi="华文仿宋"/>
          <w:b/>
          <w:bCs/>
          <w:sz w:val="30"/>
          <w:szCs w:val="30"/>
        </w:rPr>
        <w:t>办事工作高效热情。</w:t>
      </w:r>
      <w:r w:rsidRPr="007E48EE">
        <w:rPr>
          <w:rFonts w:ascii="华文仿宋" w:eastAsia="华文仿宋" w:hAnsi="华文仿宋"/>
          <w:sz w:val="30"/>
          <w:szCs w:val="30"/>
        </w:rPr>
        <w:t>对上级部署、领导交办、统筹协调等方方面面的工作，坚持做到尽早办完、主动办好、全力办成。从班子成员到党员干部，坚持冲在前头、干在一线，有的带病冲锋疫情阻击战，有的日夜值守防汛抗灾岗位，有的舍小家为大家扎根扶贫一线，充分发挥模范带头作用。</w:t>
      </w:r>
    </w:p>
    <w:p w:rsidR="002B498B" w:rsidRPr="007E48EE" w:rsidRDefault="002B498B" w:rsidP="007E48EE">
      <w:pPr>
        <w:snapToGrid w:val="0"/>
        <w:spacing w:line="560" w:lineRule="atLeast"/>
        <w:ind w:firstLineChars="200" w:firstLine="601"/>
        <w:rPr>
          <w:rFonts w:ascii="华文仿宋" w:eastAsia="华文仿宋" w:hAnsi="华文仿宋"/>
          <w:sz w:val="30"/>
          <w:szCs w:val="30"/>
        </w:rPr>
      </w:pPr>
      <w:r w:rsidRPr="007E48EE">
        <w:rPr>
          <w:rFonts w:ascii="华文仿宋" w:eastAsia="华文仿宋" w:hAnsi="华文仿宋" w:hint="eastAsia"/>
          <w:b/>
          <w:bCs/>
          <w:sz w:val="30"/>
          <w:szCs w:val="30"/>
        </w:rPr>
        <w:t xml:space="preserve">（三） </w:t>
      </w:r>
      <w:r w:rsidRPr="007E48EE">
        <w:rPr>
          <w:rFonts w:ascii="华文仿宋" w:eastAsia="华文仿宋" w:hAnsi="华文仿宋"/>
          <w:b/>
          <w:bCs/>
          <w:sz w:val="30"/>
          <w:szCs w:val="30"/>
        </w:rPr>
        <w:t>突出</w:t>
      </w:r>
      <w:r w:rsidRPr="007E48EE">
        <w:rPr>
          <w:rFonts w:ascii="华文仿宋" w:eastAsia="华文仿宋" w:hAnsi="华文仿宋" w:hint="eastAsia"/>
          <w:b/>
          <w:bCs/>
          <w:sz w:val="30"/>
          <w:szCs w:val="30"/>
        </w:rPr>
        <w:t>统筹协调</w:t>
      </w:r>
      <w:r w:rsidRPr="007E48EE">
        <w:rPr>
          <w:rFonts w:ascii="华文仿宋" w:eastAsia="华文仿宋" w:hAnsi="华文仿宋"/>
          <w:b/>
          <w:bCs/>
          <w:sz w:val="30"/>
          <w:szCs w:val="30"/>
        </w:rPr>
        <w:t>，</w:t>
      </w:r>
      <w:r w:rsidRPr="007E48EE">
        <w:rPr>
          <w:rFonts w:ascii="华文仿宋" w:eastAsia="华文仿宋" w:hAnsi="华文仿宋" w:hint="eastAsia"/>
          <w:b/>
          <w:bCs/>
          <w:sz w:val="30"/>
          <w:szCs w:val="30"/>
        </w:rPr>
        <w:t>做好</w:t>
      </w:r>
      <w:r w:rsidRPr="007E48EE">
        <w:rPr>
          <w:rFonts w:ascii="华文仿宋" w:eastAsia="华文仿宋" w:hAnsi="华文仿宋"/>
          <w:b/>
          <w:bCs/>
          <w:sz w:val="30"/>
          <w:szCs w:val="30"/>
        </w:rPr>
        <w:t>服务</w:t>
      </w:r>
      <w:r w:rsidRPr="007E48EE">
        <w:rPr>
          <w:rFonts w:ascii="华文仿宋" w:eastAsia="华文仿宋" w:hAnsi="华文仿宋" w:hint="eastAsia"/>
          <w:b/>
          <w:bCs/>
          <w:sz w:val="30"/>
          <w:szCs w:val="30"/>
        </w:rPr>
        <w:t>保障。1、</w:t>
      </w:r>
      <w:r w:rsidRPr="007E48EE">
        <w:rPr>
          <w:rFonts w:ascii="华文仿宋" w:eastAsia="华文仿宋" w:hAnsi="华文仿宋"/>
          <w:b/>
          <w:bCs/>
          <w:sz w:val="30"/>
          <w:szCs w:val="30"/>
        </w:rPr>
        <w:t>服务“四保一防”工作。</w:t>
      </w:r>
      <w:r w:rsidRPr="007E48EE">
        <w:rPr>
          <w:rFonts w:ascii="华文仿宋" w:eastAsia="华文仿宋" w:hAnsi="华文仿宋"/>
          <w:sz w:val="30"/>
          <w:szCs w:val="30"/>
        </w:rPr>
        <w:t>围绕落实“六稳”“六保”工作，牵头起草并印发《中方县2020年深化“四保一防”攻坚战实施方案》，强化日常协调、定期总结通报，压紧压实八项重点工作专班责任。出台《中方县“旺市融城·安家中方”全员助力三年行动方案》《关于推进湘南湘西承接产业转移示范区建设的若干措施》</w:t>
      </w:r>
      <w:r w:rsidRPr="007E48EE">
        <w:rPr>
          <w:rFonts w:ascii="华文仿宋" w:eastAsia="华文仿宋" w:hAnsi="华文仿宋" w:hint="eastAsia"/>
          <w:sz w:val="30"/>
          <w:szCs w:val="30"/>
        </w:rPr>
        <w:t>等文件</w:t>
      </w:r>
      <w:r w:rsidRPr="007E48EE">
        <w:rPr>
          <w:rFonts w:ascii="华文仿宋" w:eastAsia="华文仿宋" w:hAnsi="华文仿宋"/>
          <w:sz w:val="30"/>
          <w:szCs w:val="30"/>
        </w:rPr>
        <w:t>，助推全县经济高质量</w:t>
      </w:r>
      <w:r w:rsidRPr="007E48EE">
        <w:rPr>
          <w:rFonts w:ascii="华文仿宋" w:eastAsia="华文仿宋" w:hAnsi="华文仿宋"/>
          <w:sz w:val="30"/>
          <w:szCs w:val="30"/>
        </w:rPr>
        <w:lastRenderedPageBreak/>
        <w:t>发展。2020年，全县完成地方一般公共预算收入4.85亿元，同比增长6.1%。同时，严格落实增收节支八项措施，积极鼓励全体干部职工车辆保险在县内保险公司购买，及时兑现奖励。积极开展债务风险排查，单位无欠账，干部职工未参与非法集资等活动。</w:t>
      </w:r>
      <w:r w:rsidRPr="007E48EE">
        <w:rPr>
          <w:rFonts w:ascii="华文仿宋" w:eastAsia="华文仿宋" w:hAnsi="华文仿宋" w:hint="eastAsia"/>
          <w:b/>
          <w:bCs/>
          <w:sz w:val="30"/>
          <w:szCs w:val="30"/>
        </w:rPr>
        <w:t>2、</w:t>
      </w:r>
      <w:r w:rsidRPr="007E48EE">
        <w:rPr>
          <w:rFonts w:ascii="华文仿宋" w:eastAsia="华文仿宋" w:hAnsi="华文仿宋"/>
          <w:b/>
          <w:bCs/>
          <w:sz w:val="30"/>
          <w:szCs w:val="30"/>
        </w:rPr>
        <w:t>服务脱贫攻坚工作。</w:t>
      </w:r>
      <w:r w:rsidRPr="007E48EE">
        <w:rPr>
          <w:rFonts w:ascii="华文仿宋" w:eastAsia="华文仿宋" w:hAnsi="华文仿宋"/>
          <w:sz w:val="30"/>
          <w:szCs w:val="30"/>
        </w:rPr>
        <w:t>县委办联系的桐木镇桐坪村在国家、省、市、县各项检查中未出现任何问题，全村贫困户全部实现稳定脱贫，贫困发生率降至0；县委办干部职工每月按要求对联系的贫困户进行走访，帮助解决实际问题，在各级检查中未出现任何问题，为全县脱贫攻坚顺利通过国家脱贫攻坚普查贡献了力量。</w:t>
      </w:r>
      <w:r w:rsidRPr="007E48EE">
        <w:rPr>
          <w:rFonts w:ascii="华文仿宋" w:eastAsia="华文仿宋" w:hAnsi="华文仿宋" w:hint="eastAsia"/>
          <w:b/>
          <w:bCs/>
          <w:sz w:val="30"/>
          <w:szCs w:val="30"/>
        </w:rPr>
        <w:t>3、</w:t>
      </w:r>
      <w:r w:rsidRPr="007E48EE">
        <w:rPr>
          <w:rFonts w:ascii="华文仿宋" w:eastAsia="华文仿宋" w:hAnsi="华文仿宋"/>
          <w:b/>
          <w:bCs/>
          <w:sz w:val="30"/>
          <w:szCs w:val="30"/>
        </w:rPr>
        <w:t>服务生态文明工作。</w:t>
      </w:r>
      <w:r w:rsidRPr="007E48EE">
        <w:rPr>
          <w:rFonts w:ascii="华文仿宋" w:eastAsia="华文仿宋" w:hAnsi="华文仿宋"/>
          <w:sz w:val="30"/>
          <w:szCs w:val="30"/>
        </w:rPr>
        <w:t>统筹协调各相关责任单位</w:t>
      </w:r>
      <w:r w:rsidRPr="007E48EE">
        <w:rPr>
          <w:rFonts w:ascii="华文仿宋" w:eastAsia="华文仿宋" w:hAnsi="华文仿宋"/>
          <w:kern w:val="0"/>
          <w:sz w:val="30"/>
          <w:szCs w:val="30"/>
        </w:rPr>
        <w:t>完成2017年中央环保督察反馈问题、2018年中央生态环保督察“回头看”反馈问题、长江经济带生态环境警示片披露问题、全国人大执法检查指出问题、省级环保督察反馈问题等年度整改任务，并通过市级审核销号。同时，</w:t>
      </w:r>
      <w:r w:rsidRPr="007E48EE">
        <w:rPr>
          <w:rFonts w:ascii="华文仿宋" w:eastAsia="华文仿宋" w:hAnsi="华文仿宋"/>
          <w:sz w:val="30"/>
          <w:szCs w:val="30"/>
        </w:rPr>
        <w:t>积极参与巩固国家卫生县城及省级园林、文明县城和省级森林城市创建工作，认真完成县委办网格化牵头职责，督促网格内各成员单位按时打扫小区内环境卫生；认真做好县委办负责区域的环境卫生，积极向小区居民宣传创建相关知识</w:t>
      </w:r>
      <w:r w:rsidRPr="007E48EE">
        <w:rPr>
          <w:rFonts w:ascii="华文仿宋" w:eastAsia="华文仿宋" w:hAnsi="华文仿宋" w:hint="eastAsia"/>
          <w:sz w:val="30"/>
          <w:szCs w:val="30"/>
        </w:rPr>
        <w:t>。</w:t>
      </w:r>
      <w:r w:rsidRPr="007E48EE">
        <w:rPr>
          <w:rFonts w:ascii="华文仿宋" w:eastAsia="华文仿宋" w:hAnsi="华文仿宋" w:hint="eastAsia"/>
          <w:b/>
          <w:bCs/>
          <w:sz w:val="30"/>
          <w:szCs w:val="30"/>
        </w:rPr>
        <w:t>4、</w:t>
      </w:r>
      <w:r w:rsidRPr="007E48EE">
        <w:rPr>
          <w:rFonts w:ascii="华文仿宋" w:eastAsia="华文仿宋" w:hAnsi="华文仿宋"/>
          <w:b/>
          <w:bCs/>
          <w:sz w:val="30"/>
          <w:szCs w:val="30"/>
        </w:rPr>
        <w:t>服务全面建成小康社会工作。</w:t>
      </w:r>
      <w:r w:rsidRPr="007E48EE">
        <w:rPr>
          <w:rFonts w:ascii="华文仿宋" w:eastAsia="华文仿宋" w:hAnsi="华文仿宋"/>
          <w:sz w:val="30"/>
          <w:szCs w:val="30"/>
        </w:rPr>
        <w:t>出台《中方县全面小康决胜年行动实施方案》的通知、《2020年中方县全面建成小康社会补短板监测考评实施办法》的通知，每月按时向市小康办上报各项小康数据，2020年我县全面小康实现程度有望达99.5%以上，有望</w:t>
      </w:r>
      <w:r w:rsidRPr="007E48EE">
        <w:rPr>
          <w:rFonts w:ascii="华文仿宋" w:eastAsia="华文仿宋" w:hAnsi="华文仿宋" w:hint="eastAsia"/>
          <w:sz w:val="30"/>
          <w:szCs w:val="30"/>
        </w:rPr>
        <w:t>获评</w:t>
      </w:r>
      <w:r w:rsidRPr="007E48EE">
        <w:rPr>
          <w:rFonts w:ascii="华文仿宋" w:eastAsia="华文仿宋" w:hAnsi="华文仿宋"/>
          <w:sz w:val="30"/>
          <w:szCs w:val="30"/>
        </w:rPr>
        <w:t>全省先进。</w:t>
      </w:r>
      <w:r w:rsidRPr="007E48EE">
        <w:rPr>
          <w:rFonts w:ascii="华文仿宋" w:eastAsia="华文仿宋" w:hAnsi="华文仿宋" w:hint="eastAsia"/>
          <w:b/>
          <w:bCs/>
          <w:sz w:val="30"/>
          <w:szCs w:val="30"/>
        </w:rPr>
        <w:t>5、</w:t>
      </w:r>
      <w:r w:rsidRPr="007E48EE">
        <w:rPr>
          <w:rFonts w:ascii="华文仿宋" w:eastAsia="华文仿宋" w:hAnsi="华文仿宋"/>
          <w:b/>
          <w:bCs/>
          <w:sz w:val="30"/>
          <w:szCs w:val="30"/>
        </w:rPr>
        <w:t>服务档案管理</w:t>
      </w:r>
      <w:r w:rsidRPr="007E48EE">
        <w:rPr>
          <w:rFonts w:ascii="华文仿宋" w:eastAsia="华文仿宋" w:hAnsi="华文仿宋" w:hint="eastAsia"/>
          <w:b/>
          <w:bCs/>
          <w:sz w:val="30"/>
          <w:szCs w:val="30"/>
        </w:rPr>
        <w:t>工作</w:t>
      </w:r>
      <w:r w:rsidRPr="007E48EE">
        <w:rPr>
          <w:rFonts w:ascii="华文仿宋" w:eastAsia="华文仿宋" w:hAnsi="华文仿宋"/>
          <w:b/>
          <w:bCs/>
          <w:sz w:val="30"/>
          <w:szCs w:val="30"/>
        </w:rPr>
        <w:t>。</w:t>
      </w:r>
      <w:r w:rsidRPr="007E48EE">
        <w:rPr>
          <w:rFonts w:ascii="华文仿宋" w:eastAsia="华文仿宋" w:hAnsi="华文仿宋"/>
          <w:sz w:val="30"/>
          <w:szCs w:val="30"/>
        </w:rPr>
        <w:t>由县档案馆分五批次开展乡镇和县直副科以上机关、企事业单位档案工作业务理论培训，80余名档案员参训。同时，利用各类契机、各种形式开展全面深入的</w:t>
      </w:r>
      <w:r w:rsidRPr="007E48EE">
        <w:rPr>
          <w:rFonts w:ascii="华文仿宋" w:eastAsia="华文仿宋" w:hAnsi="华文仿宋"/>
          <w:sz w:val="30"/>
          <w:szCs w:val="30"/>
        </w:rPr>
        <w:lastRenderedPageBreak/>
        <w:t>档案法制宣传教育。</w:t>
      </w:r>
      <w:r w:rsidRPr="007E48EE">
        <w:rPr>
          <w:rFonts w:ascii="华文仿宋" w:eastAsia="华文仿宋" w:hAnsi="华文仿宋" w:hint="eastAsia"/>
          <w:b/>
          <w:bCs/>
          <w:sz w:val="30"/>
          <w:szCs w:val="30"/>
        </w:rPr>
        <w:t>6、</w:t>
      </w:r>
      <w:r w:rsidRPr="007E48EE">
        <w:rPr>
          <w:rFonts w:ascii="华文仿宋" w:eastAsia="华文仿宋" w:hAnsi="华文仿宋"/>
          <w:b/>
          <w:bCs/>
          <w:sz w:val="30"/>
          <w:szCs w:val="30"/>
        </w:rPr>
        <w:t>服务决策落地落实工作。</w:t>
      </w:r>
      <w:r w:rsidRPr="007E48EE">
        <w:rPr>
          <w:rFonts w:ascii="华文仿宋" w:eastAsia="华文仿宋" w:hAnsi="华文仿宋"/>
          <w:sz w:val="30"/>
          <w:szCs w:val="30"/>
        </w:rPr>
        <w:t>对县委重大决策的落实情况、县委主要领导的批示指示、全县中心工作运行情况进行重点督查，对热点、难点、焦点问题进行跟踪督查；对贯彻落实县委经济工作会议精神、疫情防控、防汛抗旱等工作进行专项督查。</w:t>
      </w:r>
      <w:r w:rsidRPr="007E48EE">
        <w:rPr>
          <w:rFonts w:ascii="华文仿宋" w:eastAsia="华文仿宋" w:hAnsi="华文仿宋" w:hint="eastAsia"/>
          <w:b/>
          <w:bCs/>
          <w:sz w:val="30"/>
          <w:szCs w:val="30"/>
        </w:rPr>
        <w:t>7、抓各项工作统筹。</w:t>
      </w:r>
      <w:r w:rsidRPr="007E48EE">
        <w:rPr>
          <w:rFonts w:ascii="华文仿宋" w:eastAsia="华文仿宋" w:hAnsi="华文仿宋"/>
          <w:sz w:val="30"/>
          <w:szCs w:val="30"/>
        </w:rPr>
        <w:t>紧紧围绕服务大局，</w:t>
      </w:r>
      <w:r w:rsidRPr="007E48EE">
        <w:rPr>
          <w:rFonts w:ascii="华文仿宋" w:eastAsia="华文仿宋" w:hAnsi="华文仿宋" w:hint="eastAsia"/>
          <w:sz w:val="30"/>
          <w:szCs w:val="30"/>
        </w:rPr>
        <w:t>我们还</w:t>
      </w:r>
      <w:r w:rsidRPr="007E48EE">
        <w:rPr>
          <w:rFonts w:ascii="华文仿宋" w:eastAsia="华文仿宋" w:hAnsi="华文仿宋"/>
          <w:sz w:val="30"/>
          <w:szCs w:val="30"/>
        </w:rPr>
        <w:t>有序</w:t>
      </w:r>
      <w:r w:rsidRPr="007E48EE">
        <w:rPr>
          <w:rFonts w:ascii="华文仿宋" w:eastAsia="华文仿宋" w:hAnsi="华文仿宋" w:hint="eastAsia"/>
          <w:sz w:val="30"/>
          <w:szCs w:val="30"/>
        </w:rPr>
        <w:t>推进机要保密、</w:t>
      </w:r>
      <w:r w:rsidRPr="007E48EE">
        <w:rPr>
          <w:rFonts w:ascii="华文仿宋" w:eastAsia="华文仿宋" w:hAnsi="华文仿宋"/>
          <w:sz w:val="30"/>
          <w:szCs w:val="30"/>
        </w:rPr>
        <w:t>机关食堂、</w:t>
      </w:r>
      <w:r w:rsidRPr="007E48EE">
        <w:rPr>
          <w:rFonts w:ascii="华文仿宋" w:eastAsia="华文仿宋" w:hAnsi="华文仿宋" w:hint="eastAsia"/>
          <w:sz w:val="30"/>
          <w:szCs w:val="30"/>
        </w:rPr>
        <w:t>接待</w:t>
      </w:r>
      <w:r w:rsidRPr="007E48EE">
        <w:rPr>
          <w:rFonts w:ascii="华文仿宋" w:eastAsia="华文仿宋" w:hAnsi="华文仿宋"/>
          <w:sz w:val="30"/>
          <w:szCs w:val="30"/>
        </w:rPr>
        <w:t>服务、</w:t>
      </w:r>
      <w:r w:rsidRPr="007E48EE">
        <w:rPr>
          <w:rFonts w:ascii="华文仿宋" w:eastAsia="华文仿宋" w:hAnsi="华文仿宋" w:hint="eastAsia"/>
          <w:sz w:val="30"/>
          <w:szCs w:val="30"/>
        </w:rPr>
        <w:t>档案管理、</w:t>
      </w:r>
      <w:r w:rsidRPr="007E48EE">
        <w:rPr>
          <w:rFonts w:ascii="华文仿宋" w:eastAsia="华文仿宋" w:hAnsi="华文仿宋"/>
          <w:sz w:val="30"/>
          <w:szCs w:val="30"/>
        </w:rPr>
        <w:t>安全保卫</w:t>
      </w:r>
      <w:r w:rsidRPr="007E48EE">
        <w:rPr>
          <w:rFonts w:ascii="华文仿宋" w:eastAsia="华文仿宋" w:hAnsi="华文仿宋" w:hint="eastAsia"/>
          <w:sz w:val="30"/>
          <w:szCs w:val="30"/>
        </w:rPr>
        <w:t>、史志研究、</w:t>
      </w:r>
      <w:r w:rsidRPr="007E48EE">
        <w:rPr>
          <w:rFonts w:ascii="华文仿宋" w:eastAsia="华文仿宋" w:hAnsi="华文仿宋"/>
          <w:sz w:val="30"/>
          <w:szCs w:val="30"/>
        </w:rPr>
        <w:t>公车管理</w:t>
      </w:r>
      <w:r w:rsidRPr="007E48EE">
        <w:rPr>
          <w:rFonts w:ascii="华文仿宋" w:eastAsia="华文仿宋" w:hAnsi="华文仿宋" w:hint="eastAsia"/>
          <w:sz w:val="30"/>
          <w:szCs w:val="30"/>
        </w:rPr>
        <w:t>、值班值守</w:t>
      </w:r>
      <w:r w:rsidRPr="007E48EE">
        <w:rPr>
          <w:rFonts w:ascii="华文仿宋" w:eastAsia="华文仿宋" w:hAnsi="华文仿宋"/>
          <w:sz w:val="30"/>
          <w:szCs w:val="30"/>
        </w:rPr>
        <w:t>等工作</w:t>
      </w:r>
      <w:r w:rsidRPr="007E48EE">
        <w:rPr>
          <w:rFonts w:ascii="华文仿宋" w:eastAsia="华文仿宋" w:hAnsi="华文仿宋" w:hint="eastAsia"/>
          <w:sz w:val="30"/>
          <w:szCs w:val="30"/>
        </w:rPr>
        <w:t>，</w:t>
      </w:r>
      <w:r w:rsidRPr="007E48EE">
        <w:rPr>
          <w:rFonts w:ascii="华文仿宋" w:eastAsia="华文仿宋" w:hAnsi="华文仿宋"/>
          <w:sz w:val="30"/>
          <w:szCs w:val="30"/>
        </w:rPr>
        <w:t>有力保障了机关工作的高效运转</w:t>
      </w:r>
      <w:r w:rsidRPr="007E48EE">
        <w:rPr>
          <w:rFonts w:ascii="华文仿宋" w:eastAsia="华文仿宋" w:hAnsi="华文仿宋" w:hint="eastAsia"/>
          <w:sz w:val="30"/>
          <w:szCs w:val="30"/>
        </w:rPr>
        <w:t>。《中方县年鉴（2019）》获评全国优秀年鉴三等奖、省地方志委优秀年鉴一等奖。我办获评</w:t>
      </w:r>
      <w:r w:rsidRPr="007E48EE">
        <w:rPr>
          <w:rFonts w:ascii="华文仿宋" w:eastAsia="华文仿宋" w:hAnsi="华文仿宋"/>
          <w:sz w:val="30"/>
          <w:szCs w:val="30"/>
        </w:rPr>
        <w:t>2019年度全省党政机要密码工作先进单位</w:t>
      </w:r>
      <w:r w:rsidRPr="007E48EE">
        <w:rPr>
          <w:rFonts w:ascii="华文仿宋" w:eastAsia="华文仿宋" w:hAnsi="华文仿宋" w:hint="eastAsia"/>
          <w:sz w:val="30"/>
          <w:szCs w:val="30"/>
        </w:rPr>
        <w:t>，获评全县</w:t>
      </w:r>
      <w:r w:rsidRPr="007E48EE">
        <w:rPr>
          <w:rFonts w:ascii="华文仿宋" w:eastAsia="华文仿宋" w:hAnsi="华文仿宋"/>
          <w:sz w:val="30"/>
          <w:szCs w:val="30"/>
        </w:rPr>
        <w:t>2020年安全生产和消防工作优秀单位</w:t>
      </w:r>
      <w:r w:rsidRPr="007E48EE">
        <w:rPr>
          <w:rFonts w:ascii="华文仿宋" w:eastAsia="华文仿宋" w:hAnsi="华文仿宋" w:hint="eastAsia"/>
          <w:sz w:val="30"/>
          <w:szCs w:val="30"/>
        </w:rPr>
        <w:t>、</w:t>
      </w:r>
      <w:r w:rsidRPr="007E48EE">
        <w:rPr>
          <w:rFonts w:ascii="华文仿宋" w:eastAsia="华文仿宋" w:hAnsi="华文仿宋"/>
          <w:sz w:val="30"/>
          <w:szCs w:val="30"/>
        </w:rPr>
        <w:t>2020年度平安建设先进单位</w:t>
      </w:r>
      <w:r w:rsidRPr="007E48EE">
        <w:rPr>
          <w:rFonts w:ascii="华文仿宋" w:eastAsia="华文仿宋" w:hAnsi="华文仿宋" w:hint="eastAsia"/>
          <w:sz w:val="30"/>
          <w:szCs w:val="30"/>
        </w:rPr>
        <w:t>、</w:t>
      </w:r>
      <w:r w:rsidRPr="007E48EE">
        <w:rPr>
          <w:rFonts w:ascii="华文仿宋" w:eastAsia="华文仿宋" w:hAnsi="华文仿宋"/>
          <w:sz w:val="30"/>
          <w:szCs w:val="30"/>
        </w:rPr>
        <w:t>党风廉政优秀单位</w:t>
      </w:r>
      <w:r w:rsidRPr="007E48EE">
        <w:rPr>
          <w:rFonts w:ascii="华文仿宋" w:eastAsia="华文仿宋" w:hAnsi="华文仿宋" w:hint="eastAsia"/>
          <w:sz w:val="30"/>
          <w:szCs w:val="30"/>
        </w:rPr>
        <w:t>。我县获评</w:t>
      </w:r>
      <w:r w:rsidRPr="007E48EE">
        <w:rPr>
          <w:rFonts w:ascii="华文仿宋" w:eastAsia="华文仿宋" w:hAnsi="华文仿宋"/>
          <w:sz w:val="30"/>
          <w:szCs w:val="30"/>
        </w:rPr>
        <w:t>2020年度</w:t>
      </w:r>
      <w:r w:rsidRPr="007E48EE">
        <w:rPr>
          <w:rFonts w:ascii="华文仿宋" w:eastAsia="华文仿宋" w:hAnsi="华文仿宋" w:hint="eastAsia"/>
          <w:sz w:val="30"/>
          <w:szCs w:val="30"/>
        </w:rPr>
        <w:t>全省、全国信访工作“三无”县。</w:t>
      </w:r>
    </w:p>
    <w:p w:rsidR="00045DC5" w:rsidRPr="007E48EE" w:rsidRDefault="00045DC5" w:rsidP="007E48EE">
      <w:pPr>
        <w:widowControl/>
        <w:snapToGrid w:val="0"/>
        <w:spacing w:line="560" w:lineRule="atLeast"/>
        <w:ind w:firstLine="645"/>
        <w:rPr>
          <w:rFonts w:ascii="华文仿宋" w:eastAsia="华文仿宋" w:hAnsi="华文仿宋"/>
          <w:b/>
          <w:sz w:val="30"/>
          <w:szCs w:val="30"/>
        </w:rPr>
      </w:pPr>
      <w:r w:rsidRPr="007E48EE">
        <w:rPr>
          <w:rFonts w:ascii="华文仿宋" w:eastAsia="华文仿宋" w:hAnsi="华文仿宋"/>
          <w:b/>
          <w:color w:val="000000"/>
          <w:sz w:val="30"/>
          <w:szCs w:val="30"/>
        </w:rPr>
        <w:t>四、</w:t>
      </w:r>
      <w:r w:rsidRPr="007E48EE">
        <w:rPr>
          <w:rFonts w:ascii="华文仿宋" w:eastAsia="华文仿宋" w:hAnsi="华文仿宋"/>
          <w:b/>
          <w:sz w:val="30"/>
          <w:szCs w:val="30"/>
        </w:rPr>
        <w:t>存在的主要问题及下一步改进措施</w:t>
      </w:r>
    </w:p>
    <w:p w:rsidR="00F4046B" w:rsidRPr="007E48EE" w:rsidRDefault="00F4046B" w:rsidP="007E48EE">
      <w:pPr>
        <w:widowControl/>
        <w:numPr>
          <w:ilvl w:val="0"/>
          <w:numId w:val="3"/>
        </w:numPr>
        <w:snapToGrid w:val="0"/>
        <w:spacing w:line="560" w:lineRule="atLeast"/>
        <w:ind w:firstLineChars="200" w:firstLine="600"/>
        <w:rPr>
          <w:rFonts w:ascii="华文仿宋" w:eastAsia="华文仿宋" w:hAnsi="华文仿宋"/>
          <w:sz w:val="30"/>
          <w:szCs w:val="30"/>
        </w:rPr>
      </w:pPr>
      <w:r w:rsidRPr="007E48EE">
        <w:rPr>
          <w:rFonts w:ascii="华文仿宋" w:eastAsia="华文仿宋" w:hAnsi="华文仿宋" w:hint="eastAsia"/>
          <w:sz w:val="30"/>
          <w:szCs w:val="30"/>
        </w:rPr>
        <w:t>存在的问题</w:t>
      </w:r>
    </w:p>
    <w:p w:rsidR="00F4046B" w:rsidRPr="007E48EE" w:rsidRDefault="00F4046B" w:rsidP="007E48EE">
      <w:pPr>
        <w:widowControl/>
        <w:snapToGrid w:val="0"/>
        <w:spacing w:line="560" w:lineRule="atLeast"/>
        <w:ind w:firstLineChars="200" w:firstLine="600"/>
        <w:rPr>
          <w:rFonts w:ascii="华文仿宋" w:eastAsia="华文仿宋" w:hAnsi="华文仿宋"/>
          <w:sz w:val="30"/>
          <w:szCs w:val="30"/>
        </w:rPr>
      </w:pPr>
      <w:r w:rsidRPr="007E48EE">
        <w:rPr>
          <w:rFonts w:ascii="华文仿宋" w:eastAsia="华文仿宋" w:hAnsi="华文仿宋" w:hint="eastAsia"/>
          <w:sz w:val="30"/>
          <w:szCs w:val="30"/>
        </w:rPr>
        <w:t>绩效指标制定不够科学合理，在绩效考评指标尤其是特色指标的设计上，缺乏数据支持和可行的分析测评，对项目执行过程有效约束不够并存在偏差，绩效指标体系有待完善。</w:t>
      </w:r>
    </w:p>
    <w:p w:rsidR="00F4046B" w:rsidRPr="007E48EE" w:rsidRDefault="00F4046B" w:rsidP="007E48EE">
      <w:pPr>
        <w:widowControl/>
        <w:numPr>
          <w:ilvl w:val="0"/>
          <w:numId w:val="3"/>
        </w:numPr>
        <w:snapToGrid w:val="0"/>
        <w:spacing w:line="560" w:lineRule="atLeast"/>
        <w:ind w:firstLineChars="200" w:firstLine="600"/>
        <w:rPr>
          <w:rFonts w:ascii="华文仿宋" w:eastAsia="华文仿宋" w:hAnsi="华文仿宋"/>
          <w:sz w:val="30"/>
          <w:szCs w:val="30"/>
        </w:rPr>
      </w:pPr>
      <w:r w:rsidRPr="007E48EE">
        <w:rPr>
          <w:rFonts w:ascii="华文仿宋" w:eastAsia="华文仿宋" w:hAnsi="华文仿宋" w:hint="eastAsia"/>
          <w:sz w:val="30"/>
          <w:szCs w:val="30"/>
        </w:rPr>
        <w:t>下一步改进措施</w:t>
      </w:r>
    </w:p>
    <w:p w:rsidR="001E6FD7" w:rsidRDefault="001E6FD7" w:rsidP="001E6FD7">
      <w:pPr>
        <w:widowControl/>
        <w:snapToGrid w:val="0"/>
        <w:spacing w:line="560" w:lineRule="atLeast"/>
        <w:rPr>
          <w:rFonts w:ascii="华文仿宋" w:eastAsia="华文仿宋" w:hAnsi="华文仿宋"/>
          <w:sz w:val="30"/>
          <w:szCs w:val="30"/>
        </w:rPr>
      </w:pPr>
      <w:r w:rsidRPr="001E6FD7">
        <w:rPr>
          <w:rFonts w:ascii="华文仿宋" w:eastAsia="华文仿宋" w:hAnsi="华文仿宋" w:hint="eastAsia"/>
          <w:sz w:val="30"/>
          <w:szCs w:val="30"/>
        </w:rPr>
        <w:t xml:space="preserve">  </w:t>
      </w:r>
      <w:r>
        <w:rPr>
          <w:rFonts w:ascii="华文仿宋" w:eastAsia="华文仿宋" w:hAnsi="华文仿宋" w:hint="eastAsia"/>
          <w:sz w:val="30"/>
          <w:szCs w:val="30"/>
        </w:rPr>
        <w:t xml:space="preserve">  1、</w:t>
      </w:r>
      <w:r w:rsidR="00F4046B" w:rsidRPr="001E6FD7">
        <w:rPr>
          <w:rFonts w:ascii="华文仿宋" w:eastAsia="华文仿宋" w:hAnsi="华文仿宋" w:hint="eastAsia"/>
          <w:sz w:val="30"/>
          <w:szCs w:val="30"/>
        </w:rPr>
        <w:t>进一步深化和完善绩效管理体系，建立健全全过程的预算绩效管理机制，促进绩效管理机制的深度和广度。</w:t>
      </w:r>
    </w:p>
    <w:p w:rsidR="001E6FD7" w:rsidRPr="001E6FD7" w:rsidRDefault="001E6FD7" w:rsidP="001E6FD7">
      <w:pPr>
        <w:widowControl/>
        <w:snapToGrid w:val="0"/>
        <w:spacing w:line="560" w:lineRule="atLeast"/>
        <w:rPr>
          <w:rFonts w:ascii="华文仿宋" w:eastAsia="华文仿宋" w:hAnsi="华文仿宋"/>
          <w:sz w:val="30"/>
          <w:szCs w:val="30"/>
        </w:rPr>
      </w:pPr>
      <w:r>
        <w:rPr>
          <w:rFonts w:ascii="华文仿宋" w:eastAsia="华文仿宋" w:hAnsi="华文仿宋" w:hint="eastAsia"/>
          <w:sz w:val="30"/>
          <w:szCs w:val="30"/>
        </w:rPr>
        <w:t xml:space="preserve">    2、细化预算编制工作，进一步加强单位内部机构各股室的预算管理意识，严格按照预算编制的相关制度和要求进行预算编制</w:t>
      </w:r>
      <w:r w:rsidR="00700B1D">
        <w:rPr>
          <w:rFonts w:ascii="华文仿宋" w:eastAsia="华文仿宋" w:hAnsi="华文仿宋" w:hint="eastAsia"/>
          <w:sz w:val="30"/>
          <w:szCs w:val="30"/>
        </w:rPr>
        <w:t>。</w:t>
      </w:r>
    </w:p>
    <w:p w:rsidR="00045DC5" w:rsidRPr="007E48EE" w:rsidRDefault="00045DC5" w:rsidP="007E48EE">
      <w:pPr>
        <w:widowControl/>
        <w:snapToGrid w:val="0"/>
        <w:spacing w:line="560" w:lineRule="atLeast"/>
        <w:ind w:firstLine="645"/>
        <w:rPr>
          <w:rFonts w:ascii="华文仿宋" w:eastAsia="华文仿宋" w:hAnsi="华文仿宋"/>
          <w:b/>
          <w:sz w:val="30"/>
          <w:szCs w:val="30"/>
        </w:rPr>
      </w:pPr>
      <w:r w:rsidRPr="007E48EE">
        <w:rPr>
          <w:rFonts w:ascii="华文仿宋" w:eastAsia="华文仿宋" w:hAnsi="华文仿宋"/>
          <w:b/>
          <w:sz w:val="30"/>
          <w:szCs w:val="30"/>
        </w:rPr>
        <w:t>五、绩效自评结果拟应用和公开情况</w:t>
      </w:r>
    </w:p>
    <w:p w:rsidR="000431F4" w:rsidRPr="007E48EE" w:rsidRDefault="000431F4" w:rsidP="007E48EE">
      <w:pPr>
        <w:widowControl/>
        <w:snapToGrid w:val="0"/>
        <w:spacing w:line="560" w:lineRule="atLeast"/>
        <w:ind w:firstLine="646"/>
        <w:rPr>
          <w:rFonts w:ascii="华文仿宋" w:eastAsia="华文仿宋" w:hAnsi="华文仿宋"/>
          <w:sz w:val="30"/>
          <w:szCs w:val="30"/>
        </w:rPr>
      </w:pPr>
      <w:r w:rsidRPr="007E48EE">
        <w:rPr>
          <w:rFonts w:ascii="华文仿宋" w:eastAsia="华文仿宋" w:hAnsi="华文仿宋" w:hint="eastAsia"/>
          <w:sz w:val="30"/>
          <w:szCs w:val="30"/>
        </w:rPr>
        <w:lastRenderedPageBreak/>
        <w:t>为深入推进绩效管理工作，不断增强和落实绩效管理责任，完善工作机制，有效提高预算资金管理水平和使用效率，我们将以绩效评价结果应用为目标，坚持报告与公开相结合；以绩效评价反馈问题为导向，提出整改的思路和办法；以绩效评价结果安排预算为内容，优化项目资源配置。我单位2020年部门整体支出绩效自评情况在中方县政府门户网站公开，接受社会监督。</w:t>
      </w:r>
    </w:p>
    <w:p w:rsidR="00045DC5" w:rsidRPr="007E48EE" w:rsidRDefault="00045DC5" w:rsidP="007E48EE">
      <w:pPr>
        <w:widowControl/>
        <w:snapToGrid w:val="0"/>
        <w:spacing w:line="560" w:lineRule="atLeast"/>
        <w:ind w:firstLine="645"/>
        <w:rPr>
          <w:rFonts w:ascii="华文仿宋" w:eastAsia="华文仿宋" w:hAnsi="华文仿宋"/>
          <w:b/>
          <w:sz w:val="30"/>
          <w:szCs w:val="30"/>
        </w:rPr>
      </w:pPr>
      <w:r w:rsidRPr="007E48EE">
        <w:rPr>
          <w:rFonts w:ascii="华文仿宋" w:eastAsia="华文仿宋" w:hAnsi="华文仿宋"/>
          <w:b/>
          <w:sz w:val="30"/>
          <w:szCs w:val="30"/>
        </w:rPr>
        <w:t>六、其他需要说明的情况</w:t>
      </w:r>
    </w:p>
    <w:p w:rsidR="009102DE" w:rsidRPr="007E48EE" w:rsidRDefault="009102DE" w:rsidP="007E48EE">
      <w:pPr>
        <w:widowControl/>
        <w:snapToGrid w:val="0"/>
        <w:spacing w:line="560" w:lineRule="atLeast"/>
        <w:ind w:firstLine="645"/>
        <w:rPr>
          <w:rFonts w:ascii="华文仿宋" w:eastAsia="华文仿宋" w:hAnsi="华文仿宋"/>
          <w:sz w:val="30"/>
          <w:szCs w:val="30"/>
        </w:rPr>
      </w:pPr>
      <w:r w:rsidRPr="007E48EE">
        <w:rPr>
          <w:rFonts w:ascii="华文仿宋" w:eastAsia="华文仿宋" w:hAnsi="华文仿宋" w:hint="eastAsia"/>
          <w:sz w:val="30"/>
          <w:szCs w:val="30"/>
        </w:rPr>
        <w:t>无</w:t>
      </w:r>
    </w:p>
    <w:p w:rsidR="00045DC5" w:rsidRPr="007E48EE" w:rsidRDefault="00045DC5" w:rsidP="007E48EE">
      <w:pPr>
        <w:widowControl/>
        <w:snapToGrid w:val="0"/>
        <w:spacing w:line="560" w:lineRule="atLeast"/>
        <w:ind w:firstLine="645"/>
        <w:rPr>
          <w:rFonts w:ascii="华文仿宋" w:eastAsia="华文仿宋" w:hAnsi="华文仿宋"/>
          <w:sz w:val="30"/>
          <w:szCs w:val="30"/>
        </w:rPr>
      </w:pPr>
      <w:r w:rsidRPr="007E48EE">
        <w:rPr>
          <w:rFonts w:ascii="华文仿宋" w:eastAsia="华文仿宋" w:hAnsi="华文仿宋"/>
          <w:sz w:val="30"/>
          <w:szCs w:val="30"/>
        </w:rPr>
        <w:t>附件：1.部门整体支出绩效评价基础数据表</w:t>
      </w:r>
    </w:p>
    <w:p w:rsidR="00045DC5" w:rsidRPr="007E48EE" w:rsidRDefault="00045DC5" w:rsidP="007E48EE">
      <w:pPr>
        <w:widowControl/>
        <w:snapToGrid w:val="0"/>
        <w:spacing w:line="560" w:lineRule="atLeast"/>
        <w:ind w:firstLineChars="500" w:firstLine="1500"/>
        <w:rPr>
          <w:rFonts w:ascii="华文仿宋" w:eastAsia="华文仿宋" w:hAnsi="华文仿宋"/>
          <w:sz w:val="30"/>
          <w:szCs w:val="30"/>
        </w:rPr>
      </w:pPr>
      <w:r w:rsidRPr="007E48EE">
        <w:rPr>
          <w:rFonts w:ascii="华文仿宋" w:eastAsia="华文仿宋" w:hAnsi="华文仿宋"/>
          <w:sz w:val="30"/>
          <w:szCs w:val="30"/>
        </w:rPr>
        <w:t>2.部门整体支出绩效评价指标评分表</w:t>
      </w:r>
    </w:p>
    <w:p w:rsidR="00045DC5" w:rsidRDefault="00045DC5">
      <w:pPr>
        <w:spacing w:line="560" w:lineRule="exact"/>
        <w:ind w:firstLineChars="200" w:firstLine="640"/>
        <w:rPr>
          <w:rFonts w:ascii="Times New Roman" w:eastAsia="仿宋_GB2312" w:hAnsi="Times New Roman"/>
          <w:sz w:val="32"/>
          <w:szCs w:val="32"/>
        </w:rPr>
      </w:pPr>
    </w:p>
    <w:p w:rsidR="00045DC5" w:rsidRDefault="00045DC5">
      <w:pPr>
        <w:spacing w:line="560" w:lineRule="exact"/>
        <w:ind w:firstLineChars="200" w:firstLine="640"/>
        <w:rPr>
          <w:rFonts w:ascii="Times New Roman" w:eastAsia="仿宋_GB2312" w:hAnsi="Times New Roman"/>
          <w:sz w:val="32"/>
          <w:szCs w:val="32"/>
        </w:rPr>
      </w:pPr>
    </w:p>
    <w:p w:rsidR="00045DC5" w:rsidRDefault="00045DC5">
      <w:pPr>
        <w:spacing w:line="560" w:lineRule="exact"/>
        <w:rPr>
          <w:rFonts w:ascii="Times New Roman" w:eastAsia="仿宋_GB2312" w:hAnsi="Times New Roman"/>
          <w:bCs/>
          <w:color w:val="000000"/>
          <w:sz w:val="32"/>
          <w:szCs w:val="32"/>
        </w:rPr>
      </w:pPr>
    </w:p>
    <w:p w:rsidR="00045DC5" w:rsidRDefault="00045DC5">
      <w:pPr>
        <w:spacing w:line="400" w:lineRule="exact"/>
        <w:rPr>
          <w:rFonts w:ascii="Times New Roman" w:eastAsia="仿宋_GB2312" w:hAnsi="Times New Roman"/>
          <w:bCs/>
          <w:color w:val="000000"/>
          <w:sz w:val="32"/>
          <w:szCs w:val="32"/>
        </w:rPr>
        <w:sectPr w:rsidR="00045DC5">
          <w:footerReference w:type="default" r:id="rId8"/>
          <w:pgSz w:w="11906" w:h="16838"/>
          <w:pgMar w:top="1928" w:right="1531" w:bottom="1701" w:left="1531" w:header="737" w:footer="851" w:gutter="0"/>
          <w:pgBorders>
            <w:top w:val="none" w:sz="0" w:space="1" w:color="auto"/>
            <w:left w:val="none" w:sz="0" w:space="4" w:color="auto"/>
            <w:bottom w:val="none" w:sz="0" w:space="1" w:color="auto"/>
            <w:right w:val="none" w:sz="0" w:space="4" w:color="auto"/>
          </w:pgBorders>
          <w:cols w:space="720"/>
          <w:docGrid w:type="lines" w:linePitch="408"/>
        </w:sectPr>
      </w:pPr>
    </w:p>
    <w:p w:rsidR="00C61949" w:rsidRDefault="00C61949" w:rsidP="00C61949">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1</w:t>
      </w:r>
    </w:p>
    <w:p w:rsidR="00C61949" w:rsidRDefault="00C61949" w:rsidP="00536544">
      <w:pPr>
        <w:spacing w:beforeLines="50" w:afterLines="50" w:line="360" w:lineRule="exact"/>
        <w:jc w:val="center"/>
        <w:rPr>
          <w:rFonts w:ascii="Times New Roman" w:eastAsia="方正小标宋简体" w:hAnsi="Times New Roman"/>
          <w:kern w:val="0"/>
          <w:sz w:val="44"/>
          <w:szCs w:val="44"/>
        </w:rPr>
      </w:pPr>
      <w:r>
        <w:rPr>
          <w:rFonts w:ascii="Times New Roman" w:eastAsia="方正小标宋简体" w:hAnsi="Times New Roman"/>
          <w:kern w:val="0"/>
          <w:sz w:val="44"/>
          <w:szCs w:val="44"/>
        </w:rPr>
        <w:t>部门整体支出绩效评价基础数据表</w:t>
      </w:r>
    </w:p>
    <w:p w:rsidR="00C61949" w:rsidRDefault="00C61949" w:rsidP="00C61949">
      <w:pPr>
        <w:widowControl/>
        <w:tabs>
          <w:tab w:val="left" w:pos="3611"/>
          <w:tab w:val="left" w:pos="4791"/>
          <w:tab w:val="left" w:pos="5951"/>
          <w:tab w:val="left" w:pos="7071"/>
          <w:tab w:val="left" w:pos="8191"/>
          <w:tab w:val="left" w:pos="9311"/>
        </w:tabs>
        <w:spacing w:line="500" w:lineRule="exact"/>
        <w:ind w:left="91"/>
        <w:jc w:val="left"/>
        <w:rPr>
          <w:rFonts w:ascii="Times New Roman" w:eastAsia="仿宋_GB2312" w:hAnsi="Times New Roman"/>
          <w:kern w:val="0"/>
          <w:sz w:val="30"/>
          <w:szCs w:val="30"/>
        </w:rPr>
      </w:pPr>
      <w:r>
        <w:rPr>
          <w:rFonts w:ascii="Times New Roman" w:eastAsia="仿宋_GB2312" w:hAnsi="Times New Roman"/>
          <w:kern w:val="0"/>
          <w:sz w:val="30"/>
          <w:szCs w:val="30"/>
        </w:rPr>
        <w:t>填报单位</w:t>
      </w:r>
    </w:p>
    <w:tbl>
      <w:tblPr>
        <w:tblW w:w="0" w:type="auto"/>
        <w:jc w:val="center"/>
        <w:tblLayout w:type="fixed"/>
        <w:tblLook w:val="0000"/>
      </w:tblPr>
      <w:tblGrid>
        <w:gridCol w:w="4883"/>
        <w:gridCol w:w="1545"/>
        <w:gridCol w:w="1522"/>
        <w:gridCol w:w="1468"/>
        <w:gridCol w:w="1901"/>
        <w:gridCol w:w="1260"/>
        <w:gridCol w:w="1121"/>
      </w:tblGrid>
      <w:tr w:rsidR="00C61949" w:rsidTr="00061556">
        <w:trPr>
          <w:trHeight w:val="263"/>
          <w:jc w:val="center"/>
        </w:trPr>
        <w:tc>
          <w:tcPr>
            <w:tcW w:w="4883" w:type="dxa"/>
            <w:vMerge w:val="restart"/>
            <w:tcBorders>
              <w:top w:val="single" w:sz="4" w:space="0" w:color="auto"/>
              <w:left w:val="single" w:sz="4" w:space="0" w:color="auto"/>
              <w:bottom w:val="single" w:sz="4" w:space="0" w:color="auto"/>
              <w:right w:val="single" w:sz="4" w:space="0" w:color="auto"/>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财政供养人员情况</w:t>
            </w:r>
          </w:p>
        </w:tc>
        <w:tc>
          <w:tcPr>
            <w:tcW w:w="3067" w:type="dxa"/>
            <w:gridSpan w:val="2"/>
            <w:tcBorders>
              <w:top w:val="single" w:sz="4" w:space="0" w:color="auto"/>
              <w:left w:val="nil"/>
              <w:bottom w:val="single" w:sz="4" w:space="0" w:color="auto"/>
              <w:right w:val="single" w:sz="4" w:space="0" w:color="auto"/>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编制数</w:t>
            </w:r>
          </w:p>
        </w:tc>
        <w:tc>
          <w:tcPr>
            <w:tcW w:w="3369" w:type="dxa"/>
            <w:gridSpan w:val="2"/>
            <w:tcBorders>
              <w:top w:val="single" w:sz="4" w:space="0" w:color="auto"/>
              <w:left w:val="nil"/>
              <w:bottom w:val="single" w:sz="4" w:space="0" w:color="auto"/>
              <w:right w:val="single" w:sz="4" w:space="0" w:color="auto"/>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年实际在职人数</w:t>
            </w:r>
          </w:p>
        </w:tc>
        <w:tc>
          <w:tcPr>
            <w:tcW w:w="2381" w:type="dxa"/>
            <w:gridSpan w:val="2"/>
            <w:tcBorders>
              <w:top w:val="single" w:sz="4" w:space="0" w:color="auto"/>
              <w:left w:val="nil"/>
              <w:bottom w:val="single" w:sz="4" w:space="0" w:color="auto"/>
              <w:right w:val="single" w:sz="4" w:space="0" w:color="auto"/>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控制率</w:t>
            </w:r>
          </w:p>
        </w:tc>
      </w:tr>
      <w:tr w:rsidR="00C61949" w:rsidTr="00061556">
        <w:trPr>
          <w:trHeight w:val="263"/>
          <w:jc w:val="center"/>
        </w:trPr>
        <w:tc>
          <w:tcPr>
            <w:tcW w:w="4883" w:type="dxa"/>
            <w:vMerge/>
            <w:tcBorders>
              <w:top w:val="single" w:sz="4" w:space="0" w:color="auto"/>
              <w:left w:val="single" w:sz="4" w:space="0" w:color="auto"/>
              <w:bottom w:val="single" w:sz="4" w:space="0" w:color="auto"/>
              <w:right w:val="single" w:sz="4" w:space="0" w:color="auto"/>
            </w:tcBorders>
            <w:vAlign w:val="center"/>
          </w:tcPr>
          <w:p w:rsidR="00C61949" w:rsidRDefault="00C61949" w:rsidP="00061556">
            <w:pPr>
              <w:widowControl/>
              <w:spacing w:line="240" w:lineRule="exact"/>
              <w:jc w:val="left"/>
              <w:rPr>
                <w:rFonts w:ascii="Times New Roman" w:eastAsia="仿宋_GB2312" w:hAnsi="Times New Roman"/>
                <w:kern w:val="0"/>
                <w:sz w:val="18"/>
                <w:szCs w:val="18"/>
              </w:rPr>
            </w:pPr>
          </w:p>
        </w:tc>
        <w:tc>
          <w:tcPr>
            <w:tcW w:w="3067" w:type="dxa"/>
            <w:gridSpan w:val="2"/>
            <w:tcBorders>
              <w:top w:val="single" w:sz="4" w:space="0" w:color="auto"/>
              <w:left w:val="nil"/>
              <w:bottom w:val="single" w:sz="4" w:space="0" w:color="auto"/>
              <w:right w:val="single" w:sz="4" w:space="0" w:color="auto"/>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63</w:t>
            </w:r>
          </w:p>
        </w:tc>
        <w:tc>
          <w:tcPr>
            <w:tcW w:w="3369" w:type="dxa"/>
            <w:gridSpan w:val="2"/>
            <w:tcBorders>
              <w:top w:val="single" w:sz="4" w:space="0" w:color="auto"/>
              <w:left w:val="nil"/>
              <w:bottom w:val="single" w:sz="4" w:space="0" w:color="auto"/>
              <w:right w:val="single" w:sz="4" w:space="0" w:color="auto"/>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59</w:t>
            </w:r>
          </w:p>
        </w:tc>
        <w:tc>
          <w:tcPr>
            <w:tcW w:w="2381" w:type="dxa"/>
            <w:gridSpan w:val="2"/>
            <w:tcBorders>
              <w:top w:val="single" w:sz="4" w:space="0" w:color="auto"/>
              <w:left w:val="nil"/>
              <w:bottom w:val="single" w:sz="4" w:space="0" w:color="auto"/>
              <w:right w:val="single" w:sz="4" w:space="0" w:color="auto"/>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100%</w:t>
            </w:r>
          </w:p>
        </w:tc>
      </w:tr>
      <w:tr w:rsidR="00C61949" w:rsidTr="00061556">
        <w:trPr>
          <w:trHeight w:val="263"/>
          <w:jc w:val="center"/>
        </w:trPr>
        <w:tc>
          <w:tcPr>
            <w:tcW w:w="4883" w:type="dxa"/>
            <w:tcBorders>
              <w:top w:val="nil"/>
              <w:left w:val="single" w:sz="4" w:space="0" w:color="auto"/>
              <w:bottom w:val="single" w:sz="4" w:space="0" w:color="auto"/>
              <w:right w:val="single" w:sz="4" w:space="0" w:color="auto"/>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经费控制情况</w:t>
            </w:r>
          </w:p>
        </w:tc>
        <w:tc>
          <w:tcPr>
            <w:tcW w:w="3067"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19</w:t>
            </w:r>
            <w:r>
              <w:rPr>
                <w:rFonts w:ascii="Times New Roman" w:eastAsia="仿宋_GB2312" w:hAnsi="Times New Roman"/>
                <w:kern w:val="0"/>
                <w:sz w:val="18"/>
                <w:szCs w:val="18"/>
              </w:rPr>
              <w:t>年决算数</w:t>
            </w:r>
          </w:p>
        </w:tc>
        <w:tc>
          <w:tcPr>
            <w:tcW w:w="3369"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年预算数</w:t>
            </w:r>
          </w:p>
        </w:tc>
        <w:tc>
          <w:tcPr>
            <w:tcW w:w="2381"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年决算数</w:t>
            </w:r>
          </w:p>
        </w:tc>
      </w:tr>
      <w:tr w:rsidR="00C61949" w:rsidTr="00061556">
        <w:trPr>
          <w:trHeight w:val="263"/>
          <w:jc w:val="center"/>
        </w:trPr>
        <w:tc>
          <w:tcPr>
            <w:tcW w:w="4883" w:type="dxa"/>
            <w:tcBorders>
              <w:top w:val="nil"/>
              <w:left w:val="single" w:sz="4" w:space="0" w:color="auto"/>
              <w:bottom w:val="single" w:sz="4" w:space="0" w:color="auto"/>
              <w:right w:val="single" w:sz="4" w:space="0" w:color="auto"/>
            </w:tcBorders>
            <w:vAlign w:val="center"/>
          </w:tcPr>
          <w:p w:rsidR="00C61949" w:rsidRDefault="00C61949" w:rsidP="0006155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三公经费</w:t>
            </w:r>
          </w:p>
        </w:tc>
        <w:tc>
          <w:tcPr>
            <w:tcW w:w="3067"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27.8</w:t>
            </w:r>
          </w:p>
        </w:tc>
        <w:tc>
          <w:tcPr>
            <w:tcW w:w="3369" w:type="dxa"/>
            <w:gridSpan w:val="2"/>
            <w:tcBorders>
              <w:top w:val="single" w:sz="4" w:space="0" w:color="auto"/>
              <w:left w:val="nil"/>
              <w:bottom w:val="single" w:sz="4" w:space="0" w:color="auto"/>
              <w:right w:val="single" w:sz="4" w:space="0" w:color="000000"/>
            </w:tcBorders>
            <w:vAlign w:val="center"/>
          </w:tcPr>
          <w:p w:rsidR="00C61949" w:rsidRDefault="00BA0EE0"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79.61</w:t>
            </w:r>
          </w:p>
        </w:tc>
        <w:tc>
          <w:tcPr>
            <w:tcW w:w="2381" w:type="dxa"/>
            <w:gridSpan w:val="2"/>
            <w:tcBorders>
              <w:top w:val="single" w:sz="4" w:space="0" w:color="auto"/>
              <w:left w:val="nil"/>
              <w:bottom w:val="single" w:sz="4" w:space="0" w:color="auto"/>
              <w:right w:val="single" w:sz="4" w:space="0" w:color="000000"/>
            </w:tcBorders>
            <w:vAlign w:val="center"/>
          </w:tcPr>
          <w:p w:rsidR="00C61949" w:rsidRDefault="00BD0C47"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19.58</w:t>
            </w:r>
          </w:p>
        </w:tc>
      </w:tr>
      <w:tr w:rsidR="00C61949" w:rsidTr="00061556">
        <w:trPr>
          <w:trHeight w:val="263"/>
          <w:jc w:val="center"/>
        </w:trPr>
        <w:tc>
          <w:tcPr>
            <w:tcW w:w="4883" w:type="dxa"/>
            <w:tcBorders>
              <w:top w:val="nil"/>
              <w:left w:val="single" w:sz="4" w:space="0" w:color="auto"/>
              <w:bottom w:val="single" w:sz="4" w:space="0" w:color="auto"/>
              <w:right w:val="single" w:sz="4" w:space="0" w:color="auto"/>
            </w:tcBorders>
            <w:vAlign w:val="center"/>
          </w:tcPr>
          <w:p w:rsidR="00C61949" w:rsidRDefault="00C61949" w:rsidP="0006155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1</w:t>
            </w:r>
            <w:r>
              <w:rPr>
                <w:rFonts w:ascii="Times New Roman" w:eastAsia="仿宋_GB2312" w:hAnsi="Times New Roman"/>
                <w:kern w:val="0"/>
                <w:sz w:val="18"/>
                <w:szCs w:val="18"/>
              </w:rPr>
              <w:t>、公务用车购置和维护经费</w:t>
            </w:r>
          </w:p>
        </w:tc>
        <w:tc>
          <w:tcPr>
            <w:tcW w:w="3067"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7.95</w:t>
            </w:r>
          </w:p>
        </w:tc>
        <w:tc>
          <w:tcPr>
            <w:tcW w:w="3369" w:type="dxa"/>
            <w:gridSpan w:val="2"/>
            <w:tcBorders>
              <w:top w:val="single" w:sz="4" w:space="0" w:color="auto"/>
              <w:left w:val="nil"/>
              <w:bottom w:val="single" w:sz="4" w:space="0" w:color="auto"/>
              <w:right w:val="single" w:sz="4" w:space="0" w:color="000000"/>
            </w:tcBorders>
            <w:vAlign w:val="center"/>
          </w:tcPr>
          <w:p w:rsidR="00C61949" w:rsidRDefault="00BA0EE0"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12</w:t>
            </w:r>
          </w:p>
        </w:tc>
        <w:tc>
          <w:tcPr>
            <w:tcW w:w="2381"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r>
      <w:tr w:rsidR="00C61949" w:rsidTr="00061556">
        <w:trPr>
          <w:trHeight w:val="263"/>
          <w:jc w:val="center"/>
        </w:trPr>
        <w:tc>
          <w:tcPr>
            <w:tcW w:w="4883" w:type="dxa"/>
            <w:tcBorders>
              <w:top w:val="nil"/>
              <w:left w:val="single" w:sz="4" w:space="0" w:color="auto"/>
              <w:bottom w:val="single" w:sz="4" w:space="0" w:color="auto"/>
              <w:right w:val="single" w:sz="4" w:space="0" w:color="auto"/>
            </w:tcBorders>
            <w:vAlign w:val="center"/>
          </w:tcPr>
          <w:p w:rsidR="00C61949" w:rsidRDefault="00C61949" w:rsidP="0006155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其中：公车购置</w:t>
            </w:r>
          </w:p>
        </w:tc>
        <w:tc>
          <w:tcPr>
            <w:tcW w:w="3067"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C61949" w:rsidRDefault="00BD0C47"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sidR="00C61949">
              <w:rPr>
                <w:rFonts w:ascii="Times New Roman" w:eastAsia="仿宋_GB2312" w:hAnsi="Times New Roman"/>
                <w:kern w:val="0"/>
                <w:sz w:val="18"/>
                <w:szCs w:val="18"/>
              </w:rPr>
              <w:t xml:space="preserve">　</w:t>
            </w:r>
          </w:p>
        </w:tc>
      </w:tr>
      <w:tr w:rsidR="00C61949" w:rsidTr="00061556">
        <w:trPr>
          <w:trHeight w:val="263"/>
          <w:jc w:val="center"/>
        </w:trPr>
        <w:tc>
          <w:tcPr>
            <w:tcW w:w="4883" w:type="dxa"/>
            <w:tcBorders>
              <w:top w:val="nil"/>
              <w:left w:val="single" w:sz="4" w:space="0" w:color="auto"/>
              <w:bottom w:val="single" w:sz="4" w:space="0" w:color="auto"/>
              <w:right w:val="single" w:sz="4" w:space="0" w:color="auto"/>
            </w:tcBorders>
            <w:vAlign w:val="center"/>
          </w:tcPr>
          <w:p w:rsidR="00C61949" w:rsidRDefault="00C61949" w:rsidP="0006155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公车运行维护</w:t>
            </w:r>
          </w:p>
        </w:tc>
        <w:tc>
          <w:tcPr>
            <w:tcW w:w="3067"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7.95</w:t>
            </w:r>
            <w:r>
              <w:rPr>
                <w:rFonts w:ascii="Times New Roman" w:eastAsia="仿宋_GB2312" w:hAnsi="Times New Roman"/>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C61949" w:rsidRDefault="00BA0EE0"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12</w:t>
            </w:r>
          </w:p>
        </w:tc>
        <w:tc>
          <w:tcPr>
            <w:tcW w:w="2381" w:type="dxa"/>
            <w:gridSpan w:val="2"/>
            <w:tcBorders>
              <w:top w:val="single" w:sz="4" w:space="0" w:color="auto"/>
              <w:left w:val="nil"/>
              <w:bottom w:val="single" w:sz="4" w:space="0" w:color="auto"/>
              <w:right w:val="single" w:sz="4" w:space="0" w:color="000000"/>
            </w:tcBorders>
            <w:vAlign w:val="center"/>
          </w:tcPr>
          <w:p w:rsidR="00C61949" w:rsidRDefault="00BD0C47"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7.5</w:t>
            </w:r>
            <w:r w:rsidR="00C61949">
              <w:rPr>
                <w:rFonts w:ascii="Times New Roman" w:eastAsia="仿宋_GB2312" w:hAnsi="Times New Roman"/>
                <w:kern w:val="0"/>
                <w:sz w:val="18"/>
                <w:szCs w:val="18"/>
              </w:rPr>
              <w:t xml:space="preserve">　</w:t>
            </w:r>
          </w:p>
        </w:tc>
      </w:tr>
      <w:tr w:rsidR="00C61949" w:rsidTr="00061556">
        <w:trPr>
          <w:trHeight w:val="263"/>
          <w:jc w:val="center"/>
        </w:trPr>
        <w:tc>
          <w:tcPr>
            <w:tcW w:w="4883" w:type="dxa"/>
            <w:tcBorders>
              <w:top w:val="nil"/>
              <w:left w:val="single" w:sz="4" w:space="0" w:color="auto"/>
              <w:bottom w:val="single" w:sz="4" w:space="0" w:color="auto"/>
              <w:right w:val="single" w:sz="4" w:space="0" w:color="auto"/>
            </w:tcBorders>
            <w:vAlign w:val="center"/>
          </w:tcPr>
          <w:p w:rsidR="00C61949" w:rsidRDefault="00C61949" w:rsidP="0006155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2</w:t>
            </w:r>
            <w:r>
              <w:rPr>
                <w:rFonts w:ascii="Times New Roman" w:eastAsia="仿宋_GB2312" w:hAnsi="Times New Roman"/>
                <w:kern w:val="0"/>
                <w:sz w:val="18"/>
                <w:szCs w:val="18"/>
              </w:rPr>
              <w:t>、出国经费</w:t>
            </w:r>
          </w:p>
        </w:tc>
        <w:tc>
          <w:tcPr>
            <w:tcW w:w="3067"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r>
      <w:tr w:rsidR="00C61949" w:rsidTr="00061556">
        <w:trPr>
          <w:trHeight w:val="263"/>
          <w:jc w:val="center"/>
        </w:trPr>
        <w:tc>
          <w:tcPr>
            <w:tcW w:w="4883" w:type="dxa"/>
            <w:tcBorders>
              <w:top w:val="nil"/>
              <w:left w:val="single" w:sz="4" w:space="0" w:color="auto"/>
              <w:bottom w:val="single" w:sz="4" w:space="0" w:color="auto"/>
              <w:right w:val="single" w:sz="4" w:space="0" w:color="auto"/>
            </w:tcBorders>
            <w:vAlign w:val="center"/>
          </w:tcPr>
          <w:p w:rsidR="00C61949" w:rsidRDefault="00C61949" w:rsidP="0006155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3</w:t>
            </w:r>
            <w:r>
              <w:rPr>
                <w:rFonts w:ascii="Times New Roman" w:eastAsia="仿宋_GB2312" w:hAnsi="Times New Roman"/>
                <w:kern w:val="0"/>
                <w:sz w:val="18"/>
                <w:szCs w:val="18"/>
              </w:rPr>
              <w:t>、公务接待</w:t>
            </w:r>
          </w:p>
        </w:tc>
        <w:tc>
          <w:tcPr>
            <w:tcW w:w="3067"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19.85</w:t>
            </w:r>
          </w:p>
        </w:tc>
        <w:tc>
          <w:tcPr>
            <w:tcW w:w="3369" w:type="dxa"/>
            <w:gridSpan w:val="2"/>
            <w:tcBorders>
              <w:top w:val="single" w:sz="4" w:space="0" w:color="auto"/>
              <w:left w:val="nil"/>
              <w:bottom w:val="single" w:sz="4" w:space="0" w:color="auto"/>
              <w:right w:val="single" w:sz="4" w:space="0" w:color="000000"/>
            </w:tcBorders>
            <w:vAlign w:val="center"/>
          </w:tcPr>
          <w:p w:rsidR="00C61949" w:rsidRDefault="00BA0EE0"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67.61</w:t>
            </w:r>
          </w:p>
        </w:tc>
        <w:tc>
          <w:tcPr>
            <w:tcW w:w="2381" w:type="dxa"/>
            <w:gridSpan w:val="2"/>
            <w:tcBorders>
              <w:top w:val="single" w:sz="4" w:space="0" w:color="auto"/>
              <w:left w:val="nil"/>
              <w:bottom w:val="single" w:sz="4" w:space="0" w:color="auto"/>
              <w:right w:val="single" w:sz="4" w:space="0" w:color="000000"/>
            </w:tcBorders>
            <w:vAlign w:val="center"/>
          </w:tcPr>
          <w:p w:rsidR="00C61949" w:rsidRDefault="00BD0C47"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12.08</w:t>
            </w:r>
          </w:p>
        </w:tc>
      </w:tr>
      <w:tr w:rsidR="00C61949" w:rsidTr="00061556">
        <w:trPr>
          <w:trHeight w:val="263"/>
          <w:jc w:val="center"/>
        </w:trPr>
        <w:tc>
          <w:tcPr>
            <w:tcW w:w="4883" w:type="dxa"/>
            <w:tcBorders>
              <w:top w:val="nil"/>
              <w:left w:val="single" w:sz="4" w:space="0" w:color="auto"/>
              <w:bottom w:val="single" w:sz="4" w:space="0" w:color="auto"/>
              <w:right w:val="single" w:sz="4" w:space="0" w:color="auto"/>
            </w:tcBorders>
            <w:vAlign w:val="center"/>
          </w:tcPr>
          <w:p w:rsidR="00C61949" w:rsidRDefault="00C61949" w:rsidP="0006155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项目支出：</w:t>
            </w:r>
            <w:r>
              <w:rPr>
                <w:rFonts w:ascii="Times New Roman" w:eastAsia="仿宋_GB2312" w:hAnsi="Times New Roman"/>
                <w:kern w:val="0"/>
                <w:sz w:val="18"/>
                <w:szCs w:val="18"/>
              </w:rPr>
              <w:t xml:space="preserve">        </w:t>
            </w:r>
            <w:r>
              <w:rPr>
                <w:rFonts w:ascii="Times New Roman" w:eastAsia="仿宋_GB2312" w:hAnsi="Times New Roman"/>
                <w:kern w:val="0"/>
                <w:sz w:val="18"/>
                <w:szCs w:val="18"/>
              </w:rPr>
              <w:t>（一个项目一行）</w:t>
            </w:r>
          </w:p>
        </w:tc>
        <w:tc>
          <w:tcPr>
            <w:tcW w:w="3067"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327.3</w:t>
            </w:r>
          </w:p>
        </w:tc>
        <w:tc>
          <w:tcPr>
            <w:tcW w:w="3369"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BA0EE0">
              <w:rPr>
                <w:rFonts w:ascii="Times New Roman" w:eastAsia="仿宋_GB2312" w:hAnsi="Times New Roman" w:hint="eastAsia"/>
                <w:kern w:val="0"/>
                <w:sz w:val="18"/>
                <w:szCs w:val="18"/>
              </w:rPr>
              <w:t>327.2</w:t>
            </w:r>
          </w:p>
        </w:tc>
        <w:tc>
          <w:tcPr>
            <w:tcW w:w="2381"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447E95">
              <w:rPr>
                <w:rFonts w:ascii="Times New Roman" w:eastAsia="仿宋_GB2312" w:hAnsi="Times New Roman" w:hint="eastAsia"/>
                <w:kern w:val="0"/>
                <w:sz w:val="18"/>
                <w:szCs w:val="18"/>
              </w:rPr>
              <w:t>125.2</w:t>
            </w:r>
          </w:p>
        </w:tc>
      </w:tr>
      <w:tr w:rsidR="00C61949" w:rsidTr="00061556">
        <w:trPr>
          <w:trHeight w:val="263"/>
          <w:jc w:val="center"/>
        </w:trPr>
        <w:tc>
          <w:tcPr>
            <w:tcW w:w="4883" w:type="dxa"/>
            <w:tcBorders>
              <w:top w:val="nil"/>
              <w:left w:val="single" w:sz="4" w:space="0" w:color="auto"/>
              <w:bottom w:val="single" w:sz="4" w:space="0" w:color="auto"/>
              <w:right w:val="single" w:sz="4" w:space="0" w:color="auto"/>
            </w:tcBorders>
            <w:vAlign w:val="center"/>
          </w:tcPr>
          <w:p w:rsidR="00C61949" w:rsidRDefault="00C61949" w:rsidP="0006155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1</w:t>
            </w:r>
            <w:r>
              <w:rPr>
                <w:rFonts w:ascii="Times New Roman" w:eastAsia="仿宋_GB2312" w:hAnsi="Times New Roman"/>
                <w:kern w:val="0"/>
                <w:sz w:val="18"/>
                <w:szCs w:val="18"/>
              </w:rPr>
              <w:t>、业务工作专项</w:t>
            </w:r>
          </w:p>
        </w:tc>
        <w:tc>
          <w:tcPr>
            <w:tcW w:w="3067"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p>
        </w:tc>
        <w:tc>
          <w:tcPr>
            <w:tcW w:w="3369"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C337E8">
              <w:rPr>
                <w:rFonts w:ascii="Times New Roman" w:eastAsia="仿宋_GB2312" w:hAnsi="Times New Roman" w:hint="eastAsia"/>
                <w:kern w:val="0"/>
                <w:sz w:val="18"/>
                <w:szCs w:val="18"/>
              </w:rPr>
              <w:t>277.2</w:t>
            </w:r>
          </w:p>
        </w:tc>
        <w:tc>
          <w:tcPr>
            <w:tcW w:w="2381" w:type="dxa"/>
            <w:gridSpan w:val="2"/>
            <w:tcBorders>
              <w:top w:val="single" w:sz="4" w:space="0" w:color="auto"/>
              <w:left w:val="nil"/>
              <w:bottom w:val="single" w:sz="4" w:space="0" w:color="auto"/>
              <w:right w:val="single" w:sz="4" w:space="0" w:color="000000"/>
            </w:tcBorders>
            <w:vAlign w:val="center"/>
          </w:tcPr>
          <w:p w:rsidR="00C61949" w:rsidRDefault="00C61949" w:rsidP="0090796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907966">
              <w:rPr>
                <w:rFonts w:ascii="Times New Roman" w:eastAsia="仿宋_GB2312" w:hAnsi="Times New Roman" w:hint="eastAsia"/>
                <w:kern w:val="0"/>
                <w:sz w:val="18"/>
                <w:szCs w:val="18"/>
              </w:rPr>
              <w:t>7</w:t>
            </w:r>
            <w:r w:rsidR="009D2C43">
              <w:rPr>
                <w:rFonts w:ascii="Times New Roman" w:eastAsia="仿宋_GB2312" w:hAnsi="Times New Roman" w:hint="eastAsia"/>
                <w:kern w:val="0"/>
                <w:sz w:val="18"/>
                <w:szCs w:val="18"/>
              </w:rPr>
              <w:t>5.2</w:t>
            </w:r>
          </w:p>
        </w:tc>
      </w:tr>
      <w:tr w:rsidR="00C61949" w:rsidTr="00061556">
        <w:trPr>
          <w:trHeight w:val="263"/>
          <w:jc w:val="center"/>
        </w:trPr>
        <w:tc>
          <w:tcPr>
            <w:tcW w:w="4883" w:type="dxa"/>
            <w:tcBorders>
              <w:top w:val="nil"/>
              <w:left w:val="single" w:sz="4" w:space="0" w:color="auto"/>
              <w:bottom w:val="single" w:sz="4" w:space="0" w:color="auto"/>
              <w:right w:val="single" w:sz="4" w:space="0" w:color="auto"/>
            </w:tcBorders>
            <w:vAlign w:val="center"/>
          </w:tcPr>
          <w:p w:rsidR="00C61949" w:rsidRDefault="00C61949" w:rsidP="0006155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2</w:t>
            </w:r>
            <w:r>
              <w:rPr>
                <w:rFonts w:ascii="Times New Roman" w:eastAsia="仿宋_GB2312" w:hAnsi="Times New Roman"/>
                <w:kern w:val="0"/>
                <w:sz w:val="18"/>
                <w:szCs w:val="18"/>
              </w:rPr>
              <w:t>、运行维护专项</w:t>
            </w:r>
          </w:p>
        </w:tc>
        <w:tc>
          <w:tcPr>
            <w:tcW w:w="3067"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w:t>
            </w:r>
            <w:r>
              <w:rPr>
                <w:rFonts w:ascii="Times New Roman" w:eastAsia="仿宋_GB2312" w:hAnsi="Times New Roman"/>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C337E8">
              <w:rPr>
                <w:rFonts w:ascii="Times New Roman" w:eastAsia="仿宋_GB2312" w:hAnsi="Times New Roman" w:hint="eastAsia"/>
                <w:kern w:val="0"/>
                <w:sz w:val="18"/>
                <w:szCs w:val="18"/>
              </w:rPr>
              <w:t>50</w:t>
            </w:r>
          </w:p>
        </w:tc>
        <w:tc>
          <w:tcPr>
            <w:tcW w:w="2381"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907966">
              <w:rPr>
                <w:rFonts w:ascii="Times New Roman" w:eastAsia="仿宋_GB2312" w:hAnsi="Times New Roman" w:hint="eastAsia"/>
                <w:kern w:val="0"/>
                <w:sz w:val="18"/>
                <w:szCs w:val="18"/>
              </w:rPr>
              <w:t>50</w:t>
            </w:r>
          </w:p>
        </w:tc>
      </w:tr>
      <w:tr w:rsidR="00C61949" w:rsidTr="00BA0EE0">
        <w:trPr>
          <w:trHeight w:val="367"/>
          <w:jc w:val="center"/>
        </w:trPr>
        <w:tc>
          <w:tcPr>
            <w:tcW w:w="4883" w:type="dxa"/>
            <w:tcBorders>
              <w:top w:val="single" w:sz="4" w:space="0" w:color="auto"/>
              <w:left w:val="single" w:sz="4" w:space="0" w:color="auto"/>
              <w:bottom w:val="single" w:sz="4" w:space="0" w:color="auto"/>
              <w:right w:val="single" w:sz="4" w:space="0" w:color="auto"/>
            </w:tcBorders>
            <w:vAlign w:val="center"/>
          </w:tcPr>
          <w:p w:rsidR="00C61949" w:rsidRDefault="00C61949" w:rsidP="0006155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3067" w:type="dxa"/>
            <w:gridSpan w:val="2"/>
            <w:tcBorders>
              <w:top w:val="single" w:sz="4" w:space="0" w:color="auto"/>
              <w:left w:val="single" w:sz="4" w:space="0" w:color="auto"/>
              <w:bottom w:val="single" w:sz="4" w:space="0" w:color="auto"/>
              <w:right w:val="single" w:sz="4" w:space="0" w:color="auto"/>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3369" w:type="dxa"/>
            <w:gridSpan w:val="2"/>
            <w:tcBorders>
              <w:top w:val="single" w:sz="4" w:space="0" w:color="auto"/>
              <w:left w:val="single" w:sz="4" w:space="0" w:color="auto"/>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C61949" w:rsidTr="00061556">
        <w:trPr>
          <w:trHeight w:val="263"/>
          <w:jc w:val="center"/>
        </w:trPr>
        <w:tc>
          <w:tcPr>
            <w:tcW w:w="4883" w:type="dxa"/>
            <w:tcBorders>
              <w:top w:val="single" w:sz="4" w:space="0" w:color="auto"/>
              <w:left w:val="single" w:sz="4" w:space="0" w:color="auto"/>
              <w:bottom w:val="single" w:sz="4" w:space="0" w:color="auto"/>
              <w:right w:val="single" w:sz="4" w:space="0" w:color="auto"/>
            </w:tcBorders>
            <w:vAlign w:val="center"/>
          </w:tcPr>
          <w:p w:rsidR="00C61949" w:rsidRDefault="00C61949" w:rsidP="0006155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公用经费</w:t>
            </w:r>
          </w:p>
        </w:tc>
        <w:tc>
          <w:tcPr>
            <w:tcW w:w="3067"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88.75</w:t>
            </w:r>
          </w:p>
        </w:tc>
        <w:tc>
          <w:tcPr>
            <w:tcW w:w="3369" w:type="dxa"/>
            <w:gridSpan w:val="2"/>
            <w:tcBorders>
              <w:top w:val="single" w:sz="4" w:space="0" w:color="auto"/>
              <w:left w:val="nil"/>
              <w:bottom w:val="single" w:sz="4" w:space="0" w:color="auto"/>
              <w:right w:val="single" w:sz="4" w:space="0" w:color="000000"/>
            </w:tcBorders>
            <w:vAlign w:val="center"/>
          </w:tcPr>
          <w:p w:rsidR="00C61949" w:rsidRDefault="008D4EA2" w:rsidP="00174290">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w:t>
            </w:r>
            <w:r w:rsidR="00174290">
              <w:rPr>
                <w:rFonts w:ascii="Times New Roman" w:eastAsia="仿宋_GB2312" w:hAnsi="Times New Roman" w:hint="eastAsia"/>
                <w:kern w:val="0"/>
                <w:sz w:val="18"/>
                <w:szCs w:val="18"/>
              </w:rPr>
              <w:t>13.29</w:t>
            </w:r>
          </w:p>
        </w:tc>
        <w:tc>
          <w:tcPr>
            <w:tcW w:w="2381" w:type="dxa"/>
            <w:gridSpan w:val="2"/>
            <w:tcBorders>
              <w:top w:val="single" w:sz="4" w:space="0" w:color="auto"/>
              <w:left w:val="nil"/>
              <w:bottom w:val="single" w:sz="4" w:space="0" w:color="auto"/>
              <w:right w:val="single" w:sz="4" w:space="0" w:color="000000"/>
            </w:tcBorders>
            <w:vAlign w:val="center"/>
          </w:tcPr>
          <w:p w:rsidR="00C61949" w:rsidRDefault="008D4EA2" w:rsidP="00C50C72">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10</w:t>
            </w:r>
            <w:r w:rsidR="00C50C72">
              <w:rPr>
                <w:rFonts w:ascii="Times New Roman" w:eastAsia="仿宋_GB2312" w:hAnsi="Times New Roman" w:hint="eastAsia"/>
                <w:kern w:val="0"/>
                <w:sz w:val="18"/>
                <w:szCs w:val="18"/>
              </w:rPr>
              <w:t>1.65</w:t>
            </w:r>
          </w:p>
        </w:tc>
      </w:tr>
      <w:tr w:rsidR="00C61949" w:rsidTr="00061556">
        <w:trPr>
          <w:trHeight w:val="263"/>
          <w:jc w:val="center"/>
        </w:trPr>
        <w:tc>
          <w:tcPr>
            <w:tcW w:w="4883" w:type="dxa"/>
            <w:tcBorders>
              <w:top w:val="nil"/>
              <w:left w:val="single" w:sz="4" w:space="0" w:color="auto"/>
              <w:bottom w:val="single" w:sz="4" w:space="0" w:color="auto"/>
              <w:right w:val="single" w:sz="4" w:space="0" w:color="auto"/>
            </w:tcBorders>
            <w:vAlign w:val="center"/>
          </w:tcPr>
          <w:p w:rsidR="00C61949" w:rsidRDefault="00C61949" w:rsidP="00BA0EE0">
            <w:pPr>
              <w:widowControl/>
              <w:spacing w:line="240" w:lineRule="exact"/>
              <w:ind w:firstLine="360"/>
              <w:jc w:val="left"/>
              <w:rPr>
                <w:rFonts w:ascii="Times New Roman" w:eastAsia="仿宋_GB2312" w:hAnsi="Times New Roman"/>
                <w:kern w:val="0"/>
                <w:sz w:val="18"/>
                <w:szCs w:val="18"/>
              </w:rPr>
            </w:pPr>
            <w:r>
              <w:rPr>
                <w:rFonts w:ascii="Times New Roman" w:eastAsia="仿宋_GB2312" w:hAnsi="Times New Roman"/>
                <w:kern w:val="0"/>
                <w:sz w:val="18"/>
                <w:szCs w:val="18"/>
              </w:rPr>
              <w:t>其中：办公经费</w:t>
            </w:r>
          </w:p>
        </w:tc>
        <w:tc>
          <w:tcPr>
            <w:tcW w:w="3067"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9.15</w:t>
            </w:r>
          </w:p>
        </w:tc>
        <w:tc>
          <w:tcPr>
            <w:tcW w:w="3369" w:type="dxa"/>
            <w:gridSpan w:val="2"/>
            <w:tcBorders>
              <w:top w:val="single" w:sz="4" w:space="0" w:color="auto"/>
              <w:left w:val="nil"/>
              <w:bottom w:val="single" w:sz="4" w:space="0" w:color="auto"/>
              <w:right w:val="single" w:sz="4" w:space="0" w:color="000000"/>
            </w:tcBorders>
            <w:vAlign w:val="center"/>
          </w:tcPr>
          <w:p w:rsidR="00C61949" w:rsidRDefault="00BA0EE0" w:rsidP="00BA0EE0">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8</w:t>
            </w:r>
          </w:p>
        </w:tc>
        <w:tc>
          <w:tcPr>
            <w:tcW w:w="2381" w:type="dxa"/>
            <w:gridSpan w:val="2"/>
            <w:tcBorders>
              <w:top w:val="single" w:sz="4" w:space="0" w:color="auto"/>
              <w:left w:val="nil"/>
              <w:bottom w:val="single" w:sz="4" w:space="0" w:color="auto"/>
              <w:right w:val="single" w:sz="4" w:space="0" w:color="000000"/>
            </w:tcBorders>
            <w:vAlign w:val="center"/>
          </w:tcPr>
          <w:p w:rsidR="00C61949" w:rsidRDefault="00FE686B" w:rsidP="00061556">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7</w:t>
            </w:r>
          </w:p>
        </w:tc>
      </w:tr>
      <w:tr w:rsidR="00C61949" w:rsidTr="00061556">
        <w:trPr>
          <w:trHeight w:val="263"/>
          <w:jc w:val="center"/>
        </w:trPr>
        <w:tc>
          <w:tcPr>
            <w:tcW w:w="4883" w:type="dxa"/>
            <w:tcBorders>
              <w:top w:val="nil"/>
              <w:left w:val="single" w:sz="4" w:space="0" w:color="auto"/>
              <w:bottom w:val="single" w:sz="4" w:space="0" w:color="auto"/>
              <w:right w:val="single" w:sz="4" w:space="0" w:color="auto"/>
            </w:tcBorders>
            <w:vAlign w:val="center"/>
          </w:tcPr>
          <w:p w:rsidR="00C61949" w:rsidRDefault="00C61949" w:rsidP="0006155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水费、电费、差旅费</w:t>
            </w:r>
          </w:p>
        </w:tc>
        <w:tc>
          <w:tcPr>
            <w:tcW w:w="3067"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17.22</w:t>
            </w:r>
          </w:p>
        </w:tc>
        <w:tc>
          <w:tcPr>
            <w:tcW w:w="3369" w:type="dxa"/>
            <w:gridSpan w:val="2"/>
            <w:tcBorders>
              <w:top w:val="single" w:sz="4" w:space="0" w:color="auto"/>
              <w:left w:val="nil"/>
              <w:bottom w:val="single" w:sz="4" w:space="0" w:color="auto"/>
              <w:right w:val="single" w:sz="4" w:space="0" w:color="000000"/>
            </w:tcBorders>
            <w:vAlign w:val="center"/>
          </w:tcPr>
          <w:p w:rsidR="00C61949" w:rsidRDefault="00BA0EE0" w:rsidP="00BA0EE0">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13.8</w:t>
            </w:r>
          </w:p>
        </w:tc>
        <w:tc>
          <w:tcPr>
            <w:tcW w:w="2381" w:type="dxa"/>
            <w:gridSpan w:val="2"/>
            <w:tcBorders>
              <w:top w:val="single" w:sz="4" w:space="0" w:color="auto"/>
              <w:left w:val="nil"/>
              <w:bottom w:val="single" w:sz="4" w:space="0" w:color="auto"/>
              <w:right w:val="single" w:sz="4" w:space="0" w:color="000000"/>
            </w:tcBorders>
            <w:vAlign w:val="center"/>
          </w:tcPr>
          <w:p w:rsidR="00C61949" w:rsidRDefault="00FE686B" w:rsidP="00FE686B">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16</w:t>
            </w:r>
          </w:p>
        </w:tc>
      </w:tr>
      <w:tr w:rsidR="00C61949" w:rsidTr="00061556">
        <w:trPr>
          <w:trHeight w:val="263"/>
          <w:jc w:val="center"/>
        </w:trPr>
        <w:tc>
          <w:tcPr>
            <w:tcW w:w="4883" w:type="dxa"/>
            <w:tcBorders>
              <w:top w:val="nil"/>
              <w:left w:val="single" w:sz="4" w:space="0" w:color="auto"/>
              <w:bottom w:val="single" w:sz="4" w:space="0" w:color="auto"/>
              <w:right w:val="single" w:sz="4" w:space="0" w:color="auto"/>
            </w:tcBorders>
            <w:vAlign w:val="center"/>
          </w:tcPr>
          <w:p w:rsidR="00C61949" w:rsidRDefault="00C61949" w:rsidP="0006155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会议费、培训费</w:t>
            </w:r>
          </w:p>
        </w:tc>
        <w:tc>
          <w:tcPr>
            <w:tcW w:w="3067"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color w:val="FF0000"/>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color w:val="FF0000"/>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color w:val="FF0000"/>
                <w:kern w:val="0"/>
                <w:sz w:val="18"/>
                <w:szCs w:val="18"/>
              </w:rPr>
              <w:t xml:space="preserve">　</w:t>
            </w:r>
          </w:p>
        </w:tc>
      </w:tr>
      <w:tr w:rsidR="00C61949" w:rsidTr="00061556">
        <w:trPr>
          <w:trHeight w:val="263"/>
          <w:jc w:val="center"/>
        </w:trPr>
        <w:tc>
          <w:tcPr>
            <w:tcW w:w="4883" w:type="dxa"/>
            <w:tcBorders>
              <w:top w:val="nil"/>
              <w:left w:val="single" w:sz="4" w:space="0" w:color="auto"/>
              <w:bottom w:val="single" w:sz="4" w:space="0" w:color="auto"/>
              <w:right w:val="single" w:sz="4" w:space="0" w:color="auto"/>
            </w:tcBorders>
            <w:vAlign w:val="center"/>
          </w:tcPr>
          <w:p w:rsidR="00C61949" w:rsidRDefault="00C61949" w:rsidP="0006155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政府采购金额</w:t>
            </w:r>
          </w:p>
        </w:tc>
        <w:tc>
          <w:tcPr>
            <w:tcW w:w="3067"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p>
        </w:tc>
        <w:tc>
          <w:tcPr>
            <w:tcW w:w="3369"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C0482F">
              <w:rPr>
                <w:rFonts w:ascii="Times New Roman" w:eastAsia="仿宋_GB2312" w:hAnsi="Times New Roman" w:hint="eastAsia"/>
                <w:kern w:val="0"/>
                <w:sz w:val="18"/>
                <w:szCs w:val="18"/>
              </w:rPr>
              <w:t>152.7</w:t>
            </w:r>
          </w:p>
        </w:tc>
        <w:tc>
          <w:tcPr>
            <w:tcW w:w="2381"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2B6BAB">
              <w:rPr>
                <w:rFonts w:ascii="Times New Roman" w:eastAsia="仿宋_GB2312" w:hAnsi="Times New Roman" w:hint="eastAsia"/>
                <w:kern w:val="0"/>
                <w:sz w:val="18"/>
                <w:szCs w:val="18"/>
              </w:rPr>
              <w:t>100</w:t>
            </w:r>
          </w:p>
        </w:tc>
      </w:tr>
      <w:tr w:rsidR="00C61949" w:rsidTr="00061556">
        <w:trPr>
          <w:trHeight w:val="263"/>
          <w:jc w:val="center"/>
        </w:trPr>
        <w:tc>
          <w:tcPr>
            <w:tcW w:w="4883" w:type="dxa"/>
            <w:tcBorders>
              <w:top w:val="nil"/>
              <w:left w:val="single" w:sz="4" w:space="0" w:color="auto"/>
              <w:bottom w:val="single" w:sz="4" w:space="0" w:color="auto"/>
              <w:right w:val="single" w:sz="4" w:space="0" w:color="auto"/>
            </w:tcBorders>
            <w:vAlign w:val="center"/>
          </w:tcPr>
          <w:p w:rsidR="00C61949" w:rsidRDefault="00C61949" w:rsidP="0006155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部门基本支出预算调整</w:t>
            </w:r>
            <w:r>
              <w:rPr>
                <w:rFonts w:ascii="Times New Roman" w:eastAsia="仿宋_GB2312" w:hAnsi="Times New Roman"/>
                <w:kern w:val="0"/>
                <w:sz w:val="18"/>
                <w:szCs w:val="18"/>
              </w:rPr>
              <w:t xml:space="preserve"> </w:t>
            </w:r>
          </w:p>
        </w:tc>
        <w:tc>
          <w:tcPr>
            <w:tcW w:w="3067"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p>
        </w:tc>
        <w:tc>
          <w:tcPr>
            <w:tcW w:w="3369"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C61949" w:rsidTr="00061556">
        <w:trPr>
          <w:trHeight w:val="505"/>
          <w:jc w:val="center"/>
        </w:trPr>
        <w:tc>
          <w:tcPr>
            <w:tcW w:w="4883" w:type="dxa"/>
            <w:vMerge w:val="restart"/>
            <w:tcBorders>
              <w:top w:val="nil"/>
              <w:left w:val="single" w:sz="4" w:space="0" w:color="auto"/>
              <w:bottom w:val="single" w:sz="4" w:space="0" w:color="auto"/>
              <w:right w:val="single" w:sz="4" w:space="0" w:color="auto"/>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楼堂馆所控制情况</w:t>
            </w:r>
            <w:r>
              <w:rPr>
                <w:rFonts w:ascii="Times New Roman" w:eastAsia="仿宋_GB2312" w:hAnsi="Times New Roman"/>
                <w:kern w:val="0"/>
                <w:sz w:val="18"/>
                <w:szCs w:val="18"/>
              </w:rPr>
              <w:br/>
            </w:r>
            <w:r>
              <w:rPr>
                <w:rFonts w:ascii="Times New Roman" w:eastAsia="仿宋_GB2312" w:hAnsi="Times New Roman"/>
                <w:kern w:val="0"/>
                <w:sz w:val="18"/>
                <w:szCs w:val="18"/>
              </w:rPr>
              <w:t>（</w:t>
            </w: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年完工项目）</w:t>
            </w:r>
          </w:p>
        </w:tc>
        <w:tc>
          <w:tcPr>
            <w:tcW w:w="1545" w:type="dxa"/>
            <w:tcBorders>
              <w:top w:val="nil"/>
              <w:left w:val="nil"/>
              <w:bottom w:val="single" w:sz="4" w:space="0" w:color="auto"/>
              <w:right w:val="single" w:sz="4" w:space="0" w:color="auto"/>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批复规模</w:t>
            </w:r>
            <w:r>
              <w:rPr>
                <w:rFonts w:ascii="Times New Roman" w:eastAsia="仿宋_GB2312" w:hAnsi="Times New Roman"/>
                <w:kern w:val="0"/>
                <w:sz w:val="18"/>
                <w:szCs w:val="18"/>
              </w:rPr>
              <w:br/>
            </w:r>
            <w:r>
              <w:rPr>
                <w:rFonts w:ascii="Times New Roman" w:eastAsia="仿宋_GB2312" w:hAnsi="Times New Roman"/>
                <w:kern w:val="0"/>
                <w:sz w:val="18"/>
                <w:szCs w:val="18"/>
              </w:rPr>
              <w:t>（㎡）</w:t>
            </w:r>
          </w:p>
        </w:tc>
        <w:tc>
          <w:tcPr>
            <w:tcW w:w="1522" w:type="dxa"/>
            <w:tcBorders>
              <w:top w:val="nil"/>
              <w:left w:val="nil"/>
              <w:bottom w:val="single" w:sz="4" w:space="0" w:color="auto"/>
              <w:right w:val="single" w:sz="4" w:space="0" w:color="auto"/>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实际规模（㎡）</w:t>
            </w:r>
          </w:p>
        </w:tc>
        <w:tc>
          <w:tcPr>
            <w:tcW w:w="1468" w:type="dxa"/>
            <w:tcBorders>
              <w:top w:val="nil"/>
              <w:left w:val="nil"/>
              <w:bottom w:val="single" w:sz="4" w:space="0" w:color="auto"/>
              <w:right w:val="single" w:sz="4" w:space="0" w:color="auto"/>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规模控制率</w:t>
            </w:r>
          </w:p>
        </w:tc>
        <w:tc>
          <w:tcPr>
            <w:tcW w:w="1901" w:type="dxa"/>
            <w:tcBorders>
              <w:top w:val="nil"/>
              <w:left w:val="nil"/>
              <w:bottom w:val="single" w:sz="4" w:space="0" w:color="auto"/>
              <w:right w:val="single" w:sz="4" w:space="0" w:color="auto"/>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预算投资（万元）</w:t>
            </w:r>
          </w:p>
        </w:tc>
        <w:tc>
          <w:tcPr>
            <w:tcW w:w="1260" w:type="dxa"/>
            <w:tcBorders>
              <w:top w:val="nil"/>
              <w:left w:val="nil"/>
              <w:bottom w:val="single" w:sz="4" w:space="0" w:color="auto"/>
              <w:right w:val="single" w:sz="4" w:space="0" w:color="auto"/>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实际投资（万元）</w:t>
            </w:r>
          </w:p>
        </w:tc>
        <w:tc>
          <w:tcPr>
            <w:tcW w:w="1121" w:type="dxa"/>
            <w:tcBorders>
              <w:top w:val="nil"/>
              <w:left w:val="nil"/>
              <w:bottom w:val="single" w:sz="4" w:space="0" w:color="auto"/>
              <w:right w:val="single" w:sz="4" w:space="0" w:color="auto"/>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投资概算控制率</w:t>
            </w:r>
          </w:p>
        </w:tc>
      </w:tr>
      <w:tr w:rsidR="00C61949" w:rsidTr="00061556">
        <w:trPr>
          <w:trHeight w:val="263"/>
          <w:jc w:val="center"/>
        </w:trPr>
        <w:tc>
          <w:tcPr>
            <w:tcW w:w="4883" w:type="dxa"/>
            <w:vMerge/>
            <w:tcBorders>
              <w:top w:val="nil"/>
              <w:left w:val="single" w:sz="4" w:space="0" w:color="auto"/>
              <w:bottom w:val="single" w:sz="4" w:space="0" w:color="auto"/>
              <w:right w:val="single" w:sz="4" w:space="0" w:color="auto"/>
            </w:tcBorders>
            <w:vAlign w:val="center"/>
          </w:tcPr>
          <w:p w:rsidR="00C61949" w:rsidRDefault="00C61949" w:rsidP="00061556">
            <w:pPr>
              <w:widowControl/>
              <w:spacing w:line="240" w:lineRule="exact"/>
              <w:jc w:val="left"/>
              <w:rPr>
                <w:rFonts w:ascii="Times New Roman" w:eastAsia="仿宋_GB2312" w:hAnsi="Times New Roman"/>
                <w:kern w:val="0"/>
                <w:sz w:val="18"/>
                <w:szCs w:val="18"/>
              </w:rPr>
            </w:pPr>
          </w:p>
        </w:tc>
        <w:tc>
          <w:tcPr>
            <w:tcW w:w="1545" w:type="dxa"/>
            <w:tcBorders>
              <w:top w:val="nil"/>
              <w:left w:val="nil"/>
              <w:bottom w:val="single" w:sz="4" w:space="0" w:color="auto"/>
              <w:right w:val="single" w:sz="4" w:space="0" w:color="auto"/>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0</w:t>
            </w:r>
          </w:p>
        </w:tc>
        <w:tc>
          <w:tcPr>
            <w:tcW w:w="1522" w:type="dxa"/>
            <w:tcBorders>
              <w:top w:val="nil"/>
              <w:left w:val="nil"/>
              <w:bottom w:val="single" w:sz="4" w:space="0" w:color="auto"/>
              <w:right w:val="single" w:sz="4" w:space="0" w:color="auto"/>
            </w:tcBorders>
            <w:vAlign w:val="center"/>
          </w:tcPr>
          <w:p w:rsidR="00C61949" w:rsidRDefault="00C61949" w:rsidP="0006155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0</w:t>
            </w:r>
          </w:p>
        </w:tc>
        <w:tc>
          <w:tcPr>
            <w:tcW w:w="1468" w:type="dxa"/>
            <w:tcBorders>
              <w:top w:val="nil"/>
              <w:left w:val="nil"/>
              <w:bottom w:val="single" w:sz="4" w:space="0" w:color="auto"/>
              <w:right w:val="single" w:sz="4" w:space="0" w:color="auto"/>
            </w:tcBorders>
            <w:vAlign w:val="center"/>
          </w:tcPr>
          <w:p w:rsidR="00C61949" w:rsidRDefault="00C61949" w:rsidP="0006155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0</w:t>
            </w:r>
          </w:p>
        </w:tc>
        <w:tc>
          <w:tcPr>
            <w:tcW w:w="1901" w:type="dxa"/>
            <w:tcBorders>
              <w:top w:val="nil"/>
              <w:left w:val="nil"/>
              <w:bottom w:val="single" w:sz="4" w:space="0" w:color="auto"/>
              <w:right w:val="single" w:sz="4" w:space="0" w:color="auto"/>
            </w:tcBorders>
            <w:vAlign w:val="center"/>
          </w:tcPr>
          <w:p w:rsidR="00C61949" w:rsidRDefault="00C61949" w:rsidP="0006155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0</w:t>
            </w:r>
          </w:p>
        </w:tc>
        <w:tc>
          <w:tcPr>
            <w:tcW w:w="1260" w:type="dxa"/>
            <w:tcBorders>
              <w:top w:val="nil"/>
              <w:left w:val="nil"/>
              <w:bottom w:val="single" w:sz="4" w:space="0" w:color="auto"/>
              <w:right w:val="single" w:sz="4" w:space="0" w:color="auto"/>
            </w:tcBorders>
            <w:vAlign w:val="center"/>
          </w:tcPr>
          <w:p w:rsidR="00C61949" w:rsidRDefault="00C61949" w:rsidP="0006155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0</w:t>
            </w:r>
          </w:p>
        </w:tc>
        <w:tc>
          <w:tcPr>
            <w:tcW w:w="1121" w:type="dxa"/>
            <w:tcBorders>
              <w:top w:val="nil"/>
              <w:left w:val="nil"/>
              <w:bottom w:val="single" w:sz="4" w:space="0" w:color="auto"/>
              <w:right w:val="single" w:sz="4" w:space="0" w:color="auto"/>
            </w:tcBorders>
            <w:vAlign w:val="center"/>
          </w:tcPr>
          <w:p w:rsidR="00C61949" w:rsidRDefault="00C61949" w:rsidP="0006155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0</w:t>
            </w:r>
          </w:p>
        </w:tc>
      </w:tr>
      <w:tr w:rsidR="00C61949" w:rsidTr="00061556">
        <w:trPr>
          <w:trHeight w:val="282"/>
          <w:jc w:val="center"/>
        </w:trPr>
        <w:tc>
          <w:tcPr>
            <w:tcW w:w="4883" w:type="dxa"/>
            <w:tcBorders>
              <w:top w:val="nil"/>
              <w:left w:val="single" w:sz="4" w:space="0" w:color="auto"/>
              <w:bottom w:val="single" w:sz="4" w:space="0" w:color="auto"/>
              <w:right w:val="single" w:sz="4" w:space="0" w:color="auto"/>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厉行节约保障措施</w:t>
            </w:r>
          </w:p>
        </w:tc>
        <w:tc>
          <w:tcPr>
            <w:tcW w:w="8817" w:type="dxa"/>
            <w:gridSpan w:val="6"/>
            <w:tcBorders>
              <w:top w:val="single" w:sz="4" w:space="0" w:color="auto"/>
              <w:left w:val="nil"/>
              <w:bottom w:val="single" w:sz="4" w:space="0" w:color="auto"/>
              <w:right w:val="single" w:sz="4" w:space="0" w:color="000000"/>
            </w:tcBorders>
            <w:vAlign w:val="center"/>
          </w:tcPr>
          <w:p w:rsidR="00C61949" w:rsidRDefault="00C61949" w:rsidP="0006155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有</w:t>
            </w:r>
          </w:p>
        </w:tc>
      </w:tr>
    </w:tbl>
    <w:p w:rsidR="00C61949" w:rsidRDefault="00C61949" w:rsidP="00C61949">
      <w:pPr>
        <w:widowControl/>
        <w:spacing w:line="300" w:lineRule="exact"/>
        <w:ind w:firstLineChars="200" w:firstLine="560"/>
        <w:jc w:val="left"/>
        <w:rPr>
          <w:rFonts w:ascii="Times New Roman" w:eastAsia="楷体_GB2312" w:hAnsi="Times New Roman"/>
          <w:kern w:val="0"/>
          <w:sz w:val="28"/>
          <w:szCs w:val="28"/>
        </w:rPr>
      </w:pPr>
      <w:r>
        <w:rPr>
          <w:rFonts w:ascii="Times New Roman" w:eastAsia="楷体_GB2312" w:hAnsi="Times New Roman"/>
          <w:kern w:val="0"/>
          <w:sz w:val="28"/>
          <w:szCs w:val="28"/>
        </w:rPr>
        <w:t>说明：</w:t>
      </w:r>
      <w:r>
        <w:rPr>
          <w:rFonts w:ascii="Times New Roman" w:eastAsia="楷体_GB2312" w:hAnsi="Times New Roman"/>
          <w:kern w:val="0"/>
          <w:sz w:val="28"/>
          <w:szCs w:val="28"/>
        </w:rPr>
        <w:t>“</w:t>
      </w:r>
      <w:r>
        <w:rPr>
          <w:rFonts w:ascii="Times New Roman" w:eastAsia="楷体_GB2312" w:hAnsi="Times New Roman"/>
          <w:kern w:val="0"/>
          <w:sz w:val="28"/>
          <w:szCs w:val="28"/>
        </w:rPr>
        <w:t>项目支出</w:t>
      </w:r>
      <w:r>
        <w:rPr>
          <w:rFonts w:ascii="Times New Roman" w:eastAsia="楷体_GB2312" w:hAnsi="Times New Roman"/>
          <w:kern w:val="0"/>
          <w:sz w:val="28"/>
          <w:szCs w:val="28"/>
        </w:rPr>
        <w:t>”</w:t>
      </w:r>
      <w:r>
        <w:rPr>
          <w:rFonts w:ascii="Times New Roman" w:eastAsia="楷体_GB2312" w:hAnsi="Times New Roman"/>
          <w:kern w:val="0"/>
          <w:sz w:val="28"/>
          <w:szCs w:val="28"/>
        </w:rPr>
        <w:t>需要填报基本支出以外的所有项目情况，包括业务工作项目、运行维护项目等；</w:t>
      </w:r>
      <w:r>
        <w:rPr>
          <w:rFonts w:ascii="Times New Roman" w:eastAsia="楷体_GB2312" w:hAnsi="Times New Roman"/>
          <w:kern w:val="0"/>
          <w:sz w:val="28"/>
          <w:szCs w:val="28"/>
        </w:rPr>
        <w:t>“</w:t>
      </w:r>
      <w:r>
        <w:rPr>
          <w:rFonts w:ascii="Times New Roman" w:eastAsia="楷体_GB2312" w:hAnsi="Times New Roman"/>
          <w:kern w:val="0"/>
          <w:sz w:val="28"/>
          <w:szCs w:val="28"/>
        </w:rPr>
        <w:t>公用经费</w:t>
      </w:r>
      <w:r>
        <w:rPr>
          <w:rFonts w:ascii="Times New Roman" w:eastAsia="楷体_GB2312" w:hAnsi="Times New Roman"/>
          <w:kern w:val="0"/>
          <w:sz w:val="28"/>
          <w:szCs w:val="28"/>
        </w:rPr>
        <w:t>”</w:t>
      </w:r>
      <w:r>
        <w:rPr>
          <w:rFonts w:ascii="Times New Roman" w:eastAsia="楷体_GB2312" w:hAnsi="Times New Roman"/>
          <w:kern w:val="0"/>
          <w:sz w:val="28"/>
          <w:szCs w:val="28"/>
        </w:rPr>
        <w:t>填报基本支出中的一般商品和服务支出。</w:t>
      </w:r>
    </w:p>
    <w:p w:rsidR="00C61949" w:rsidRDefault="00C61949" w:rsidP="00C61949">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2</w:t>
      </w:r>
    </w:p>
    <w:p w:rsidR="00C61949" w:rsidRDefault="00C61949" w:rsidP="00536544">
      <w:pPr>
        <w:spacing w:afterLines="50" w:line="560" w:lineRule="exact"/>
        <w:jc w:val="center"/>
        <w:rPr>
          <w:rFonts w:ascii="Times New Roman" w:eastAsia="方正小标宋简体" w:hAnsi="Times New Roman"/>
          <w:kern w:val="0"/>
          <w:sz w:val="44"/>
          <w:szCs w:val="44"/>
        </w:rPr>
      </w:pPr>
      <w:r>
        <w:rPr>
          <w:rFonts w:ascii="Times New Roman" w:eastAsia="方正小标宋简体" w:hAnsi="Times New Roman"/>
          <w:kern w:val="0"/>
          <w:sz w:val="44"/>
          <w:szCs w:val="44"/>
        </w:rPr>
        <w:t>部门整体支出绩效评价指标表</w:t>
      </w:r>
    </w:p>
    <w:tbl>
      <w:tblPr>
        <w:tblW w:w="14196" w:type="dxa"/>
        <w:jc w:val="center"/>
        <w:tblLayout w:type="fixed"/>
        <w:tblLook w:val="0000"/>
      </w:tblPr>
      <w:tblGrid>
        <w:gridCol w:w="823"/>
        <w:gridCol w:w="519"/>
        <w:gridCol w:w="1258"/>
        <w:gridCol w:w="542"/>
        <w:gridCol w:w="1419"/>
        <w:gridCol w:w="565"/>
        <w:gridCol w:w="4593"/>
        <w:gridCol w:w="3773"/>
        <w:gridCol w:w="704"/>
      </w:tblGrid>
      <w:tr w:rsidR="00C61949" w:rsidTr="00061556">
        <w:trPr>
          <w:trHeight w:val="679"/>
          <w:tblHeader/>
          <w:jc w:val="center"/>
        </w:trPr>
        <w:tc>
          <w:tcPr>
            <w:tcW w:w="823" w:type="dxa"/>
            <w:tcBorders>
              <w:top w:val="single" w:sz="4" w:space="0" w:color="auto"/>
              <w:left w:val="single" w:sz="4" w:space="0" w:color="auto"/>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一级指标</w:t>
            </w:r>
          </w:p>
        </w:tc>
        <w:tc>
          <w:tcPr>
            <w:tcW w:w="519" w:type="dxa"/>
            <w:tcBorders>
              <w:top w:val="single" w:sz="4" w:space="0" w:color="auto"/>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分值</w:t>
            </w:r>
          </w:p>
        </w:tc>
        <w:tc>
          <w:tcPr>
            <w:tcW w:w="1258" w:type="dxa"/>
            <w:tcBorders>
              <w:top w:val="single" w:sz="4" w:space="0" w:color="auto"/>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二级指标</w:t>
            </w:r>
          </w:p>
        </w:tc>
        <w:tc>
          <w:tcPr>
            <w:tcW w:w="542" w:type="dxa"/>
            <w:tcBorders>
              <w:top w:val="single" w:sz="4" w:space="0" w:color="auto"/>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分值</w:t>
            </w:r>
          </w:p>
        </w:tc>
        <w:tc>
          <w:tcPr>
            <w:tcW w:w="1419" w:type="dxa"/>
            <w:tcBorders>
              <w:top w:val="single" w:sz="4" w:space="0" w:color="auto"/>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三级</w:t>
            </w:r>
          </w:p>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指标</w:t>
            </w:r>
          </w:p>
        </w:tc>
        <w:tc>
          <w:tcPr>
            <w:tcW w:w="565" w:type="dxa"/>
            <w:tcBorders>
              <w:top w:val="single" w:sz="4" w:space="0" w:color="auto"/>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分值</w:t>
            </w:r>
          </w:p>
        </w:tc>
        <w:tc>
          <w:tcPr>
            <w:tcW w:w="4593" w:type="dxa"/>
            <w:tcBorders>
              <w:top w:val="single" w:sz="4" w:space="0" w:color="auto"/>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评价标准</w:t>
            </w:r>
          </w:p>
        </w:tc>
        <w:tc>
          <w:tcPr>
            <w:tcW w:w="3773" w:type="dxa"/>
            <w:tcBorders>
              <w:top w:val="single" w:sz="4" w:space="0" w:color="auto"/>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指标说明</w:t>
            </w:r>
          </w:p>
        </w:tc>
        <w:tc>
          <w:tcPr>
            <w:tcW w:w="704" w:type="dxa"/>
            <w:tcBorders>
              <w:top w:val="single" w:sz="4" w:space="0" w:color="auto"/>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得分</w:t>
            </w:r>
          </w:p>
        </w:tc>
      </w:tr>
      <w:tr w:rsidR="00C61949" w:rsidTr="00061556">
        <w:trPr>
          <w:trHeight w:val="750"/>
          <w:jc w:val="center"/>
        </w:trPr>
        <w:tc>
          <w:tcPr>
            <w:tcW w:w="823" w:type="dxa"/>
            <w:vMerge w:val="restart"/>
            <w:tcBorders>
              <w:top w:val="nil"/>
              <w:left w:val="single" w:sz="4" w:space="0" w:color="auto"/>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投入</w:t>
            </w:r>
          </w:p>
        </w:tc>
        <w:tc>
          <w:tcPr>
            <w:tcW w:w="519" w:type="dxa"/>
            <w:vMerge w:val="restart"/>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w:t>
            </w:r>
          </w:p>
        </w:tc>
        <w:tc>
          <w:tcPr>
            <w:tcW w:w="1258" w:type="dxa"/>
            <w:vMerge w:val="restart"/>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预算配置</w:t>
            </w:r>
          </w:p>
        </w:tc>
        <w:tc>
          <w:tcPr>
            <w:tcW w:w="542" w:type="dxa"/>
            <w:vMerge w:val="restart"/>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w:t>
            </w:r>
          </w:p>
        </w:tc>
        <w:tc>
          <w:tcPr>
            <w:tcW w:w="1419"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在职人员控制率</w:t>
            </w:r>
          </w:p>
        </w:tc>
        <w:tc>
          <w:tcPr>
            <w:tcW w:w="565"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nil"/>
              <w:right w:val="nil"/>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以</w:t>
            </w:r>
            <w:r>
              <w:rPr>
                <w:rFonts w:ascii="Times New Roman" w:eastAsia="仿宋_GB2312" w:hAnsi="Times New Roman"/>
                <w:kern w:val="0"/>
                <w:sz w:val="18"/>
                <w:szCs w:val="18"/>
              </w:rPr>
              <w:t>100%</w:t>
            </w:r>
            <w:r>
              <w:rPr>
                <w:rFonts w:ascii="Times New Roman" w:eastAsia="仿宋_GB2312" w:hAnsi="Times New Roman"/>
                <w:kern w:val="0"/>
                <w:sz w:val="18"/>
                <w:szCs w:val="18"/>
              </w:rPr>
              <w:t>为标准。在职人员控制率</w:t>
            </w:r>
            <w:r>
              <w:rPr>
                <w:rFonts w:ascii="Times New Roman" w:eastAsia="仿宋_GB2312" w:hAnsi="Times New Roman"/>
                <w:kern w:val="0"/>
                <w:sz w:val="18"/>
                <w:szCs w:val="18"/>
              </w:rPr>
              <w:t>≦100%</w:t>
            </w:r>
            <w:r>
              <w:rPr>
                <w:rFonts w:ascii="Times New Roman" w:eastAsia="仿宋_GB2312" w:hAnsi="Times New Roman"/>
                <w:kern w:val="0"/>
                <w:sz w:val="18"/>
                <w:szCs w:val="18"/>
              </w:rPr>
              <w:t>，计</w:t>
            </w:r>
            <w:r>
              <w:rPr>
                <w:rFonts w:ascii="Times New Roman" w:eastAsia="仿宋_GB2312" w:hAnsi="Times New Roman"/>
                <w:kern w:val="0"/>
                <w:sz w:val="18"/>
                <w:szCs w:val="18"/>
              </w:rPr>
              <w:t>5</w:t>
            </w:r>
            <w:r>
              <w:rPr>
                <w:rFonts w:ascii="Times New Roman" w:eastAsia="仿宋_GB2312" w:hAnsi="Times New Roman"/>
                <w:kern w:val="0"/>
                <w:sz w:val="18"/>
                <w:szCs w:val="18"/>
              </w:rPr>
              <w:t>分；每超过一个百分点扣</w:t>
            </w:r>
            <w:r>
              <w:rPr>
                <w:rFonts w:ascii="Times New Roman" w:eastAsia="仿宋_GB2312" w:hAnsi="Times New Roman"/>
                <w:kern w:val="0"/>
                <w:sz w:val="18"/>
                <w:szCs w:val="18"/>
              </w:rPr>
              <w:t>0.5</w:t>
            </w:r>
            <w:r>
              <w:rPr>
                <w:rFonts w:ascii="Times New Roman" w:eastAsia="仿宋_GB2312" w:hAnsi="Times New Roman"/>
                <w:kern w:val="0"/>
                <w:sz w:val="18"/>
                <w:szCs w:val="18"/>
              </w:rPr>
              <w:t>分，扣完为止。</w:t>
            </w:r>
          </w:p>
        </w:tc>
        <w:tc>
          <w:tcPr>
            <w:tcW w:w="3773" w:type="dxa"/>
            <w:tcBorders>
              <w:top w:val="nil"/>
              <w:left w:val="single" w:sz="4" w:space="0" w:color="auto"/>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在职人员控制率</w:t>
            </w:r>
            <w:r>
              <w:rPr>
                <w:rFonts w:ascii="Times New Roman" w:eastAsia="仿宋_GB2312" w:hAnsi="Times New Roman"/>
                <w:kern w:val="0"/>
                <w:sz w:val="18"/>
                <w:szCs w:val="18"/>
              </w:rPr>
              <w:t>=</w:t>
            </w:r>
            <w:r>
              <w:rPr>
                <w:rFonts w:ascii="Times New Roman" w:eastAsia="仿宋_GB2312" w:hAnsi="Times New Roman"/>
                <w:kern w:val="0"/>
                <w:sz w:val="18"/>
                <w:szCs w:val="18"/>
              </w:rPr>
              <w:t>（在职人员数</w:t>
            </w:r>
            <w:r>
              <w:rPr>
                <w:rFonts w:ascii="Times New Roman" w:eastAsia="仿宋_GB2312" w:hAnsi="Times New Roman"/>
                <w:kern w:val="0"/>
                <w:sz w:val="18"/>
                <w:szCs w:val="18"/>
              </w:rPr>
              <w:t>/</w:t>
            </w:r>
            <w:r>
              <w:rPr>
                <w:rFonts w:ascii="Times New Roman" w:eastAsia="仿宋_GB2312" w:hAnsi="Times New Roman"/>
                <w:kern w:val="0"/>
                <w:sz w:val="18"/>
                <w:szCs w:val="18"/>
              </w:rPr>
              <w:t>编制数）</w:t>
            </w:r>
            <w:r>
              <w:rPr>
                <w:rFonts w:ascii="Times New Roman" w:eastAsia="仿宋_GB2312" w:hAnsi="Times New Roman"/>
                <w:kern w:val="0"/>
                <w:sz w:val="18"/>
                <w:szCs w:val="18"/>
              </w:rPr>
              <w:t>×100%</w:t>
            </w:r>
            <w:r>
              <w:rPr>
                <w:rFonts w:ascii="Times New Roman" w:eastAsia="仿宋_GB2312" w:hAnsi="Times New Roman"/>
                <w:kern w:val="0"/>
                <w:sz w:val="18"/>
                <w:szCs w:val="18"/>
              </w:rPr>
              <w:t>，在职人员数：部门（单位）实际在职人数，以财政厅确定的部门决算编制口径为准。</w:t>
            </w:r>
            <w:r>
              <w:rPr>
                <w:rFonts w:ascii="Times New Roman" w:eastAsia="仿宋_GB2312" w:hAnsi="Times New Roman"/>
                <w:kern w:val="0"/>
                <w:sz w:val="18"/>
                <w:szCs w:val="18"/>
              </w:rPr>
              <w:br/>
            </w:r>
            <w:r>
              <w:rPr>
                <w:rFonts w:ascii="Times New Roman" w:eastAsia="仿宋_GB2312" w:hAnsi="Times New Roman"/>
                <w:kern w:val="0"/>
                <w:sz w:val="18"/>
                <w:szCs w:val="18"/>
              </w:rPr>
              <w:t>编制数：机构编制部门核定批复的部门（单位）的人员编制数。</w:t>
            </w:r>
          </w:p>
        </w:tc>
        <w:tc>
          <w:tcPr>
            <w:tcW w:w="704" w:type="dxa"/>
            <w:tcBorders>
              <w:top w:val="nil"/>
              <w:left w:val="nil"/>
              <w:bottom w:val="single" w:sz="4" w:space="0" w:color="auto"/>
              <w:right w:val="single" w:sz="4" w:space="0" w:color="auto"/>
            </w:tcBorders>
            <w:vAlign w:val="center"/>
          </w:tcPr>
          <w:p w:rsidR="00C61949" w:rsidRDefault="00C61949" w:rsidP="009C4B3B">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9C4B3B">
              <w:rPr>
                <w:rFonts w:ascii="Times New Roman" w:eastAsia="仿宋_GB2312" w:hAnsi="Times New Roman" w:hint="eastAsia"/>
                <w:kern w:val="0"/>
                <w:sz w:val="18"/>
                <w:szCs w:val="18"/>
              </w:rPr>
              <w:t>5</w:t>
            </w:r>
          </w:p>
        </w:tc>
      </w:tr>
      <w:tr w:rsidR="00C61949" w:rsidTr="00061556">
        <w:trPr>
          <w:trHeight w:val="607"/>
          <w:jc w:val="center"/>
        </w:trPr>
        <w:tc>
          <w:tcPr>
            <w:tcW w:w="823" w:type="dxa"/>
            <w:vMerge/>
            <w:tcBorders>
              <w:top w:val="nil"/>
              <w:left w:val="single" w:sz="4" w:space="0" w:color="auto"/>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1258" w:type="dxa"/>
            <w:vMerge/>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变动率</w:t>
            </w:r>
          </w:p>
        </w:tc>
        <w:tc>
          <w:tcPr>
            <w:tcW w:w="565"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single" w:sz="4" w:space="0" w:color="auto"/>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变动率</w:t>
            </w:r>
            <w:r>
              <w:rPr>
                <w:rFonts w:ascii="Times New Roman" w:eastAsia="仿宋_GB2312" w:hAnsi="Times New Roman"/>
                <w:kern w:val="0"/>
                <w:sz w:val="18"/>
                <w:szCs w:val="18"/>
              </w:rPr>
              <w:t>≦0,</w:t>
            </w:r>
            <w:r>
              <w:rPr>
                <w:rFonts w:ascii="Times New Roman" w:eastAsia="仿宋_GB2312" w:hAnsi="Times New Roman"/>
                <w:kern w:val="0"/>
                <w:sz w:val="18"/>
                <w:szCs w:val="18"/>
              </w:rPr>
              <w:t>计</w:t>
            </w:r>
            <w:r>
              <w:rPr>
                <w:rFonts w:ascii="Times New Roman" w:eastAsia="仿宋_GB2312" w:hAnsi="Times New Roman"/>
                <w:kern w:val="0"/>
                <w:sz w:val="18"/>
                <w:szCs w:val="18"/>
              </w:rPr>
              <w:t>5</w:t>
            </w:r>
            <w:r>
              <w:rPr>
                <w:rFonts w:ascii="Times New Roman" w:eastAsia="仿宋_GB2312" w:hAnsi="Times New Roman"/>
                <w:kern w:val="0"/>
                <w:sz w:val="18"/>
                <w:szCs w:val="18"/>
              </w:rPr>
              <w:t>分；</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w:t>
            </w:r>
            <w:r>
              <w:rPr>
                <w:rFonts w:ascii="Times New Roman" w:eastAsia="仿宋_GB2312" w:hAnsi="Times New Roman"/>
                <w:kern w:val="0"/>
                <w:sz w:val="18"/>
                <w:szCs w:val="18"/>
              </w:rPr>
              <w:t>0</w:t>
            </w:r>
            <w:r>
              <w:rPr>
                <w:rFonts w:ascii="Times New Roman" w:eastAsia="仿宋_GB2312" w:hAnsi="Times New Roman"/>
                <w:kern w:val="0"/>
                <w:sz w:val="18"/>
                <w:szCs w:val="18"/>
              </w:rPr>
              <w:t>，每超过一个百分点扣</w:t>
            </w:r>
            <w:r>
              <w:rPr>
                <w:rFonts w:ascii="Times New Roman" w:eastAsia="仿宋_GB2312" w:hAnsi="Times New Roman"/>
                <w:kern w:val="0"/>
                <w:sz w:val="18"/>
                <w:szCs w:val="18"/>
              </w:rPr>
              <w:t>0.5</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变动率</w:t>
            </w:r>
            <w:r>
              <w:rPr>
                <w:rFonts w:ascii="Times New Roman" w:eastAsia="仿宋_GB2312" w:hAnsi="Times New Roman"/>
                <w:kern w:val="0"/>
                <w:sz w:val="18"/>
                <w:szCs w:val="18"/>
              </w:rPr>
              <w:t>=[</w:t>
            </w:r>
            <w:r>
              <w:rPr>
                <w:rFonts w:ascii="Times New Roman" w:eastAsia="仿宋_GB2312" w:hAnsi="Times New Roman"/>
                <w:kern w:val="0"/>
                <w:sz w:val="18"/>
                <w:szCs w:val="18"/>
              </w:rPr>
              <w:t>（本年度</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预算数</w:t>
            </w:r>
            <w:r>
              <w:rPr>
                <w:rFonts w:ascii="Times New Roman" w:eastAsia="仿宋_GB2312" w:hAnsi="Times New Roman"/>
                <w:kern w:val="0"/>
                <w:sz w:val="18"/>
                <w:szCs w:val="18"/>
              </w:rPr>
              <w:t>-</w:t>
            </w:r>
            <w:r>
              <w:rPr>
                <w:rFonts w:ascii="Times New Roman" w:eastAsia="仿宋_GB2312" w:hAnsi="Times New Roman"/>
                <w:kern w:val="0"/>
                <w:sz w:val="18"/>
                <w:szCs w:val="18"/>
              </w:rPr>
              <w:t>上年度</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预算数）</w:t>
            </w:r>
            <w:r>
              <w:rPr>
                <w:rFonts w:ascii="Times New Roman" w:eastAsia="仿宋_GB2312" w:hAnsi="Times New Roman"/>
                <w:kern w:val="0"/>
                <w:sz w:val="18"/>
                <w:szCs w:val="18"/>
              </w:rPr>
              <w:t>/</w:t>
            </w:r>
            <w:r>
              <w:rPr>
                <w:rFonts w:ascii="Times New Roman" w:eastAsia="仿宋_GB2312" w:hAnsi="Times New Roman"/>
                <w:kern w:val="0"/>
                <w:sz w:val="18"/>
                <w:szCs w:val="18"/>
              </w:rPr>
              <w:t>上年度</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预算数</w:t>
            </w:r>
            <w:r>
              <w:rPr>
                <w:rFonts w:ascii="Times New Roman" w:eastAsia="仿宋_GB2312" w:hAnsi="Times New Roman"/>
                <w:kern w:val="0"/>
                <w:sz w:val="18"/>
                <w:szCs w:val="18"/>
              </w:rPr>
              <w:t>]×100%</w:t>
            </w:r>
          </w:p>
        </w:tc>
        <w:tc>
          <w:tcPr>
            <w:tcW w:w="704"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9C4B3B">
              <w:rPr>
                <w:rFonts w:ascii="Times New Roman" w:eastAsia="仿宋_GB2312" w:hAnsi="Times New Roman" w:hint="eastAsia"/>
                <w:kern w:val="0"/>
                <w:sz w:val="18"/>
                <w:szCs w:val="18"/>
              </w:rPr>
              <w:t>5</w:t>
            </w:r>
          </w:p>
        </w:tc>
      </w:tr>
      <w:tr w:rsidR="00C61949" w:rsidTr="00061556">
        <w:trPr>
          <w:trHeight w:val="495"/>
          <w:jc w:val="center"/>
        </w:trPr>
        <w:tc>
          <w:tcPr>
            <w:tcW w:w="823" w:type="dxa"/>
            <w:vMerge w:val="restart"/>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过</w:t>
            </w:r>
            <w:r>
              <w:rPr>
                <w:rFonts w:ascii="Times New Roman" w:eastAsia="仿宋_GB2312" w:hAnsi="Times New Roman"/>
                <w:kern w:val="0"/>
                <w:sz w:val="18"/>
                <w:szCs w:val="18"/>
              </w:rPr>
              <w:t xml:space="preserve">                                                                                                                                       </w:t>
            </w:r>
            <w:r>
              <w:rPr>
                <w:rFonts w:ascii="Times New Roman" w:eastAsia="仿宋_GB2312" w:hAnsi="Times New Roman"/>
                <w:kern w:val="0"/>
                <w:sz w:val="18"/>
                <w:szCs w:val="18"/>
              </w:rPr>
              <w:t>程</w:t>
            </w:r>
          </w:p>
        </w:tc>
        <w:tc>
          <w:tcPr>
            <w:tcW w:w="519" w:type="dxa"/>
            <w:vMerge w:val="restart"/>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60</w:t>
            </w:r>
          </w:p>
        </w:tc>
        <w:tc>
          <w:tcPr>
            <w:tcW w:w="1258" w:type="dxa"/>
            <w:vMerge w:val="restart"/>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预算执行</w:t>
            </w:r>
          </w:p>
        </w:tc>
        <w:tc>
          <w:tcPr>
            <w:tcW w:w="542" w:type="dxa"/>
            <w:vMerge w:val="restart"/>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p>
        </w:tc>
        <w:tc>
          <w:tcPr>
            <w:tcW w:w="1419"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预算完成率</w:t>
            </w:r>
          </w:p>
        </w:tc>
        <w:tc>
          <w:tcPr>
            <w:tcW w:w="565"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计满分，每低于</w:t>
            </w:r>
            <w:r>
              <w:rPr>
                <w:rFonts w:ascii="Times New Roman" w:eastAsia="仿宋_GB2312" w:hAnsi="Times New Roman"/>
                <w:kern w:val="0"/>
                <w:sz w:val="18"/>
                <w:szCs w:val="18"/>
              </w:rPr>
              <w:t>5%</w:t>
            </w:r>
            <w:r>
              <w:rPr>
                <w:rFonts w:ascii="Times New Roman" w:eastAsia="仿宋_GB2312" w:hAnsi="Times New Roman"/>
                <w:kern w:val="0"/>
                <w:sz w:val="18"/>
                <w:szCs w:val="18"/>
              </w:rPr>
              <w:t>扣</w:t>
            </w:r>
            <w:r>
              <w:rPr>
                <w:rFonts w:ascii="Times New Roman" w:eastAsia="仿宋_GB2312" w:hAnsi="Times New Roman"/>
                <w:kern w:val="0"/>
                <w:sz w:val="18"/>
                <w:szCs w:val="18"/>
              </w:rPr>
              <w:t>2</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预算完成率</w:t>
            </w:r>
            <w:r>
              <w:rPr>
                <w:rFonts w:ascii="Times New Roman" w:eastAsia="仿宋_GB2312" w:hAnsi="Times New Roman"/>
                <w:kern w:val="0"/>
                <w:sz w:val="18"/>
                <w:szCs w:val="18"/>
              </w:rPr>
              <w:t>=</w:t>
            </w:r>
            <w:r>
              <w:rPr>
                <w:rFonts w:ascii="Times New Roman" w:eastAsia="仿宋_GB2312" w:hAnsi="Times New Roman"/>
                <w:kern w:val="0"/>
                <w:sz w:val="18"/>
                <w:szCs w:val="18"/>
              </w:rPr>
              <w:t>（上年结转</w:t>
            </w:r>
            <w:r>
              <w:rPr>
                <w:rFonts w:ascii="Times New Roman" w:eastAsia="仿宋_GB2312" w:hAnsi="Times New Roman"/>
                <w:kern w:val="0"/>
                <w:sz w:val="18"/>
                <w:szCs w:val="18"/>
              </w:rPr>
              <w:t>+</w:t>
            </w:r>
            <w:r>
              <w:rPr>
                <w:rFonts w:ascii="Times New Roman" w:eastAsia="仿宋_GB2312" w:hAnsi="Times New Roman"/>
                <w:kern w:val="0"/>
                <w:sz w:val="18"/>
                <w:szCs w:val="18"/>
              </w:rPr>
              <w:t>年初预算</w:t>
            </w:r>
            <w:r>
              <w:rPr>
                <w:rFonts w:ascii="Times New Roman" w:eastAsia="仿宋_GB2312" w:hAnsi="Times New Roman"/>
                <w:kern w:val="0"/>
                <w:sz w:val="18"/>
                <w:szCs w:val="18"/>
              </w:rPr>
              <w:t>+</w:t>
            </w:r>
            <w:r>
              <w:rPr>
                <w:rFonts w:ascii="Times New Roman" w:eastAsia="仿宋_GB2312" w:hAnsi="Times New Roman"/>
                <w:kern w:val="0"/>
                <w:sz w:val="18"/>
                <w:szCs w:val="18"/>
              </w:rPr>
              <w:t>本年追加预算</w:t>
            </w:r>
            <w:r>
              <w:rPr>
                <w:rFonts w:ascii="Times New Roman" w:eastAsia="仿宋_GB2312" w:hAnsi="Times New Roman"/>
                <w:kern w:val="0"/>
                <w:sz w:val="18"/>
                <w:szCs w:val="18"/>
              </w:rPr>
              <w:t>-</w:t>
            </w:r>
            <w:r>
              <w:rPr>
                <w:rFonts w:ascii="Times New Roman" w:eastAsia="仿宋_GB2312" w:hAnsi="Times New Roman"/>
                <w:kern w:val="0"/>
                <w:sz w:val="18"/>
                <w:szCs w:val="18"/>
              </w:rPr>
              <w:t>年末结余）</w:t>
            </w:r>
            <w:r>
              <w:rPr>
                <w:rFonts w:ascii="Times New Roman" w:eastAsia="仿宋_GB2312" w:hAnsi="Times New Roman"/>
                <w:kern w:val="0"/>
                <w:sz w:val="18"/>
                <w:szCs w:val="18"/>
              </w:rPr>
              <w:t>/</w:t>
            </w:r>
            <w:r>
              <w:rPr>
                <w:rFonts w:ascii="Times New Roman" w:eastAsia="仿宋_GB2312" w:hAnsi="Times New Roman"/>
                <w:kern w:val="0"/>
                <w:sz w:val="18"/>
                <w:szCs w:val="18"/>
              </w:rPr>
              <w:t>（上年结转</w:t>
            </w:r>
            <w:r>
              <w:rPr>
                <w:rFonts w:ascii="Times New Roman" w:eastAsia="仿宋_GB2312" w:hAnsi="Times New Roman"/>
                <w:kern w:val="0"/>
                <w:sz w:val="18"/>
                <w:szCs w:val="18"/>
              </w:rPr>
              <w:t>+</w:t>
            </w:r>
            <w:r>
              <w:rPr>
                <w:rFonts w:ascii="Times New Roman" w:eastAsia="仿宋_GB2312" w:hAnsi="Times New Roman"/>
                <w:kern w:val="0"/>
                <w:sz w:val="18"/>
                <w:szCs w:val="18"/>
              </w:rPr>
              <w:t>年初预算</w:t>
            </w:r>
            <w:r>
              <w:rPr>
                <w:rFonts w:ascii="Times New Roman" w:eastAsia="仿宋_GB2312" w:hAnsi="Times New Roman"/>
                <w:kern w:val="0"/>
                <w:sz w:val="18"/>
                <w:szCs w:val="18"/>
              </w:rPr>
              <w:t>+</w:t>
            </w:r>
            <w:r>
              <w:rPr>
                <w:rFonts w:ascii="Times New Roman" w:eastAsia="仿宋_GB2312" w:hAnsi="Times New Roman"/>
                <w:kern w:val="0"/>
                <w:sz w:val="18"/>
                <w:szCs w:val="18"/>
              </w:rPr>
              <w:t>本年追加预算）</w:t>
            </w:r>
            <w:r>
              <w:rPr>
                <w:rFonts w:ascii="Times New Roman" w:eastAsia="仿宋_GB2312" w:hAnsi="Times New Roman"/>
                <w:kern w:val="0"/>
                <w:sz w:val="18"/>
                <w:szCs w:val="18"/>
              </w:rPr>
              <w:t>×100%</w:t>
            </w:r>
            <w:r>
              <w:rPr>
                <w:rFonts w:ascii="Times New Roman" w:eastAsia="仿宋_GB2312" w:hAnsi="Times New Roman"/>
                <w:kern w:val="0"/>
                <w:sz w:val="18"/>
                <w:szCs w:val="18"/>
              </w:rPr>
              <w:t>。</w:t>
            </w:r>
          </w:p>
        </w:tc>
        <w:tc>
          <w:tcPr>
            <w:tcW w:w="704"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9C4B3B">
              <w:rPr>
                <w:rFonts w:ascii="Times New Roman" w:eastAsia="仿宋_GB2312" w:hAnsi="Times New Roman" w:hint="eastAsia"/>
                <w:kern w:val="0"/>
                <w:sz w:val="18"/>
                <w:szCs w:val="18"/>
              </w:rPr>
              <w:t>5</w:t>
            </w:r>
          </w:p>
        </w:tc>
      </w:tr>
      <w:tr w:rsidR="00C61949" w:rsidTr="00061556">
        <w:trPr>
          <w:trHeight w:val="582"/>
          <w:jc w:val="center"/>
        </w:trPr>
        <w:tc>
          <w:tcPr>
            <w:tcW w:w="823"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预算控制率</w:t>
            </w:r>
          </w:p>
        </w:tc>
        <w:tc>
          <w:tcPr>
            <w:tcW w:w="565"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预算控制率</w:t>
            </w:r>
            <w:r>
              <w:rPr>
                <w:rFonts w:ascii="Times New Roman" w:eastAsia="仿宋_GB2312" w:hAnsi="Times New Roman"/>
                <w:kern w:val="0"/>
                <w:sz w:val="18"/>
                <w:szCs w:val="18"/>
              </w:rPr>
              <w:t>=0</w:t>
            </w:r>
            <w:r>
              <w:rPr>
                <w:rFonts w:ascii="Times New Roman" w:eastAsia="仿宋_GB2312" w:hAnsi="Times New Roman"/>
                <w:kern w:val="0"/>
                <w:sz w:val="18"/>
                <w:szCs w:val="18"/>
              </w:rPr>
              <w:t>，计</w:t>
            </w:r>
            <w:r>
              <w:rPr>
                <w:rFonts w:ascii="Times New Roman" w:eastAsia="仿宋_GB2312" w:hAnsi="Times New Roman"/>
                <w:kern w:val="0"/>
                <w:sz w:val="18"/>
                <w:szCs w:val="18"/>
              </w:rPr>
              <w:t>5</w:t>
            </w:r>
            <w:r>
              <w:rPr>
                <w:rFonts w:ascii="Times New Roman" w:eastAsia="仿宋_GB2312" w:hAnsi="Times New Roman"/>
                <w:kern w:val="0"/>
                <w:sz w:val="18"/>
                <w:szCs w:val="18"/>
              </w:rPr>
              <w:t>分；</w:t>
            </w:r>
            <w:r>
              <w:rPr>
                <w:rFonts w:ascii="Times New Roman" w:eastAsia="仿宋_GB2312" w:hAnsi="Times New Roman"/>
                <w:kern w:val="0"/>
                <w:sz w:val="18"/>
                <w:szCs w:val="18"/>
              </w:rPr>
              <w:t>0-10%</w:t>
            </w:r>
            <w:r>
              <w:rPr>
                <w:rFonts w:ascii="Times New Roman" w:eastAsia="仿宋_GB2312" w:hAnsi="Times New Roman"/>
                <w:kern w:val="0"/>
                <w:sz w:val="18"/>
                <w:szCs w:val="18"/>
              </w:rPr>
              <w:t>（含），计</w:t>
            </w:r>
            <w:r>
              <w:rPr>
                <w:rFonts w:ascii="Times New Roman" w:eastAsia="仿宋_GB2312" w:hAnsi="Times New Roman"/>
                <w:kern w:val="0"/>
                <w:sz w:val="18"/>
                <w:szCs w:val="18"/>
              </w:rPr>
              <w:t>4</w:t>
            </w:r>
            <w:r>
              <w:rPr>
                <w:rFonts w:ascii="Times New Roman" w:eastAsia="仿宋_GB2312" w:hAnsi="Times New Roman"/>
                <w:kern w:val="0"/>
                <w:sz w:val="18"/>
                <w:szCs w:val="18"/>
              </w:rPr>
              <w:t>分；</w:t>
            </w:r>
            <w:r>
              <w:rPr>
                <w:rFonts w:ascii="Times New Roman" w:eastAsia="仿宋_GB2312" w:hAnsi="Times New Roman"/>
                <w:kern w:val="0"/>
                <w:sz w:val="18"/>
                <w:szCs w:val="18"/>
              </w:rPr>
              <w:t>10-20%</w:t>
            </w:r>
            <w:r>
              <w:rPr>
                <w:rFonts w:ascii="Times New Roman" w:eastAsia="仿宋_GB2312" w:hAnsi="Times New Roman"/>
                <w:kern w:val="0"/>
                <w:sz w:val="18"/>
                <w:szCs w:val="18"/>
              </w:rPr>
              <w:t>（含），计</w:t>
            </w:r>
            <w:r>
              <w:rPr>
                <w:rFonts w:ascii="Times New Roman" w:eastAsia="仿宋_GB2312" w:hAnsi="Times New Roman"/>
                <w:kern w:val="0"/>
                <w:sz w:val="18"/>
                <w:szCs w:val="18"/>
              </w:rPr>
              <w:t>3</w:t>
            </w:r>
            <w:r>
              <w:rPr>
                <w:rFonts w:ascii="Times New Roman" w:eastAsia="仿宋_GB2312" w:hAnsi="Times New Roman"/>
                <w:kern w:val="0"/>
                <w:sz w:val="18"/>
                <w:szCs w:val="18"/>
              </w:rPr>
              <w:t>分；</w:t>
            </w:r>
            <w:r>
              <w:rPr>
                <w:rFonts w:ascii="Times New Roman" w:eastAsia="仿宋_GB2312" w:hAnsi="Times New Roman"/>
                <w:kern w:val="0"/>
                <w:sz w:val="18"/>
                <w:szCs w:val="18"/>
              </w:rPr>
              <w:t>20-30%</w:t>
            </w:r>
            <w:r>
              <w:rPr>
                <w:rFonts w:ascii="Times New Roman" w:eastAsia="仿宋_GB2312" w:hAnsi="Times New Roman"/>
                <w:kern w:val="0"/>
                <w:sz w:val="18"/>
                <w:szCs w:val="18"/>
              </w:rPr>
              <w:t>（含），计</w:t>
            </w:r>
            <w:r>
              <w:rPr>
                <w:rFonts w:ascii="Times New Roman" w:eastAsia="仿宋_GB2312" w:hAnsi="Times New Roman"/>
                <w:kern w:val="0"/>
                <w:sz w:val="18"/>
                <w:szCs w:val="18"/>
              </w:rPr>
              <w:t>2</w:t>
            </w:r>
            <w:r>
              <w:rPr>
                <w:rFonts w:ascii="Times New Roman" w:eastAsia="仿宋_GB2312" w:hAnsi="Times New Roman"/>
                <w:kern w:val="0"/>
                <w:sz w:val="18"/>
                <w:szCs w:val="18"/>
              </w:rPr>
              <w:t>分；大于</w:t>
            </w:r>
            <w:r>
              <w:rPr>
                <w:rFonts w:ascii="Times New Roman" w:eastAsia="仿宋_GB2312" w:hAnsi="Times New Roman"/>
                <w:kern w:val="0"/>
                <w:sz w:val="18"/>
                <w:szCs w:val="18"/>
              </w:rPr>
              <w:t>30%</w:t>
            </w:r>
            <w:r>
              <w:rPr>
                <w:rFonts w:ascii="Times New Roman" w:eastAsia="仿宋_GB2312" w:hAnsi="Times New Roman"/>
                <w:kern w:val="0"/>
                <w:sz w:val="18"/>
                <w:szCs w:val="18"/>
              </w:rPr>
              <w:t>不得分。</w:t>
            </w:r>
          </w:p>
        </w:tc>
        <w:tc>
          <w:tcPr>
            <w:tcW w:w="3773"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预算控制率</w:t>
            </w:r>
            <w:r>
              <w:rPr>
                <w:rFonts w:ascii="Times New Roman" w:eastAsia="仿宋_GB2312" w:hAnsi="Times New Roman"/>
                <w:kern w:val="0"/>
                <w:sz w:val="18"/>
                <w:szCs w:val="18"/>
              </w:rPr>
              <w:t>=</w:t>
            </w:r>
            <w:r>
              <w:rPr>
                <w:rFonts w:ascii="Times New Roman" w:eastAsia="仿宋_GB2312" w:hAnsi="Times New Roman"/>
                <w:kern w:val="0"/>
                <w:sz w:val="18"/>
                <w:szCs w:val="18"/>
              </w:rPr>
              <w:t>（本年追加预算</w:t>
            </w:r>
            <w:r>
              <w:rPr>
                <w:rFonts w:ascii="Times New Roman" w:eastAsia="仿宋_GB2312" w:hAnsi="Times New Roman"/>
                <w:kern w:val="0"/>
                <w:sz w:val="18"/>
                <w:szCs w:val="18"/>
              </w:rPr>
              <w:t>/</w:t>
            </w:r>
            <w:r>
              <w:rPr>
                <w:rFonts w:ascii="Times New Roman" w:eastAsia="仿宋_GB2312" w:hAnsi="Times New Roman"/>
                <w:kern w:val="0"/>
                <w:sz w:val="18"/>
                <w:szCs w:val="18"/>
              </w:rPr>
              <w:t>年初预算）</w:t>
            </w:r>
            <w:r>
              <w:rPr>
                <w:rFonts w:ascii="Times New Roman" w:eastAsia="仿宋_GB2312" w:hAnsi="Times New Roman"/>
                <w:kern w:val="0"/>
                <w:sz w:val="18"/>
                <w:szCs w:val="18"/>
              </w:rPr>
              <w:t>×100%</w:t>
            </w:r>
            <w:r>
              <w:rPr>
                <w:rFonts w:ascii="Times New Roman" w:eastAsia="仿宋_GB2312" w:hAnsi="Times New Roman"/>
                <w:kern w:val="0"/>
                <w:sz w:val="18"/>
                <w:szCs w:val="18"/>
              </w:rPr>
              <w:t>。</w:t>
            </w:r>
          </w:p>
        </w:tc>
        <w:tc>
          <w:tcPr>
            <w:tcW w:w="704"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9C4B3B">
              <w:rPr>
                <w:rFonts w:ascii="Times New Roman" w:eastAsia="仿宋_GB2312" w:hAnsi="Times New Roman" w:hint="eastAsia"/>
                <w:kern w:val="0"/>
                <w:sz w:val="18"/>
                <w:szCs w:val="18"/>
              </w:rPr>
              <w:t>5</w:t>
            </w:r>
          </w:p>
        </w:tc>
      </w:tr>
      <w:tr w:rsidR="00C61949" w:rsidTr="00061556">
        <w:trPr>
          <w:trHeight w:val="582"/>
          <w:jc w:val="center"/>
        </w:trPr>
        <w:tc>
          <w:tcPr>
            <w:tcW w:w="823"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新建楼堂馆所面积控制率</w:t>
            </w:r>
          </w:p>
        </w:tc>
        <w:tc>
          <w:tcPr>
            <w:tcW w:w="565"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以下（含）计满分，每超出</w:t>
            </w:r>
            <w:r>
              <w:rPr>
                <w:rFonts w:ascii="Times New Roman" w:eastAsia="仿宋_GB2312" w:hAnsi="Times New Roman"/>
                <w:kern w:val="0"/>
                <w:sz w:val="18"/>
                <w:szCs w:val="18"/>
              </w:rPr>
              <w:t>5%</w:t>
            </w:r>
            <w:r>
              <w:rPr>
                <w:rFonts w:ascii="Times New Roman" w:eastAsia="仿宋_GB2312" w:hAnsi="Times New Roman"/>
                <w:kern w:val="0"/>
                <w:sz w:val="18"/>
                <w:szCs w:val="18"/>
              </w:rPr>
              <w:t>扣</w:t>
            </w:r>
            <w:r>
              <w:rPr>
                <w:rFonts w:ascii="Times New Roman" w:eastAsia="仿宋_GB2312" w:hAnsi="Times New Roman"/>
                <w:kern w:val="0"/>
                <w:sz w:val="18"/>
                <w:szCs w:val="18"/>
              </w:rPr>
              <w:t>2</w:t>
            </w:r>
            <w:r>
              <w:rPr>
                <w:rFonts w:ascii="Times New Roman" w:eastAsia="仿宋_GB2312" w:hAnsi="Times New Roman"/>
                <w:kern w:val="0"/>
                <w:sz w:val="18"/>
                <w:szCs w:val="18"/>
              </w:rPr>
              <w:t>分，扣完为止。没有楼堂馆所项目的部门按满分计算。</w:t>
            </w:r>
          </w:p>
        </w:tc>
        <w:tc>
          <w:tcPr>
            <w:tcW w:w="3773"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楼堂馆所面积控制率</w:t>
            </w:r>
            <w:r>
              <w:rPr>
                <w:rFonts w:ascii="Times New Roman" w:eastAsia="仿宋_GB2312" w:hAnsi="Times New Roman"/>
                <w:kern w:val="0"/>
                <w:sz w:val="18"/>
                <w:szCs w:val="18"/>
              </w:rPr>
              <w:t>=</w:t>
            </w:r>
            <w:r>
              <w:rPr>
                <w:rFonts w:ascii="Times New Roman" w:eastAsia="仿宋_GB2312" w:hAnsi="Times New Roman"/>
                <w:kern w:val="0"/>
                <w:sz w:val="18"/>
                <w:szCs w:val="18"/>
              </w:rPr>
              <w:t>实际建设面积</w:t>
            </w:r>
            <w:r>
              <w:rPr>
                <w:rFonts w:ascii="Times New Roman" w:eastAsia="仿宋_GB2312" w:hAnsi="Times New Roman"/>
                <w:kern w:val="0"/>
                <w:sz w:val="18"/>
                <w:szCs w:val="18"/>
              </w:rPr>
              <w:t>/</w:t>
            </w:r>
            <w:r>
              <w:rPr>
                <w:rFonts w:ascii="Times New Roman" w:eastAsia="仿宋_GB2312" w:hAnsi="Times New Roman"/>
                <w:kern w:val="0"/>
                <w:sz w:val="18"/>
                <w:szCs w:val="18"/>
              </w:rPr>
              <w:t>批准建设面积</w:t>
            </w:r>
            <w:r>
              <w:rPr>
                <w:rFonts w:ascii="Times New Roman" w:eastAsia="仿宋_GB2312" w:hAnsi="Times New Roman"/>
                <w:kern w:val="0"/>
                <w:sz w:val="18"/>
                <w:szCs w:val="18"/>
              </w:rPr>
              <w:t xml:space="preserve">×100% </w:t>
            </w:r>
            <w:r>
              <w:rPr>
                <w:rFonts w:ascii="Times New Roman" w:eastAsia="仿宋_GB2312" w:hAnsi="Times New Roman"/>
                <w:kern w:val="0"/>
                <w:sz w:val="18"/>
                <w:szCs w:val="18"/>
              </w:rPr>
              <w:t>。</w:t>
            </w:r>
            <w:r>
              <w:rPr>
                <w:rFonts w:ascii="Times New Roman" w:eastAsia="仿宋_GB2312" w:hAnsi="Times New Roman"/>
                <w:kern w:val="0"/>
                <w:sz w:val="18"/>
                <w:szCs w:val="18"/>
              </w:rPr>
              <w:br/>
            </w:r>
            <w:r>
              <w:rPr>
                <w:rFonts w:ascii="Times New Roman" w:eastAsia="仿宋_GB2312" w:hAnsi="Times New Roman"/>
                <w:kern w:val="0"/>
                <w:sz w:val="18"/>
                <w:szCs w:val="18"/>
              </w:rPr>
              <w:t>该指标以</w:t>
            </w: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年完工的新建楼堂馆所为评价内容。</w:t>
            </w:r>
          </w:p>
        </w:tc>
        <w:tc>
          <w:tcPr>
            <w:tcW w:w="704"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9C4B3B">
              <w:rPr>
                <w:rFonts w:ascii="Times New Roman" w:eastAsia="仿宋_GB2312" w:hAnsi="Times New Roman" w:hint="eastAsia"/>
                <w:kern w:val="0"/>
                <w:sz w:val="18"/>
                <w:szCs w:val="18"/>
              </w:rPr>
              <w:t>5</w:t>
            </w:r>
          </w:p>
        </w:tc>
      </w:tr>
      <w:tr w:rsidR="00C61949" w:rsidTr="00061556">
        <w:trPr>
          <w:trHeight w:val="686"/>
          <w:jc w:val="center"/>
        </w:trPr>
        <w:tc>
          <w:tcPr>
            <w:tcW w:w="823"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spacing w:val="-14"/>
                <w:kern w:val="0"/>
                <w:sz w:val="18"/>
                <w:szCs w:val="18"/>
              </w:rPr>
            </w:pPr>
            <w:r>
              <w:rPr>
                <w:rFonts w:ascii="Times New Roman" w:eastAsia="仿宋_GB2312" w:hAnsi="Times New Roman"/>
                <w:spacing w:val="-14"/>
                <w:kern w:val="0"/>
                <w:sz w:val="18"/>
                <w:szCs w:val="18"/>
              </w:rPr>
              <w:t>新建楼堂馆所投资概算控制率</w:t>
            </w:r>
          </w:p>
        </w:tc>
        <w:tc>
          <w:tcPr>
            <w:tcW w:w="565"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以下（含）计满分，每超出</w:t>
            </w:r>
            <w:r>
              <w:rPr>
                <w:rFonts w:ascii="Times New Roman" w:eastAsia="仿宋_GB2312" w:hAnsi="Times New Roman"/>
                <w:kern w:val="0"/>
                <w:sz w:val="18"/>
                <w:szCs w:val="18"/>
              </w:rPr>
              <w:t>5%</w:t>
            </w:r>
            <w:r>
              <w:rPr>
                <w:rFonts w:ascii="Times New Roman" w:eastAsia="仿宋_GB2312" w:hAnsi="Times New Roman"/>
                <w:kern w:val="0"/>
                <w:sz w:val="18"/>
                <w:szCs w:val="18"/>
              </w:rPr>
              <w:t>扣</w:t>
            </w:r>
            <w:r>
              <w:rPr>
                <w:rFonts w:ascii="Times New Roman" w:eastAsia="仿宋_GB2312" w:hAnsi="Times New Roman"/>
                <w:kern w:val="0"/>
                <w:sz w:val="18"/>
                <w:szCs w:val="18"/>
              </w:rPr>
              <w:t>2</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楼堂馆所投资预算控制率</w:t>
            </w:r>
            <w:r>
              <w:rPr>
                <w:rFonts w:ascii="Times New Roman" w:eastAsia="仿宋_GB2312" w:hAnsi="Times New Roman"/>
                <w:kern w:val="0"/>
                <w:sz w:val="18"/>
                <w:szCs w:val="18"/>
              </w:rPr>
              <w:t>=</w:t>
            </w:r>
            <w:r>
              <w:rPr>
                <w:rFonts w:ascii="Times New Roman" w:eastAsia="仿宋_GB2312" w:hAnsi="Times New Roman"/>
                <w:kern w:val="0"/>
                <w:sz w:val="18"/>
                <w:szCs w:val="18"/>
              </w:rPr>
              <w:t>实际投资金额</w:t>
            </w:r>
            <w:r>
              <w:rPr>
                <w:rFonts w:ascii="Times New Roman" w:eastAsia="仿宋_GB2312" w:hAnsi="Times New Roman"/>
                <w:kern w:val="0"/>
                <w:sz w:val="18"/>
                <w:szCs w:val="18"/>
              </w:rPr>
              <w:t>/</w:t>
            </w:r>
            <w:r>
              <w:rPr>
                <w:rFonts w:ascii="Times New Roman" w:eastAsia="仿宋_GB2312" w:hAnsi="Times New Roman"/>
                <w:kern w:val="0"/>
                <w:sz w:val="18"/>
                <w:szCs w:val="18"/>
              </w:rPr>
              <w:t>批准投资金额</w:t>
            </w:r>
            <w:r>
              <w:rPr>
                <w:rFonts w:ascii="Times New Roman" w:eastAsia="仿宋_GB2312" w:hAnsi="Times New Roman"/>
                <w:kern w:val="0"/>
                <w:sz w:val="18"/>
                <w:szCs w:val="18"/>
              </w:rPr>
              <w:t xml:space="preserve">×100% </w:t>
            </w:r>
            <w:r>
              <w:rPr>
                <w:rFonts w:ascii="Times New Roman" w:eastAsia="仿宋_GB2312" w:hAnsi="Times New Roman"/>
                <w:kern w:val="0"/>
                <w:sz w:val="18"/>
                <w:szCs w:val="18"/>
              </w:rPr>
              <w:t>。</w:t>
            </w:r>
            <w:r>
              <w:rPr>
                <w:rFonts w:ascii="Times New Roman" w:eastAsia="仿宋_GB2312" w:hAnsi="Times New Roman"/>
                <w:kern w:val="0"/>
                <w:sz w:val="18"/>
                <w:szCs w:val="18"/>
              </w:rPr>
              <w:br/>
            </w:r>
            <w:r>
              <w:rPr>
                <w:rFonts w:ascii="Times New Roman" w:eastAsia="仿宋_GB2312" w:hAnsi="Times New Roman"/>
                <w:kern w:val="0"/>
                <w:sz w:val="18"/>
                <w:szCs w:val="18"/>
              </w:rPr>
              <w:t>该指标以</w:t>
            </w: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年完工的新建楼堂馆所为评价内容。</w:t>
            </w:r>
          </w:p>
        </w:tc>
        <w:tc>
          <w:tcPr>
            <w:tcW w:w="704"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9C4B3B">
              <w:rPr>
                <w:rFonts w:ascii="Times New Roman" w:eastAsia="仿宋_GB2312" w:hAnsi="Times New Roman" w:hint="eastAsia"/>
                <w:kern w:val="0"/>
                <w:sz w:val="18"/>
                <w:szCs w:val="18"/>
              </w:rPr>
              <w:t>5</w:t>
            </w:r>
          </w:p>
        </w:tc>
      </w:tr>
      <w:tr w:rsidR="00C61949" w:rsidTr="00061556">
        <w:trPr>
          <w:trHeight w:val="730"/>
          <w:jc w:val="center"/>
        </w:trPr>
        <w:tc>
          <w:tcPr>
            <w:tcW w:w="823"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1258" w:type="dxa"/>
            <w:vMerge w:val="restart"/>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预算管理</w:t>
            </w:r>
          </w:p>
        </w:tc>
        <w:tc>
          <w:tcPr>
            <w:tcW w:w="542" w:type="dxa"/>
            <w:vMerge w:val="restart"/>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40</w:t>
            </w:r>
          </w:p>
        </w:tc>
        <w:tc>
          <w:tcPr>
            <w:tcW w:w="1419"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公用经费控制率</w:t>
            </w:r>
          </w:p>
        </w:tc>
        <w:tc>
          <w:tcPr>
            <w:tcW w:w="565"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4593"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以下（含）计满分，每超出</w:t>
            </w:r>
            <w:r>
              <w:rPr>
                <w:rFonts w:ascii="Times New Roman" w:eastAsia="仿宋_GB2312" w:hAnsi="Times New Roman"/>
                <w:kern w:val="0"/>
                <w:sz w:val="18"/>
                <w:szCs w:val="18"/>
              </w:rPr>
              <w:t>1%</w:t>
            </w:r>
            <w:r>
              <w:rPr>
                <w:rFonts w:ascii="Times New Roman" w:eastAsia="仿宋_GB2312" w:hAnsi="Times New Roman"/>
                <w:kern w:val="0"/>
                <w:sz w:val="18"/>
                <w:szCs w:val="18"/>
              </w:rPr>
              <w:t>扣</w:t>
            </w:r>
            <w:r>
              <w:rPr>
                <w:rFonts w:ascii="Times New Roman" w:eastAsia="仿宋_GB2312" w:hAnsi="Times New Roman"/>
                <w:kern w:val="0"/>
                <w:sz w:val="18"/>
                <w:szCs w:val="18"/>
              </w:rPr>
              <w:t>1</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公用经费控制率</w:t>
            </w:r>
            <w:r>
              <w:rPr>
                <w:rFonts w:ascii="Times New Roman" w:eastAsia="仿宋_GB2312" w:hAnsi="Times New Roman"/>
                <w:kern w:val="0"/>
                <w:sz w:val="18"/>
                <w:szCs w:val="18"/>
              </w:rPr>
              <w:t>=</w:t>
            </w:r>
            <w:r>
              <w:rPr>
                <w:rFonts w:ascii="Times New Roman" w:eastAsia="仿宋_GB2312" w:hAnsi="Times New Roman"/>
                <w:kern w:val="0"/>
                <w:sz w:val="18"/>
                <w:szCs w:val="18"/>
              </w:rPr>
              <w:t>（实际支出公用经费总额</w:t>
            </w:r>
            <w:r>
              <w:rPr>
                <w:rFonts w:ascii="Times New Roman" w:eastAsia="仿宋_GB2312" w:hAnsi="Times New Roman"/>
                <w:kern w:val="0"/>
                <w:sz w:val="18"/>
                <w:szCs w:val="18"/>
              </w:rPr>
              <w:t>/</w:t>
            </w:r>
            <w:r>
              <w:rPr>
                <w:rFonts w:ascii="Times New Roman" w:eastAsia="仿宋_GB2312" w:hAnsi="Times New Roman"/>
                <w:kern w:val="0"/>
                <w:sz w:val="18"/>
                <w:szCs w:val="18"/>
              </w:rPr>
              <w:t>预算安排公用经费总额）</w:t>
            </w:r>
            <w:r>
              <w:rPr>
                <w:rFonts w:ascii="Times New Roman" w:eastAsia="仿宋_GB2312" w:hAnsi="Times New Roman"/>
                <w:kern w:val="0"/>
                <w:sz w:val="18"/>
                <w:szCs w:val="18"/>
              </w:rPr>
              <w:t>×100%</w:t>
            </w:r>
            <w:r>
              <w:rPr>
                <w:rFonts w:ascii="Times New Roman" w:eastAsia="仿宋_GB2312" w:hAnsi="Times New Roman"/>
                <w:kern w:val="0"/>
                <w:sz w:val="18"/>
                <w:szCs w:val="18"/>
              </w:rPr>
              <w:t>。</w:t>
            </w:r>
            <w:r>
              <w:rPr>
                <w:rFonts w:ascii="Times New Roman" w:eastAsia="仿宋_GB2312" w:hAnsi="Times New Roman"/>
                <w:kern w:val="0"/>
                <w:sz w:val="18"/>
                <w:szCs w:val="18"/>
              </w:rPr>
              <w:br/>
            </w:r>
            <w:r>
              <w:rPr>
                <w:rFonts w:ascii="Times New Roman" w:eastAsia="仿宋_GB2312" w:hAnsi="Times New Roman"/>
                <w:kern w:val="0"/>
                <w:sz w:val="18"/>
                <w:szCs w:val="18"/>
              </w:rPr>
              <w:t>公用经费支出是指部门基本支出中的一般商品和服务支出。</w:t>
            </w:r>
          </w:p>
        </w:tc>
        <w:tc>
          <w:tcPr>
            <w:tcW w:w="704"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9C4B3B">
              <w:rPr>
                <w:rFonts w:ascii="Times New Roman" w:eastAsia="仿宋_GB2312" w:hAnsi="Times New Roman" w:hint="eastAsia"/>
                <w:kern w:val="0"/>
                <w:sz w:val="18"/>
                <w:szCs w:val="18"/>
              </w:rPr>
              <w:t>8</w:t>
            </w:r>
          </w:p>
        </w:tc>
      </w:tr>
      <w:tr w:rsidR="00C61949" w:rsidTr="00061556">
        <w:trPr>
          <w:trHeight w:val="584"/>
          <w:jc w:val="center"/>
        </w:trPr>
        <w:tc>
          <w:tcPr>
            <w:tcW w:w="823"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控制率</w:t>
            </w:r>
          </w:p>
        </w:tc>
        <w:tc>
          <w:tcPr>
            <w:tcW w:w="565"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7</w:t>
            </w:r>
          </w:p>
        </w:tc>
        <w:tc>
          <w:tcPr>
            <w:tcW w:w="4593"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以下（含）计满分，每超出</w:t>
            </w:r>
            <w:r>
              <w:rPr>
                <w:rFonts w:ascii="Times New Roman" w:eastAsia="仿宋_GB2312" w:hAnsi="Times New Roman"/>
                <w:kern w:val="0"/>
                <w:sz w:val="18"/>
                <w:szCs w:val="18"/>
              </w:rPr>
              <w:t>1%</w:t>
            </w:r>
            <w:r>
              <w:rPr>
                <w:rFonts w:ascii="Times New Roman" w:eastAsia="仿宋_GB2312" w:hAnsi="Times New Roman"/>
                <w:kern w:val="0"/>
                <w:sz w:val="18"/>
                <w:szCs w:val="18"/>
              </w:rPr>
              <w:t>扣</w:t>
            </w:r>
            <w:r>
              <w:rPr>
                <w:rFonts w:ascii="Times New Roman" w:eastAsia="仿宋_GB2312" w:hAnsi="Times New Roman"/>
                <w:kern w:val="0"/>
                <w:sz w:val="18"/>
                <w:szCs w:val="18"/>
              </w:rPr>
              <w:t>1</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控制率</w:t>
            </w:r>
            <w:r>
              <w:rPr>
                <w:rFonts w:ascii="Times New Roman" w:eastAsia="仿宋_GB2312" w:hAnsi="Times New Roman"/>
                <w:kern w:val="0"/>
                <w:sz w:val="18"/>
                <w:szCs w:val="18"/>
              </w:rPr>
              <w:t>-</w:t>
            </w:r>
            <w:r>
              <w:rPr>
                <w:rFonts w:ascii="Times New Roman" w:eastAsia="仿宋_GB2312" w:hAnsi="Times New Roman"/>
                <w:kern w:val="0"/>
                <w:sz w:val="18"/>
                <w:szCs w:val="18"/>
              </w:rPr>
              <w:t>（</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实际支出数</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预算安排数）</w:t>
            </w:r>
            <w:r>
              <w:rPr>
                <w:rFonts w:ascii="Times New Roman" w:eastAsia="仿宋_GB2312" w:hAnsi="Times New Roman"/>
                <w:kern w:val="0"/>
                <w:sz w:val="18"/>
                <w:szCs w:val="18"/>
              </w:rPr>
              <w:t>×100%</w:t>
            </w:r>
            <w:r>
              <w:rPr>
                <w:rFonts w:ascii="Times New Roman" w:eastAsia="仿宋_GB2312" w:hAnsi="Times New Roman"/>
                <w:kern w:val="0"/>
                <w:sz w:val="18"/>
                <w:szCs w:val="18"/>
              </w:rPr>
              <w:t>。</w:t>
            </w:r>
          </w:p>
        </w:tc>
        <w:tc>
          <w:tcPr>
            <w:tcW w:w="704"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9C4B3B">
              <w:rPr>
                <w:rFonts w:ascii="Times New Roman" w:eastAsia="仿宋_GB2312" w:hAnsi="Times New Roman" w:hint="eastAsia"/>
                <w:kern w:val="0"/>
                <w:sz w:val="18"/>
                <w:szCs w:val="18"/>
              </w:rPr>
              <w:t>7</w:t>
            </w:r>
          </w:p>
        </w:tc>
      </w:tr>
      <w:tr w:rsidR="00C61949" w:rsidTr="00061556">
        <w:trPr>
          <w:trHeight w:val="504"/>
          <w:jc w:val="center"/>
        </w:trPr>
        <w:tc>
          <w:tcPr>
            <w:tcW w:w="823" w:type="dxa"/>
            <w:vMerge/>
            <w:tcBorders>
              <w:top w:val="nil"/>
              <w:left w:val="single" w:sz="4" w:space="0" w:color="auto"/>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政府采购执</w:t>
            </w:r>
            <w:r>
              <w:rPr>
                <w:rFonts w:ascii="Times New Roman" w:eastAsia="仿宋_GB2312" w:hAnsi="Times New Roman"/>
                <w:kern w:val="0"/>
                <w:sz w:val="18"/>
                <w:szCs w:val="18"/>
              </w:rPr>
              <w:t>行率</w:t>
            </w:r>
          </w:p>
        </w:tc>
        <w:tc>
          <w:tcPr>
            <w:tcW w:w="565"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93"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计满分，每超过（降低）</w:t>
            </w:r>
            <w:r>
              <w:rPr>
                <w:rFonts w:ascii="Times New Roman" w:eastAsia="仿宋_GB2312" w:hAnsi="Times New Roman"/>
                <w:kern w:val="0"/>
                <w:sz w:val="18"/>
                <w:szCs w:val="18"/>
              </w:rPr>
              <w:t>5%</w:t>
            </w:r>
            <w:r>
              <w:rPr>
                <w:rFonts w:ascii="Times New Roman" w:eastAsia="仿宋_GB2312" w:hAnsi="Times New Roman"/>
                <w:kern w:val="0"/>
                <w:sz w:val="18"/>
                <w:szCs w:val="18"/>
              </w:rPr>
              <w:t>扣</w:t>
            </w:r>
            <w:r>
              <w:rPr>
                <w:rFonts w:ascii="Times New Roman" w:eastAsia="仿宋_GB2312" w:hAnsi="Times New Roman"/>
                <w:kern w:val="0"/>
                <w:sz w:val="18"/>
                <w:szCs w:val="18"/>
              </w:rPr>
              <w:t>2</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政府采购执行率</w:t>
            </w:r>
            <w:r>
              <w:rPr>
                <w:rFonts w:ascii="Times New Roman" w:eastAsia="仿宋_GB2312" w:hAnsi="Times New Roman"/>
                <w:kern w:val="0"/>
                <w:sz w:val="18"/>
                <w:szCs w:val="18"/>
              </w:rPr>
              <w:t>=</w:t>
            </w:r>
            <w:r>
              <w:rPr>
                <w:rFonts w:ascii="Times New Roman" w:eastAsia="仿宋_GB2312" w:hAnsi="Times New Roman"/>
                <w:kern w:val="0"/>
                <w:sz w:val="18"/>
                <w:szCs w:val="18"/>
              </w:rPr>
              <w:t>（实际政府采购金额</w:t>
            </w:r>
            <w:r>
              <w:rPr>
                <w:rFonts w:ascii="Times New Roman" w:eastAsia="仿宋_GB2312" w:hAnsi="Times New Roman"/>
                <w:kern w:val="0"/>
                <w:sz w:val="18"/>
                <w:szCs w:val="18"/>
              </w:rPr>
              <w:t>/</w:t>
            </w:r>
            <w:r>
              <w:rPr>
                <w:rFonts w:ascii="Times New Roman" w:eastAsia="仿宋_GB2312" w:hAnsi="Times New Roman"/>
                <w:kern w:val="0"/>
                <w:sz w:val="18"/>
                <w:szCs w:val="18"/>
              </w:rPr>
              <w:t>政府采购预算数）</w:t>
            </w:r>
            <w:r>
              <w:rPr>
                <w:rFonts w:ascii="Times New Roman" w:eastAsia="仿宋_GB2312" w:hAnsi="Times New Roman"/>
                <w:kern w:val="0"/>
                <w:sz w:val="18"/>
                <w:szCs w:val="18"/>
              </w:rPr>
              <w:t>×100%</w:t>
            </w:r>
          </w:p>
        </w:tc>
        <w:tc>
          <w:tcPr>
            <w:tcW w:w="704"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9C4B3B">
              <w:rPr>
                <w:rFonts w:ascii="Times New Roman" w:eastAsia="仿宋_GB2312" w:hAnsi="Times New Roman" w:hint="eastAsia"/>
                <w:kern w:val="0"/>
                <w:sz w:val="18"/>
                <w:szCs w:val="18"/>
              </w:rPr>
              <w:t>6</w:t>
            </w:r>
          </w:p>
        </w:tc>
      </w:tr>
      <w:tr w:rsidR="00C61949" w:rsidTr="00061556">
        <w:trPr>
          <w:trHeight w:val="1150"/>
          <w:jc w:val="center"/>
        </w:trPr>
        <w:tc>
          <w:tcPr>
            <w:tcW w:w="823" w:type="dxa"/>
            <w:vMerge w:val="restart"/>
            <w:tcBorders>
              <w:top w:val="single" w:sz="4" w:space="0" w:color="auto"/>
              <w:left w:val="single" w:sz="4" w:space="0" w:color="auto"/>
              <w:bottom w:val="single" w:sz="4" w:space="0" w:color="000000"/>
              <w:right w:val="single" w:sz="4" w:space="0" w:color="auto"/>
            </w:tcBorders>
            <w:vAlign w:val="center"/>
          </w:tcPr>
          <w:p w:rsidR="00C61949" w:rsidRDefault="00C61949" w:rsidP="00061556">
            <w:pPr>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lastRenderedPageBreak/>
              <w:t>过程</w:t>
            </w:r>
          </w:p>
        </w:tc>
        <w:tc>
          <w:tcPr>
            <w:tcW w:w="519" w:type="dxa"/>
            <w:vMerge w:val="restart"/>
            <w:tcBorders>
              <w:top w:val="single" w:sz="4" w:space="0" w:color="auto"/>
              <w:left w:val="single" w:sz="4" w:space="0" w:color="auto"/>
              <w:bottom w:val="single" w:sz="4" w:space="0" w:color="000000"/>
              <w:right w:val="single" w:sz="4" w:space="0" w:color="auto"/>
            </w:tcBorders>
            <w:vAlign w:val="center"/>
          </w:tcPr>
          <w:p w:rsidR="00C61949" w:rsidRDefault="00C61949" w:rsidP="00061556">
            <w:pPr>
              <w:spacing w:line="200" w:lineRule="exact"/>
              <w:jc w:val="left"/>
              <w:rPr>
                <w:rFonts w:ascii="Times New Roman" w:eastAsia="仿宋_GB2312" w:hAnsi="Times New Roman"/>
                <w:kern w:val="0"/>
                <w:sz w:val="18"/>
                <w:szCs w:val="18"/>
              </w:rPr>
            </w:pPr>
          </w:p>
        </w:tc>
        <w:tc>
          <w:tcPr>
            <w:tcW w:w="1258" w:type="dxa"/>
            <w:vMerge w:val="restart"/>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预算管理</w:t>
            </w:r>
          </w:p>
        </w:tc>
        <w:tc>
          <w:tcPr>
            <w:tcW w:w="542"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管理制度</w:t>
            </w:r>
            <w:r>
              <w:rPr>
                <w:rFonts w:ascii="Times New Roman" w:eastAsia="仿宋_GB2312" w:hAnsi="Times New Roman"/>
                <w:kern w:val="0"/>
                <w:sz w:val="18"/>
                <w:szCs w:val="18"/>
              </w:rPr>
              <w:t>健全性</w:t>
            </w:r>
          </w:p>
        </w:tc>
        <w:tc>
          <w:tcPr>
            <w:tcW w:w="565"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4593"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①</w:t>
            </w:r>
            <w:r>
              <w:rPr>
                <w:rFonts w:ascii="Times New Roman" w:eastAsia="仿宋_GB2312" w:hAnsi="Times New Roman"/>
                <w:kern w:val="0"/>
                <w:sz w:val="18"/>
                <w:szCs w:val="18"/>
              </w:rPr>
              <w:t>有内部财务管理制度、会计核算制度等管理制度，</w:t>
            </w:r>
            <w:r>
              <w:rPr>
                <w:rFonts w:ascii="Times New Roman" w:eastAsia="仿宋_GB2312" w:hAnsi="Times New Roman"/>
                <w:kern w:val="0"/>
                <w:sz w:val="18"/>
                <w:szCs w:val="18"/>
              </w:rPr>
              <w:t>2</w:t>
            </w:r>
            <w:r>
              <w:rPr>
                <w:rFonts w:ascii="Times New Roman" w:eastAsia="仿宋_GB2312" w:hAnsi="Times New Roman"/>
                <w:kern w:val="0"/>
                <w:sz w:val="18"/>
                <w:szCs w:val="18"/>
              </w:rPr>
              <w:t>分；</w:t>
            </w:r>
            <w:r>
              <w:rPr>
                <w:rFonts w:ascii="Times New Roman" w:eastAsia="仿宋_GB2312" w:hAnsi="Times New Roman"/>
                <w:kern w:val="0"/>
                <w:sz w:val="18"/>
                <w:szCs w:val="18"/>
              </w:rPr>
              <w:br/>
              <w:t>②</w:t>
            </w:r>
            <w:r>
              <w:rPr>
                <w:rFonts w:ascii="Times New Roman" w:eastAsia="仿宋_GB2312" w:hAnsi="Times New Roman"/>
                <w:kern w:val="0"/>
                <w:sz w:val="18"/>
                <w:szCs w:val="18"/>
              </w:rPr>
              <w:t>有本部门厉行节约制度</w:t>
            </w:r>
            <w:r>
              <w:rPr>
                <w:rFonts w:ascii="Times New Roman" w:eastAsia="仿宋_GB2312" w:hAnsi="Times New Roman"/>
                <w:kern w:val="0"/>
                <w:sz w:val="18"/>
                <w:szCs w:val="18"/>
              </w:rPr>
              <w:t>,2</w:t>
            </w:r>
            <w:r>
              <w:rPr>
                <w:rFonts w:ascii="Times New Roman" w:eastAsia="仿宋_GB2312" w:hAnsi="Times New Roman"/>
                <w:kern w:val="0"/>
                <w:sz w:val="18"/>
                <w:szCs w:val="18"/>
              </w:rPr>
              <w:t>分；</w:t>
            </w:r>
            <w:r>
              <w:rPr>
                <w:rFonts w:ascii="Times New Roman" w:eastAsia="仿宋_GB2312" w:hAnsi="Times New Roman"/>
                <w:kern w:val="0"/>
                <w:sz w:val="18"/>
                <w:szCs w:val="18"/>
              </w:rPr>
              <w:br/>
              <w:t>③</w:t>
            </w:r>
            <w:r>
              <w:rPr>
                <w:rFonts w:ascii="Times New Roman" w:eastAsia="仿宋_GB2312" w:hAnsi="Times New Roman"/>
                <w:kern w:val="0"/>
                <w:sz w:val="18"/>
                <w:szCs w:val="18"/>
              </w:rPr>
              <w:t>相关管理制度合法、合规、完整，</w:t>
            </w:r>
            <w:r>
              <w:rPr>
                <w:rFonts w:ascii="Times New Roman" w:eastAsia="仿宋_GB2312" w:hAnsi="Times New Roman"/>
                <w:kern w:val="0"/>
                <w:sz w:val="18"/>
                <w:szCs w:val="18"/>
              </w:rPr>
              <w:t>2</w:t>
            </w:r>
            <w:r>
              <w:rPr>
                <w:rFonts w:ascii="Times New Roman" w:eastAsia="仿宋_GB2312" w:hAnsi="Times New Roman"/>
                <w:kern w:val="0"/>
                <w:sz w:val="18"/>
                <w:szCs w:val="18"/>
              </w:rPr>
              <w:t>分；</w:t>
            </w:r>
            <w:r>
              <w:rPr>
                <w:rFonts w:ascii="Times New Roman" w:eastAsia="仿宋_GB2312" w:hAnsi="Times New Roman"/>
                <w:kern w:val="0"/>
                <w:sz w:val="18"/>
                <w:szCs w:val="18"/>
              </w:rPr>
              <w:t>④</w:t>
            </w:r>
            <w:r>
              <w:rPr>
                <w:rFonts w:ascii="Times New Roman" w:eastAsia="仿宋_GB2312" w:hAnsi="Times New Roman"/>
                <w:kern w:val="0"/>
                <w:sz w:val="18"/>
                <w:szCs w:val="18"/>
              </w:rPr>
              <w:t>相关管理制度得到有效执行，</w:t>
            </w:r>
            <w:r>
              <w:rPr>
                <w:rFonts w:ascii="Times New Roman" w:eastAsia="仿宋_GB2312" w:hAnsi="Times New Roman"/>
                <w:kern w:val="0"/>
                <w:sz w:val="18"/>
                <w:szCs w:val="18"/>
              </w:rPr>
              <w:t>2</w:t>
            </w:r>
            <w:r>
              <w:rPr>
                <w:rFonts w:ascii="Times New Roman" w:eastAsia="仿宋_GB2312" w:hAnsi="Times New Roman"/>
                <w:kern w:val="0"/>
                <w:sz w:val="18"/>
                <w:szCs w:val="18"/>
              </w:rPr>
              <w:t>分。</w:t>
            </w:r>
          </w:p>
        </w:tc>
        <w:tc>
          <w:tcPr>
            <w:tcW w:w="3773"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704"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9C4B3B">
              <w:rPr>
                <w:rFonts w:ascii="Times New Roman" w:eastAsia="仿宋_GB2312" w:hAnsi="Times New Roman" w:hint="eastAsia"/>
                <w:kern w:val="0"/>
                <w:sz w:val="18"/>
                <w:szCs w:val="18"/>
              </w:rPr>
              <w:t>7</w:t>
            </w:r>
          </w:p>
        </w:tc>
      </w:tr>
      <w:tr w:rsidR="00C61949" w:rsidTr="00061556">
        <w:trPr>
          <w:trHeight w:val="1434"/>
          <w:jc w:val="center"/>
        </w:trPr>
        <w:tc>
          <w:tcPr>
            <w:tcW w:w="823"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1258" w:type="dxa"/>
            <w:vMerge/>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资金使用</w:t>
            </w:r>
            <w:r>
              <w:rPr>
                <w:rFonts w:ascii="Times New Roman" w:eastAsia="仿宋_GB2312" w:hAnsi="Times New Roman"/>
                <w:kern w:val="0"/>
                <w:sz w:val="18"/>
                <w:szCs w:val="18"/>
              </w:rPr>
              <w:t>合规性</w:t>
            </w:r>
          </w:p>
        </w:tc>
        <w:tc>
          <w:tcPr>
            <w:tcW w:w="565"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93"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①</w:t>
            </w:r>
            <w:r>
              <w:rPr>
                <w:rFonts w:ascii="Times New Roman" w:eastAsia="仿宋_GB2312" w:hAnsi="Times New Roman"/>
                <w:kern w:val="0"/>
                <w:sz w:val="18"/>
                <w:szCs w:val="18"/>
              </w:rPr>
              <w:t>支出符合国家财经法规和财务管理制度规定以及有关专项资金管理办法的规定；</w:t>
            </w:r>
            <w:r>
              <w:rPr>
                <w:rFonts w:ascii="Times New Roman" w:eastAsia="仿宋_GB2312" w:hAnsi="Times New Roman"/>
                <w:kern w:val="0"/>
                <w:sz w:val="18"/>
                <w:szCs w:val="18"/>
              </w:rPr>
              <w:t>②</w:t>
            </w:r>
            <w:r>
              <w:rPr>
                <w:rFonts w:ascii="Times New Roman" w:eastAsia="仿宋_GB2312" w:hAnsi="Times New Roman"/>
                <w:kern w:val="0"/>
                <w:sz w:val="18"/>
                <w:szCs w:val="18"/>
              </w:rPr>
              <w:t>资金拨付有完整的审批程序和手续；</w:t>
            </w:r>
            <w:r>
              <w:rPr>
                <w:rFonts w:ascii="Times New Roman" w:eastAsia="仿宋_GB2312" w:hAnsi="Times New Roman"/>
                <w:kern w:val="0"/>
                <w:sz w:val="18"/>
                <w:szCs w:val="18"/>
              </w:rPr>
              <w:t>③</w:t>
            </w:r>
            <w:r>
              <w:rPr>
                <w:rFonts w:ascii="Times New Roman" w:eastAsia="仿宋_GB2312" w:hAnsi="Times New Roman"/>
                <w:kern w:val="0"/>
                <w:sz w:val="18"/>
                <w:szCs w:val="18"/>
              </w:rPr>
              <w:t>项目支出按规定经过评估论证；</w:t>
            </w:r>
            <w:r>
              <w:rPr>
                <w:rFonts w:ascii="Times New Roman" w:eastAsia="仿宋_GB2312" w:hAnsi="Times New Roman"/>
                <w:kern w:val="0"/>
                <w:sz w:val="18"/>
                <w:szCs w:val="18"/>
              </w:rPr>
              <w:t>④</w:t>
            </w:r>
            <w:r>
              <w:rPr>
                <w:rFonts w:ascii="Times New Roman" w:eastAsia="仿宋_GB2312" w:hAnsi="Times New Roman"/>
                <w:kern w:val="0"/>
                <w:sz w:val="18"/>
                <w:szCs w:val="18"/>
              </w:rPr>
              <w:t>支出符合部门预算批复的用途；</w:t>
            </w:r>
            <w:r>
              <w:rPr>
                <w:rFonts w:ascii="Times New Roman" w:eastAsia="仿宋_GB2312" w:hAnsi="Times New Roman"/>
                <w:kern w:val="0"/>
                <w:sz w:val="18"/>
                <w:szCs w:val="18"/>
              </w:rPr>
              <w:t>⑤</w:t>
            </w:r>
            <w:r>
              <w:rPr>
                <w:rFonts w:ascii="Times New Roman" w:eastAsia="仿宋_GB2312" w:hAnsi="Times New Roman"/>
                <w:kern w:val="0"/>
                <w:sz w:val="18"/>
                <w:szCs w:val="18"/>
              </w:rPr>
              <w:t>资金使用无截留、挤占、挪用、虚列支出等情况。</w:t>
            </w:r>
            <w:r>
              <w:rPr>
                <w:rFonts w:ascii="Times New Roman" w:eastAsia="仿宋_GB2312" w:hAnsi="Times New Roman"/>
                <w:kern w:val="0"/>
                <w:sz w:val="18"/>
                <w:szCs w:val="18"/>
              </w:rPr>
              <w:br/>
            </w:r>
            <w:r>
              <w:rPr>
                <w:rFonts w:ascii="Times New Roman" w:eastAsia="仿宋_GB2312" w:hAnsi="Times New Roman"/>
                <w:kern w:val="0"/>
                <w:sz w:val="18"/>
                <w:szCs w:val="18"/>
              </w:rPr>
              <w:t>以上情况每出现一例不符合要求的扣</w:t>
            </w:r>
            <w:r>
              <w:rPr>
                <w:rFonts w:ascii="Times New Roman" w:eastAsia="仿宋_GB2312" w:hAnsi="Times New Roman"/>
                <w:kern w:val="0"/>
                <w:sz w:val="18"/>
                <w:szCs w:val="18"/>
              </w:rPr>
              <w:t>1</w:t>
            </w:r>
            <w:r>
              <w:rPr>
                <w:rFonts w:ascii="Times New Roman" w:eastAsia="仿宋_GB2312" w:hAnsi="Times New Roman"/>
                <w:kern w:val="0"/>
                <w:sz w:val="18"/>
                <w:szCs w:val="18"/>
              </w:rPr>
              <w:t>分，扣完为止。</w:t>
            </w:r>
          </w:p>
        </w:tc>
        <w:tc>
          <w:tcPr>
            <w:tcW w:w="3773"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704"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9C4B3B">
              <w:rPr>
                <w:rFonts w:ascii="Times New Roman" w:eastAsia="仿宋_GB2312" w:hAnsi="Times New Roman" w:hint="eastAsia"/>
                <w:kern w:val="0"/>
                <w:sz w:val="18"/>
                <w:szCs w:val="18"/>
              </w:rPr>
              <w:t>6</w:t>
            </w:r>
          </w:p>
        </w:tc>
      </w:tr>
      <w:tr w:rsidR="00C61949" w:rsidTr="00061556">
        <w:trPr>
          <w:trHeight w:val="892"/>
          <w:jc w:val="center"/>
        </w:trPr>
        <w:tc>
          <w:tcPr>
            <w:tcW w:w="823"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1258" w:type="dxa"/>
            <w:vMerge/>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预决算信息公开性</w:t>
            </w:r>
          </w:p>
        </w:tc>
        <w:tc>
          <w:tcPr>
            <w:tcW w:w="565"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①</w:t>
            </w:r>
            <w:r>
              <w:rPr>
                <w:rFonts w:ascii="Times New Roman" w:eastAsia="仿宋_GB2312" w:hAnsi="Times New Roman"/>
                <w:kern w:val="0"/>
                <w:sz w:val="18"/>
                <w:szCs w:val="18"/>
              </w:rPr>
              <w:t>按规定内容公开预决算信息，</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②</w:t>
            </w:r>
            <w:r>
              <w:rPr>
                <w:rFonts w:ascii="Times New Roman" w:eastAsia="仿宋_GB2312" w:hAnsi="Times New Roman"/>
                <w:kern w:val="0"/>
                <w:sz w:val="18"/>
                <w:szCs w:val="18"/>
              </w:rPr>
              <w:t>按规定时限公开预决算信息，</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③</w:t>
            </w:r>
            <w:r>
              <w:rPr>
                <w:rFonts w:ascii="Times New Roman" w:eastAsia="仿宋_GB2312" w:hAnsi="Times New Roman"/>
                <w:kern w:val="0"/>
                <w:sz w:val="18"/>
                <w:szCs w:val="18"/>
              </w:rPr>
              <w:t>基础数据信息和会计信息资料真实，</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④</w:t>
            </w:r>
            <w:r>
              <w:rPr>
                <w:rFonts w:ascii="Times New Roman" w:eastAsia="仿宋_GB2312" w:hAnsi="Times New Roman"/>
                <w:kern w:val="0"/>
                <w:sz w:val="18"/>
                <w:szCs w:val="18"/>
              </w:rPr>
              <w:t>基础数据信息和会计信息资料完整，</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⑤</w:t>
            </w:r>
            <w:r>
              <w:rPr>
                <w:rFonts w:ascii="Times New Roman" w:eastAsia="仿宋_GB2312" w:hAnsi="Times New Roman"/>
                <w:kern w:val="0"/>
                <w:sz w:val="18"/>
                <w:szCs w:val="18"/>
              </w:rPr>
              <w:t>基础数据信息和汇集信息资料准确，</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 xml:space="preserve">  </w:t>
            </w:r>
          </w:p>
        </w:tc>
        <w:tc>
          <w:tcPr>
            <w:tcW w:w="3773"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预决算信息是指与部门预算、执行、决算、监督、绩效等管理相关的信息。</w:t>
            </w:r>
          </w:p>
        </w:tc>
        <w:tc>
          <w:tcPr>
            <w:tcW w:w="704"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9C4B3B">
              <w:rPr>
                <w:rFonts w:ascii="Times New Roman" w:eastAsia="仿宋_GB2312" w:hAnsi="Times New Roman" w:hint="eastAsia"/>
                <w:kern w:val="0"/>
                <w:sz w:val="18"/>
                <w:szCs w:val="18"/>
              </w:rPr>
              <w:t>5</w:t>
            </w:r>
          </w:p>
        </w:tc>
      </w:tr>
      <w:tr w:rsidR="00C61949" w:rsidTr="00061556">
        <w:trPr>
          <w:trHeight w:val="622"/>
          <w:jc w:val="center"/>
        </w:trPr>
        <w:tc>
          <w:tcPr>
            <w:tcW w:w="823" w:type="dxa"/>
            <w:vMerge w:val="restart"/>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产出及效率</w:t>
            </w:r>
          </w:p>
        </w:tc>
        <w:tc>
          <w:tcPr>
            <w:tcW w:w="519" w:type="dxa"/>
            <w:vMerge w:val="restart"/>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30</w:t>
            </w:r>
          </w:p>
        </w:tc>
        <w:tc>
          <w:tcPr>
            <w:tcW w:w="1258"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职责履行</w:t>
            </w:r>
          </w:p>
        </w:tc>
        <w:tc>
          <w:tcPr>
            <w:tcW w:w="542"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1419" w:type="dxa"/>
            <w:tcBorders>
              <w:top w:val="nil"/>
              <w:left w:val="nil"/>
              <w:bottom w:val="nil"/>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重点工作实际完成率</w:t>
            </w:r>
          </w:p>
        </w:tc>
        <w:tc>
          <w:tcPr>
            <w:tcW w:w="565"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4593"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根据绩效办</w:t>
            </w: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年对各部门为民办实事和部门重点工程与重点工作考核分数折算。</w:t>
            </w:r>
            <w:r>
              <w:rPr>
                <w:rFonts w:ascii="Times New Roman" w:eastAsia="仿宋_GB2312" w:hAnsi="Times New Roman"/>
                <w:kern w:val="0"/>
                <w:sz w:val="18"/>
                <w:szCs w:val="18"/>
              </w:rPr>
              <w:br/>
            </w:r>
            <w:r>
              <w:rPr>
                <w:rFonts w:ascii="Times New Roman" w:eastAsia="仿宋_GB2312" w:hAnsi="Times New Roman"/>
                <w:kern w:val="0"/>
                <w:sz w:val="18"/>
                <w:szCs w:val="18"/>
              </w:rPr>
              <w:t>该项得分</w:t>
            </w:r>
            <w:r>
              <w:rPr>
                <w:rFonts w:ascii="Times New Roman" w:eastAsia="仿宋_GB2312" w:hAnsi="Times New Roman"/>
                <w:kern w:val="0"/>
                <w:sz w:val="18"/>
                <w:szCs w:val="18"/>
              </w:rPr>
              <w:t>=</w:t>
            </w:r>
            <w:r>
              <w:rPr>
                <w:rFonts w:ascii="Times New Roman" w:eastAsia="仿宋_GB2312" w:hAnsi="Times New Roman"/>
                <w:kern w:val="0"/>
                <w:sz w:val="18"/>
                <w:szCs w:val="18"/>
              </w:rPr>
              <w:t>（绩效办对应部分考核得分</w:t>
            </w:r>
            <w:r>
              <w:rPr>
                <w:rFonts w:ascii="Times New Roman" w:eastAsia="仿宋_GB2312" w:hAnsi="Times New Roman"/>
                <w:kern w:val="0"/>
                <w:sz w:val="18"/>
                <w:szCs w:val="18"/>
              </w:rPr>
              <w:t>/</w:t>
            </w:r>
            <w:r>
              <w:rPr>
                <w:rFonts w:ascii="Times New Roman" w:eastAsia="仿宋_GB2312" w:hAnsi="Times New Roman"/>
                <w:kern w:val="0"/>
                <w:sz w:val="18"/>
                <w:szCs w:val="18"/>
              </w:rPr>
              <w:t>该部分总分）</w:t>
            </w:r>
            <w:r>
              <w:rPr>
                <w:rFonts w:ascii="Times New Roman" w:eastAsia="仿宋_GB2312" w:hAnsi="Times New Roman"/>
                <w:kern w:val="0"/>
                <w:sz w:val="18"/>
                <w:szCs w:val="18"/>
              </w:rPr>
              <w:t>*8</w:t>
            </w:r>
          </w:p>
        </w:tc>
        <w:tc>
          <w:tcPr>
            <w:tcW w:w="3773"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704"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9C4B3B">
              <w:rPr>
                <w:rFonts w:ascii="Times New Roman" w:eastAsia="仿宋_GB2312" w:hAnsi="Times New Roman" w:hint="eastAsia"/>
                <w:kern w:val="0"/>
                <w:sz w:val="18"/>
                <w:szCs w:val="18"/>
              </w:rPr>
              <w:t>8</w:t>
            </w:r>
          </w:p>
        </w:tc>
      </w:tr>
      <w:tr w:rsidR="00C61949" w:rsidTr="00061556">
        <w:trPr>
          <w:trHeight w:val="439"/>
          <w:jc w:val="center"/>
        </w:trPr>
        <w:tc>
          <w:tcPr>
            <w:tcW w:w="823"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1258" w:type="dxa"/>
            <w:vMerge w:val="restart"/>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履职效益</w:t>
            </w:r>
          </w:p>
        </w:tc>
        <w:tc>
          <w:tcPr>
            <w:tcW w:w="542" w:type="dxa"/>
            <w:vMerge w:val="restart"/>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w:t>
            </w:r>
          </w:p>
        </w:tc>
        <w:tc>
          <w:tcPr>
            <w:tcW w:w="1419" w:type="dxa"/>
            <w:tcBorders>
              <w:top w:val="single" w:sz="4" w:space="0" w:color="auto"/>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经济效益</w:t>
            </w:r>
          </w:p>
        </w:tc>
        <w:tc>
          <w:tcPr>
            <w:tcW w:w="565" w:type="dxa"/>
            <w:tcBorders>
              <w:top w:val="nil"/>
              <w:left w:val="single" w:sz="4" w:space="0" w:color="auto"/>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single" w:sz="4" w:space="0" w:color="auto"/>
              <w:left w:val="single" w:sz="4" w:space="0" w:color="auto"/>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对经济发展带来的直接影响和间接影响。</w:t>
            </w:r>
          </w:p>
        </w:tc>
        <w:tc>
          <w:tcPr>
            <w:tcW w:w="3773" w:type="dxa"/>
            <w:vMerge w:val="restart"/>
            <w:tcBorders>
              <w:top w:val="single" w:sz="4" w:space="0" w:color="auto"/>
              <w:left w:val="single" w:sz="4" w:space="0" w:color="auto"/>
              <w:right w:val="single" w:sz="4" w:space="0" w:color="000000"/>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此两项指标为设置部门整体支出绩效评价指标时必须考虑的共性要素，可根据部门实际情况有选择的进行设置，并将其细化为相应的个性化指标。</w:t>
            </w:r>
          </w:p>
        </w:tc>
        <w:tc>
          <w:tcPr>
            <w:tcW w:w="704"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9C4B3B">
              <w:rPr>
                <w:rFonts w:ascii="Times New Roman" w:eastAsia="仿宋_GB2312" w:hAnsi="Times New Roman" w:hint="eastAsia"/>
                <w:kern w:val="0"/>
                <w:sz w:val="18"/>
                <w:szCs w:val="18"/>
              </w:rPr>
              <w:t>4</w:t>
            </w:r>
          </w:p>
        </w:tc>
      </w:tr>
      <w:tr w:rsidR="00C61949" w:rsidTr="00061556">
        <w:trPr>
          <w:trHeight w:val="428"/>
          <w:jc w:val="center"/>
        </w:trPr>
        <w:tc>
          <w:tcPr>
            <w:tcW w:w="823"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社会效益</w:t>
            </w:r>
          </w:p>
        </w:tc>
        <w:tc>
          <w:tcPr>
            <w:tcW w:w="565" w:type="dxa"/>
            <w:tcBorders>
              <w:top w:val="single" w:sz="4" w:space="0" w:color="auto"/>
              <w:left w:val="single" w:sz="4" w:space="0" w:color="auto"/>
              <w:bottom w:val="nil"/>
              <w:right w:val="single" w:sz="4" w:space="0" w:color="auto"/>
            </w:tcBorders>
            <w:vAlign w:val="center"/>
          </w:tcPr>
          <w:p w:rsidR="00C61949" w:rsidRDefault="00C61949" w:rsidP="00061556">
            <w:pPr>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93" w:type="dxa"/>
            <w:tcBorders>
              <w:top w:val="single" w:sz="4" w:space="0" w:color="auto"/>
              <w:left w:val="single" w:sz="4" w:space="0" w:color="auto"/>
              <w:bottom w:val="nil"/>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对社会发展带来的直接影响和间接影响。</w:t>
            </w:r>
          </w:p>
        </w:tc>
        <w:tc>
          <w:tcPr>
            <w:tcW w:w="3773" w:type="dxa"/>
            <w:vMerge/>
            <w:tcBorders>
              <w:left w:val="single" w:sz="4" w:space="0" w:color="auto"/>
              <w:bottom w:val="nil"/>
              <w:right w:val="single" w:sz="4" w:space="0" w:color="000000"/>
            </w:tcBorders>
            <w:vAlign w:val="center"/>
          </w:tcPr>
          <w:p w:rsidR="00C61949" w:rsidRDefault="00C61949" w:rsidP="00061556">
            <w:pPr>
              <w:spacing w:line="200" w:lineRule="exact"/>
              <w:jc w:val="left"/>
              <w:rPr>
                <w:rFonts w:ascii="Times New Roman" w:eastAsia="仿宋_GB2312" w:hAnsi="Times New Roman"/>
                <w:kern w:val="0"/>
                <w:sz w:val="18"/>
                <w:szCs w:val="18"/>
              </w:rPr>
            </w:pPr>
          </w:p>
        </w:tc>
        <w:tc>
          <w:tcPr>
            <w:tcW w:w="704" w:type="dxa"/>
            <w:tcBorders>
              <w:top w:val="single" w:sz="4" w:space="0" w:color="auto"/>
              <w:left w:val="nil"/>
              <w:bottom w:val="nil"/>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9C4B3B">
              <w:rPr>
                <w:rFonts w:ascii="Times New Roman" w:eastAsia="仿宋_GB2312" w:hAnsi="Times New Roman" w:hint="eastAsia"/>
                <w:kern w:val="0"/>
                <w:sz w:val="18"/>
                <w:szCs w:val="18"/>
              </w:rPr>
              <w:t>4</w:t>
            </w:r>
          </w:p>
        </w:tc>
      </w:tr>
      <w:tr w:rsidR="00C61949" w:rsidTr="00061556">
        <w:trPr>
          <w:trHeight w:val="835"/>
          <w:jc w:val="center"/>
        </w:trPr>
        <w:tc>
          <w:tcPr>
            <w:tcW w:w="823"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542" w:type="dxa"/>
            <w:vMerge w:val="restart"/>
            <w:tcBorders>
              <w:top w:val="nil"/>
              <w:left w:val="single" w:sz="4" w:space="0" w:color="auto"/>
              <w:bottom w:val="single" w:sz="4" w:space="0" w:color="000000"/>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12</w:t>
            </w:r>
          </w:p>
        </w:tc>
        <w:tc>
          <w:tcPr>
            <w:tcW w:w="1419"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行政效能</w:t>
            </w:r>
          </w:p>
        </w:tc>
        <w:tc>
          <w:tcPr>
            <w:tcW w:w="565" w:type="dxa"/>
            <w:tcBorders>
              <w:top w:val="single" w:sz="4" w:space="0" w:color="auto"/>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93" w:type="dxa"/>
            <w:tcBorders>
              <w:top w:val="single" w:sz="4" w:space="0" w:color="auto"/>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促进部门改进文风会风，加强经费及资产管理，推动网上办事，提高行政效率，降低行政成本效果较好的计</w:t>
            </w:r>
            <w:r>
              <w:rPr>
                <w:rFonts w:ascii="Times New Roman" w:eastAsia="仿宋_GB2312" w:hAnsi="Times New Roman"/>
                <w:kern w:val="0"/>
                <w:sz w:val="18"/>
                <w:szCs w:val="18"/>
              </w:rPr>
              <w:t>6</w:t>
            </w:r>
            <w:r>
              <w:rPr>
                <w:rFonts w:ascii="Times New Roman" w:eastAsia="仿宋_GB2312" w:hAnsi="Times New Roman"/>
                <w:kern w:val="0"/>
                <w:sz w:val="18"/>
                <w:szCs w:val="18"/>
              </w:rPr>
              <w:t>分；一般</w:t>
            </w:r>
            <w:r>
              <w:rPr>
                <w:rFonts w:ascii="Times New Roman" w:eastAsia="仿宋_GB2312" w:hAnsi="Times New Roman"/>
                <w:kern w:val="0"/>
                <w:sz w:val="18"/>
                <w:szCs w:val="18"/>
              </w:rPr>
              <w:t>3</w:t>
            </w:r>
            <w:r>
              <w:rPr>
                <w:rFonts w:ascii="Times New Roman" w:eastAsia="仿宋_GB2312" w:hAnsi="Times New Roman"/>
                <w:kern w:val="0"/>
                <w:sz w:val="18"/>
                <w:szCs w:val="18"/>
              </w:rPr>
              <w:t>分；无效果或者效果不明显</w:t>
            </w:r>
            <w:r>
              <w:rPr>
                <w:rFonts w:ascii="Times New Roman" w:eastAsia="仿宋_GB2312" w:hAnsi="Times New Roman"/>
                <w:kern w:val="0"/>
                <w:sz w:val="18"/>
                <w:szCs w:val="18"/>
              </w:rPr>
              <w:t>0</w:t>
            </w:r>
            <w:r>
              <w:rPr>
                <w:rFonts w:ascii="Times New Roman" w:eastAsia="仿宋_GB2312" w:hAnsi="Times New Roman"/>
                <w:kern w:val="0"/>
                <w:sz w:val="18"/>
                <w:szCs w:val="18"/>
              </w:rPr>
              <w:t>分。</w:t>
            </w:r>
          </w:p>
        </w:tc>
        <w:tc>
          <w:tcPr>
            <w:tcW w:w="3773" w:type="dxa"/>
            <w:tcBorders>
              <w:top w:val="single" w:sz="4" w:space="0" w:color="auto"/>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根据部门自评材料评定。</w:t>
            </w:r>
          </w:p>
        </w:tc>
        <w:tc>
          <w:tcPr>
            <w:tcW w:w="704" w:type="dxa"/>
            <w:tcBorders>
              <w:top w:val="single" w:sz="4" w:space="0" w:color="auto"/>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sidR="009C4B3B">
              <w:rPr>
                <w:rFonts w:ascii="Times New Roman" w:eastAsia="仿宋_GB2312" w:hAnsi="Times New Roman" w:hint="eastAsia"/>
                <w:kern w:val="0"/>
                <w:sz w:val="18"/>
                <w:szCs w:val="18"/>
              </w:rPr>
              <w:t>6</w:t>
            </w:r>
          </w:p>
        </w:tc>
      </w:tr>
      <w:tr w:rsidR="00C61949" w:rsidTr="00061556">
        <w:trPr>
          <w:trHeight w:val="832"/>
          <w:jc w:val="center"/>
        </w:trPr>
        <w:tc>
          <w:tcPr>
            <w:tcW w:w="823" w:type="dxa"/>
            <w:vMerge/>
            <w:tcBorders>
              <w:top w:val="nil"/>
              <w:left w:val="single" w:sz="4" w:space="0" w:color="auto"/>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519" w:type="dxa"/>
            <w:vMerge/>
            <w:tcBorders>
              <w:top w:val="nil"/>
              <w:left w:val="single" w:sz="4" w:space="0" w:color="auto"/>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1258" w:type="dxa"/>
            <w:vMerge/>
            <w:tcBorders>
              <w:top w:val="nil"/>
              <w:left w:val="single" w:sz="4" w:space="0" w:color="auto"/>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542" w:type="dxa"/>
            <w:vMerge/>
            <w:tcBorders>
              <w:top w:val="nil"/>
              <w:left w:val="single" w:sz="4" w:space="0" w:color="auto"/>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1419"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社会公众或服务对象满意度</w:t>
            </w:r>
          </w:p>
        </w:tc>
        <w:tc>
          <w:tcPr>
            <w:tcW w:w="565"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93"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90%</w:t>
            </w:r>
            <w:r>
              <w:rPr>
                <w:rFonts w:ascii="Times New Roman" w:eastAsia="仿宋_GB2312" w:hAnsi="Times New Roman"/>
                <w:kern w:val="0"/>
                <w:sz w:val="18"/>
                <w:szCs w:val="18"/>
              </w:rPr>
              <w:t>（含）以上计</w:t>
            </w:r>
            <w:r>
              <w:rPr>
                <w:rFonts w:ascii="Times New Roman" w:eastAsia="仿宋_GB2312" w:hAnsi="Times New Roman"/>
                <w:kern w:val="0"/>
                <w:sz w:val="18"/>
                <w:szCs w:val="18"/>
              </w:rPr>
              <w:t>6</w:t>
            </w:r>
            <w:r>
              <w:rPr>
                <w:rFonts w:ascii="Times New Roman" w:eastAsia="仿宋_GB2312" w:hAnsi="Times New Roman"/>
                <w:kern w:val="0"/>
                <w:sz w:val="18"/>
                <w:szCs w:val="18"/>
              </w:rPr>
              <w:t>分；</w:t>
            </w:r>
            <w:r>
              <w:rPr>
                <w:rFonts w:ascii="Times New Roman" w:eastAsia="仿宋_GB2312" w:hAnsi="Times New Roman"/>
                <w:kern w:val="0"/>
                <w:sz w:val="18"/>
                <w:szCs w:val="18"/>
              </w:rPr>
              <w:br/>
              <w:t>80%</w:t>
            </w:r>
            <w:r>
              <w:rPr>
                <w:rFonts w:ascii="Times New Roman" w:eastAsia="仿宋_GB2312" w:hAnsi="Times New Roman"/>
                <w:kern w:val="0"/>
                <w:sz w:val="18"/>
                <w:szCs w:val="18"/>
              </w:rPr>
              <w:t>（含）</w:t>
            </w:r>
            <w:r>
              <w:rPr>
                <w:rFonts w:ascii="Times New Roman" w:eastAsia="仿宋_GB2312" w:hAnsi="Times New Roman"/>
                <w:kern w:val="0"/>
                <w:sz w:val="18"/>
                <w:szCs w:val="18"/>
              </w:rPr>
              <w:t>-90%</w:t>
            </w:r>
            <w:r>
              <w:rPr>
                <w:rFonts w:ascii="Times New Roman" w:eastAsia="仿宋_GB2312" w:hAnsi="Times New Roman"/>
                <w:kern w:val="0"/>
                <w:sz w:val="18"/>
                <w:szCs w:val="18"/>
              </w:rPr>
              <w:t>，计</w:t>
            </w:r>
            <w:r>
              <w:rPr>
                <w:rFonts w:ascii="Times New Roman" w:eastAsia="仿宋_GB2312" w:hAnsi="Times New Roman"/>
                <w:kern w:val="0"/>
                <w:sz w:val="18"/>
                <w:szCs w:val="18"/>
              </w:rPr>
              <w:t>4</w:t>
            </w:r>
            <w:r>
              <w:rPr>
                <w:rFonts w:ascii="Times New Roman" w:eastAsia="仿宋_GB2312" w:hAnsi="Times New Roman"/>
                <w:kern w:val="0"/>
                <w:sz w:val="18"/>
                <w:szCs w:val="18"/>
              </w:rPr>
              <w:t>分；</w:t>
            </w:r>
            <w:r>
              <w:rPr>
                <w:rFonts w:ascii="Times New Roman" w:eastAsia="仿宋_GB2312" w:hAnsi="Times New Roman"/>
                <w:kern w:val="0"/>
                <w:sz w:val="18"/>
                <w:szCs w:val="18"/>
              </w:rPr>
              <w:br/>
              <w:t>70%</w:t>
            </w:r>
            <w:r>
              <w:rPr>
                <w:rFonts w:ascii="Times New Roman" w:eastAsia="仿宋_GB2312" w:hAnsi="Times New Roman"/>
                <w:kern w:val="0"/>
                <w:sz w:val="18"/>
                <w:szCs w:val="18"/>
              </w:rPr>
              <w:t>（含）</w:t>
            </w:r>
            <w:r>
              <w:rPr>
                <w:rFonts w:ascii="Times New Roman" w:eastAsia="仿宋_GB2312" w:hAnsi="Times New Roman"/>
                <w:kern w:val="0"/>
                <w:sz w:val="18"/>
                <w:szCs w:val="18"/>
              </w:rPr>
              <w:t>-80%</w:t>
            </w:r>
            <w:r>
              <w:rPr>
                <w:rFonts w:ascii="Times New Roman" w:eastAsia="仿宋_GB2312" w:hAnsi="Times New Roman"/>
                <w:kern w:val="0"/>
                <w:sz w:val="18"/>
                <w:szCs w:val="18"/>
              </w:rPr>
              <w:t>，计</w:t>
            </w:r>
            <w:r>
              <w:rPr>
                <w:rFonts w:ascii="Times New Roman" w:eastAsia="仿宋_GB2312" w:hAnsi="Times New Roman"/>
                <w:kern w:val="0"/>
                <w:sz w:val="18"/>
                <w:szCs w:val="18"/>
              </w:rPr>
              <w:t>2</w:t>
            </w:r>
            <w:r>
              <w:rPr>
                <w:rFonts w:ascii="Times New Roman" w:eastAsia="仿宋_GB2312" w:hAnsi="Times New Roman"/>
                <w:kern w:val="0"/>
                <w:sz w:val="18"/>
                <w:szCs w:val="18"/>
              </w:rPr>
              <w:t>分；</w:t>
            </w:r>
            <w:r>
              <w:rPr>
                <w:rFonts w:ascii="Times New Roman" w:eastAsia="仿宋_GB2312" w:hAnsi="Times New Roman"/>
                <w:kern w:val="0"/>
                <w:sz w:val="18"/>
                <w:szCs w:val="18"/>
              </w:rPr>
              <w:br/>
            </w:r>
            <w:r>
              <w:rPr>
                <w:rFonts w:ascii="Times New Roman" w:eastAsia="仿宋_GB2312" w:hAnsi="Times New Roman"/>
                <w:kern w:val="0"/>
                <w:sz w:val="18"/>
                <w:szCs w:val="18"/>
              </w:rPr>
              <w:t>低于</w:t>
            </w:r>
            <w:r>
              <w:rPr>
                <w:rFonts w:ascii="Times New Roman" w:eastAsia="仿宋_GB2312" w:hAnsi="Times New Roman"/>
                <w:kern w:val="0"/>
                <w:sz w:val="18"/>
                <w:szCs w:val="18"/>
              </w:rPr>
              <w:t>70%</w:t>
            </w:r>
            <w:r>
              <w:rPr>
                <w:rFonts w:ascii="Times New Roman" w:eastAsia="仿宋_GB2312" w:hAnsi="Times New Roman"/>
                <w:kern w:val="0"/>
                <w:sz w:val="18"/>
                <w:szCs w:val="18"/>
              </w:rPr>
              <w:t>计</w:t>
            </w:r>
            <w:r>
              <w:rPr>
                <w:rFonts w:ascii="Times New Roman" w:eastAsia="仿宋_GB2312" w:hAnsi="Times New Roman"/>
                <w:kern w:val="0"/>
                <w:sz w:val="18"/>
                <w:szCs w:val="18"/>
              </w:rPr>
              <w:t>0</w:t>
            </w:r>
            <w:r>
              <w:rPr>
                <w:rFonts w:ascii="Times New Roman" w:eastAsia="仿宋_GB2312" w:hAnsi="Times New Roman"/>
                <w:kern w:val="0"/>
                <w:sz w:val="18"/>
                <w:szCs w:val="18"/>
              </w:rPr>
              <w:t>分。</w:t>
            </w:r>
          </w:p>
        </w:tc>
        <w:tc>
          <w:tcPr>
            <w:tcW w:w="3773"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社会公众或服务对象是指部门（单位）履行职责而影响到的部门、群体或个人，一般采取社会调查的方式。</w:t>
            </w:r>
          </w:p>
        </w:tc>
        <w:tc>
          <w:tcPr>
            <w:tcW w:w="704"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p w:rsidR="00C61949" w:rsidRDefault="009C4B3B"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6</w:t>
            </w:r>
          </w:p>
        </w:tc>
      </w:tr>
      <w:tr w:rsidR="00C61949" w:rsidTr="00061556">
        <w:trPr>
          <w:trHeight w:val="832"/>
          <w:jc w:val="center"/>
        </w:trPr>
        <w:tc>
          <w:tcPr>
            <w:tcW w:w="4561" w:type="dxa"/>
            <w:gridSpan w:val="5"/>
            <w:tcBorders>
              <w:top w:val="nil"/>
              <w:left w:val="single" w:sz="4" w:space="0" w:color="auto"/>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总分</w:t>
            </w:r>
          </w:p>
        </w:tc>
        <w:tc>
          <w:tcPr>
            <w:tcW w:w="565" w:type="dxa"/>
            <w:tcBorders>
              <w:top w:val="nil"/>
              <w:left w:val="nil"/>
              <w:bottom w:val="single" w:sz="4" w:space="0" w:color="auto"/>
              <w:right w:val="single" w:sz="4" w:space="0" w:color="auto"/>
            </w:tcBorders>
            <w:vAlign w:val="center"/>
          </w:tcPr>
          <w:p w:rsidR="00C61949" w:rsidRDefault="00C61949" w:rsidP="0006155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100</w:t>
            </w:r>
          </w:p>
        </w:tc>
        <w:tc>
          <w:tcPr>
            <w:tcW w:w="8366" w:type="dxa"/>
            <w:gridSpan w:val="2"/>
            <w:tcBorders>
              <w:top w:val="nil"/>
              <w:left w:val="nil"/>
              <w:bottom w:val="single" w:sz="4" w:space="0" w:color="auto"/>
              <w:right w:val="single" w:sz="4" w:space="0" w:color="auto"/>
            </w:tcBorders>
            <w:vAlign w:val="center"/>
          </w:tcPr>
          <w:p w:rsidR="00C61949" w:rsidRDefault="00C61949" w:rsidP="00061556">
            <w:pPr>
              <w:widowControl/>
              <w:spacing w:line="200" w:lineRule="exact"/>
              <w:jc w:val="left"/>
              <w:rPr>
                <w:rFonts w:ascii="Times New Roman" w:eastAsia="仿宋_GB2312" w:hAnsi="Times New Roman"/>
                <w:kern w:val="0"/>
                <w:sz w:val="18"/>
                <w:szCs w:val="18"/>
              </w:rPr>
            </w:pPr>
          </w:p>
        </w:tc>
        <w:tc>
          <w:tcPr>
            <w:tcW w:w="704" w:type="dxa"/>
            <w:tcBorders>
              <w:top w:val="nil"/>
              <w:left w:val="nil"/>
              <w:bottom w:val="single" w:sz="4" w:space="0" w:color="auto"/>
              <w:right w:val="single" w:sz="4" w:space="0" w:color="auto"/>
            </w:tcBorders>
            <w:vAlign w:val="center"/>
          </w:tcPr>
          <w:p w:rsidR="00C61949" w:rsidRDefault="009C4B3B" w:rsidP="00061556">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9</w:t>
            </w:r>
            <w:r w:rsidR="001C38DE">
              <w:rPr>
                <w:rFonts w:ascii="Times New Roman" w:eastAsia="仿宋_GB2312" w:hAnsi="Times New Roman" w:hint="eastAsia"/>
                <w:kern w:val="0"/>
                <w:sz w:val="18"/>
                <w:szCs w:val="18"/>
              </w:rPr>
              <w:t>7</w:t>
            </w:r>
          </w:p>
        </w:tc>
      </w:tr>
    </w:tbl>
    <w:p w:rsidR="00C61949" w:rsidRDefault="00C61949" w:rsidP="00C61949">
      <w:pPr>
        <w:spacing w:line="20" w:lineRule="exact"/>
        <w:rPr>
          <w:rFonts w:ascii="Times New Roman" w:eastAsia="新宋体" w:hAnsi="Times New Roman"/>
          <w:bCs/>
          <w:color w:val="000000"/>
          <w:sz w:val="32"/>
          <w:szCs w:val="32"/>
        </w:rPr>
        <w:sectPr w:rsidR="00C61949">
          <w:footerReference w:type="default" r:id="rId9"/>
          <w:pgSz w:w="16838" w:h="11906" w:orient="landscape"/>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pPr>
    </w:p>
    <w:p w:rsidR="00045DC5" w:rsidRDefault="00045DC5" w:rsidP="00985EDA">
      <w:pPr>
        <w:spacing w:line="400" w:lineRule="exact"/>
        <w:rPr>
          <w:rFonts w:ascii="Times New Roman" w:eastAsia="仿宋_GB2312" w:hAnsi="Times New Roman"/>
          <w:sz w:val="32"/>
          <w:szCs w:val="32"/>
        </w:rPr>
      </w:pPr>
    </w:p>
    <w:sectPr w:rsidR="00045DC5" w:rsidSect="00985EDA">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0A85" w:rsidRDefault="00300A85">
      <w:r>
        <w:separator/>
      </w:r>
    </w:p>
  </w:endnote>
  <w:endnote w:type="continuationSeparator" w:id="1">
    <w:p w:rsidR="00300A85" w:rsidRDefault="00300A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方正小标宋_GBK">
    <w:altName w:val="微软雅黑"/>
    <w:charset w:val="86"/>
    <w:family w:val="auto"/>
    <w:pitch w:val="default"/>
    <w:sig w:usb0="00000000" w:usb1="080E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楷体_GB2312">
    <w:altName w:val="Arial Unicode MS"/>
    <w:charset w:val="86"/>
    <w:family w:val="modern"/>
    <w:pitch w:val="default"/>
    <w:sig w:usb0="00000000" w:usb1="080E0000" w:usb2="00000000" w:usb3="00000000" w:csb0="00040000" w:csb1="00000000"/>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DC5" w:rsidRDefault="00717842">
    <w:pPr>
      <w:pStyle w:val="a6"/>
    </w:pPr>
    <w:r>
      <w:pict>
        <v:shapetype id="_x0000_t202" coordsize="21600,21600" o:spt="202" path="m,l,21600r21600,l21600,xe">
          <v:stroke joinstyle="miter"/>
          <v:path gradientshapeok="t" o:connecttype="rect"/>
        </v:shapetype>
        <v:shape id="文本框 1026" o:spid="_x0000_s4098" type="#_x0000_t202" style="position:absolute;margin-left:0;margin-top:0;width:2in;height:2in;z-index:251657728;mso-wrap-style:none;mso-position-horizontal:center;mso-position-horizontal-relative:margin" filled="f" stroked="f">
          <v:textbox style="mso-fit-shape-to-text:t" inset="0,0,0,0">
            <w:txbxContent>
              <w:p w:rsidR="00045DC5" w:rsidRDefault="00717842">
                <w:pPr>
                  <w:pStyle w:val="a6"/>
                </w:pPr>
                <w:r>
                  <w:rPr>
                    <w:rFonts w:hint="eastAsia"/>
                  </w:rPr>
                  <w:fldChar w:fldCharType="begin"/>
                </w:r>
                <w:r w:rsidR="00045DC5">
                  <w:rPr>
                    <w:rFonts w:hint="eastAsia"/>
                  </w:rPr>
                  <w:instrText xml:space="preserve"> PAGE  \* MERGEFORMAT </w:instrText>
                </w:r>
                <w:r>
                  <w:rPr>
                    <w:rFonts w:hint="eastAsia"/>
                  </w:rPr>
                  <w:fldChar w:fldCharType="separate"/>
                </w:r>
                <w:r w:rsidR="00536544">
                  <w:rPr>
                    <w:noProof/>
                  </w:rPr>
                  <w:t>4</w:t>
                </w:r>
                <w:r>
                  <w:rPr>
                    <w:rFonts w:hint="eastAsia"/>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949" w:rsidRDefault="00717842">
    <w:pPr>
      <w:pStyle w:val="a6"/>
    </w:pPr>
    <w:r>
      <w:pict>
        <v:shapetype id="_x0000_t202" coordsize="21600,21600" o:spt="202" path="m,l,21600r21600,l21600,xe">
          <v:stroke joinstyle="miter"/>
          <v:path gradientshapeok="t" o:connecttype="rect"/>
        </v:shapetype>
        <v:shape id="_x0000_s4100" type="#_x0000_t202" style="position:absolute;margin-left:0;margin-top:0;width:2in;height:2in;z-index:251660288;mso-wrap-style:none;mso-position-horizontal:center;mso-position-horizontal-relative:margin" filled="f" stroked="f">
          <v:textbox style="mso-fit-shape-to-text:t" inset="0,0,0,0">
            <w:txbxContent>
              <w:p w:rsidR="00C61949" w:rsidRDefault="00717842">
                <w:pPr>
                  <w:pStyle w:val="a6"/>
                </w:pPr>
                <w:fldSimple w:instr=" PAGE  \* MERGEFORMAT ">
                  <w:r w:rsidR="00536544">
                    <w:rPr>
                      <w:noProof/>
                    </w:rPr>
                    <w:t>14</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0A85" w:rsidRDefault="00300A85">
      <w:r>
        <w:separator/>
      </w:r>
    </w:p>
  </w:footnote>
  <w:footnote w:type="continuationSeparator" w:id="1">
    <w:p w:rsidR="00300A85" w:rsidRDefault="00300A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45B1BEF"/>
    <w:multiLevelType w:val="singleLevel"/>
    <w:tmpl w:val="E45B1BEF"/>
    <w:lvl w:ilvl="0">
      <w:start w:val="1"/>
      <w:numFmt w:val="chineseCounting"/>
      <w:suff w:val="nothing"/>
      <w:lvlText w:val="（%1）"/>
      <w:lvlJc w:val="left"/>
      <w:rPr>
        <w:rFonts w:hint="eastAsia"/>
      </w:rPr>
    </w:lvl>
  </w:abstractNum>
  <w:abstractNum w:abstractNumId="1">
    <w:nsid w:val="4F855F4B"/>
    <w:multiLevelType w:val="hybridMultilevel"/>
    <w:tmpl w:val="560449C4"/>
    <w:lvl w:ilvl="0" w:tplc="CC381B4A">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56A83AE8"/>
    <w:multiLevelType w:val="hybridMultilevel"/>
    <w:tmpl w:val="B7326756"/>
    <w:lvl w:ilvl="0" w:tplc="2A22E494">
      <w:start w:val="1"/>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
    <w:nsid w:val="612DEB51"/>
    <w:multiLevelType w:val="singleLevel"/>
    <w:tmpl w:val="612DEB51"/>
    <w:lvl w:ilvl="0">
      <w:start w:val="1"/>
      <w:numFmt w:val="decimal"/>
      <w:suff w:val="nothing"/>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61"/>
  <w:displayVerticalDrawingGridEvery w:val="2"/>
  <w:noPunctuationKerning/>
  <w:characterSpacingControl w:val="compressPunctuation"/>
  <w:hdrShapeDefaults>
    <o:shapedefaults v:ext="edit" spidmax="19458" fillcolor="white">
      <v:fill color="white"/>
    </o: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3096"/>
    <w:rsid w:val="00011E8D"/>
    <w:rsid w:val="00013F5B"/>
    <w:rsid w:val="00014C4B"/>
    <w:rsid w:val="00027C60"/>
    <w:rsid w:val="00032BC2"/>
    <w:rsid w:val="0003440C"/>
    <w:rsid w:val="000431F4"/>
    <w:rsid w:val="00045DC5"/>
    <w:rsid w:val="0004691E"/>
    <w:rsid w:val="0007010F"/>
    <w:rsid w:val="00076523"/>
    <w:rsid w:val="00077B07"/>
    <w:rsid w:val="00092FF5"/>
    <w:rsid w:val="00093B5C"/>
    <w:rsid w:val="00095E98"/>
    <w:rsid w:val="00096B2A"/>
    <w:rsid w:val="00097A15"/>
    <w:rsid w:val="000A3E17"/>
    <w:rsid w:val="000C004B"/>
    <w:rsid w:val="000C211C"/>
    <w:rsid w:val="000D560D"/>
    <w:rsid w:val="000F29E7"/>
    <w:rsid w:val="000F304D"/>
    <w:rsid w:val="000F4A99"/>
    <w:rsid w:val="000F5299"/>
    <w:rsid w:val="000F7A35"/>
    <w:rsid w:val="000F7BD1"/>
    <w:rsid w:val="001026AF"/>
    <w:rsid w:val="00104B9D"/>
    <w:rsid w:val="00105506"/>
    <w:rsid w:val="001055B2"/>
    <w:rsid w:val="001135C7"/>
    <w:rsid w:val="00114BE9"/>
    <w:rsid w:val="001238F1"/>
    <w:rsid w:val="001251B7"/>
    <w:rsid w:val="0013513B"/>
    <w:rsid w:val="001377F5"/>
    <w:rsid w:val="0014045A"/>
    <w:rsid w:val="00144110"/>
    <w:rsid w:val="0014619D"/>
    <w:rsid w:val="00153CC8"/>
    <w:rsid w:val="00154AB3"/>
    <w:rsid w:val="00171A7E"/>
    <w:rsid w:val="00173371"/>
    <w:rsid w:val="00174290"/>
    <w:rsid w:val="001774B3"/>
    <w:rsid w:val="00180F7A"/>
    <w:rsid w:val="00181331"/>
    <w:rsid w:val="001873F3"/>
    <w:rsid w:val="00195F48"/>
    <w:rsid w:val="001A2C08"/>
    <w:rsid w:val="001A308C"/>
    <w:rsid w:val="001C38DE"/>
    <w:rsid w:val="001D0159"/>
    <w:rsid w:val="001D0FD5"/>
    <w:rsid w:val="001D4238"/>
    <w:rsid w:val="001E6FD7"/>
    <w:rsid w:val="001F35D8"/>
    <w:rsid w:val="001F4FBB"/>
    <w:rsid w:val="00217461"/>
    <w:rsid w:val="00225AFC"/>
    <w:rsid w:val="00231CFD"/>
    <w:rsid w:val="00237056"/>
    <w:rsid w:val="00237842"/>
    <w:rsid w:val="002379AB"/>
    <w:rsid w:val="0025117C"/>
    <w:rsid w:val="00254C1D"/>
    <w:rsid w:val="00264C9C"/>
    <w:rsid w:val="00275169"/>
    <w:rsid w:val="00277440"/>
    <w:rsid w:val="0027748D"/>
    <w:rsid w:val="002868F5"/>
    <w:rsid w:val="00290E8C"/>
    <w:rsid w:val="00291F0A"/>
    <w:rsid w:val="002A0462"/>
    <w:rsid w:val="002B498B"/>
    <w:rsid w:val="002B6BAB"/>
    <w:rsid w:val="002C0CAA"/>
    <w:rsid w:val="002D1B25"/>
    <w:rsid w:val="002D7FB5"/>
    <w:rsid w:val="002F2252"/>
    <w:rsid w:val="002F33C5"/>
    <w:rsid w:val="002F5D11"/>
    <w:rsid w:val="00300A85"/>
    <w:rsid w:val="00304926"/>
    <w:rsid w:val="00323569"/>
    <w:rsid w:val="00325442"/>
    <w:rsid w:val="00347CCE"/>
    <w:rsid w:val="00351850"/>
    <w:rsid w:val="0035656D"/>
    <w:rsid w:val="00376F5D"/>
    <w:rsid w:val="00381A1A"/>
    <w:rsid w:val="0039225B"/>
    <w:rsid w:val="003A04D3"/>
    <w:rsid w:val="003A0728"/>
    <w:rsid w:val="003A46CD"/>
    <w:rsid w:val="003B1C59"/>
    <w:rsid w:val="003B2E79"/>
    <w:rsid w:val="003B39D9"/>
    <w:rsid w:val="003B4B67"/>
    <w:rsid w:val="003B7E74"/>
    <w:rsid w:val="003C0B12"/>
    <w:rsid w:val="003C4827"/>
    <w:rsid w:val="003C6252"/>
    <w:rsid w:val="003C6DA7"/>
    <w:rsid w:val="003D023B"/>
    <w:rsid w:val="003E4EAE"/>
    <w:rsid w:val="003F4B1B"/>
    <w:rsid w:val="003F64CB"/>
    <w:rsid w:val="003F7F22"/>
    <w:rsid w:val="00402852"/>
    <w:rsid w:val="0040398B"/>
    <w:rsid w:val="004051DF"/>
    <w:rsid w:val="00405818"/>
    <w:rsid w:val="00413A9F"/>
    <w:rsid w:val="00413D4D"/>
    <w:rsid w:val="00424CD5"/>
    <w:rsid w:val="004325F0"/>
    <w:rsid w:val="00433E99"/>
    <w:rsid w:val="0043611E"/>
    <w:rsid w:val="004446BE"/>
    <w:rsid w:val="00445F3B"/>
    <w:rsid w:val="00447E95"/>
    <w:rsid w:val="004535C6"/>
    <w:rsid w:val="00460B5E"/>
    <w:rsid w:val="00465A99"/>
    <w:rsid w:val="004737C5"/>
    <w:rsid w:val="004746AA"/>
    <w:rsid w:val="00477859"/>
    <w:rsid w:val="00481D45"/>
    <w:rsid w:val="004A1F65"/>
    <w:rsid w:val="004A25C7"/>
    <w:rsid w:val="004A3101"/>
    <w:rsid w:val="004A4593"/>
    <w:rsid w:val="004B28BA"/>
    <w:rsid w:val="004C30CB"/>
    <w:rsid w:val="004D139D"/>
    <w:rsid w:val="004D1FE7"/>
    <w:rsid w:val="004E6F61"/>
    <w:rsid w:val="00503904"/>
    <w:rsid w:val="00503FA9"/>
    <w:rsid w:val="00505E15"/>
    <w:rsid w:val="00507AE8"/>
    <w:rsid w:val="00525039"/>
    <w:rsid w:val="00525C18"/>
    <w:rsid w:val="00525ED2"/>
    <w:rsid w:val="00536544"/>
    <w:rsid w:val="00540B1E"/>
    <w:rsid w:val="00543C06"/>
    <w:rsid w:val="00546563"/>
    <w:rsid w:val="00547CA8"/>
    <w:rsid w:val="00556097"/>
    <w:rsid w:val="005619DE"/>
    <w:rsid w:val="00576518"/>
    <w:rsid w:val="005906D8"/>
    <w:rsid w:val="0059320D"/>
    <w:rsid w:val="005A3A5F"/>
    <w:rsid w:val="005A68F5"/>
    <w:rsid w:val="005E1480"/>
    <w:rsid w:val="005E1F68"/>
    <w:rsid w:val="005E296A"/>
    <w:rsid w:val="006059BB"/>
    <w:rsid w:val="006059F3"/>
    <w:rsid w:val="00614707"/>
    <w:rsid w:val="00614B78"/>
    <w:rsid w:val="006240BC"/>
    <w:rsid w:val="00632304"/>
    <w:rsid w:val="00632C75"/>
    <w:rsid w:val="00637088"/>
    <w:rsid w:val="006465E0"/>
    <w:rsid w:val="00657E57"/>
    <w:rsid w:val="0066068E"/>
    <w:rsid w:val="00662936"/>
    <w:rsid w:val="00663096"/>
    <w:rsid w:val="00665AE2"/>
    <w:rsid w:val="00685147"/>
    <w:rsid w:val="00691015"/>
    <w:rsid w:val="00691DFC"/>
    <w:rsid w:val="0069337D"/>
    <w:rsid w:val="00694334"/>
    <w:rsid w:val="006A059F"/>
    <w:rsid w:val="006A4414"/>
    <w:rsid w:val="006B02A7"/>
    <w:rsid w:val="006B0A63"/>
    <w:rsid w:val="006B4109"/>
    <w:rsid w:val="006B52B1"/>
    <w:rsid w:val="006B575C"/>
    <w:rsid w:val="006C3CDE"/>
    <w:rsid w:val="006D3AF4"/>
    <w:rsid w:val="006E5166"/>
    <w:rsid w:val="006E6D0D"/>
    <w:rsid w:val="006E6D2C"/>
    <w:rsid w:val="007002A2"/>
    <w:rsid w:val="00700B1D"/>
    <w:rsid w:val="007059A4"/>
    <w:rsid w:val="0071368F"/>
    <w:rsid w:val="00713840"/>
    <w:rsid w:val="00717842"/>
    <w:rsid w:val="00725D66"/>
    <w:rsid w:val="00727FF0"/>
    <w:rsid w:val="00730F3B"/>
    <w:rsid w:val="00740992"/>
    <w:rsid w:val="0074121B"/>
    <w:rsid w:val="0074693A"/>
    <w:rsid w:val="00750895"/>
    <w:rsid w:val="00757099"/>
    <w:rsid w:val="007573F8"/>
    <w:rsid w:val="0077711E"/>
    <w:rsid w:val="0078002F"/>
    <w:rsid w:val="0078171F"/>
    <w:rsid w:val="00786BD6"/>
    <w:rsid w:val="007938FD"/>
    <w:rsid w:val="007C42A7"/>
    <w:rsid w:val="007D0D6E"/>
    <w:rsid w:val="007D73DF"/>
    <w:rsid w:val="007E24E5"/>
    <w:rsid w:val="007E48EE"/>
    <w:rsid w:val="007E6804"/>
    <w:rsid w:val="007E6866"/>
    <w:rsid w:val="007F3F41"/>
    <w:rsid w:val="007F791F"/>
    <w:rsid w:val="00803F0E"/>
    <w:rsid w:val="0080771B"/>
    <w:rsid w:val="008102CF"/>
    <w:rsid w:val="00822140"/>
    <w:rsid w:val="0082537A"/>
    <w:rsid w:val="008324DD"/>
    <w:rsid w:val="0083289D"/>
    <w:rsid w:val="0083632D"/>
    <w:rsid w:val="00837DEC"/>
    <w:rsid w:val="00842D04"/>
    <w:rsid w:val="00857CBC"/>
    <w:rsid w:val="00861BCC"/>
    <w:rsid w:val="00871265"/>
    <w:rsid w:val="00880629"/>
    <w:rsid w:val="00887813"/>
    <w:rsid w:val="00891785"/>
    <w:rsid w:val="00891B9A"/>
    <w:rsid w:val="00892682"/>
    <w:rsid w:val="00892D85"/>
    <w:rsid w:val="00893F51"/>
    <w:rsid w:val="008A6313"/>
    <w:rsid w:val="008B0306"/>
    <w:rsid w:val="008B7482"/>
    <w:rsid w:val="008B7A3C"/>
    <w:rsid w:val="008C626C"/>
    <w:rsid w:val="008D4EA2"/>
    <w:rsid w:val="008E42DA"/>
    <w:rsid w:val="008F3FBE"/>
    <w:rsid w:val="00900E48"/>
    <w:rsid w:val="00901302"/>
    <w:rsid w:val="00903E82"/>
    <w:rsid w:val="00907966"/>
    <w:rsid w:val="009102DE"/>
    <w:rsid w:val="00910CA9"/>
    <w:rsid w:val="00912B0F"/>
    <w:rsid w:val="00913BB8"/>
    <w:rsid w:val="009144AE"/>
    <w:rsid w:val="00914A64"/>
    <w:rsid w:val="009176FF"/>
    <w:rsid w:val="009209D4"/>
    <w:rsid w:val="00921759"/>
    <w:rsid w:val="009273C9"/>
    <w:rsid w:val="00930831"/>
    <w:rsid w:val="009324E6"/>
    <w:rsid w:val="0093296E"/>
    <w:rsid w:val="00935427"/>
    <w:rsid w:val="0094207F"/>
    <w:rsid w:val="00956A1C"/>
    <w:rsid w:val="009579CB"/>
    <w:rsid w:val="0096213E"/>
    <w:rsid w:val="00974383"/>
    <w:rsid w:val="00974B7C"/>
    <w:rsid w:val="00975E21"/>
    <w:rsid w:val="0097613E"/>
    <w:rsid w:val="00980062"/>
    <w:rsid w:val="00985EDA"/>
    <w:rsid w:val="009A0FD7"/>
    <w:rsid w:val="009A4FA9"/>
    <w:rsid w:val="009A643E"/>
    <w:rsid w:val="009A6DBB"/>
    <w:rsid w:val="009A7E6C"/>
    <w:rsid w:val="009B6439"/>
    <w:rsid w:val="009B7B60"/>
    <w:rsid w:val="009C4B3B"/>
    <w:rsid w:val="009C4E90"/>
    <w:rsid w:val="009D19AF"/>
    <w:rsid w:val="009D2C43"/>
    <w:rsid w:val="009D6A58"/>
    <w:rsid w:val="009E0072"/>
    <w:rsid w:val="009E46ED"/>
    <w:rsid w:val="009F7BB8"/>
    <w:rsid w:val="00A01900"/>
    <w:rsid w:val="00A06B2B"/>
    <w:rsid w:val="00A248A7"/>
    <w:rsid w:val="00A26964"/>
    <w:rsid w:val="00A274B7"/>
    <w:rsid w:val="00A30C9E"/>
    <w:rsid w:val="00A33332"/>
    <w:rsid w:val="00A36E14"/>
    <w:rsid w:val="00A46720"/>
    <w:rsid w:val="00A63352"/>
    <w:rsid w:val="00A73D42"/>
    <w:rsid w:val="00A77010"/>
    <w:rsid w:val="00A77FA3"/>
    <w:rsid w:val="00A81679"/>
    <w:rsid w:val="00A83FA9"/>
    <w:rsid w:val="00A8457E"/>
    <w:rsid w:val="00A8466B"/>
    <w:rsid w:val="00A937CA"/>
    <w:rsid w:val="00AA1948"/>
    <w:rsid w:val="00AA62DD"/>
    <w:rsid w:val="00AC7954"/>
    <w:rsid w:val="00AD68FD"/>
    <w:rsid w:val="00AD6C7A"/>
    <w:rsid w:val="00AE1856"/>
    <w:rsid w:val="00B2098F"/>
    <w:rsid w:val="00B25368"/>
    <w:rsid w:val="00B338B9"/>
    <w:rsid w:val="00B55CBC"/>
    <w:rsid w:val="00B56D12"/>
    <w:rsid w:val="00B83832"/>
    <w:rsid w:val="00B90154"/>
    <w:rsid w:val="00B91670"/>
    <w:rsid w:val="00B93B9B"/>
    <w:rsid w:val="00B96FEC"/>
    <w:rsid w:val="00BA0EE0"/>
    <w:rsid w:val="00BC2FC5"/>
    <w:rsid w:val="00BC774E"/>
    <w:rsid w:val="00BD0C47"/>
    <w:rsid w:val="00BD2C4F"/>
    <w:rsid w:val="00BD3BB0"/>
    <w:rsid w:val="00BD63F9"/>
    <w:rsid w:val="00BE11F8"/>
    <w:rsid w:val="00C00360"/>
    <w:rsid w:val="00C0142A"/>
    <w:rsid w:val="00C0482F"/>
    <w:rsid w:val="00C1396E"/>
    <w:rsid w:val="00C16074"/>
    <w:rsid w:val="00C337E8"/>
    <w:rsid w:val="00C37B52"/>
    <w:rsid w:val="00C4149F"/>
    <w:rsid w:val="00C44606"/>
    <w:rsid w:val="00C47BEA"/>
    <w:rsid w:val="00C50C72"/>
    <w:rsid w:val="00C522B6"/>
    <w:rsid w:val="00C61949"/>
    <w:rsid w:val="00C6223C"/>
    <w:rsid w:val="00C6234F"/>
    <w:rsid w:val="00C67099"/>
    <w:rsid w:val="00C71393"/>
    <w:rsid w:val="00C81B01"/>
    <w:rsid w:val="00C82DE3"/>
    <w:rsid w:val="00C86083"/>
    <w:rsid w:val="00C906EA"/>
    <w:rsid w:val="00C9410E"/>
    <w:rsid w:val="00CB0B09"/>
    <w:rsid w:val="00CB1C5A"/>
    <w:rsid w:val="00CB3D51"/>
    <w:rsid w:val="00CC5B7A"/>
    <w:rsid w:val="00CC61EA"/>
    <w:rsid w:val="00CE33E3"/>
    <w:rsid w:val="00CE3F90"/>
    <w:rsid w:val="00CF454B"/>
    <w:rsid w:val="00CF6F77"/>
    <w:rsid w:val="00CF76FD"/>
    <w:rsid w:val="00D01FA5"/>
    <w:rsid w:val="00D03B6F"/>
    <w:rsid w:val="00D0600E"/>
    <w:rsid w:val="00D064B9"/>
    <w:rsid w:val="00D0773A"/>
    <w:rsid w:val="00D12CA6"/>
    <w:rsid w:val="00D131E0"/>
    <w:rsid w:val="00D21D67"/>
    <w:rsid w:val="00D36A17"/>
    <w:rsid w:val="00D55FBD"/>
    <w:rsid w:val="00D601FA"/>
    <w:rsid w:val="00D60F68"/>
    <w:rsid w:val="00D612D1"/>
    <w:rsid w:val="00D73C9D"/>
    <w:rsid w:val="00D74B30"/>
    <w:rsid w:val="00D76CBD"/>
    <w:rsid w:val="00D839FB"/>
    <w:rsid w:val="00D96744"/>
    <w:rsid w:val="00DA7830"/>
    <w:rsid w:val="00DB5130"/>
    <w:rsid w:val="00DB6558"/>
    <w:rsid w:val="00DC1A93"/>
    <w:rsid w:val="00DC41E7"/>
    <w:rsid w:val="00DC652D"/>
    <w:rsid w:val="00DC6B0A"/>
    <w:rsid w:val="00DD3C53"/>
    <w:rsid w:val="00DE26AC"/>
    <w:rsid w:val="00DF449F"/>
    <w:rsid w:val="00DF5985"/>
    <w:rsid w:val="00DF7921"/>
    <w:rsid w:val="00E112F0"/>
    <w:rsid w:val="00E127FB"/>
    <w:rsid w:val="00E138CA"/>
    <w:rsid w:val="00E32D34"/>
    <w:rsid w:val="00E3452D"/>
    <w:rsid w:val="00E34A08"/>
    <w:rsid w:val="00E440CA"/>
    <w:rsid w:val="00E4698C"/>
    <w:rsid w:val="00E53512"/>
    <w:rsid w:val="00E62426"/>
    <w:rsid w:val="00E713DC"/>
    <w:rsid w:val="00E73B60"/>
    <w:rsid w:val="00E90922"/>
    <w:rsid w:val="00E90BA2"/>
    <w:rsid w:val="00E92D4B"/>
    <w:rsid w:val="00E93C50"/>
    <w:rsid w:val="00E9785E"/>
    <w:rsid w:val="00EA37A5"/>
    <w:rsid w:val="00EA41F7"/>
    <w:rsid w:val="00EC6E86"/>
    <w:rsid w:val="00ED0359"/>
    <w:rsid w:val="00EF1DAA"/>
    <w:rsid w:val="00EF31C9"/>
    <w:rsid w:val="00EF685D"/>
    <w:rsid w:val="00F02090"/>
    <w:rsid w:val="00F1159C"/>
    <w:rsid w:val="00F15BAD"/>
    <w:rsid w:val="00F2054E"/>
    <w:rsid w:val="00F215C0"/>
    <w:rsid w:val="00F25BDB"/>
    <w:rsid w:val="00F2745D"/>
    <w:rsid w:val="00F274B4"/>
    <w:rsid w:val="00F30EB5"/>
    <w:rsid w:val="00F4046B"/>
    <w:rsid w:val="00F41882"/>
    <w:rsid w:val="00F54091"/>
    <w:rsid w:val="00F551FE"/>
    <w:rsid w:val="00F6044F"/>
    <w:rsid w:val="00F6155E"/>
    <w:rsid w:val="00F767CC"/>
    <w:rsid w:val="00F8144D"/>
    <w:rsid w:val="00F84A54"/>
    <w:rsid w:val="00F90DC9"/>
    <w:rsid w:val="00FB1F3F"/>
    <w:rsid w:val="00FB4CD7"/>
    <w:rsid w:val="00FD423E"/>
    <w:rsid w:val="00FD7A7D"/>
    <w:rsid w:val="00FE0DBD"/>
    <w:rsid w:val="00FE686B"/>
    <w:rsid w:val="00FF0F04"/>
    <w:rsid w:val="015B3B47"/>
    <w:rsid w:val="034B72B9"/>
    <w:rsid w:val="03611645"/>
    <w:rsid w:val="037B4F47"/>
    <w:rsid w:val="04965669"/>
    <w:rsid w:val="04AF283A"/>
    <w:rsid w:val="08C5055C"/>
    <w:rsid w:val="08FC46CB"/>
    <w:rsid w:val="0B1D4E2B"/>
    <w:rsid w:val="0BAE3AB7"/>
    <w:rsid w:val="0C7E1984"/>
    <w:rsid w:val="0D043F55"/>
    <w:rsid w:val="0D3A6AC1"/>
    <w:rsid w:val="0DE846D6"/>
    <w:rsid w:val="0FE74EF0"/>
    <w:rsid w:val="121857CD"/>
    <w:rsid w:val="124203E4"/>
    <w:rsid w:val="12B85AA0"/>
    <w:rsid w:val="166127C6"/>
    <w:rsid w:val="1A1B5DE5"/>
    <w:rsid w:val="1A293A76"/>
    <w:rsid w:val="1A9F1388"/>
    <w:rsid w:val="1B5C07CF"/>
    <w:rsid w:val="1D5D08D9"/>
    <w:rsid w:val="1DED3227"/>
    <w:rsid w:val="1F305458"/>
    <w:rsid w:val="22292013"/>
    <w:rsid w:val="23877005"/>
    <w:rsid w:val="24355E8F"/>
    <w:rsid w:val="25690AF2"/>
    <w:rsid w:val="26FD1886"/>
    <w:rsid w:val="29D457AB"/>
    <w:rsid w:val="2B586C2C"/>
    <w:rsid w:val="2D155A97"/>
    <w:rsid w:val="2E3D7877"/>
    <w:rsid w:val="2F404823"/>
    <w:rsid w:val="2F9579F3"/>
    <w:rsid w:val="30630DA6"/>
    <w:rsid w:val="30923E6E"/>
    <w:rsid w:val="324B6ECD"/>
    <w:rsid w:val="36077713"/>
    <w:rsid w:val="37553354"/>
    <w:rsid w:val="38EA4A6F"/>
    <w:rsid w:val="3A3954B3"/>
    <w:rsid w:val="3AE14B0D"/>
    <w:rsid w:val="3B3C7600"/>
    <w:rsid w:val="3D1A6318"/>
    <w:rsid w:val="3E271F03"/>
    <w:rsid w:val="3E505A3D"/>
    <w:rsid w:val="3E830A12"/>
    <w:rsid w:val="41D36F22"/>
    <w:rsid w:val="43792E6F"/>
    <w:rsid w:val="43BB402D"/>
    <w:rsid w:val="461D4003"/>
    <w:rsid w:val="46C526E4"/>
    <w:rsid w:val="49115F6C"/>
    <w:rsid w:val="4990663D"/>
    <w:rsid w:val="49CB024B"/>
    <w:rsid w:val="4A2026A9"/>
    <w:rsid w:val="4AAB6553"/>
    <w:rsid w:val="4D1A7C26"/>
    <w:rsid w:val="4F193669"/>
    <w:rsid w:val="4F5B30A6"/>
    <w:rsid w:val="52715451"/>
    <w:rsid w:val="53FA0B54"/>
    <w:rsid w:val="548F19EA"/>
    <w:rsid w:val="565035BD"/>
    <w:rsid w:val="586052EB"/>
    <w:rsid w:val="5891108E"/>
    <w:rsid w:val="58A11F0E"/>
    <w:rsid w:val="59122F14"/>
    <w:rsid w:val="5CA7310D"/>
    <w:rsid w:val="5CD1776F"/>
    <w:rsid w:val="5EA94901"/>
    <w:rsid w:val="60B6016E"/>
    <w:rsid w:val="61CA7685"/>
    <w:rsid w:val="65AD511D"/>
    <w:rsid w:val="682A63F6"/>
    <w:rsid w:val="686E6C4E"/>
    <w:rsid w:val="694C4495"/>
    <w:rsid w:val="69510FBB"/>
    <w:rsid w:val="69E80A58"/>
    <w:rsid w:val="6B345871"/>
    <w:rsid w:val="6B7C7E26"/>
    <w:rsid w:val="6BCB27A3"/>
    <w:rsid w:val="6BE868A0"/>
    <w:rsid w:val="6CD81C31"/>
    <w:rsid w:val="7077196A"/>
    <w:rsid w:val="751D4AD9"/>
    <w:rsid w:val="76573DB4"/>
    <w:rsid w:val="766357FE"/>
    <w:rsid w:val="7C0362E2"/>
    <w:rsid w:val="7C705C80"/>
    <w:rsid w:val="7CEA45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Body Text Indent" w:semiHidden="0"/>
    <w:lsdException w:name="Subtitle" w:semiHidden="0" w:uiPriority="11" w:unhideWhenUsed="0" w:qFormat="1"/>
    <w:lsdException w:name="Date" w:semiHidden="0"/>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Balloon Text" w:semiHidden="0"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759"/>
    <w:pPr>
      <w:widowControl w:val="0"/>
      <w:jc w:val="both"/>
    </w:pPr>
    <w:rPr>
      <w:kern w:val="2"/>
      <w:sz w:val="21"/>
      <w:szCs w:val="24"/>
    </w:rPr>
  </w:style>
  <w:style w:type="paragraph" w:styleId="2">
    <w:name w:val="heading 2"/>
    <w:basedOn w:val="a"/>
    <w:next w:val="a"/>
    <w:link w:val="2Char"/>
    <w:qFormat/>
    <w:rsid w:val="00921759"/>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921759"/>
    <w:rPr>
      <w:rFonts w:ascii="Arial" w:eastAsia="黑体" w:hAnsi="Arial"/>
      <w:b/>
      <w:kern w:val="2"/>
      <w:sz w:val="32"/>
      <w:szCs w:val="24"/>
    </w:rPr>
  </w:style>
  <w:style w:type="paragraph" w:styleId="a3">
    <w:name w:val="Body Text Indent"/>
    <w:basedOn w:val="a"/>
    <w:uiPriority w:val="99"/>
    <w:unhideWhenUsed/>
    <w:rsid w:val="00921759"/>
    <w:pPr>
      <w:ind w:left="640"/>
    </w:pPr>
    <w:rPr>
      <w:rFonts w:ascii="仿宋_GB2312" w:eastAsia="仿宋_GB2312"/>
      <w:sz w:val="32"/>
    </w:rPr>
  </w:style>
  <w:style w:type="paragraph" w:styleId="a4">
    <w:name w:val="Date"/>
    <w:basedOn w:val="a"/>
    <w:next w:val="a"/>
    <w:link w:val="Char"/>
    <w:uiPriority w:val="99"/>
    <w:unhideWhenUsed/>
    <w:rsid w:val="00921759"/>
    <w:pPr>
      <w:ind w:leftChars="2500" w:left="100"/>
    </w:pPr>
    <w:rPr>
      <w:rFonts w:ascii="Times New Roman" w:hAnsi="Times New Roman"/>
    </w:rPr>
  </w:style>
  <w:style w:type="character" w:customStyle="1" w:styleId="Char">
    <w:name w:val="日期 Char"/>
    <w:link w:val="a4"/>
    <w:uiPriority w:val="99"/>
    <w:semiHidden/>
    <w:rsid w:val="00921759"/>
    <w:rPr>
      <w:rFonts w:ascii="Times New Roman" w:eastAsia="宋体" w:hAnsi="Times New Roman" w:cs="Times New Roman"/>
      <w:kern w:val="2"/>
      <w:sz w:val="21"/>
      <w:szCs w:val="24"/>
    </w:rPr>
  </w:style>
  <w:style w:type="paragraph" w:styleId="a5">
    <w:name w:val="Balloon Text"/>
    <w:basedOn w:val="a"/>
    <w:link w:val="Char0"/>
    <w:uiPriority w:val="99"/>
    <w:unhideWhenUsed/>
    <w:qFormat/>
    <w:rsid w:val="00921759"/>
    <w:rPr>
      <w:rFonts w:ascii="Times New Roman" w:hAnsi="Times New Roman"/>
      <w:kern w:val="0"/>
      <w:sz w:val="18"/>
      <w:szCs w:val="18"/>
    </w:rPr>
  </w:style>
  <w:style w:type="character" w:customStyle="1" w:styleId="Char0">
    <w:name w:val="批注框文本 Char"/>
    <w:link w:val="a5"/>
    <w:uiPriority w:val="99"/>
    <w:semiHidden/>
    <w:qFormat/>
    <w:rsid w:val="00921759"/>
    <w:rPr>
      <w:rFonts w:ascii="Times New Roman" w:eastAsia="宋体" w:hAnsi="Times New Roman" w:cs="Times New Roman"/>
      <w:sz w:val="18"/>
      <w:szCs w:val="18"/>
    </w:rPr>
  </w:style>
  <w:style w:type="paragraph" w:styleId="a6">
    <w:name w:val="footer"/>
    <w:basedOn w:val="a"/>
    <w:link w:val="Char1"/>
    <w:unhideWhenUsed/>
    <w:qFormat/>
    <w:rsid w:val="00921759"/>
    <w:pPr>
      <w:tabs>
        <w:tab w:val="center" w:pos="4153"/>
        <w:tab w:val="right" w:pos="8306"/>
      </w:tabs>
      <w:snapToGrid w:val="0"/>
      <w:jc w:val="left"/>
    </w:pPr>
    <w:rPr>
      <w:kern w:val="0"/>
      <w:sz w:val="18"/>
      <w:szCs w:val="18"/>
    </w:rPr>
  </w:style>
  <w:style w:type="character" w:customStyle="1" w:styleId="Char1">
    <w:name w:val="页脚 Char"/>
    <w:link w:val="a6"/>
    <w:qFormat/>
    <w:rsid w:val="00921759"/>
    <w:rPr>
      <w:sz w:val="18"/>
      <w:szCs w:val="18"/>
    </w:rPr>
  </w:style>
  <w:style w:type="paragraph" w:styleId="a7">
    <w:name w:val="header"/>
    <w:basedOn w:val="a"/>
    <w:link w:val="Char2"/>
    <w:uiPriority w:val="99"/>
    <w:unhideWhenUsed/>
    <w:qFormat/>
    <w:rsid w:val="00921759"/>
    <w:pPr>
      <w:pBdr>
        <w:bottom w:val="single" w:sz="6" w:space="1" w:color="auto"/>
      </w:pBdr>
      <w:tabs>
        <w:tab w:val="center" w:pos="4153"/>
        <w:tab w:val="right" w:pos="8306"/>
      </w:tabs>
      <w:snapToGrid w:val="0"/>
      <w:jc w:val="center"/>
    </w:pPr>
    <w:rPr>
      <w:kern w:val="0"/>
      <w:sz w:val="18"/>
      <w:szCs w:val="18"/>
    </w:rPr>
  </w:style>
  <w:style w:type="character" w:customStyle="1" w:styleId="Char2">
    <w:name w:val="页眉 Char"/>
    <w:link w:val="a7"/>
    <w:uiPriority w:val="99"/>
    <w:semiHidden/>
    <w:rsid w:val="00921759"/>
    <w:rPr>
      <w:sz w:val="18"/>
      <w:szCs w:val="18"/>
    </w:rPr>
  </w:style>
  <w:style w:type="paragraph" w:styleId="a8">
    <w:name w:val="Normal (Web)"/>
    <w:basedOn w:val="a"/>
    <w:qFormat/>
    <w:rsid w:val="00921759"/>
    <w:pPr>
      <w:widowControl/>
      <w:spacing w:before="100" w:beforeAutospacing="1" w:after="119"/>
      <w:jc w:val="left"/>
    </w:pPr>
    <w:rPr>
      <w:rFonts w:ascii="宋体" w:hAnsi="宋体" w:cs="宋体"/>
      <w:kern w:val="0"/>
      <w:sz w:val="24"/>
    </w:rPr>
  </w:style>
  <w:style w:type="character" w:styleId="a9">
    <w:name w:val="page number"/>
    <w:basedOn w:val="a0"/>
    <w:rsid w:val="00921759"/>
  </w:style>
  <w:style w:type="character" w:customStyle="1" w:styleId="1">
    <w:name w:val="占位符文本1"/>
    <w:uiPriority w:val="99"/>
    <w:semiHidden/>
    <w:qFormat/>
    <w:rsid w:val="00921759"/>
    <w:rPr>
      <w:color w:val="808080"/>
    </w:rPr>
  </w:style>
  <w:style w:type="paragraph" w:styleId="aa">
    <w:name w:val="List Paragraph"/>
    <w:basedOn w:val="a"/>
    <w:uiPriority w:val="99"/>
    <w:qFormat/>
    <w:rsid w:val="00921759"/>
    <w:pPr>
      <w:ind w:firstLineChars="200" w:firstLine="420"/>
    </w:pPr>
    <w:rPr>
      <w:szCs w:val="22"/>
    </w:rPr>
  </w:style>
  <w:style w:type="paragraph" w:styleId="ab">
    <w:name w:val="No Spacing"/>
    <w:qFormat/>
    <w:rsid w:val="00921759"/>
    <w:pPr>
      <w:widowControl w:val="0"/>
      <w:jc w:val="both"/>
    </w:pPr>
    <w:rPr>
      <w:kern w:val="2"/>
      <w:sz w:val="21"/>
      <w:szCs w:val="22"/>
    </w:rPr>
  </w:style>
  <w:style w:type="paragraph" w:customStyle="1" w:styleId="10">
    <w:name w:val="列出段落1"/>
    <w:basedOn w:val="a"/>
    <w:uiPriority w:val="34"/>
    <w:qFormat/>
    <w:rsid w:val="00921759"/>
    <w:pPr>
      <w:ind w:firstLineChars="200" w:firstLine="420"/>
    </w:pPr>
  </w:style>
  <w:style w:type="paragraph" w:customStyle="1" w:styleId="p15">
    <w:name w:val="p15"/>
    <w:basedOn w:val="a"/>
    <w:qFormat/>
    <w:rsid w:val="00921759"/>
    <w:pPr>
      <w:widowControl/>
      <w:jc w:val="left"/>
    </w:pPr>
    <w:rPr>
      <w:rFonts w:ascii="宋体" w:hAnsi="宋体" w:cs="宋体"/>
      <w:kern w:val="0"/>
      <w:sz w:val="24"/>
    </w:rPr>
  </w:style>
  <w:style w:type="paragraph" w:styleId="ac">
    <w:name w:val="Body Text"/>
    <w:basedOn w:val="a"/>
    <w:link w:val="Char3"/>
    <w:uiPriority w:val="99"/>
    <w:unhideWhenUsed/>
    <w:rsid w:val="009E0072"/>
    <w:pPr>
      <w:spacing w:after="120"/>
    </w:pPr>
  </w:style>
  <w:style w:type="character" w:customStyle="1" w:styleId="Char3">
    <w:name w:val="正文文本 Char"/>
    <w:basedOn w:val="a0"/>
    <w:link w:val="ac"/>
    <w:uiPriority w:val="99"/>
    <w:rsid w:val="009E0072"/>
    <w:rPr>
      <w:kern w:val="2"/>
      <w:sz w:val="21"/>
      <w:szCs w:val="24"/>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DAD39-7EDA-4DA6-9EC2-0B8D44999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14</Pages>
  <Words>1174</Words>
  <Characters>6697</Characters>
  <Application>Microsoft Office Word</Application>
  <DocSecurity>0</DocSecurity>
  <PresentationFormat/>
  <Lines>55</Lines>
  <Paragraphs>15</Paragraphs>
  <Slides>0</Slides>
  <Notes>0</Notes>
  <HiddenSlides>0</HiddenSlides>
  <MMClips>0</MMClips>
  <ScaleCrop>false</ScaleCrop>
  <Company>china</Company>
  <LinksUpToDate>false</LinksUpToDate>
  <CharactersWithSpaces>7856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lrson1</dc:creator>
  <cp:lastModifiedBy>lenovo</cp:lastModifiedBy>
  <cp:revision>61</cp:revision>
  <cp:lastPrinted>2021-07-22T08:23:00Z</cp:lastPrinted>
  <dcterms:created xsi:type="dcterms:W3CDTF">2021-07-21T03:34:00Z</dcterms:created>
  <dcterms:modified xsi:type="dcterms:W3CDTF">2021-07-29T08:42:00Z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D3128DABD8F44EFF93FA93AEF6A660D0</vt:lpwstr>
  </property>
</Properties>
</file>