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EFC" w:rsidRPr="005C2BBC" w:rsidRDefault="00C52A84" w:rsidP="005C2BBC">
      <w:pPr>
        <w:pStyle w:val="2"/>
        <w:ind w:left="0" w:firstLineChars="400" w:firstLine="1760"/>
        <w:jc w:val="center"/>
        <w:rPr>
          <w:rFonts w:ascii="黑体" w:eastAsia="黑体" w:hAnsi="黑体"/>
          <w:sz w:val="44"/>
          <w:szCs w:val="44"/>
        </w:rPr>
      </w:pPr>
      <w:r w:rsidRPr="005C2BBC">
        <w:rPr>
          <w:rFonts w:ascii="黑体" w:eastAsia="黑体" w:hAnsi="黑体" w:hint="eastAsia"/>
          <w:color w:val="000000"/>
          <w:sz w:val="44"/>
          <w:szCs w:val="44"/>
        </w:rPr>
        <w:t>中方县科协</w:t>
      </w:r>
      <w:r w:rsidR="005C2BBC" w:rsidRPr="005C2BBC">
        <w:rPr>
          <w:rFonts w:ascii="黑体" w:eastAsia="黑体" w:hAnsi="黑体" w:hint="eastAsia"/>
          <w:color w:val="000000"/>
          <w:sz w:val="44"/>
          <w:szCs w:val="44"/>
        </w:rPr>
        <w:t>2020年度</w:t>
      </w:r>
      <w:r w:rsidRPr="005C2BBC">
        <w:rPr>
          <w:rFonts w:ascii="黑体" w:eastAsia="黑体" w:hAnsi="黑体" w:hint="eastAsia"/>
          <w:color w:val="000000"/>
          <w:sz w:val="44"/>
          <w:szCs w:val="44"/>
        </w:rPr>
        <w:t>“中国流动科技馆</w:t>
      </w:r>
      <w:r w:rsidRPr="005C2BBC">
        <w:rPr>
          <w:rFonts w:ascii="黑体" w:eastAsia="黑体" w:hAnsi="黑体" w:hint="eastAsia"/>
          <w:color w:val="000000"/>
          <w:sz w:val="44"/>
          <w:szCs w:val="44"/>
        </w:rPr>
        <w:t>--</w:t>
      </w:r>
      <w:r w:rsidRPr="005C2BBC">
        <w:rPr>
          <w:rFonts w:ascii="黑体" w:eastAsia="黑体" w:hAnsi="黑体" w:hint="eastAsia"/>
          <w:color w:val="000000"/>
          <w:sz w:val="44"/>
          <w:szCs w:val="44"/>
        </w:rPr>
        <w:t>中方站巡展”</w:t>
      </w:r>
      <w:r w:rsidRPr="005C2BBC">
        <w:rPr>
          <w:rFonts w:ascii="黑体" w:eastAsia="黑体" w:hAnsi="黑体" w:hint="eastAsia"/>
          <w:color w:val="000000"/>
          <w:sz w:val="44"/>
          <w:szCs w:val="44"/>
        </w:rPr>
        <w:t>项目</w:t>
      </w:r>
      <w:r w:rsidRPr="005C2BBC">
        <w:rPr>
          <w:rFonts w:ascii="黑体" w:eastAsia="黑体" w:hAnsi="黑体" w:hint="eastAsia"/>
          <w:color w:val="000000"/>
          <w:sz w:val="44"/>
          <w:szCs w:val="44"/>
        </w:rPr>
        <w:t>支出</w:t>
      </w:r>
      <w:r w:rsidRPr="005C2BBC">
        <w:rPr>
          <w:rFonts w:ascii="黑体" w:eastAsia="黑体" w:hAnsi="黑体" w:hint="eastAsia"/>
          <w:color w:val="000000"/>
          <w:sz w:val="44"/>
          <w:szCs w:val="44"/>
        </w:rPr>
        <w:t>绩效自评报告</w:t>
      </w:r>
    </w:p>
    <w:p w:rsidR="00026EFC" w:rsidRDefault="00026EFC" w:rsidP="005C2BBC">
      <w:pPr>
        <w:pStyle w:val="a7"/>
        <w:spacing w:line="510" w:lineRule="exact"/>
        <w:ind w:firstLineChars="200" w:firstLine="643"/>
        <w:jc w:val="center"/>
        <w:rPr>
          <w:rFonts w:ascii="Times New Roman" w:eastAsia="楷体" w:hAnsi="Times New Roman"/>
          <w:b/>
          <w:sz w:val="32"/>
          <w:szCs w:val="32"/>
        </w:rPr>
      </w:pPr>
    </w:p>
    <w:p w:rsidR="00026EFC" w:rsidRDefault="00C52A84">
      <w:pPr>
        <w:pStyle w:val="a7"/>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026EFC" w:rsidRDefault="00C52A84">
      <w:pPr>
        <w:pStyle w:val="a7"/>
        <w:spacing w:line="510" w:lineRule="exact"/>
        <w:ind w:left="604"/>
        <w:rPr>
          <w:rFonts w:ascii="仿宋_GB2312" w:eastAsia="仿宋_GB2312" w:hAnsi="仿宋"/>
          <w:color w:val="000000"/>
          <w:sz w:val="32"/>
          <w:szCs w:val="32"/>
        </w:rPr>
      </w:pPr>
      <w:r>
        <w:rPr>
          <w:rFonts w:ascii="楷体" w:eastAsia="楷体" w:hAnsi="楷体" w:cs="楷体" w:hint="eastAsia"/>
          <w:sz w:val="32"/>
          <w:szCs w:val="32"/>
        </w:rPr>
        <w:t>（一）项目</w:t>
      </w:r>
      <w:r>
        <w:rPr>
          <w:rFonts w:ascii="仿宋_GB2312" w:eastAsia="仿宋_GB2312" w:hAnsi="仿宋" w:hint="eastAsia"/>
          <w:color w:val="000000"/>
          <w:sz w:val="32"/>
          <w:szCs w:val="32"/>
        </w:rPr>
        <w:t>概况。</w:t>
      </w:r>
      <w:bookmarkStart w:id="0" w:name="_GoBack"/>
      <w:bookmarkEnd w:id="0"/>
    </w:p>
    <w:p w:rsidR="00026EFC" w:rsidRDefault="00C52A84">
      <w:pPr>
        <w:pStyle w:val="a7"/>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sz w:val="32"/>
          <w:szCs w:val="32"/>
        </w:rPr>
        <w:t>项目背景</w:t>
      </w:r>
    </w:p>
    <w:p w:rsidR="00026EFC" w:rsidRDefault="00C52A84">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中方县科学技术协会内设办公室、科学普及部、学会学术部，核定事业编制</w:t>
      </w:r>
      <w:r>
        <w:rPr>
          <w:rFonts w:ascii="仿宋_GB2312" w:eastAsia="仿宋_GB2312" w:hAnsi="仿宋" w:hint="eastAsia"/>
          <w:color w:val="000000"/>
          <w:sz w:val="32"/>
          <w:szCs w:val="32"/>
        </w:rPr>
        <w:t>10</w:t>
      </w:r>
      <w:r>
        <w:rPr>
          <w:rFonts w:ascii="仿宋_GB2312" w:eastAsia="仿宋_GB2312" w:hAnsi="仿宋" w:hint="eastAsia"/>
          <w:color w:val="000000"/>
          <w:sz w:val="32"/>
          <w:szCs w:val="32"/>
        </w:rPr>
        <w:t>名，工作人员</w:t>
      </w:r>
      <w:r>
        <w:rPr>
          <w:rFonts w:ascii="仿宋_GB2312" w:eastAsia="仿宋_GB2312" w:hAnsi="仿宋" w:hint="eastAsia"/>
          <w:color w:val="000000"/>
          <w:sz w:val="32"/>
          <w:szCs w:val="32"/>
        </w:rPr>
        <w:t>12</w:t>
      </w:r>
      <w:r>
        <w:rPr>
          <w:rFonts w:ascii="仿宋_GB2312" w:eastAsia="仿宋_GB2312" w:hAnsi="仿宋" w:hint="eastAsia"/>
          <w:color w:val="000000"/>
          <w:sz w:val="32"/>
          <w:szCs w:val="32"/>
        </w:rPr>
        <w:t>名，其中</w:t>
      </w:r>
      <w:r>
        <w:rPr>
          <w:rFonts w:ascii="仿宋_GB2312" w:eastAsia="仿宋_GB2312" w:hAnsi="仿宋" w:hint="eastAsia"/>
          <w:color w:val="000000"/>
          <w:sz w:val="32"/>
          <w:szCs w:val="32"/>
        </w:rPr>
        <w:t>1</w:t>
      </w:r>
      <w:r>
        <w:rPr>
          <w:rFonts w:ascii="仿宋_GB2312" w:eastAsia="仿宋_GB2312" w:hAnsi="仿宋" w:hint="eastAsia"/>
          <w:color w:val="000000"/>
          <w:sz w:val="32"/>
          <w:szCs w:val="32"/>
        </w:rPr>
        <w:t>名任驻村扶贫工作队队长。</w:t>
      </w:r>
    </w:p>
    <w:p w:rsidR="00026EFC" w:rsidRDefault="00C52A84">
      <w:pPr>
        <w:spacing w:line="56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sz w:val="32"/>
          <w:szCs w:val="32"/>
        </w:rPr>
        <w:t>主要内容及实施情况</w:t>
      </w:r>
    </w:p>
    <w:p w:rsidR="00026EFC" w:rsidRDefault="00C52A84">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认真贯彻落实习近平总书记关于科技工作的重要指示精神，以及《中共中央、国务院关于深化科技体制改革</w:t>
      </w:r>
      <w:r>
        <w:rPr>
          <w:rFonts w:ascii="仿宋_GB2312" w:eastAsia="仿宋_GB2312" w:hAnsi="仿宋" w:hint="eastAsia"/>
          <w:color w:val="000000"/>
          <w:sz w:val="32"/>
          <w:szCs w:val="32"/>
        </w:rPr>
        <w:t xml:space="preserve"> </w:t>
      </w:r>
      <w:r>
        <w:rPr>
          <w:rFonts w:ascii="仿宋_GB2312" w:eastAsia="仿宋_GB2312" w:hAnsi="仿宋" w:hint="eastAsia"/>
          <w:color w:val="000000"/>
          <w:sz w:val="32"/>
          <w:szCs w:val="32"/>
        </w:rPr>
        <w:t>加快国家创新体系建设的意见》和“科技三会”精神，借助中国流动科技馆平台，结合科普宣传日，</w:t>
      </w:r>
      <w:r>
        <w:rPr>
          <w:rFonts w:ascii="仿宋_GB2312" w:eastAsia="仿宋_GB2312" w:hAnsi="仿宋" w:hint="eastAsia"/>
          <w:color w:val="000000"/>
          <w:sz w:val="32"/>
          <w:szCs w:val="32"/>
        </w:rPr>
        <w:t>2019</w:t>
      </w:r>
      <w:r>
        <w:rPr>
          <w:rFonts w:ascii="仿宋_GB2312" w:eastAsia="仿宋_GB2312" w:hAnsi="仿宋" w:hint="eastAsia"/>
          <w:color w:val="000000"/>
          <w:sz w:val="32"/>
          <w:szCs w:val="32"/>
        </w:rPr>
        <w:t>年</w:t>
      </w:r>
      <w:r>
        <w:rPr>
          <w:rFonts w:ascii="仿宋_GB2312" w:eastAsia="仿宋_GB2312" w:hAnsi="仿宋" w:hint="eastAsia"/>
          <w:color w:val="000000"/>
          <w:sz w:val="32"/>
          <w:szCs w:val="32"/>
        </w:rPr>
        <w:t>9</w:t>
      </w:r>
      <w:r>
        <w:rPr>
          <w:rFonts w:ascii="仿宋_GB2312" w:eastAsia="仿宋_GB2312" w:hAnsi="仿宋" w:hint="eastAsia"/>
          <w:color w:val="000000"/>
          <w:sz w:val="32"/>
          <w:szCs w:val="32"/>
        </w:rPr>
        <w:t>月在我县开展流动科技馆第二轮巡展暨全国科普日活动，通过学生节目表演、省科技馆航模表演以及科普设备互动体验活动，进一步提升我县公民科学素质，引导公民树立科学的世界观，培养青少年对科学的兴趣和爱好，激发学科学、爱科学、用科学的积极性，进而在全县范围内掀起学习科学、体验科学的热潮。通过参展人员与展品、科学实验的互动，达到激发科学兴趣、启迪科学观念、弘扬科学精神、学习科学方法的目的，同时开展流动科技馆学生体验征文及视</w:t>
      </w:r>
      <w:r>
        <w:rPr>
          <w:rFonts w:ascii="仿宋_GB2312" w:eastAsia="仿宋_GB2312" w:hAnsi="仿宋" w:hint="eastAsia"/>
          <w:color w:val="000000"/>
          <w:sz w:val="32"/>
          <w:szCs w:val="32"/>
        </w:rPr>
        <w:t>频征集活动，并从中筛选出一批优秀作品予以表彰。</w:t>
      </w:r>
    </w:p>
    <w:p w:rsidR="00026EFC" w:rsidRDefault="00C52A84">
      <w:pPr>
        <w:snapToGrid w:val="0"/>
        <w:ind w:firstLineChars="200" w:firstLine="640"/>
        <w:rPr>
          <w:rFonts w:ascii="Times New Roman" w:eastAsia="仿宋" w:hAnsi="Times New Roman"/>
          <w:sz w:val="32"/>
          <w:szCs w:val="32"/>
        </w:rPr>
      </w:pPr>
      <w:r>
        <w:rPr>
          <w:rFonts w:ascii="Times New Roman" w:eastAsia="仿宋" w:hAnsi="Times New Roman" w:hint="eastAsia"/>
          <w:sz w:val="32"/>
          <w:szCs w:val="32"/>
        </w:rPr>
        <w:t>3.</w:t>
      </w:r>
      <w:r>
        <w:rPr>
          <w:rFonts w:ascii="Times New Roman" w:eastAsia="仿宋" w:hAnsi="Times New Roman"/>
          <w:sz w:val="32"/>
          <w:szCs w:val="32"/>
        </w:rPr>
        <w:t>资金投入和使用情况</w:t>
      </w:r>
    </w:p>
    <w:p w:rsidR="00026EFC" w:rsidRDefault="00C52A84">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2019</w:t>
      </w:r>
      <w:r>
        <w:rPr>
          <w:rFonts w:ascii="仿宋_GB2312" w:eastAsia="仿宋_GB2312" w:hAnsi="仿宋" w:hint="eastAsia"/>
          <w:color w:val="000000"/>
          <w:sz w:val="32"/>
          <w:szCs w:val="32"/>
        </w:rPr>
        <w:t>年</w:t>
      </w:r>
      <w:r>
        <w:rPr>
          <w:rFonts w:ascii="仿宋_GB2312" w:eastAsia="仿宋_GB2312" w:hAnsi="仿宋" w:hint="eastAsia"/>
          <w:color w:val="000000"/>
          <w:sz w:val="32"/>
          <w:szCs w:val="32"/>
        </w:rPr>
        <w:t>4</w:t>
      </w:r>
      <w:r>
        <w:rPr>
          <w:rFonts w:ascii="仿宋_GB2312" w:eastAsia="仿宋_GB2312" w:hAnsi="仿宋" w:hint="eastAsia"/>
          <w:color w:val="000000"/>
          <w:sz w:val="32"/>
          <w:szCs w:val="32"/>
        </w:rPr>
        <w:t>月，由市科协安排专项资金</w:t>
      </w:r>
      <w:r>
        <w:rPr>
          <w:rFonts w:ascii="仿宋_GB2312" w:eastAsia="仿宋_GB2312" w:hAnsi="仿宋" w:hint="eastAsia"/>
          <w:color w:val="000000"/>
          <w:sz w:val="32"/>
          <w:szCs w:val="32"/>
        </w:rPr>
        <w:t>2</w:t>
      </w:r>
      <w:r>
        <w:rPr>
          <w:rFonts w:ascii="仿宋_GB2312" w:eastAsia="仿宋_GB2312" w:hAnsi="仿宋" w:hint="eastAsia"/>
          <w:color w:val="000000"/>
          <w:sz w:val="32"/>
          <w:szCs w:val="32"/>
        </w:rPr>
        <w:t>万元。</w:t>
      </w:r>
      <w:r>
        <w:rPr>
          <w:rFonts w:ascii="仿宋_GB2312" w:eastAsia="仿宋_GB2312" w:hAnsi="仿宋" w:hint="eastAsia"/>
          <w:color w:val="000000"/>
          <w:sz w:val="32"/>
          <w:szCs w:val="32"/>
        </w:rPr>
        <w:t>2020</w:t>
      </w:r>
      <w:r>
        <w:rPr>
          <w:rFonts w:ascii="仿宋_GB2312" w:eastAsia="仿宋_GB2312" w:hAnsi="微软雅黑" w:hint="eastAsia"/>
          <w:color w:val="333333"/>
          <w:sz w:val="32"/>
          <w:szCs w:val="32"/>
        </w:rPr>
        <w:t>年</w:t>
      </w:r>
      <w:r>
        <w:rPr>
          <w:rFonts w:ascii="仿宋_GB2312" w:eastAsia="仿宋_GB2312" w:hAnsi="微软雅黑" w:hint="eastAsia"/>
          <w:color w:val="333333"/>
          <w:sz w:val="32"/>
          <w:szCs w:val="32"/>
        </w:rPr>
        <w:t>7</w:t>
      </w:r>
      <w:r>
        <w:rPr>
          <w:rFonts w:ascii="仿宋_GB2312" w:eastAsia="仿宋_GB2312" w:hAnsi="微软雅黑" w:hint="eastAsia"/>
          <w:color w:val="333333"/>
          <w:sz w:val="32"/>
          <w:szCs w:val="32"/>
        </w:rPr>
        <w:t>月，</w:t>
      </w:r>
      <w:r>
        <w:rPr>
          <w:rFonts w:ascii="仿宋_GB2312" w:eastAsia="仿宋_GB2312" w:hint="eastAsia"/>
          <w:sz w:val="32"/>
          <w:szCs w:val="32"/>
        </w:rPr>
        <w:t>《湖南省财政厅关于下达</w:t>
      </w:r>
      <w:r>
        <w:rPr>
          <w:rFonts w:ascii="仿宋_GB2312" w:eastAsia="仿宋_GB2312" w:hint="eastAsia"/>
          <w:sz w:val="32"/>
          <w:szCs w:val="32"/>
        </w:rPr>
        <w:t>2020</w:t>
      </w:r>
      <w:r>
        <w:rPr>
          <w:rFonts w:ascii="仿宋_GB2312" w:eastAsia="仿宋_GB2312" w:hint="eastAsia"/>
          <w:sz w:val="32"/>
          <w:szCs w:val="32"/>
        </w:rPr>
        <w:t>年国家基层科普行动计划专项资</w:t>
      </w:r>
      <w:r>
        <w:rPr>
          <w:rFonts w:ascii="仿宋_GB2312" w:eastAsia="仿宋_GB2312" w:hint="eastAsia"/>
          <w:sz w:val="32"/>
          <w:szCs w:val="32"/>
        </w:rPr>
        <w:lastRenderedPageBreak/>
        <w:t>金的通知》（湘财预</w:t>
      </w:r>
      <w:r>
        <w:rPr>
          <w:rFonts w:ascii="仿宋_GB2312" w:hAnsi="宋体" w:hint="eastAsia"/>
          <w:sz w:val="32"/>
          <w:szCs w:val="32"/>
        </w:rPr>
        <w:t>﹝</w:t>
      </w:r>
      <w:r>
        <w:rPr>
          <w:rFonts w:ascii="仿宋_GB2312" w:eastAsia="仿宋_GB2312" w:hAnsi="宋体" w:hint="eastAsia"/>
          <w:sz w:val="32"/>
          <w:szCs w:val="32"/>
        </w:rPr>
        <w:t>2020</w:t>
      </w:r>
      <w:r>
        <w:rPr>
          <w:rFonts w:ascii="仿宋_GB2312" w:hAnsi="宋体" w:hint="eastAsia"/>
          <w:sz w:val="32"/>
          <w:szCs w:val="32"/>
        </w:rPr>
        <w:t>﹞</w:t>
      </w:r>
      <w:r>
        <w:rPr>
          <w:rFonts w:ascii="仿宋_GB2312" w:eastAsia="仿宋_GB2312" w:hAnsi="宋体" w:hint="eastAsia"/>
          <w:sz w:val="32"/>
          <w:szCs w:val="32"/>
        </w:rPr>
        <w:t>106</w:t>
      </w:r>
      <w:r>
        <w:rPr>
          <w:rFonts w:ascii="仿宋_GB2312" w:eastAsia="仿宋_GB2312" w:hAnsi="宋体" w:hint="eastAsia"/>
          <w:sz w:val="32"/>
          <w:szCs w:val="32"/>
        </w:rPr>
        <w:t>号</w:t>
      </w:r>
      <w:r>
        <w:rPr>
          <w:rFonts w:ascii="仿宋_GB2312" w:eastAsia="仿宋_GB2312" w:hint="eastAsia"/>
          <w:sz w:val="32"/>
          <w:szCs w:val="32"/>
        </w:rPr>
        <w:t>）下达我县流动科技馆巡展补助资金</w:t>
      </w:r>
      <w:r>
        <w:rPr>
          <w:rFonts w:ascii="仿宋_GB2312" w:eastAsia="仿宋_GB2312" w:hint="eastAsia"/>
          <w:sz w:val="32"/>
          <w:szCs w:val="32"/>
        </w:rPr>
        <w:t>10</w:t>
      </w:r>
      <w:r>
        <w:rPr>
          <w:rFonts w:ascii="仿宋_GB2312" w:eastAsia="仿宋_GB2312" w:hint="eastAsia"/>
          <w:sz w:val="32"/>
          <w:szCs w:val="32"/>
        </w:rPr>
        <w:t>万元。巡展活动预算</w:t>
      </w:r>
      <w:r>
        <w:rPr>
          <w:rFonts w:ascii="仿宋_GB2312" w:eastAsia="仿宋_GB2312" w:hint="eastAsia"/>
          <w:sz w:val="32"/>
          <w:szCs w:val="32"/>
        </w:rPr>
        <w:t>13.9</w:t>
      </w:r>
      <w:r>
        <w:rPr>
          <w:rFonts w:ascii="仿宋_GB2312" w:eastAsia="仿宋_GB2312" w:hint="eastAsia"/>
          <w:sz w:val="32"/>
          <w:szCs w:val="32"/>
        </w:rPr>
        <w:t>万元。</w:t>
      </w:r>
    </w:p>
    <w:p w:rsidR="00026EFC" w:rsidRDefault="00C52A84">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采购由工作小组规定采购要求，负责所涉项目的采购预算和计划编制等具体工作。</w:t>
      </w:r>
      <w:r>
        <w:rPr>
          <w:rFonts w:ascii="仿宋_GB2312" w:eastAsia="仿宋_GB2312" w:hint="eastAsia"/>
          <w:sz w:val="32"/>
          <w:szCs w:val="32"/>
        </w:rPr>
        <w:t xml:space="preserve"> </w:t>
      </w:r>
    </w:p>
    <w:p w:rsidR="00026EFC" w:rsidRDefault="00C52A84">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明确</w:t>
      </w:r>
      <w:r>
        <w:rPr>
          <w:rFonts w:ascii="仿宋_GB2312" w:eastAsia="仿宋_GB2312" w:hint="eastAsia"/>
          <w:sz w:val="32"/>
          <w:szCs w:val="32"/>
        </w:rPr>
        <w:t>1</w:t>
      </w:r>
      <w:r>
        <w:rPr>
          <w:rFonts w:ascii="仿宋_GB2312" w:eastAsia="仿宋_GB2312" w:hint="eastAsia"/>
          <w:sz w:val="32"/>
          <w:szCs w:val="32"/>
        </w:rPr>
        <w:t>名工作人员作为采购联络员，专门负责采购沟通、协调和联络事宜。</w:t>
      </w:r>
      <w:r>
        <w:rPr>
          <w:rFonts w:ascii="仿宋_GB2312" w:eastAsia="仿宋_GB2312" w:hint="eastAsia"/>
          <w:sz w:val="32"/>
          <w:szCs w:val="32"/>
        </w:rPr>
        <w:t xml:space="preserve"> </w:t>
      </w:r>
    </w:p>
    <w:p w:rsidR="00026EFC" w:rsidRDefault="00C52A84">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明确项目监察人员、验收人员等监督人员。根据管采分离原则，采购经办人员不得参与上述监督人员。</w:t>
      </w:r>
    </w:p>
    <w:p w:rsidR="00026EFC" w:rsidRDefault="00C52A84">
      <w:pPr>
        <w:ind w:firstLineChars="200" w:firstLine="640"/>
        <w:rPr>
          <w:rFonts w:ascii="楷体" w:eastAsia="楷体" w:hAnsi="楷体" w:cs="楷体"/>
          <w:sz w:val="32"/>
          <w:szCs w:val="32"/>
        </w:rPr>
      </w:pPr>
      <w:r>
        <w:rPr>
          <w:rFonts w:ascii="楷体" w:eastAsia="楷体" w:hAnsi="楷体" w:cs="楷体" w:hint="eastAsia"/>
          <w:sz w:val="32"/>
          <w:szCs w:val="32"/>
        </w:rPr>
        <w:t>（</w:t>
      </w:r>
      <w:r>
        <w:rPr>
          <w:rFonts w:ascii="楷体" w:eastAsia="楷体" w:hAnsi="楷体" w:cs="楷体" w:hint="eastAsia"/>
          <w:sz w:val="32"/>
          <w:szCs w:val="32"/>
        </w:rPr>
        <w:t>二</w:t>
      </w:r>
      <w:r>
        <w:rPr>
          <w:rFonts w:ascii="楷体" w:eastAsia="楷体" w:hAnsi="楷体" w:cs="楷体" w:hint="eastAsia"/>
          <w:sz w:val="32"/>
          <w:szCs w:val="32"/>
        </w:rPr>
        <w:t>）项目</w:t>
      </w:r>
      <w:r>
        <w:rPr>
          <w:rFonts w:ascii="楷体" w:eastAsia="楷体" w:hAnsi="楷体" w:cs="楷体" w:hint="eastAsia"/>
          <w:sz w:val="32"/>
          <w:szCs w:val="32"/>
        </w:rPr>
        <w:t>绩效目标</w:t>
      </w:r>
    </w:p>
    <w:p w:rsidR="00026EFC" w:rsidRDefault="00C52A84">
      <w:pPr>
        <w:spacing w:line="560" w:lineRule="exact"/>
        <w:ind w:firstLineChars="200" w:firstLine="640"/>
        <w:rPr>
          <w:rStyle w:val="NormalCharacter"/>
          <w:rFonts w:ascii="仿宋_GB2312" w:eastAsia="仿宋_GB2312" w:hAnsi="仿宋_GB2312" w:cs="仿宋_GB2312"/>
          <w:color w:val="000000"/>
          <w:kern w:val="0"/>
          <w:sz w:val="32"/>
          <w:szCs w:val="21"/>
        </w:rPr>
      </w:pPr>
      <w:r>
        <w:rPr>
          <w:rFonts w:ascii="仿宋_GB2312" w:eastAsia="仿宋_GB2312" w:hint="eastAsia"/>
          <w:sz w:val="32"/>
          <w:szCs w:val="32"/>
        </w:rPr>
        <w:t xml:space="preserve"> </w:t>
      </w:r>
      <w:r>
        <w:rPr>
          <w:rStyle w:val="NormalCharacter"/>
          <w:rFonts w:ascii="仿宋_GB2312" w:eastAsia="仿宋_GB2312" w:hAnsi="仿宋_GB2312" w:cs="仿宋_GB2312" w:hint="eastAsia"/>
          <w:color w:val="000000"/>
          <w:kern w:val="0"/>
          <w:sz w:val="32"/>
          <w:szCs w:val="21"/>
        </w:rPr>
        <w:t>宣传报道流动科技馆相关信息，现场提供科普志愿者服务</w:t>
      </w:r>
      <w:r>
        <w:rPr>
          <w:rStyle w:val="NormalCharacter"/>
          <w:rFonts w:ascii="仿宋_GB2312" w:eastAsia="仿宋_GB2312" w:hAnsi="仿宋_GB2312" w:cs="仿宋_GB2312" w:hint="eastAsia"/>
          <w:color w:val="000000"/>
          <w:kern w:val="0"/>
          <w:sz w:val="32"/>
          <w:szCs w:val="21"/>
        </w:rPr>
        <w:t>，</w:t>
      </w:r>
      <w:r>
        <w:rPr>
          <w:rStyle w:val="NormalCharacter"/>
          <w:rFonts w:ascii="仿宋_GB2312" w:eastAsia="仿宋_GB2312" w:hAnsi="仿宋_GB2312" w:cs="仿宋_GB2312" w:hint="eastAsia"/>
          <w:color w:val="000000"/>
          <w:kern w:val="0"/>
          <w:sz w:val="32"/>
          <w:szCs w:val="21"/>
        </w:rPr>
        <w:t>加大流动科技馆宣传力度，宣传流动科技馆的时间、地点、内容和目的、意义，积极引导公众特别是广大青少年到场参观，体验和共享科普成果。精心组织广大青少年学生到场参观，体验和共享科普成果，在全县营造学科学、用科学的良好氛围。</w:t>
      </w:r>
      <w:r>
        <w:rPr>
          <w:rStyle w:val="NormalCharacter"/>
          <w:rFonts w:ascii="仿宋_GB2312" w:eastAsia="仿宋_GB2312" w:hAnsi="仿宋_GB2312" w:cs="仿宋_GB2312" w:hint="eastAsia"/>
          <w:color w:val="000000"/>
          <w:spacing w:val="-2"/>
          <w:kern w:val="0"/>
          <w:sz w:val="32"/>
          <w:szCs w:val="21"/>
        </w:rPr>
        <w:t>进一步提升我县公民科学素质，引导公民树立科学的世界观，培养青少年对科学的兴趣和爱好，激发学科学、爱科学、用科学的积极性，进而在全县</w:t>
      </w:r>
      <w:r>
        <w:rPr>
          <w:rStyle w:val="NormalCharacter"/>
          <w:rFonts w:ascii="仿宋_GB2312" w:eastAsia="仿宋_GB2312" w:hAnsi="仿宋_GB2312" w:cs="仿宋_GB2312" w:hint="eastAsia"/>
          <w:color w:val="000000"/>
          <w:spacing w:val="-2"/>
          <w:kern w:val="0"/>
          <w:sz w:val="32"/>
          <w:szCs w:val="21"/>
        </w:rPr>
        <w:t>范围内掀起学习科学、体验科学的热潮。通过参展人员与展品、科学实验的互动，达到激发科学兴趣、启迪科学观念、弘扬科学精神、学习科学方法的目的，同时开展流动科技馆学生体验征文及视频征集活动，并从中筛选出一批优秀作品予以表彰。</w:t>
      </w:r>
    </w:p>
    <w:p w:rsidR="00026EFC" w:rsidRDefault="00026EFC">
      <w:pPr>
        <w:spacing w:line="560" w:lineRule="exact"/>
        <w:ind w:firstLineChars="200" w:firstLine="640"/>
        <w:rPr>
          <w:rStyle w:val="NormalCharacter"/>
          <w:rFonts w:ascii="仿宋_GB2312" w:eastAsia="仿宋_GB2312" w:hAnsi="仿宋_GB2312" w:cs="仿宋_GB2312"/>
          <w:color w:val="000000"/>
          <w:kern w:val="0"/>
          <w:sz w:val="32"/>
          <w:szCs w:val="21"/>
        </w:rPr>
      </w:pPr>
    </w:p>
    <w:p w:rsidR="00026EFC" w:rsidRDefault="00026EFC">
      <w:pPr>
        <w:spacing w:line="560" w:lineRule="exact"/>
        <w:ind w:firstLineChars="200" w:firstLine="640"/>
        <w:rPr>
          <w:rStyle w:val="NormalCharacter"/>
          <w:rFonts w:ascii="仿宋_GB2312" w:eastAsia="仿宋_GB2312" w:hAnsi="仿宋_GB2312" w:cs="仿宋_GB2312"/>
          <w:color w:val="000000"/>
          <w:kern w:val="0"/>
          <w:sz w:val="32"/>
          <w:szCs w:val="21"/>
        </w:rPr>
      </w:pPr>
    </w:p>
    <w:p w:rsidR="00026EFC" w:rsidRDefault="00C52A84">
      <w:pPr>
        <w:pStyle w:val="a7"/>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二、绩效评价工作开展情况</w:t>
      </w:r>
    </w:p>
    <w:p w:rsidR="00026EFC" w:rsidRDefault="00C52A84">
      <w:pPr>
        <w:ind w:firstLineChars="200" w:firstLine="640"/>
        <w:rPr>
          <w:rFonts w:ascii="仿宋_GB2312" w:eastAsia="仿宋_GB2312" w:hAnsi="仿宋_GB2312" w:cs="仿宋_GB2312"/>
          <w:sz w:val="32"/>
          <w:szCs w:val="32"/>
        </w:rPr>
      </w:pPr>
      <w:r>
        <w:rPr>
          <w:rFonts w:ascii="楷体" w:eastAsia="楷体" w:hAnsi="楷体" w:cs="楷体" w:hint="eastAsia"/>
          <w:sz w:val="32"/>
          <w:szCs w:val="32"/>
        </w:rPr>
        <w:t>（一）绩效评价目的、对象和范围。</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严格执行《预算法》，强化支出责任，提</w:t>
      </w:r>
      <w:r>
        <w:rPr>
          <w:rFonts w:ascii="仿宋_GB2312" w:eastAsia="仿宋_GB2312" w:hAnsi="仿宋" w:cs="仿宋" w:hint="eastAsia"/>
          <w:sz w:val="32"/>
          <w:szCs w:val="32"/>
        </w:rPr>
        <w:t>高项目</w:t>
      </w:r>
      <w:r>
        <w:rPr>
          <w:rFonts w:ascii="仿宋_GB2312" w:eastAsia="仿宋_GB2312" w:hAnsi="仿宋" w:cs="仿宋" w:hint="eastAsia"/>
          <w:sz w:val="32"/>
          <w:szCs w:val="32"/>
        </w:rPr>
        <w:t>资金使用效</w:t>
      </w:r>
      <w:r>
        <w:rPr>
          <w:rFonts w:ascii="仿宋_GB2312" w:eastAsia="仿宋_GB2312" w:hAnsi="仿宋" w:cs="仿宋" w:hint="eastAsia"/>
          <w:sz w:val="32"/>
          <w:szCs w:val="32"/>
        </w:rPr>
        <w:lastRenderedPageBreak/>
        <w:t>益，对项目支出情况开展绩效评价。</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（二）</w:t>
      </w:r>
      <w:r>
        <w:rPr>
          <w:rFonts w:ascii="仿宋_GB2312" w:eastAsia="仿宋_GB2312" w:hAnsi="仿宋" w:cs="仿宋" w:hint="eastAsia"/>
          <w:sz w:val="32"/>
          <w:szCs w:val="32"/>
        </w:rPr>
        <w:t>绩效评价原则、评价指标体系（附表说明）、评价方法、评价标准等。</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本着客观公正和有效性原则，按照设定的指标体系，单位中层以上干部参与评价</w:t>
      </w:r>
      <w:r>
        <w:rPr>
          <w:rFonts w:ascii="仿宋_GB2312" w:eastAsia="仿宋_GB2312" w:hAnsi="仿宋" w:cs="仿宋" w:hint="eastAsia"/>
          <w:sz w:val="32"/>
          <w:szCs w:val="32"/>
        </w:rPr>
        <w:t>、</w:t>
      </w:r>
      <w:r>
        <w:rPr>
          <w:rFonts w:ascii="仿宋_GB2312" w:eastAsia="仿宋_GB2312" w:hAnsi="仿宋" w:cs="仿宋" w:hint="eastAsia"/>
          <w:sz w:val="32"/>
          <w:szCs w:val="32"/>
        </w:rPr>
        <w:t>打分，由项目负责人进行梳理并整改。</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（三）</w:t>
      </w:r>
      <w:r>
        <w:rPr>
          <w:rFonts w:ascii="仿宋_GB2312" w:eastAsia="仿宋_GB2312" w:hAnsi="仿宋" w:cs="仿宋" w:hint="eastAsia"/>
          <w:sz w:val="32"/>
          <w:szCs w:val="32"/>
        </w:rPr>
        <w:t>绩效评价工作过程。</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、前期准备。成立部门绩效评价小组，学习评价指标体系和绩效相关文件通知。</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、组织实施。按照规定的工作程序组织绩效评价自评，注重评价质量，撰写绩效评价报告。</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、分析评价。对评价结果进行整改，充分运用分析评价引导。</w:t>
      </w:r>
    </w:p>
    <w:p w:rsidR="00026EFC" w:rsidRDefault="00026EFC">
      <w:pPr>
        <w:pStyle w:val="a7"/>
        <w:spacing w:line="510" w:lineRule="exact"/>
        <w:ind w:firstLineChars="200" w:firstLine="643"/>
        <w:rPr>
          <w:rFonts w:ascii="Times New Roman" w:eastAsia="楷体" w:hAnsi="Times New Roman"/>
          <w:b/>
          <w:sz w:val="32"/>
          <w:szCs w:val="32"/>
        </w:rPr>
      </w:pPr>
    </w:p>
    <w:p w:rsidR="00026EFC" w:rsidRDefault="00C52A84">
      <w:pPr>
        <w:pStyle w:val="a7"/>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三、综合评价情况及评价结论（附相关评分表）</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绩效评价等级一般划分为四档：</w:t>
      </w:r>
      <w:r>
        <w:rPr>
          <w:rFonts w:ascii="仿宋_GB2312" w:eastAsia="仿宋_GB2312" w:hAnsi="仿宋" w:cs="仿宋" w:hint="eastAsia"/>
          <w:sz w:val="32"/>
          <w:szCs w:val="32"/>
        </w:rPr>
        <w:t>90</w:t>
      </w:r>
      <w:r>
        <w:rPr>
          <w:rFonts w:ascii="仿宋_GB2312" w:eastAsia="仿宋_GB2312" w:hAnsi="仿宋" w:cs="仿宋" w:hint="eastAsia"/>
          <w:sz w:val="32"/>
          <w:szCs w:val="32"/>
        </w:rPr>
        <w:t>分（含）—</w:t>
      </w:r>
      <w:r>
        <w:rPr>
          <w:rFonts w:ascii="仿宋_GB2312" w:eastAsia="仿宋_GB2312" w:hAnsi="仿宋" w:cs="仿宋" w:hint="eastAsia"/>
          <w:sz w:val="32"/>
          <w:szCs w:val="32"/>
        </w:rPr>
        <w:t>100</w:t>
      </w:r>
      <w:r>
        <w:rPr>
          <w:rFonts w:ascii="仿宋_GB2312" w:eastAsia="仿宋_GB2312" w:hAnsi="仿宋" w:cs="仿宋" w:hint="eastAsia"/>
          <w:sz w:val="32"/>
          <w:szCs w:val="32"/>
        </w:rPr>
        <w:t>分为优，</w:t>
      </w:r>
      <w:r>
        <w:rPr>
          <w:rFonts w:ascii="仿宋_GB2312" w:eastAsia="仿宋_GB2312" w:hAnsi="仿宋" w:cs="仿宋" w:hint="eastAsia"/>
          <w:sz w:val="32"/>
          <w:szCs w:val="32"/>
        </w:rPr>
        <w:t>80</w:t>
      </w:r>
      <w:r>
        <w:rPr>
          <w:rFonts w:ascii="仿宋_GB2312" w:eastAsia="仿宋_GB2312" w:hAnsi="仿宋" w:cs="仿宋" w:hint="eastAsia"/>
          <w:sz w:val="32"/>
          <w:szCs w:val="32"/>
        </w:rPr>
        <w:t>分（含）—</w:t>
      </w:r>
      <w:r>
        <w:rPr>
          <w:rFonts w:ascii="仿宋_GB2312" w:eastAsia="仿宋_GB2312" w:hAnsi="仿宋" w:cs="仿宋" w:hint="eastAsia"/>
          <w:sz w:val="32"/>
          <w:szCs w:val="32"/>
        </w:rPr>
        <w:t>90</w:t>
      </w:r>
      <w:r>
        <w:rPr>
          <w:rFonts w:ascii="仿宋_GB2312" w:eastAsia="仿宋_GB2312" w:hAnsi="仿宋" w:cs="仿宋" w:hint="eastAsia"/>
          <w:sz w:val="32"/>
          <w:szCs w:val="32"/>
        </w:rPr>
        <w:t>分为良，</w:t>
      </w:r>
      <w:r>
        <w:rPr>
          <w:rFonts w:ascii="仿宋_GB2312" w:eastAsia="仿宋_GB2312" w:hAnsi="仿宋" w:cs="仿宋" w:hint="eastAsia"/>
          <w:sz w:val="32"/>
          <w:szCs w:val="32"/>
        </w:rPr>
        <w:t>60</w:t>
      </w:r>
      <w:r>
        <w:rPr>
          <w:rFonts w:ascii="仿宋_GB2312" w:eastAsia="仿宋_GB2312" w:hAnsi="仿宋" w:cs="仿宋" w:hint="eastAsia"/>
          <w:sz w:val="32"/>
          <w:szCs w:val="32"/>
        </w:rPr>
        <w:t>分（含）—</w:t>
      </w:r>
      <w:r>
        <w:rPr>
          <w:rFonts w:ascii="仿宋_GB2312" w:eastAsia="仿宋_GB2312" w:hAnsi="仿宋" w:cs="仿宋" w:hint="eastAsia"/>
          <w:sz w:val="32"/>
          <w:szCs w:val="32"/>
        </w:rPr>
        <w:t>80</w:t>
      </w:r>
      <w:r>
        <w:rPr>
          <w:rFonts w:ascii="仿宋_GB2312" w:eastAsia="仿宋_GB2312" w:hAnsi="仿宋" w:cs="仿宋" w:hint="eastAsia"/>
          <w:sz w:val="32"/>
          <w:szCs w:val="32"/>
        </w:rPr>
        <w:t>分为中，</w:t>
      </w:r>
      <w:r>
        <w:rPr>
          <w:rFonts w:ascii="仿宋_GB2312" w:eastAsia="仿宋_GB2312" w:hAnsi="仿宋" w:cs="仿宋" w:hint="eastAsia"/>
          <w:sz w:val="32"/>
          <w:szCs w:val="32"/>
        </w:rPr>
        <w:t>60</w:t>
      </w:r>
      <w:r>
        <w:rPr>
          <w:rFonts w:ascii="仿宋_GB2312" w:eastAsia="仿宋_GB2312" w:hAnsi="仿宋" w:cs="仿宋" w:hint="eastAsia"/>
          <w:sz w:val="32"/>
          <w:szCs w:val="32"/>
        </w:rPr>
        <w:t>分以下为差。通过评价指标逐项评价，我</w:t>
      </w:r>
      <w:r>
        <w:rPr>
          <w:rFonts w:ascii="仿宋_GB2312" w:eastAsia="仿宋_GB2312" w:hAnsi="仿宋" w:cs="仿宋" w:hint="eastAsia"/>
          <w:sz w:val="32"/>
          <w:szCs w:val="32"/>
        </w:rPr>
        <w:t>单位</w:t>
      </w:r>
      <w:r>
        <w:rPr>
          <w:rFonts w:ascii="仿宋_GB2312" w:eastAsia="仿宋_GB2312" w:hAnsi="仿宋" w:cs="仿宋" w:hint="eastAsia"/>
          <w:sz w:val="32"/>
          <w:szCs w:val="32"/>
        </w:rPr>
        <w:t>项目共计得分</w:t>
      </w:r>
      <w:r>
        <w:rPr>
          <w:rFonts w:ascii="仿宋_GB2312" w:eastAsia="仿宋_GB2312" w:hAnsi="仿宋" w:cs="仿宋" w:hint="eastAsia"/>
          <w:sz w:val="32"/>
          <w:szCs w:val="32"/>
        </w:rPr>
        <w:t>98.5</w:t>
      </w:r>
      <w:r>
        <w:rPr>
          <w:rFonts w:ascii="仿宋_GB2312" w:eastAsia="仿宋_GB2312" w:hAnsi="仿宋" w:cs="仿宋" w:hint="eastAsia"/>
          <w:sz w:val="32"/>
          <w:szCs w:val="32"/>
        </w:rPr>
        <w:t>分，评价等级为优</w:t>
      </w:r>
      <w:r>
        <w:rPr>
          <w:rFonts w:ascii="仿宋_GB2312" w:eastAsia="仿宋_GB2312" w:hAnsi="仿宋" w:cs="仿宋" w:hint="eastAsia"/>
          <w:sz w:val="32"/>
          <w:szCs w:val="32"/>
        </w:rPr>
        <w:t>。</w:t>
      </w:r>
    </w:p>
    <w:p w:rsidR="00026EFC" w:rsidRDefault="00026EFC">
      <w:pPr>
        <w:spacing w:line="560" w:lineRule="exact"/>
        <w:rPr>
          <w:rFonts w:ascii="黑体" w:eastAsia="黑体" w:hAnsi="黑体"/>
          <w:color w:val="000000"/>
          <w:sz w:val="32"/>
          <w:szCs w:val="32"/>
        </w:rPr>
      </w:pPr>
    </w:p>
    <w:p w:rsidR="00026EFC" w:rsidRDefault="00C52A84">
      <w:pPr>
        <w:pStyle w:val="a7"/>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四、绩效评价指标分析</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（一）项目决策情况。</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单位班子对项目决策有力，管理规范，资金使用得当，按时完成项目资金发放。</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（二）项目过程情况。</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项目依法依规进行实施，通过领导班子把关，专人管理，责任明确等形式，保证了项目的顺利实施和有效落实。</w:t>
      </w:r>
    </w:p>
    <w:p w:rsidR="00026EFC" w:rsidRDefault="00C52A84">
      <w:pPr>
        <w:spacing w:line="560" w:lineRule="exact"/>
        <w:ind w:firstLineChars="200" w:firstLine="640"/>
        <w:rPr>
          <w:rFonts w:ascii="楷体_GB2312" w:eastAsia="楷体_GB2312" w:hAnsi="楷体_GB2312" w:cs="楷体_GB2312"/>
          <w:color w:val="000000"/>
          <w:sz w:val="32"/>
          <w:szCs w:val="32"/>
        </w:rPr>
      </w:pPr>
      <w:r>
        <w:rPr>
          <w:rFonts w:ascii="仿宋_GB2312" w:eastAsia="仿宋_GB2312" w:hAnsi="仿宋" w:cs="仿宋" w:hint="eastAsia"/>
          <w:sz w:val="32"/>
          <w:szCs w:val="32"/>
        </w:rPr>
        <w:lastRenderedPageBreak/>
        <w:t>（三）</w:t>
      </w:r>
      <w:r>
        <w:rPr>
          <w:rFonts w:ascii="仿宋_GB2312" w:eastAsia="仿宋_GB2312" w:hAnsi="仿宋" w:cs="仿宋" w:hint="eastAsia"/>
          <w:sz w:val="32"/>
          <w:szCs w:val="32"/>
        </w:rPr>
        <w:t>项目产出情况。</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项目产出组织有计划有措施，严格执行相关制度和文件规定，顺利完成项目预期目标。</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w:t>
      </w:r>
      <w:r>
        <w:rPr>
          <w:rFonts w:ascii="仿宋_GB2312" w:eastAsia="仿宋_GB2312" w:hAnsi="仿宋" w:cs="仿宋" w:hint="eastAsia"/>
          <w:sz w:val="32"/>
          <w:szCs w:val="32"/>
        </w:rPr>
        <w:t>数量指标情况</w:t>
      </w:r>
    </w:p>
    <w:tbl>
      <w:tblPr>
        <w:tblStyle w:val="a6"/>
        <w:tblW w:w="0" w:type="auto"/>
        <w:tblInd w:w="851" w:type="dxa"/>
        <w:tblLook w:val="04A0"/>
      </w:tblPr>
      <w:tblGrid>
        <w:gridCol w:w="1645"/>
        <w:gridCol w:w="1659"/>
        <w:gridCol w:w="1659"/>
        <w:gridCol w:w="1623"/>
        <w:gridCol w:w="1623"/>
      </w:tblGrid>
      <w:tr w:rsidR="00026EFC">
        <w:tc>
          <w:tcPr>
            <w:tcW w:w="1645" w:type="dxa"/>
          </w:tcPr>
          <w:p w:rsidR="00026EFC" w:rsidRDefault="00C52A84">
            <w:pPr>
              <w:spacing w:line="320" w:lineRule="exact"/>
              <w:jc w:val="center"/>
              <w:rPr>
                <w:rFonts w:ascii="仿宋_GB2312" w:eastAsia="仿宋_GB2312"/>
                <w:sz w:val="24"/>
              </w:rPr>
            </w:pPr>
            <w:r>
              <w:rPr>
                <w:rFonts w:ascii="仿宋_GB2312" w:eastAsia="仿宋_GB2312" w:hint="eastAsia"/>
                <w:sz w:val="24"/>
              </w:rPr>
              <w:t>序号</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展品类别</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展品类型</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展品数量</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备注</w:t>
            </w:r>
          </w:p>
        </w:tc>
      </w:tr>
      <w:tr w:rsidR="00026EFC">
        <w:tc>
          <w:tcPr>
            <w:tcW w:w="1645" w:type="dxa"/>
          </w:tcPr>
          <w:p w:rsidR="00026EFC" w:rsidRDefault="00C52A84">
            <w:pPr>
              <w:spacing w:line="320" w:lineRule="exact"/>
              <w:jc w:val="center"/>
              <w:rPr>
                <w:rFonts w:ascii="仿宋_GB2312" w:eastAsia="仿宋_GB2312"/>
                <w:sz w:val="24"/>
              </w:rPr>
            </w:pPr>
            <w:r>
              <w:rPr>
                <w:rFonts w:ascii="仿宋_GB2312" w:eastAsia="仿宋_GB2312" w:hint="eastAsia"/>
                <w:sz w:val="24"/>
              </w:rPr>
              <w:t>1</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科学探索</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声光体验</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12</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C52A84">
            <w:pPr>
              <w:spacing w:line="320" w:lineRule="exact"/>
              <w:jc w:val="center"/>
              <w:rPr>
                <w:rFonts w:ascii="仿宋_GB2312" w:eastAsia="仿宋_GB2312"/>
                <w:sz w:val="24"/>
              </w:rPr>
            </w:pPr>
            <w:r>
              <w:rPr>
                <w:rFonts w:ascii="仿宋_GB2312" w:eastAsia="仿宋_GB2312" w:hint="eastAsia"/>
                <w:sz w:val="24"/>
              </w:rPr>
              <w:t>2</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科学生活</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素质生活</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1</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026EFC">
            <w:pPr>
              <w:spacing w:line="320" w:lineRule="exact"/>
              <w:jc w:val="center"/>
              <w:rPr>
                <w:rFonts w:ascii="仿宋_GB2312" w:eastAsia="仿宋_GB2312"/>
                <w:sz w:val="24"/>
              </w:rPr>
            </w:pPr>
          </w:p>
        </w:tc>
        <w:tc>
          <w:tcPr>
            <w:tcW w:w="1659" w:type="dxa"/>
          </w:tcPr>
          <w:p w:rsidR="00026EFC" w:rsidRDefault="00026EFC">
            <w:pPr>
              <w:spacing w:line="320" w:lineRule="exact"/>
              <w:jc w:val="center"/>
              <w:rPr>
                <w:rFonts w:ascii="仿宋_GB2312" w:eastAsia="仿宋_GB2312"/>
                <w:sz w:val="24"/>
              </w:rPr>
            </w:pP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健康生活</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5</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026EFC">
            <w:pPr>
              <w:spacing w:line="320" w:lineRule="exact"/>
              <w:jc w:val="center"/>
              <w:rPr>
                <w:rFonts w:ascii="仿宋_GB2312" w:eastAsia="仿宋_GB2312"/>
                <w:sz w:val="24"/>
              </w:rPr>
            </w:pPr>
          </w:p>
        </w:tc>
        <w:tc>
          <w:tcPr>
            <w:tcW w:w="1659" w:type="dxa"/>
          </w:tcPr>
          <w:p w:rsidR="00026EFC" w:rsidRDefault="00026EFC">
            <w:pPr>
              <w:spacing w:line="320" w:lineRule="exact"/>
              <w:jc w:val="center"/>
              <w:rPr>
                <w:rFonts w:ascii="仿宋_GB2312" w:eastAsia="仿宋_GB2312"/>
                <w:sz w:val="24"/>
              </w:rPr>
            </w:pP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汽车生活</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7</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C52A84">
            <w:pPr>
              <w:spacing w:line="320" w:lineRule="exact"/>
              <w:jc w:val="center"/>
              <w:rPr>
                <w:rFonts w:ascii="仿宋_GB2312" w:eastAsia="仿宋_GB2312"/>
                <w:sz w:val="24"/>
              </w:rPr>
            </w:pPr>
            <w:r>
              <w:rPr>
                <w:rFonts w:ascii="仿宋_GB2312" w:eastAsia="仿宋_GB2312" w:hint="eastAsia"/>
                <w:sz w:val="24"/>
              </w:rPr>
              <w:t>3</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科学表演</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运动旋律</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6</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C52A84">
            <w:pPr>
              <w:spacing w:line="320" w:lineRule="exact"/>
              <w:jc w:val="center"/>
              <w:rPr>
                <w:rFonts w:ascii="仿宋_GB2312" w:eastAsia="仿宋_GB2312"/>
                <w:sz w:val="24"/>
              </w:rPr>
            </w:pPr>
            <w:r>
              <w:rPr>
                <w:rFonts w:ascii="仿宋_GB2312" w:eastAsia="仿宋_GB2312" w:hint="eastAsia"/>
                <w:sz w:val="24"/>
              </w:rPr>
              <w:t>4</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科学实验</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数学魅力</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6</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026EFC">
            <w:pPr>
              <w:spacing w:line="320" w:lineRule="exact"/>
              <w:jc w:val="center"/>
              <w:rPr>
                <w:rFonts w:ascii="仿宋_GB2312" w:eastAsia="仿宋_GB2312"/>
                <w:sz w:val="24"/>
              </w:rPr>
            </w:pPr>
          </w:p>
        </w:tc>
        <w:tc>
          <w:tcPr>
            <w:tcW w:w="1659" w:type="dxa"/>
          </w:tcPr>
          <w:p w:rsidR="00026EFC" w:rsidRDefault="00026EFC">
            <w:pPr>
              <w:spacing w:line="320" w:lineRule="exact"/>
              <w:jc w:val="center"/>
              <w:rPr>
                <w:rFonts w:ascii="仿宋_GB2312" w:eastAsia="仿宋_GB2312"/>
                <w:sz w:val="24"/>
              </w:rPr>
            </w:pP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电磁探密</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10</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026EFC">
            <w:pPr>
              <w:spacing w:line="320" w:lineRule="exact"/>
              <w:jc w:val="center"/>
              <w:rPr>
                <w:rFonts w:ascii="仿宋_GB2312" w:eastAsia="仿宋_GB2312"/>
                <w:sz w:val="24"/>
              </w:rPr>
            </w:pPr>
          </w:p>
        </w:tc>
        <w:tc>
          <w:tcPr>
            <w:tcW w:w="1659" w:type="dxa"/>
          </w:tcPr>
          <w:p w:rsidR="00026EFC" w:rsidRDefault="00026EFC">
            <w:pPr>
              <w:spacing w:line="320" w:lineRule="exact"/>
              <w:jc w:val="center"/>
              <w:rPr>
                <w:rFonts w:ascii="仿宋_GB2312" w:eastAsia="仿宋_GB2312"/>
                <w:sz w:val="24"/>
              </w:rPr>
            </w:pP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自己拉自己</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1</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026EFC">
            <w:pPr>
              <w:spacing w:line="320" w:lineRule="exact"/>
              <w:jc w:val="center"/>
              <w:rPr>
                <w:rFonts w:ascii="仿宋_GB2312" w:eastAsia="仿宋_GB2312"/>
                <w:sz w:val="24"/>
              </w:rPr>
            </w:pPr>
          </w:p>
        </w:tc>
        <w:tc>
          <w:tcPr>
            <w:tcW w:w="1659" w:type="dxa"/>
          </w:tcPr>
          <w:p w:rsidR="00026EFC" w:rsidRDefault="00026EFC">
            <w:pPr>
              <w:spacing w:line="320" w:lineRule="exact"/>
              <w:jc w:val="center"/>
              <w:rPr>
                <w:rFonts w:ascii="仿宋_GB2312" w:eastAsia="仿宋_GB2312"/>
                <w:sz w:val="24"/>
              </w:rPr>
            </w:pP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小球旅行记</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1</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C52A84">
            <w:pPr>
              <w:spacing w:line="320" w:lineRule="exact"/>
              <w:jc w:val="center"/>
              <w:rPr>
                <w:rFonts w:ascii="仿宋_GB2312" w:eastAsia="仿宋_GB2312"/>
                <w:sz w:val="24"/>
              </w:rPr>
            </w:pPr>
            <w:r>
              <w:rPr>
                <w:rFonts w:ascii="仿宋_GB2312" w:eastAsia="仿宋_GB2312" w:hint="eastAsia"/>
                <w:sz w:val="24"/>
              </w:rPr>
              <w:t>5</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科普影视</w:t>
            </w: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3D</w:t>
            </w:r>
            <w:r>
              <w:rPr>
                <w:rFonts w:ascii="仿宋_GB2312" w:eastAsia="仿宋_GB2312" w:hint="eastAsia"/>
                <w:sz w:val="24"/>
              </w:rPr>
              <w:t>电视</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1</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r w:rsidR="00026EFC">
        <w:tc>
          <w:tcPr>
            <w:tcW w:w="1645" w:type="dxa"/>
          </w:tcPr>
          <w:p w:rsidR="00026EFC" w:rsidRDefault="00026EFC">
            <w:pPr>
              <w:spacing w:line="320" w:lineRule="exact"/>
              <w:jc w:val="center"/>
              <w:rPr>
                <w:rFonts w:ascii="仿宋_GB2312" w:eastAsia="仿宋_GB2312"/>
                <w:sz w:val="24"/>
              </w:rPr>
            </w:pPr>
          </w:p>
        </w:tc>
        <w:tc>
          <w:tcPr>
            <w:tcW w:w="1659" w:type="dxa"/>
          </w:tcPr>
          <w:p w:rsidR="00026EFC" w:rsidRDefault="00026EFC">
            <w:pPr>
              <w:spacing w:line="320" w:lineRule="exact"/>
              <w:jc w:val="center"/>
              <w:rPr>
                <w:rFonts w:ascii="仿宋_GB2312" w:eastAsia="仿宋_GB2312"/>
                <w:sz w:val="24"/>
              </w:rPr>
            </w:pPr>
          </w:p>
        </w:tc>
        <w:tc>
          <w:tcPr>
            <w:tcW w:w="1659" w:type="dxa"/>
          </w:tcPr>
          <w:p w:rsidR="00026EFC" w:rsidRDefault="00C52A84">
            <w:pPr>
              <w:spacing w:line="320" w:lineRule="exact"/>
              <w:jc w:val="center"/>
              <w:rPr>
                <w:rFonts w:ascii="仿宋_GB2312" w:eastAsia="仿宋_GB2312"/>
                <w:sz w:val="24"/>
              </w:rPr>
            </w:pPr>
            <w:r>
              <w:rPr>
                <w:rFonts w:ascii="仿宋_GB2312" w:eastAsia="仿宋_GB2312" w:hint="eastAsia"/>
                <w:sz w:val="24"/>
              </w:rPr>
              <w:t>球幕电影</w:t>
            </w:r>
          </w:p>
        </w:tc>
        <w:tc>
          <w:tcPr>
            <w:tcW w:w="1623" w:type="dxa"/>
          </w:tcPr>
          <w:p w:rsidR="00026EFC" w:rsidRDefault="00C52A84">
            <w:pPr>
              <w:spacing w:line="320" w:lineRule="exact"/>
              <w:jc w:val="center"/>
              <w:rPr>
                <w:rFonts w:ascii="仿宋_GB2312" w:eastAsia="仿宋_GB2312"/>
                <w:sz w:val="24"/>
              </w:rPr>
            </w:pPr>
            <w:r>
              <w:rPr>
                <w:rFonts w:ascii="仿宋_GB2312" w:eastAsia="仿宋_GB2312" w:hint="eastAsia"/>
                <w:sz w:val="24"/>
              </w:rPr>
              <w:t>1</w:t>
            </w:r>
            <w:r>
              <w:rPr>
                <w:rFonts w:ascii="仿宋_GB2312" w:eastAsia="仿宋_GB2312" w:hint="eastAsia"/>
                <w:sz w:val="24"/>
              </w:rPr>
              <w:t>件</w:t>
            </w:r>
          </w:p>
        </w:tc>
        <w:tc>
          <w:tcPr>
            <w:tcW w:w="1623" w:type="dxa"/>
          </w:tcPr>
          <w:p w:rsidR="00026EFC" w:rsidRDefault="00026EFC">
            <w:pPr>
              <w:spacing w:line="320" w:lineRule="exact"/>
              <w:jc w:val="center"/>
              <w:rPr>
                <w:rFonts w:ascii="仿宋_GB2312" w:eastAsia="仿宋_GB2312"/>
                <w:sz w:val="24"/>
              </w:rPr>
            </w:pPr>
          </w:p>
        </w:tc>
      </w:tr>
    </w:tbl>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2019</w:t>
      </w:r>
      <w:r>
        <w:rPr>
          <w:rFonts w:ascii="仿宋_GB2312" w:eastAsia="仿宋_GB2312" w:hAnsi="仿宋" w:cs="仿宋" w:hint="eastAsia"/>
          <w:sz w:val="32"/>
          <w:szCs w:val="32"/>
        </w:rPr>
        <w:t>年</w:t>
      </w:r>
      <w:r>
        <w:rPr>
          <w:rFonts w:ascii="仿宋_GB2312" w:eastAsia="仿宋_GB2312" w:hAnsi="仿宋" w:cs="仿宋" w:hint="eastAsia"/>
          <w:sz w:val="32"/>
          <w:szCs w:val="32"/>
        </w:rPr>
        <w:t>9</w:t>
      </w:r>
      <w:r>
        <w:rPr>
          <w:rFonts w:ascii="仿宋_GB2312" w:eastAsia="仿宋_GB2312" w:hAnsi="仿宋" w:cs="仿宋" w:hint="eastAsia"/>
          <w:sz w:val="32"/>
          <w:szCs w:val="32"/>
        </w:rPr>
        <w:t>月</w:t>
      </w:r>
      <w:r>
        <w:rPr>
          <w:rFonts w:ascii="仿宋_GB2312" w:eastAsia="仿宋_GB2312" w:hAnsi="仿宋" w:cs="仿宋" w:hint="eastAsia"/>
          <w:sz w:val="32"/>
          <w:szCs w:val="32"/>
        </w:rPr>
        <w:t>25</w:t>
      </w:r>
      <w:r>
        <w:rPr>
          <w:rFonts w:ascii="仿宋_GB2312" w:eastAsia="仿宋_GB2312" w:hAnsi="仿宋" w:cs="仿宋" w:hint="eastAsia"/>
          <w:sz w:val="32"/>
          <w:szCs w:val="32"/>
        </w:rPr>
        <w:t>日至</w:t>
      </w:r>
      <w:r>
        <w:rPr>
          <w:rFonts w:ascii="仿宋_GB2312" w:eastAsia="仿宋_GB2312" w:hAnsi="仿宋" w:cs="仿宋" w:hint="eastAsia"/>
          <w:sz w:val="32"/>
          <w:szCs w:val="32"/>
        </w:rPr>
        <w:t>11</w:t>
      </w:r>
      <w:r>
        <w:rPr>
          <w:rFonts w:ascii="仿宋_GB2312" w:eastAsia="仿宋_GB2312" w:hAnsi="仿宋" w:cs="仿宋" w:hint="eastAsia"/>
          <w:sz w:val="32"/>
          <w:szCs w:val="32"/>
        </w:rPr>
        <w:t>月</w:t>
      </w:r>
      <w:r>
        <w:rPr>
          <w:rFonts w:ascii="仿宋_GB2312" w:eastAsia="仿宋_GB2312" w:hAnsi="仿宋" w:cs="仿宋" w:hint="eastAsia"/>
          <w:sz w:val="32"/>
          <w:szCs w:val="32"/>
        </w:rPr>
        <w:t>25</w:t>
      </w:r>
      <w:r>
        <w:rPr>
          <w:rFonts w:ascii="仿宋_GB2312" w:eastAsia="仿宋_GB2312" w:hAnsi="仿宋" w:cs="仿宋" w:hint="eastAsia"/>
          <w:sz w:val="32"/>
          <w:szCs w:val="32"/>
        </w:rPr>
        <w:t>日。在两个月的巡展活动中共有</w:t>
      </w:r>
      <w:r>
        <w:rPr>
          <w:rFonts w:ascii="仿宋_GB2312" w:eastAsia="仿宋_GB2312" w:hAnsi="仿宋" w:cs="仿宋" w:hint="eastAsia"/>
          <w:sz w:val="32"/>
          <w:szCs w:val="32"/>
        </w:rPr>
        <w:t>4.7</w:t>
      </w:r>
      <w:r>
        <w:rPr>
          <w:rFonts w:ascii="仿宋_GB2312" w:eastAsia="仿宋_GB2312" w:hAnsi="仿宋" w:cs="仿宋" w:hint="eastAsia"/>
          <w:sz w:val="32"/>
          <w:szCs w:val="32"/>
        </w:rPr>
        <w:t>万人参观中国流动科技馆第二轮巡展中方站活动，各中小学校围绕“流动科技馆，参观有感”、“科普在我身边”主题开展科普创作与短视频制作竞赛活动。</w:t>
      </w:r>
    </w:p>
    <w:p w:rsidR="00026EFC" w:rsidRDefault="00C52A84">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2</w:t>
      </w:r>
      <w:r>
        <w:rPr>
          <w:rFonts w:ascii="仿宋_GB2312" w:eastAsia="仿宋_GB2312" w:hAnsi="仿宋" w:hint="eastAsia"/>
          <w:color w:val="000000"/>
          <w:sz w:val="32"/>
          <w:szCs w:val="32"/>
        </w:rPr>
        <w:t>、质量指标情况</w:t>
      </w:r>
    </w:p>
    <w:p w:rsidR="00026EFC" w:rsidRDefault="00C52A8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县教育局负责安排中小学校师生观展。县文体旅游广电新</w:t>
      </w:r>
    </w:p>
    <w:p w:rsidR="00026EFC" w:rsidRDefault="00C52A84">
      <w:pPr>
        <w:spacing w:line="560" w:lineRule="exact"/>
        <w:rPr>
          <w:rFonts w:ascii="仿宋_GB2312" w:eastAsia="仿宋_GB2312" w:hAnsi="仿宋"/>
          <w:color w:val="000000"/>
          <w:sz w:val="32"/>
          <w:szCs w:val="32"/>
        </w:rPr>
      </w:pPr>
      <w:r>
        <w:rPr>
          <w:rFonts w:ascii="仿宋_GB2312" w:eastAsia="仿宋_GB2312" w:hAnsi="仿宋" w:cs="仿宋" w:hint="eastAsia"/>
          <w:sz w:val="32"/>
          <w:szCs w:val="32"/>
        </w:rPr>
        <w:t>闻出版局负责巡展场地提供、音响提供、水电供应、展馆保洁、展品保管工作。县经信科技和商务粮食局负责安排企业员工观展。县卫生和计划生育局负责巡展期间的医疗保障工作。县公安局负责巡展期间的秩序维护工作。县公安消防大队负责巡展期间的消防安全保障工作。</w:t>
      </w:r>
    </w:p>
    <w:p w:rsidR="00026EFC" w:rsidRDefault="00C52A84">
      <w:pPr>
        <w:spacing w:line="560" w:lineRule="exact"/>
        <w:ind w:left="851"/>
        <w:rPr>
          <w:rFonts w:ascii="仿宋_GB2312" w:eastAsia="仿宋_GB2312" w:hAnsi="仿宋"/>
          <w:color w:val="000000"/>
          <w:sz w:val="32"/>
          <w:szCs w:val="32"/>
        </w:rPr>
      </w:pPr>
      <w:r>
        <w:rPr>
          <w:rFonts w:ascii="仿宋_GB2312" w:eastAsia="仿宋_GB2312" w:hAnsi="仿宋" w:hint="eastAsia"/>
          <w:color w:val="000000"/>
          <w:sz w:val="32"/>
          <w:szCs w:val="32"/>
        </w:rPr>
        <w:t>3</w:t>
      </w:r>
      <w:r>
        <w:rPr>
          <w:rFonts w:ascii="仿宋_GB2312" w:eastAsia="仿宋_GB2312" w:hAnsi="仿宋" w:hint="eastAsia"/>
          <w:color w:val="000000"/>
          <w:sz w:val="32"/>
          <w:szCs w:val="32"/>
        </w:rPr>
        <w:t>、时效指标情况</w:t>
      </w:r>
    </w:p>
    <w:p w:rsidR="00026EFC" w:rsidRDefault="00C52A84">
      <w:pPr>
        <w:pStyle w:val="a8"/>
        <w:spacing w:line="560" w:lineRule="exact"/>
        <w:ind w:left="851" w:firstLineChars="0" w:firstLine="0"/>
        <w:rPr>
          <w:rFonts w:ascii="仿宋_GB2312" w:eastAsia="仿宋_GB2312" w:hAnsi="仿宋" w:cs="仿宋"/>
          <w:sz w:val="32"/>
          <w:szCs w:val="32"/>
        </w:rPr>
      </w:pPr>
      <w:r>
        <w:rPr>
          <w:rStyle w:val="NormalCharacter"/>
          <w:rFonts w:ascii="仿宋_GB2312" w:eastAsia="仿宋_GB2312" w:hAnsi="仿宋_GB2312" w:cs="仿宋_GB2312" w:hint="eastAsia"/>
          <w:color w:val="000000"/>
          <w:kern w:val="0"/>
          <w:sz w:val="32"/>
          <w:szCs w:val="21"/>
        </w:rPr>
        <w:t>2019</w:t>
      </w:r>
      <w:r>
        <w:rPr>
          <w:rStyle w:val="NormalCharacter"/>
          <w:rFonts w:ascii="仿宋_GB2312" w:eastAsia="仿宋_GB2312" w:hAnsi="仿宋_GB2312" w:cs="仿宋_GB2312" w:hint="eastAsia"/>
          <w:color w:val="000000"/>
          <w:kern w:val="0"/>
          <w:sz w:val="32"/>
          <w:szCs w:val="21"/>
        </w:rPr>
        <w:t>年</w:t>
      </w:r>
      <w:r>
        <w:rPr>
          <w:rStyle w:val="NormalCharacter"/>
          <w:rFonts w:ascii="仿宋_GB2312" w:eastAsia="仿宋_GB2312" w:hAnsi="仿宋_GB2312" w:cs="仿宋_GB2312" w:hint="eastAsia"/>
          <w:color w:val="000000"/>
          <w:kern w:val="0"/>
          <w:sz w:val="32"/>
          <w:szCs w:val="21"/>
        </w:rPr>
        <w:t>9</w:t>
      </w:r>
      <w:r>
        <w:rPr>
          <w:rStyle w:val="NormalCharacter"/>
          <w:rFonts w:ascii="仿宋_GB2312" w:eastAsia="仿宋_GB2312" w:hAnsi="仿宋_GB2312" w:cs="仿宋_GB2312" w:hint="eastAsia"/>
          <w:color w:val="000000"/>
          <w:kern w:val="0"/>
          <w:sz w:val="32"/>
          <w:szCs w:val="21"/>
        </w:rPr>
        <w:t>月</w:t>
      </w:r>
      <w:r>
        <w:rPr>
          <w:rStyle w:val="NormalCharacter"/>
          <w:rFonts w:ascii="仿宋_GB2312" w:eastAsia="仿宋_GB2312" w:hAnsi="仿宋_GB2312" w:cs="仿宋_GB2312" w:hint="eastAsia"/>
          <w:color w:val="000000"/>
          <w:kern w:val="0"/>
          <w:sz w:val="32"/>
          <w:szCs w:val="21"/>
        </w:rPr>
        <w:t>25</w:t>
      </w:r>
      <w:r>
        <w:rPr>
          <w:rStyle w:val="NormalCharacter"/>
          <w:rFonts w:ascii="仿宋_GB2312" w:eastAsia="仿宋_GB2312" w:hAnsi="仿宋_GB2312" w:cs="仿宋_GB2312" w:hint="eastAsia"/>
          <w:color w:val="000000"/>
          <w:kern w:val="0"/>
          <w:sz w:val="32"/>
          <w:szCs w:val="21"/>
        </w:rPr>
        <w:t>日至</w:t>
      </w:r>
      <w:r>
        <w:rPr>
          <w:rStyle w:val="NormalCharacter"/>
          <w:rFonts w:ascii="仿宋_GB2312" w:eastAsia="仿宋_GB2312" w:hAnsi="仿宋_GB2312" w:cs="仿宋_GB2312" w:hint="eastAsia"/>
          <w:color w:val="000000"/>
          <w:kern w:val="0"/>
          <w:sz w:val="32"/>
          <w:szCs w:val="21"/>
        </w:rPr>
        <w:t>11</w:t>
      </w:r>
      <w:r>
        <w:rPr>
          <w:rStyle w:val="NormalCharacter"/>
          <w:rFonts w:ascii="仿宋_GB2312" w:eastAsia="仿宋_GB2312" w:hAnsi="仿宋_GB2312" w:cs="仿宋_GB2312" w:hint="eastAsia"/>
          <w:color w:val="000000"/>
          <w:kern w:val="0"/>
          <w:sz w:val="32"/>
          <w:szCs w:val="21"/>
        </w:rPr>
        <w:t>月</w:t>
      </w:r>
      <w:r>
        <w:rPr>
          <w:rStyle w:val="NormalCharacter"/>
          <w:rFonts w:ascii="仿宋_GB2312" w:eastAsia="仿宋_GB2312" w:hAnsi="仿宋_GB2312" w:cs="仿宋_GB2312" w:hint="eastAsia"/>
          <w:color w:val="000000"/>
          <w:kern w:val="0"/>
          <w:sz w:val="32"/>
          <w:szCs w:val="21"/>
        </w:rPr>
        <w:t>25</w:t>
      </w:r>
      <w:r>
        <w:rPr>
          <w:rStyle w:val="NormalCharacter"/>
          <w:rFonts w:ascii="仿宋_GB2312" w:eastAsia="仿宋_GB2312" w:hAnsi="仿宋_GB2312" w:cs="仿宋_GB2312" w:hint="eastAsia"/>
          <w:color w:val="000000"/>
          <w:kern w:val="0"/>
          <w:sz w:val="32"/>
          <w:szCs w:val="21"/>
        </w:rPr>
        <w:t>日。</w:t>
      </w:r>
      <w:r>
        <w:rPr>
          <w:rFonts w:ascii="仿宋_GB2312" w:eastAsia="仿宋_GB2312" w:hAnsi="仿宋" w:cs="仿宋" w:hint="eastAsia"/>
          <w:sz w:val="32"/>
          <w:szCs w:val="32"/>
        </w:rPr>
        <w:t>星期一至星期六上午</w:t>
      </w:r>
      <w:r>
        <w:rPr>
          <w:rFonts w:ascii="仿宋_GB2312" w:eastAsia="仿宋_GB2312" w:hAnsi="仿宋" w:cs="仿宋" w:hint="eastAsia"/>
          <w:sz w:val="32"/>
          <w:szCs w:val="32"/>
        </w:rPr>
        <w:t>8</w:t>
      </w:r>
      <w:r>
        <w:rPr>
          <w:rFonts w:ascii="仿宋_GB2312" w:eastAsia="仿宋_GB2312" w:hAnsi="仿宋" w:cs="仿宋" w:hint="eastAsia"/>
          <w:sz w:val="32"/>
          <w:szCs w:val="32"/>
        </w:rPr>
        <w:t>：</w:t>
      </w:r>
      <w:r>
        <w:rPr>
          <w:rFonts w:ascii="仿宋_GB2312" w:eastAsia="仿宋_GB2312" w:hAnsi="仿宋" w:cs="仿宋" w:hint="eastAsia"/>
          <w:sz w:val="32"/>
          <w:szCs w:val="32"/>
        </w:rPr>
        <w:t>30</w:t>
      </w:r>
      <w:r>
        <w:rPr>
          <w:rFonts w:ascii="仿宋_GB2312" w:eastAsia="仿宋_GB2312" w:hAnsi="仿宋" w:cs="仿宋" w:hint="eastAsia"/>
          <w:sz w:val="32"/>
          <w:szCs w:val="32"/>
        </w:rPr>
        <w:t>—</w:t>
      </w:r>
      <w:r>
        <w:rPr>
          <w:rFonts w:ascii="仿宋_GB2312" w:eastAsia="仿宋_GB2312" w:hAnsi="仿宋" w:cs="仿宋" w:hint="eastAsia"/>
          <w:sz w:val="32"/>
          <w:szCs w:val="32"/>
        </w:rPr>
        <w:t>12</w:t>
      </w:r>
      <w:r>
        <w:rPr>
          <w:rFonts w:ascii="仿宋_GB2312" w:eastAsia="仿宋_GB2312" w:hAnsi="仿宋" w:cs="仿宋" w:hint="eastAsia"/>
          <w:sz w:val="32"/>
          <w:szCs w:val="32"/>
        </w:rPr>
        <w:t>：</w:t>
      </w:r>
      <w:r>
        <w:rPr>
          <w:rFonts w:ascii="仿宋_GB2312" w:eastAsia="仿宋_GB2312" w:hAnsi="仿宋" w:cs="仿宋" w:hint="eastAsia"/>
          <w:sz w:val="32"/>
          <w:szCs w:val="32"/>
        </w:rPr>
        <w:t>00</w:t>
      </w:r>
      <w:r>
        <w:rPr>
          <w:rFonts w:ascii="仿宋_GB2312" w:eastAsia="仿宋_GB2312" w:hAnsi="仿宋" w:cs="仿宋" w:hint="eastAsia"/>
          <w:sz w:val="32"/>
          <w:szCs w:val="32"/>
        </w:rPr>
        <w:t>，下午</w:t>
      </w:r>
      <w:r>
        <w:rPr>
          <w:rFonts w:ascii="仿宋_GB2312" w:eastAsia="仿宋_GB2312" w:hAnsi="仿宋" w:cs="仿宋" w:hint="eastAsia"/>
          <w:sz w:val="32"/>
          <w:szCs w:val="32"/>
        </w:rPr>
        <w:t>2</w:t>
      </w:r>
      <w:r>
        <w:rPr>
          <w:rFonts w:ascii="仿宋_GB2312" w:eastAsia="仿宋_GB2312" w:hAnsi="仿宋" w:cs="仿宋" w:hint="eastAsia"/>
          <w:sz w:val="32"/>
          <w:szCs w:val="32"/>
        </w:rPr>
        <w:t>：</w:t>
      </w:r>
      <w:r>
        <w:rPr>
          <w:rFonts w:ascii="仿宋_GB2312" w:eastAsia="仿宋_GB2312" w:hAnsi="仿宋" w:cs="仿宋" w:hint="eastAsia"/>
          <w:sz w:val="32"/>
          <w:szCs w:val="32"/>
        </w:rPr>
        <w:t>30</w:t>
      </w:r>
      <w:r>
        <w:rPr>
          <w:rFonts w:ascii="仿宋_GB2312" w:eastAsia="仿宋_GB2312" w:hAnsi="仿宋" w:cs="仿宋" w:hint="eastAsia"/>
          <w:sz w:val="32"/>
          <w:szCs w:val="32"/>
        </w:rPr>
        <w:t>—</w:t>
      </w:r>
      <w:r>
        <w:rPr>
          <w:rFonts w:ascii="仿宋_GB2312" w:eastAsia="仿宋_GB2312" w:hAnsi="仿宋" w:cs="仿宋" w:hint="eastAsia"/>
          <w:sz w:val="32"/>
          <w:szCs w:val="32"/>
        </w:rPr>
        <w:t>5</w:t>
      </w:r>
      <w:r>
        <w:rPr>
          <w:rFonts w:ascii="仿宋_GB2312" w:eastAsia="仿宋_GB2312" w:hAnsi="仿宋" w:cs="仿宋" w:hint="eastAsia"/>
          <w:sz w:val="32"/>
          <w:szCs w:val="32"/>
        </w:rPr>
        <w:t>：</w:t>
      </w:r>
      <w:r>
        <w:rPr>
          <w:rFonts w:ascii="仿宋_GB2312" w:eastAsia="仿宋_GB2312" w:hAnsi="仿宋" w:cs="仿宋" w:hint="eastAsia"/>
          <w:sz w:val="32"/>
          <w:szCs w:val="32"/>
        </w:rPr>
        <w:t>30</w:t>
      </w:r>
      <w:r>
        <w:rPr>
          <w:rFonts w:ascii="仿宋_GB2312" w:eastAsia="仿宋_GB2312" w:hAnsi="仿宋" w:cs="仿宋" w:hint="eastAsia"/>
          <w:sz w:val="32"/>
          <w:szCs w:val="32"/>
        </w:rPr>
        <w:t>开馆，星期日维护展品。</w:t>
      </w:r>
    </w:p>
    <w:p w:rsidR="00026EFC" w:rsidRDefault="00C52A84">
      <w:pPr>
        <w:spacing w:line="560" w:lineRule="exact"/>
        <w:ind w:firstLineChars="200" w:firstLine="640"/>
        <w:rPr>
          <w:rStyle w:val="NormalCharacter"/>
          <w:rFonts w:ascii="仿宋_GB2312" w:eastAsia="仿宋_GB2312" w:hAnsi="仿宋_GB2312" w:cs="仿宋_GB2312"/>
          <w:color w:val="000000"/>
          <w:kern w:val="0"/>
          <w:sz w:val="32"/>
          <w:szCs w:val="21"/>
        </w:rPr>
      </w:pPr>
      <w:r>
        <w:rPr>
          <w:rStyle w:val="NormalCharacter"/>
          <w:rFonts w:ascii="仿宋_GB2312" w:eastAsia="仿宋_GB2312" w:hAnsi="仿宋_GB2312" w:cs="仿宋_GB2312" w:hint="eastAsia"/>
          <w:color w:val="000000"/>
          <w:kern w:val="0"/>
          <w:sz w:val="32"/>
          <w:szCs w:val="21"/>
        </w:rPr>
        <w:lastRenderedPageBreak/>
        <w:t>地点：中方县中兴学校食堂楼一楼</w:t>
      </w:r>
    </w:p>
    <w:p w:rsidR="00026EFC" w:rsidRDefault="00C52A84">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4</w:t>
      </w:r>
      <w:r>
        <w:rPr>
          <w:rFonts w:ascii="仿宋_GB2312" w:eastAsia="仿宋_GB2312" w:hAnsi="仿宋" w:hint="eastAsia"/>
          <w:color w:val="000000"/>
          <w:sz w:val="32"/>
          <w:szCs w:val="32"/>
        </w:rPr>
        <w:t>、成本指标情况</w:t>
      </w:r>
    </w:p>
    <w:p w:rsidR="00026EFC" w:rsidRDefault="00C52A84">
      <w:pPr>
        <w:pStyle w:val="a8"/>
        <w:widowControl/>
        <w:spacing w:line="560" w:lineRule="exact"/>
        <w:ind w:left="851" w:firstLineChars="0" w:firstLine="0"/>
        <w:jc w:val="center"/>
        <w:rPr>
          <w:rFonts w:ascii="方正小标宋简体" w:eastAsia="方正小标宋简体" w:hAnsi="宋体"/>
          <w:spacing w:val="-10"/>
          <w:w w:val="95"/>
          <w:sz w:val="32"/>
          <w:szCs w:val="32"/>
        </w:rPr>
      </w:pPr>
      <w:r>
        <w:rPr>
          <w:rFonts w:ascii="方正小标宋简体" w:eastAsia="方正小标宋简体" w:hAnsi="宋体" w:hint="eastAsia"/>
          <w:spacing w:val="-10"/>
          <w:w w:val="95"/>
          <w:sz w:val="32"/>
          <w:szCs w:val="32"/>
        </w:rPr>
        <w:t>中国流动科技馆第二轮巡展中方站工作经费</w:t>
      </w:r>
    </w:p>
    <w:p w:rsidR="00026EFC" w:rsidRDefault="00026EFC">
      <w:pPr>
        <w:pStyle w:val="a8"/>
        <w:widowControl/>
        <w:spacing w:line="200" w:lineRule="exact"/>
        <w:ind w:left="851" w:firstLineChars="0" w:firstLine="0"/>
        <w:rPr>
          <w:rFonts w:ascii="方正小标宋简体" w:eastAsia="方正小标宋简体" w:hAnsi="宋体"/>
          <w:spacing w:val="-10"/>
          <w:w w:val="95"/>
          <w:sz w:val="44"/>
          <w:szCs w:val="44"/>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4"/>
        <w:gridCol w:w="3981"/>
        <w:gridCol w:w="1444"/>
        <w:gridCol w:w="2888"/>
      </w:tblGrid>
      <w:tr w:rsidR="00026EFC">
        <w:trPr>
          <w:trHeight w:val="366"/>
          <w:jc w:val="center"/>
        </w:trPr>
        <w:tc>
          <w:tcPr>
            <w:tcW w:w="1254" w:type="dxa"/>
            <w:vAlign w:val="center"/>
          </w:tcPr>
          <w:p w:rsidR="00026EFC" w:rsidRDefault="00C52A84">
            <w:pPr>
              <w:spacing w:line="320" w:lineRule="exact"/>
              <w:jc w:val="center"/>
              <w:rPr>
                <w:rFonts w:ascii="黑体" w:eastAsia="黑体"/>
                <w:sz w:val="24"/>
              </w:rPr>
            </w:pPr>
            <w:r>
              <w:rPr>
                <w:rFonts w:ascii="仿宋_GB2312" w:eastAsia="仿宋_GB2312" w:cs="仿宋_GB2312" w:hint="eastAsia"/>
                <w:sz w:val="24"/>
                <w:lang/>
              </w:rPr>
              <w:t>开支类别</w:t>
            </w:r>
          </w:p>
        </w:tc>
        <w:tc>
          <w:tcPr>
            <w:tcW w:w="3981" w:type="dxa"/>
            <w:vAlign w:val="center"/>
          </w:tcPr>
          <w:p w:rsidR="00026EFC" w:rsidRDefault="00C52A84">
            <w:pPr>
              <w:spacing w:line="320" w:lineRule="exact"/>
              <w:jc w:val="center"/>
              <w:rPr>
                <w:rFonts w:ascii="黑体" w:eastAsia="黑体"/>
                <w:sz w:val="24"/>
              </w:rPr>
            </w:pPr>
            <w:r>
              <w:rPr>
                <w:rFonts w:ascii="仿宋_GB2312" w:eastAsia="仿宋_GB2312" w:cs="仿宋_GB2312" w:hint="eastAsia"/>
                <w:sz w:val="24"/>
                <w:lang/>
              </w:rPr>
              <w:t>开</w:t>
            </w:r>
            <w:r>
              <w:rPr>
                <w:rFonts w:ascii="仿宋_GB2312" w:eastAsia="仿宋_GB2312" w:cs="仿宋_GB2312" w:hint="eastAsia"/>
                <w:sz w:val="24"/>
                <w:lang/>
              </w:rPr>
              <w:t xml:space="preserve">  </w:t>
            </w:r>
            <w:r>
              <w:rPr>
                <w:rFonts w:ascii="仿宋_GB2312" w:eastAsia="仿宋_GB2312" w:cs="仿宋_GB2312" w:hint="eastAsia"/>
                <w:sz w:val="24"/>
                <w:lang/>
              </w:rPr>
              <w:t>支</w:t>
            </w:r>
            <w:r>
              <w:rPr>
                <w:rFonts w:ascii="仿宋_GB2312" w:eastAsia="仿宋_GB2312" w:cs="仿宋_GB2312" w:hint="eastAsia"/>
                <w:sz w:val="24"/>
                <w:lang/>
              </w:rPr>
              <w:t xml:space="preserve">  </w:t>
            </w:r>
            <w:r>
              <w:rPr>
                <w:rFonts w:ascii="仿宋_GB2312" w:eastAsia="仿宋_GB2312" w:cs="仿宋_GB2312" w:hint="eastAsia"/>
                <w:sz w:val="24"/>
                <w:lang/>
              </w:rPr>
              <w:t>项</w:t>
            </w:r>
            <w:r>
              <w:rPr>
                <w:rFonts w:ascii="仿宋_GB2312" w:eastAsia="仿宋_GB2312" w:cs="仿宋_GB2312" w:hint="eastAsia"/>
                <w:sz w:val="24"/>
                <w:lang/>
              </w:rPr>
              <w:t xml:space="preserve">  </w:t>
            </w:r>
            <w:r>
              <w:rPr>
                <w:rFonts w:ascii="仿宋_GB2312" w:eastAsia="仿宋_GB2312" w:cs="仿宋_GB2312" w:hint="eastAsia"/>
                <w:sz w:val="24"/>
                <w:lang/>
              </w:rPr>
              <w:t>目</w:t>
            </w:r>
          </w:p>
        </w:tc>
        <w:tc>
          <w:tcPr>
            <w:tcW w:w="1444" w:type="dxa"/>
            <w:vAlign w:val="center"/>
          </w:tcPr>
          <w:p w:rsidR="00026EFC" w:rsidRDefault="00C52A84">
            <w:pPr>
              <w:spacing w:line="320" w:lineRule="exact"/>
              <w:jc w:val="center"/>
              <w:rPr>
                <w:rFonts w:ascii="黑体" w:eastAsia="黑体"/>
                <w:sz w:val="24"/>
              </w:rPr>
            </w:pPr>
            <w:r>
              <w:rPr>
                <w:rFonts w:ascii="仿宋_GB2312" w:eastAsia="仿宋_GB2312" w:cs="仿宋_GB2312" w:hint="eastAsia"/>
                <w:sz w:val="24"/>
                <w:lang/>
              </w:rPr>
              <w:t>预算（元）</w:t>
            </w:r>
          </w:p>
        </w:tc>
        <w:tc>
          <w:tcPr>
            <w:tcW w:w="2888" w:type="dxa"/>
            <w:vAlign w:val="center"/>
          </w:tcPr>
          <w:p w:rsidR="00026EFC" w:rsidRDefault="00C52A84">
            <w:pPr>
              <w:spacing w:line="320" w:lineRule="exact"/>
              <w:jc w:val="center"/>
              <w:rPr>
                <w:rFonts w:ascii="黑体" w:eastAsia="黑体"/>
                <w:sz w:val="24"/>
              </w:rPr>
            </w:pPr>
            <w:r>
              <w:rPr>
                <w:rFonts w:ascii="仿宋_GB2312" w:eastAsia="仿宋_GB2312" w:cs="仿宋_GB2312" w:hint="eastAsia"/>
                <w:sz w:val="24"/>
                <w:lang/>
              </w:rPr>
              <w:t>备</w:t>
            </w:r>
            <w:r>
              <w:rPr>
                <w:rFonts w:ascii="仿宋_GB2312" w:eastAsia="仿宋_GB2312" w:cs="仿宋_GB2312" w:hint="eastAsia"/>
                <w:sz w:val="24"/>
                <w:lang/>
              </w:rPr>
              <w:t xml:space="preserve">   </w:t>
            </w:r>
            <w:r>
              <w:rPr>
                <w:rFonts w:ascii="仿宋_GB2312" w:eastAsia="仿宋_GB2312" w:cs="仿宋_GB2312" w:hint="eastAsia"/>
                <w:sz w:val="24"/>
                <w:lang/>
              </w:rPr>
              <w:t>注</w:t>
            </w:r>
          </w:p>
        </w:tc>
      </w:tr>
      <w:tr w:rsidR="00026EFC">
        <w:trPr>
          <w:trHeight w:val="135"/>
          <w:jc w:val="center"/>
        </w:trPr>
        <w:tc>
          <w:tcPr>
            <w:tcW w:w="1254" w:type="dxa"/>
            <w:vMerge w:val="restart"/>
          </w:tcPr>
          <w:p w:rsidR="00026EFC" w:rsidRDefault="00026EFC">
            <w:pPr>
              <w:spacing w:line="320" w:lineRule="exact"/>
              <w:jc w:val="center"/>
              <w:rPr>
                <w:rFonts w:ascii="仿宋_GB2312" w:eastAsia="仿宋_GB2312" w:cs="仿宋_GB2312"/>
                <w:sz w:val="24"/>
              </w:rPr>
            </w:pP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布</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展</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撤</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展</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费</w:t>
            </w:r>
          </w:p>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用</w:t>
            </w:r>
          </w:p>
        </w:tc>
        <w:tc>
          <w:tcPr>
            <w:tcW w:w="3981" w:type="dxa"/>
            <w:vAlign w:val="center"/>
          </w:tcPr>
          <w:p w:rsidR="00026EFC" w:rsidRDefault="00C52A84">
            <w:pPr>
              <w:spacing w:line="320" w:lineRule="exact"/>
              <w:rPr>
                <w:rFonts w:ascii="仿宋_GB2312" w:eastAsia="仿宋_GB2312"/>
                <w:sz w:val="24"/>
              </w:rPr>
            </w:pPr>
            <w:r>
              <w:rPr>
                <w:rFonts w:ascii="仿宋_GB2312" w:eastAsia="仿宋_GB2312" w:cs="仿宋_GB2312" w:hint="eastAsia"/>
                <w:sz w:val="24"/>
                <w:lang/>
              </w:rPr>
              <w:t>启动仪式舞台搭建费用</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pacing w:val="-8"/>
                <w:sz w:val="24"/>
                <w:lang/>
              </w:rPr>
              <w:t>9500</w:t>
            </w:r>
          </w:p>
        </w:tc>
        <w:tc>
          <w:tcPr>
            <w:tcW w:w="2888" w:type="dxa"/>
          </w:tcPr>
          <w:p w:rsidR="00026EFC" w:rsidRDefault="00026EFC">
            <w:pPr>
              <w:spacing w:line="320" w:lineRule="exact"/>
              <w:jc w:val="center"/>
              <w:rPr>
                <w:rFonts w:ascii="仿宋_GB2312" w:eastAsia="仿宋_GB2312"/>
                <w:sz w:val="24"/>
              </w:rPr>
            </w:pPr>
          </w:p>
        </w:tc>
      </w:tr>
      <w:tr w:rsidR="00026EFC">
        <w:trPr>
          <w:trHeight w:val="285"/>
          <w:jc w:val="center"/>
        </w:trPr>
        <w:tc>
          <w:tcPr>
            <w:tcW w:w="1254" w:type="dxa"/>
            <w:vMerge/>
          </w:tcPr>
          <w:p w:rsidR="00026EFC" w:rsidRDefault="00026EFC">
            <w:pPr>
              <w:rPr>
                <w:rFonts w:ascii="仿宋_GB2312" w:eastAsia="仿宋_GB2312"/>
                <w:sz w:val="24"/>
              </w:rPr>
            </w:pPr>
          </w:p>
        </w:tc>
        <w:tc>
          <w:tcPr>
            <w:tcW w:w="3981" w:type="dxa"/>
          </w:tcPr>
          <w:p w:rsidR="00026EFC" w:rsidRDefault="00C52A84">
            <w:pPr>
              <w:spacing w:line="320" w:lineRule="exact"/>
              <w:rPr>
                <w:rFonts w:ascii="仿宋_GB2312" w:eastAsia="仿宋_GB2312"/>
                <w:sz w:val="24"/>
              </w:rPr>
            </w:pPr>
            <w:r>
              <w:rPr>
                <w:rFonts w:ascii="仿宋_GB2312" w:eastAsia="仿宋_GB2312" w:cs="仿宋_GB2312" w:hint="eastAsia"/>
                <w:sz w:val="24"/>
                <w:lang/>
              </w:rPr>
              <w:t>背景架桁架</w:t>
            </w:r>
          </w:p>
        </w:tc>
        <w:tc>
          <w:tcPr>
            <w:tcW w:w="1444" w:type="dxa"/>
            <w:vAlign w:val="center"/>
          </w:tcPr>
          <w:p w:rsidR="00026EFC" w:rsidRDefault="00C52A84">
            <w:pPr>
              <w:spacing w:line="320" w:lineRule="exact"/>
              <w:jc w:val="center"/>
              <w:rPr>
                <w:rFonts w:ascii="仿宋_GB2312" w:eastAsia="仿宋_GB2312"/>
                <w:spacing w:val="-8"/>
                <w:sz w:val="24"/>
              </w:rPr>
            </w:pPr>
            <w:r>
              <w:rPr>
                <w:rFonts w:ascii="仿宋_GB2312" w:eastAsia="仿宋_GB2312" w:cs="仿宋_GB2312" w:hint="eastAsia"/>
                <w:sz w:val="24"/>
                <w:lang/>
              </w:rPr>
              <w:t>5522</w:t>
            </w:r>
          </w:p>
        </w:tc>
        <w:tc>
          <w:tcPr>
            <w:tcW w:w="2888" w:type="dxa"/>
          </w:tcPr>
          <w:p w:rsidR="00026EFC" w:rsidRDefault="00026EFC">
            <w:pPr>
              <w:spacing w:line="320" w:lineRule="exact"/>
              <w:jc w:val="center"/>
              <w:rPr>
                <w:rFonts w:ascii="仿宋_GB2312" w:eastAsia="仿宋_GB2312"/>
                <w:spacing w:val="-8"/>
                <w:sz w:val="24"/>
              </w:rPr>
            </w:pPr>
          </w:p>
        </w:tc>
      </w:tr>
      <w:tr w:rsidR="00026EFC">
        <w:trPr>
          <w:trHeight w:val="285"/>
          <w:jc w:val="center"/>
        </w:trPr>
        <w:tc>
          <w:tcPr>
            <w:tcW w:w="1254" w:type="dxa"/>
            <w:vMerge/>
          </w:tcPr>
          <w:p w:rsidR="00026EFC" w:rsidRDefault="00026EFC">
            <w:pPr>
              <w:rPr>
                <w:rFonts w:ascii="仿宋_GB2312" w:eastAsia="仿宋_GB2312"/>
                <w:sz w:val="24"/>
              </w:rPr>
            </w:pPr>
          </w:p>
        </w:tc>
        <w:tc>
          <w:tcPr>
            <w:tcW w:w="3981" w:type="dxa"/>
          </w:tcPr>
          <w:p w:rsidR="00026EFC" w:rsidRDefault="00C52A84">
            <w:pPr>
              <w:spacing w:line="320" w:lineRule="exact"/>
              <w:rPr>
                <w:rFonts w:ascii="仿宋_GB2312" w:eastAsia="仿宋_GB2312"/>
                <w:sz w:val="24"/>
              </w:rPr>
            </w:pPr>
            <w:r>
              <w:rPr>
                <w:rFonts w:ascii="仿宋_GB2312" w:eastAsia="仿宋_GB2312" w:cs="仿宋_GB2312" w:hint="eastAsia"/>
                <w:sz w:val="24"/>
                <w:lang/>
              </w:rPr>
              <w:t>音响</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3200</w:t>
            </w:r>
          </w:p>
        </w:tc>
        <w:tc>
          <w:tcPr>
            <w:tcW w:w="2888" w:type="dxa"/>
          </w:tcPr>
          <w:p w:rsidR="00026EFC" w:rsidRDefault="00026EFC">
            <w:pPr>
              <w:spacing w:line="320" w:lineRule="exact"/>
              <w:jc w:val="center"/>
              <w:rPr>
                <w:rFonts w:ascii="仿宋_GB2312" w:eastAsia="仿宋_GB2312"/>
                <w:sz w:val="24"/>
              </w:rPr>
            </w:pPr>
          </w:p>
        </w:tc>
      </w:tr>
      <w:tr w:rsidR="00026EFC">
        <w:trPr>
          <w:trHeight w:val="270"/>
          <w:jc w:val="center"/>
        </w:trPr>
        <w:tc>
          <w:tcPr>
            <w:tcW w:w="1254" w:type="dxa"/>
            <w:vMerge/>
          </w:tcPr>
          <w:p w:rsidR="00026EFC" w:rsidRDefault="00026EFC">
            <w:pPr>
              <w:rPr>
                <w:rFonts w:ascii="仿宋_GB2312" w:eastAsia="仿宋_GB2312"/>
                <w:sz w:val="24"/>
              </w:rPr>
            </w:pPr>
          </w:p>
        </w:tc>
        <w:tc>
          <w:tcPr>
            <w:tcW w:w="3981" w:type="dxa"/>
          </w:tcPr>
          <w:p w:rsidR="00026EFC" w:rsidRDefault="00C52A84">
            <w:pPr>
              <w:spacing w:line="320" w:lineRule="exact"/>
              <w:rPr>
                <w:rFonts w:ascii="仿宋_GB2312" w:eastAsia="仿宋_GB2312"/>
                <w:sz w:val="24"/>
              </w:rPr>
            </w:pPr>
            <w:r>
              <w:rPr>
                <w:rFonts w:ascii="仿宋_GB2312" w:eastAsia="仿宋_GB2312" w:cs="仿宋_GB2312" w:hint="eastAsia"/>
                <w:sz w:val="24"/>
                <w:lang/>
              </w:rPr>
              <w:t>红地毯</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2000</w:t>
            </w:r>
          </w:p>
        </w:tc>
        <w:tc>
          <w:tcPr>
            <w:tcW w:w="2888" w:type="dxa"/>
          </w:tcPr>
          <w:p w:rsidR="00026EFC" w:rsidRDefault="00026EFC">
            <w:pPr>
              <w:spacing w:line="320" w:lineRule="exact"/>
              <w:jc w:val="center"/>
              <w:rPr>
                <w:rFonts w:ascii="仿宋_GB2312" w:eastAsia="仿宋_GB2312"/>
                <w:sz w:val="24"/>
              </w:rPr>
            </w:pPr>
          </w:p>
        </w:tc>
      </w:tr>
      <w:tr w:rsidR="00026EFC">
        <w:trPr>
          <w:trHeight w:val="345"/>
          <w:jc w:val="center"/>
        </w:trPr>
        <w:tc>
          <w:tcPr>
            <w:tcW w:w="1254" w:type="dxa"/>
            <w:vMerge/>
          </w:tcPr>
          <w:p w:rsidR="00026EFC" w:rsidRDefault="00026EFC">
            <w:pPr>
              <w:rPr>
                <w:rFonts w:ascii="仿宋_GB2312" w:eastAsia="仿宋_GB2312"/>
                <w:sz w:val="24"/>
              </w:rPr>
            </w:pPr>
          </w:p>
        </w:tc>
        <w:tc>
          <w:tcPr>
            <w:tcW w:w="3981" w:type="dxa"/>
          </w:tcPr>
          <w:p w:rsidR="00026EFC" w:rsidRDefault="00C52A84">
            <w:pPr>
              <w:spacing w:line="320" w:lineRule="exact"/>
              <w:rPr>
                <w:rFonts w:ascii="仿宋_GB2312" w:eastAsia="仿宋_GB2312"/>
                <w:sz w:val="24"/>
              </w:rPr>
            </w:pPr>
            <w:r>
              <w:rPr>
                <w:rFonts w:ascii="仿宋_GB2312" w:eastAsia="仿宋_GB2312" w:cs="仿宋_GB2312" w:hint="eastAsia"/>
                <w:sz w:val="24"/>
                <w:lang/>
              </w:rPr>
              <w:t>启动仪式大背景喷绘</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4020</w:t>
            </w:r>
          </w:p>
        </w:tc>
        <w:tc>
          <w:tcPr>
            <w:tcW w:w="2888" w:type="dxa"/>
          </w:tcPr>
          <w:p w:rsidR="00026EFC" w:rsidRDefault="00026EFC">
            <w:pPr>
              <w:spacing w:line="320" w:lineRule="exact"/>
              <w:jc w:val="center"/>
              <w:rPr>
                <w:rFonts w:ascii="仿宋_GB2312" w:eastAsia="仿宋_GB2312"/>
                <w:sz w:val="24"/>
              </w:rPr>
            </w:pPr>
          </w:p>
        </w:tc>
      </w:tr>
      <w:tr w:rsidR="00026EFC">
        <w:trPr>
          <w:trHeight w:val="255"/>
          <w:jc w:val="center"/>
        </w:trPr>
        <w:tc>
          <w:tcPr>
            <w:tcW w:w="1254" w:type="dxa"/>
            <w:vMerge/>
          </w:tcPr>
          <w:p w:rsidR="00026EFC" w:rsidRDefault="00026EFC">
            <w:pPr>
              <w:rPr>
                <w:rFonts w:ascii="仿宋_GB2312" w:eastAsia="仿宋_GB2312"/>
                <w:sz w:val="24"/>
              </w:rPr>
            </w:pPr>
          </w:p>
        </w:tc>
        <w:tc>
          <w:tcPr>
            <w:tcW w:w="3981" w:type="dxa"/>
            <w:vAlign w:val="center"/>
          </w:tcPr>
          <w:p w:rsidR="00026EFC" w:rsidRDefault="00C52A84">
            <w:pPr>
              <w:spacing w:line="320" w:lineRule="exact"/>
              <w:rPr>
                <w:rFonts w:ascii="仿宋_GB2312" w:eastAsia="仿宋_GB2312"/>
                <w:sz w:val="24"/>
              </w:rPr>
            </w:pPr>
            <w:r>
              <w:rPr>
                <w:rFonts w:ascii="仿宋_GB2312" w:eastAsia="仿宋_GB2312" w:cs="仿宋_GB2312" w:hint="eastAsia"/>
                <w:sz w:val="24"/>
                <w:lang/>
              </w:rPr>
              <w:t>展区背景</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1200</w:t>
            </w:r>
          </w:p>
        </w:tc>
        <w:tc>
          <w:tcPr>
            <w:tcW w:w="2888" w:type="dxa"/>
          </w:tcPr>
          <w:p w:rsidR="00026EFC" w:rsidRDefault="00026EFC">
            <w:pPr>
              <w:spacing w:line="320" w:lineRule="exact"/>
              <w:jc w:val="center"/>
              <w:rPr>
                <w:rFonts w:ascii="仿宋_GB2312" w:eastAsia="仿宋_GB2312"/>
                <w:sz w:val="24"/>
              </w:rPr>
            </w:pPr>
          </w:p>
        </w:tc>
      </w:tr>
      <w:tr w:rsidR="00026EFC">
        <w:trPr>
          <w:trHeight w:val="390"/>
          <w:jc w:val="center"/>
        </w:trPr>
        <w:tc>
          <w:tcPr>
            <w:tcW w:w="1254" w:type="dxa"/>
            <w:vMerge/>
          </w:tcPr>
          <w:p w:rsidR="00026EFC" w:rsidRDefault="00026EFC">
            <w:pPr>
              <w:rPr>
                <w:rFonts w:ascii="仿宋_GB2312" w:eastAsia="仿宋_GB2312"/>
                <w:sz w:val="24"/>
              </w:rPr>
            </w:pPr>
          </w:p>
        </w:tc>
        <w:tc>
          <w:tcPr>
            <w:tcW w:w="3981" w:type="dxa"/>
            <w:vAlign w:val="center"/>
          </w:tcPr>
          <w:p w:rsidR="00026EFC" w:rsidRDefault="00C52A84">
            <w:pPr>
              <w:spacing w:line="320" w:lineRule="exact"/>
              <w:rPr>
                <w:rFonts w:ascii="仿宋_GB2312" w:eastAsia="仿宋_GB2312"/>
                <w:sz w:val="24"/>
              </w:rPr>
            </w:pPr>
            <w:r>
              <w:rPr>
                <w:rFonts w:ascii="仿宋_GB2312" w:eastAsia="仿宋_GB2312" w:cs="仿宋_GB2312" w:hint="eastAsia"/>
                <w:sz w:val="24"/>
                <w:lang/>
              </w:rPr>
              <w:t>展品卸车进馆费用</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4845</w:t>
            </w:r>
          </w:p>
        </w:tc>
        <w:tc>
          <w:tcPr>
            <w:tcW w:w="2888" w:type="dxa"/>
            <w:vAlign w:val="center"/>
          </w:tcPr>
          <w:p w:rsidR="00026EFC" w:rsidRDefault="00026EFC">
            <w:pPr>
              <w:spacing w:line="320" w:lineRule="exact"/>
              <w:jc w:val="center"/>
              <w:rPr>
                <w:rFonts w:ascii="仿宋_GB2312" w:eastAsia="仿宋_GB2312"/>
                <w:sz w:val="24"/>
              </w:rPr>
            </w:pPr>
          </w:p>
        </w:tc>
      </w:tr>
      <w:tr w:rsidR="00026EFC">
        <w:trPr>
          <w:trHeight w:val="343"/>
          <w:jc w:val="center"/>
        </w:trPr>
        <w:tc>
          <w:tcPr>
            <w:tcW w:w="1254" w:type="dxa"/>
            <w:vMerge/>
          </w:tcPr>
          <w:p w:rsidR="00026EFC" w:rsidRDefault="00026EFC">
            <w:pPr>
              <w:rPr>
                <w:rFonts w:ascii="仿宋_GB2312" w:eastAsia="仿宋_GB2312"/>
                <w:sz w:val="24"/>
              </w:rPr>
            </w:pPr>
          </w:p>
        </w:tc>
        <w:tc>
          <w:tcPr>
            <w:tcW w:w="3981" w:type="dxa"/>
            <w:vAlign w:val="center"/>
          </w:tcPr>
          <w:p w:rsidR="00026EFC" w:rsidRDefault="00C52A84">
            <w:pPr>
              <w:spacing w:line="320" w:lineRule="exact"/>
              <w:rPr>
                <w:rFonts w:ascii="仿宋_GB2312" w:eastAsia="仿宋_GB2312"/>
                <w:sz w:val="24"/>
              </w:rPr>
            </w:pPr>
            <w:r>
              <w:rPr>
                <w:rFonts w:ascii="仿宋_GB2312" w:eastAsia="仿宋_GB2312" w:cs="仿宋_GB2312" w:hint="eastAsia"/>
                <w:sz w:val="24"/>
                <w:lang/>
              </w:rPr>
              <w:t>启动仪式宣传区布置</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2181</w:t>
            </w:r>
          </w:p>
        </w:tc>
        <w:tc>
          <w:tcPr>
            <w:tcW w:w="2888" w:type="dxa"/>
            <w:vAlign w:val="center"/>
          </w:tcPr>
          <w:p w:rsidR="00026EFC" w:rsidRDefault="00026EFC">
            <w:pPr>
              <w:spacing w:line="320" w:lineRule="exact"/>
              <w:jc w:val="center"/>
              <w:rPr>
                <w:rFonts w:ascii="仿宋_GB2312" w:eastAsia="仿宋_GB2312"/>
                <w:sz w:val="24"/>
              </w:rPr>
            </w:pPr>
          </w:p>
        </w:tc>
      </w:tr>
      <w:tr w:rsidR="00026EFC">
        <w:trPr>
          <w:trHeight w:val="343"/>
          <w:jc w:val="center"/>
        </w:trPr>
        <w:tc>
          <w:tcPr>
            <w:tcW w:w="1254" w:type="dxa"/>
            <w:vMerge/>
          </w:tcPr>
          <w:p w:rsidR="00026EFC" w:rsidRDefault="00026EFC">
            <w:pPr>
              <w:rPr>
                <w:rFonts w:ascii="仿宋_GB2312" w:eastAsia="仿宋_GB2312"/>
                <w:sz w:val="24"/>
              </w:rPr>
            </w:pPr>
          </w:p>
        </w:tc>
        <w:tc>
          <w:tcPr>
            <w:tcW w:w="3981" w:type="dxa"/>
            <w:vAlign w:val="center"/>
          </w:tcPr>
          <w:p w:rsidR="00026EFC" w:rsidRDefault="00C52A84">
            <w:pPr>
              <w:spacing w:line="320" w:lineRule="exact"/>
              <w:rPr>
                <w:rFonts w:ascii="仿宋_GB2312" w:eastAsia="仿宋_GB2312"/>
                <w:sz w:val="24"/>
              </w:rPr>
            </w:pPr>
            <w:r>
              <w:rPr>
                <w:rFonts w:ascii="仿宋_GB2312" w:eastAsia="仿宋_GB2312" w:cs="仿宋_GB2312" w:hint="eastAsia"/>
                <w:sz w:val="24"/>
                <w:lang/>
              </w:rPr>
              <w:t>展品拆馆装车搬迁</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14000</w:t>
            </w:r>
          </w:p>
        </w:tc>
        <w:tc>
          <w:tcPr>
            <w:tcW w:w="2888" w:type="dxa"/>
            <w:vAlign w:val="center"/>
          </w:tcPr>
          <w:p w:rsidR="00026EFC" w:rsidRDefault="00C52A84">
            <w:pPr>
              <w:spacing w:line="320" w:lineRule="exact"/>
              <w:jc w:val="left"/>
              <w:rPr>
                <w:rFonts w:ascii="仿宋_GB2312" w:eastAsia="仿宋_GB2312"/>
                <w:sz w:val="24"/>
              </w:rPr>
            </w:pPr>
            <w:r>
              <w:rPr>
                <w:rFonts w:ascii="仿宋_GB2312" w:eastAsia="仿宋_GB2312" w:cs="仿宋_GB2312" w:hint="eastAsia"/>
                <w:sz w:val="24"/>
                <w:lang/>
              </w:rPr>
              <w:t>负责</w:t>
            </w:r>
            <w:r>
              <w:rPr>
                <w:rFonts w:ascii="仿宋_GB2312" w:eastAsia="仿宋_GB2312" w:cs="仿宋_GB2312" w:hint="eastAsia"/>
                <w:sz w:val="24"/>
                <w:lang/>
              </w:rPr>
              <w:t>2</w:t>
            </w:r>
            <w:r>
              <w:rPr>
                <w:rFonts w:ascii="仿宋_GB2312" w:eastAsia="仿宋_GB2312" w:cs="仿宋_GB2312" w:hint="eastAsia"/>
                <w:sz w:val="24"/>
                <w:lang/>
              </w:rPr>
              <w:t>车展品送沅陵站</w:t>
            </w:r>
          </w:p>
        </w:tc>
      </w:tr>
      <w:tr w:rsidR="00026EFC">
        <w:trPr>
          <w:trHeight w:val="375"/>
          <w:jc w:val="center"/>
        </w:trPr>
        <w:tc>
          <w:tcPr>
            <w:tcW w:w="1254" w:type="dxa"/>
            <w:vMerge w:val="restart"/>
          </w:tcPr>
          <w:p w:rsidR="00026EFC" w:rsidRDefault="00026EFC">
            <w:pPr>
              <w:spacing w:line="320" w:lineRule="exact"/>
              <w:jc w:val="center"/>
              <w:rPr>
                <w:rFonts w:ascii="仿宋_GB2312" w:eastAsia="仿宋_GB2312" w:cs="仿宋_GB2312"/>
                <w:sz w:val="24"/>
              </w:rPr>
            </w:pP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宣</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传</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费</w:t>
            </w:r>
          </w:p>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用</w:t>
            </w:r>
          </w:p>
        </w:tc>
        <w:tc>
          <w:tcPr>
            <w:tcW w:w="3981" w:type="dxa"/>
          </w:tcPr>
          <w:p w:rsidR="00026EFC" w:rsidRDefault="00C52A84">
            <w:pPr>
              <w:spacing w:line="320" w:lineRule="exact"/>
              <w:rPr>
                <w:rFonts w:ascii="仿宋_GB2312" w:eastAsia="仿宋_GB2312"/>
                <w:spacing w:val="-8"/>
                <w:sz w:val="24"/>
              </w:rPr>
            </w:pPr>
            <w:r>
              <w:rPr>
                <w:rFonts w:ascii="仿宋_GB2312" w:eastAsia="仿宋_GB2312" w:cs="仿宋_GB2312" w:hint="eastAsia"/>
                <w:spacing w:val="-8"/>
                <w:sz w:val="24"/>
                <w:lang/>
              </w:rPr>
              <w:t>宣传标语、横幅、标牌制作费用</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 xml:space="preserve">5269 </w:t>
            </w:r>
          </w:p>
        </w:tc>
        <w:tc>
          <w:tcPr>
            <w:tcW w:w="2888" w:type="dxa"/>
          </w:tcPr>
          <w:p w:rsidR="00026EFC" w:rsidRDefault="00026EFC">
            <w:pPr>
              <w:spacing w:line="320" w:lineRule="exact"/>
              <w:jc w:val="center"/>
              <w:rPr>
                <w:rFonts w:ascii="仿宋_GB2312" w:eastAsia="仿宋_GB2312"/>
                <w:sz w:val="24"/>
              </w:rPr>
            </w:pPr>
          </w:p>
        </w:tc>
      </w:tr>
      <w:tr w:rsidR="00026EFC">
        <w:trPr>
          <w:trHeight w:val="375"/>
          <w:jc w:val="center"/>
        </w:trPr>
        <w:tc>
          <w:tcPr>
            <w:tcW w:w="1254" w:type="dxa"/>
            <w:vMerge/>
          </w:tcPr>
          <w:p w:rsidR="00026EFC" w:rsidRDefault="00026EFC">
            <w:pPr>
              <w:rPr>
                <w:rFonts w:ascii="仿宋_GB2312" w:eastAsia="仿宋_GB2312"/>
                <w:sz w:val="24"/>
              </w:rPr>
            </w:pPr>
          </w:p>
        </w:tc>
        <w:tc>
          <w:tcPr>
            <w:tcW w:w="3981" w:type="dxa"/>
          </w:tcPr>
          <w:p w:rsidR="00026EFC" w:rsidRDefault="00C52A84">
            <w:pPr>
              <w:spacing w:line="320" w:lineRule="exact"/>
              <w:rPr>
                <w:rFonts w:ascii="仿宋_GB2312" w:eastAsia="仿宋_GB2312"/>
                <w:sz w:val="24"/>
              </w:rPr>
            </w:pPr>
            <w:r>
              <w:rPr>
                <w:rFonts w:ascii="仿宋_GB2312" w:eastAsia="仿宋_GB2312" w:cs="仿宋_GB2312" w:hint="eastAsia"/>
                <w:sz w:val="24"/>
                <w:lang/>
              </w:rPr>
              <w:t>科普宣传展板</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12800</w:t>
            </w:r>
          </w:p>
        </w:tc>
        <w:tc>
          <w:tcPr>
            <w:tcW w:w="2888" w:type="dxa"/>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共</w:t>
            </w:r>
            <w:r>
              <w:rPr>
                <w:rFonts w:ascii="仿宋_GB2312" w:eastAsia="仿宋_GB2312" w:cs="仿宋_GB2312" w:hint="eastAsia"/>
                <w:sz w:val="24"/>
                <w:lang/>
              </w:rPr>
              <w:t>80</w:t>
            </w:r>
            <w:r>
              <w:rPr>
                <w:rFonts w:ascii="仿宋_GB2312" w:eastAsia="仿宋_GB2312" w:cs="仿宋_GB2312" w:hint="eastAsia"/>
                <w:sz w:val="24"/>
                <w:lang/>
              </w:rPr>
              <w:t>块（双面）</w:t>
            </w:r>
          </w:p>
        </w:tc>
      </w:tr>
      <w:tr w:rsidR="00026EFC">
        <w:trPr>
          <w:trHeight w:val="350"/>
          <w:jc w:val="center"/>
        </w:trPr>
        <w:tc>
          <w:tcPr>
            <w:tcW w:w="1254" w:type="dxa"/>
            <w:vMerge/>
          </w:tcPr>
          <w:p w:rsidR="00026EFC" w:rsidRDefault="00026EFC">
            <w:pPr>
              <w:rPr>
                <w:rFonts w:ascii="仿宋_GB2312" w:eastAsia="仿宋_GB2312"/>
                <w:sz w:val="24"/>
              </w:rPr>
            </w:pPr>
          </w:p>
        </w:tc>
        <w:tc>
          <w:tcPr>
            <w:tcW w:w="3981" w:type="dxa"/>
          </w:tcPr>
          <w:p w:rsidR="00026EFC" w:rsidRDefault="00C52A84">
            <w:pPr>
              <w:spacing w:line="320" w:lineRule="exact"/>
              <w:rPr>
                <w:rFonts w:ascii="仿宋_GB2312" w:eastAsia="仿宋_GB2312"/>
                <w:sz w:val="24"/>
              </w:rPr>
            </w:pPr>
            <w:r>
              <w:rPr>
                <w:rFonts w:ascii="仿宋_GB2312" w:eastAsia="仿宋_GB2312" w:cs="仿宋_GB2312" w:hint="eastAsia"/>
                <w:sz w:val="24"/>
                <w:lang/>
              </w:rPr>
              <w:t>科普宣传单及资料打印</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 xml:space="preserve">15000 </w:t>
            </w:r>
          </w:p>
        </w:tc>
        <w:tc>
          <w:tcPr>
            <w:tcW w:w="2888" w:type="dxa"/>
          </w:tcPr>
          <w:p w:rsidR="00026EFC" w:rsidRDefault="00C52A84">
            <w:pPr>
              <w:spacing w:line="320" w:lineRule="exact"/>
              <w:jc w:val="center"/>
              <w:rPr>
                <w:rFonts w:ascii="仿宋_GB2312" w:eastAsia="仿宋_GB2312"/>
                <w:sz w:val="24"/>
              </w:rPr>
            </w:pPr>
            <w:r>
              <w:rPr>
                <w:rFonts w:ascii="仿宋_GB2312" w:eastAsia="仿宋_GB2312"/>
                <w:sz w:val="24"/>
                <w:lang/>
              </w:rPr>
              <w:t> </w:t>
            </w:r>
          </w:p>
        </w:tc>
      </w:tr>
      <w:tr w:rsidR="00026EFC">
        <w:trPr>
          <w:trHeight w:val="520"/>
          <w:jc w:val="center"/>
        </w:trPr>
        <w:tc>
          <w:tcPr>
            <w:tcW w:w="1254" w:type="dxa"/>
            <w:vMerge/>
          </w:tcPr>
          <w:p w:rsidR="00026EFC" w:rsidRDefault="00026EFC">
            <w:pPr>
              <w:rPr>
                <w:rFonts w:ascii="仿宋_GB2312" w:eastAsia="仿宋_GB2312"/>
                <w:sz w:val="24"/>
              </w:rPr>
            </w:pPr>
          </w:p>
        </w:tc>
        <w:tc>
          <w:tcPr>
            <w:tcW w:w="3981" w:type="dxa"/>
          </w:tcPr>
          <w:p w:rsidR="00026EFC" w:rsidRDefault="00C52A84">
            <w:pPr>
              <w:spacing w:line="320" w:lineRule="exact"/>
              <w:rPr>
                <w:rFonts w:ascii="仿宋_GB2312" w:eastAsia="仿宋_GB2312"/>
                <w:sz w:val="24"/>
              </w:rPr>
            </w:pPr>
            <w:r>
              <w:rPr>
                <w:rFonts w:ascii="仿宋_GB2312" w:eastAsia="仿宋_GB2312" w:cs="仿宋_GB2312" w:hint="eastAsia"/>
                <w:sz w:val="24"/>
                <w:lang/>
              </w:rPr>
              <w:t>购置办公用品</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4500</w:t>
            </w:r>
          </w:p>
        </w:tc>
        <w:tc>
          <w:tcPr>
            <w:tcW w:w="2888" w:type="dxa"/>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笔、文件袋等</w:t>
            </w:r>
          </w:p>
        </w:tc>
      </w:tr>
      <w:tr w:rsidR="00026EFC">
        <w:trPr>
          <w:trHeight w:val="300"/>
          <w:jc w:val="center"/>
        </w:trPr>
        <w:tc>
          <w:tcPr>
            <w:tcW w:w="1254" w:type="dxa"/>
            <w:vMerge w:val="restart"/>
          </w:tcPr>
          <w:p w:rsidR="00026EFC" w:rsidRDefault="00026EFC">
            <w:pPr>
              <w:spacing w:line="320" w:lineRule="exact"/>
              <w:jc w:val="center"/>
              <w:rPr>
                <w:rFonts w:ascii="仿宋_GB2312" w:eastAsia="仿宋_GB2312" w:cs="仿宋_GB2312"/>
                <w:sz w:val="24"/>
              </w:rPr>
            </w:pP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展</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览</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运</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行</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费</w:t>
            </w:r>
          </w:p>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用</w:t>
            </w:r>
          </w:p>
        </w:tc>
        <w:tc>
          <w:tcPr>
            <w:tcW w:w="3981" w:type="dxa"/>
          </w:tcPr>
          <w:p w:rsidR="00026EFC" w:rsidRDefault="00C52A84">
            <w:pPr>
              <w:spacing w:line="320" w:lineRule="exact"/>
              <w:rPr>
                <w:rFonts w:ascii="仿宋_GB2312" w:eastAsia="仿宋_GB2312"/>
                <w:sz w:val="24"/>
              </w:rPr>
            </w:pPr>
            <w:r>
              <w:rPr>
                <w:rFonts w:ascii="仿宋_GB2312" w:eastAsia="仿宋_GB2312" w:cs="仿宋_GB2312" w:hint="eastAsia"/>
                <w:sz w:val="24"/>
                <w:lang/>
              </w:rPr>
              <w:t>购置插座、电源板等布展用品</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1858</w:t>
            </w:r>
          </w:p>
        </w:tc>
        <w:tc>
          <w:tcPr>
            <w:tcW w:w="2888" w:type="dxa"/>
          </w:tcPr>
          <w:p w:rsidR="00026EFC" w:rsidRDefault="00026EFC">
            <w:pPr>
              <w:spacing w:line="320" w:lineRule="exact"/>
              <w:jc w:val="center"/>
              <w:rPr>
                <w:rFonts w:ascii="仿宋_GB2312" w:eastAsia="仿宋_GB2312"/>
                <w:sz w:val="24"/>
              </w:rPr>
            </w:pPr>
          </w:p>
        </w:tc>
      </w:tr>
      <w:tr w:rsidR="00026EFC">
        <w:trPr>
          <w:trHeight w:val="285"/>
          <w:jc w:val="center"/>
        </w:trPr>
        <w:tc>
          <w:tcPr>
            <w:tcW w:w="1254" w:type="dxa"/>
            <w:vMerge/>
          </w:tcPr>
          <w:p w:rsidR="00026EFC" w:rsidRDefault="00026EFC">
            <w:pPr>
              <w:rPr>
                <w:rFonts w:ascii="仿宋_GB2312" w:eastAsia="仿宋_GB2312"/>
                <w:sz w:val="24"/>
              </w:rPr>
            </w:pPr>
          </w:p>
        </w:tc>
        <w:tc>
          <w:tcPr>
            <w:tcW w:w="3981" w:type="dxa"/>
          </w:tcPr>
          <w:p w:rsidR="00026EFC" w:rsidRDefault="00C52A84">
            <w:pPr>
              <w:spacing w:line="320" w:lineRule="exact"/>
              <w:rPr>
                <w:rFonts w:ascii="仿宋_GB2312" w:eastAsia="仿宋_GB2312"/>
                <w:sz w:val="24"/>
              </w:rPr>
            </w:pPr>
            <w:r>
              <w:rPr>
                <w:rFonts w:ascii="仿宋_GB2312" w:eastAsia="仿宋_GB2312" w:cs="仿宋_GB2312" w:hint="eastAsia"/>
                <w:sz w:val="24"/>
                <w:lang/>
              </w:rPr>
              <w:t>展品维护、安保、保洁、临聘展教人员劳务费</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32600</w:t>
            </w:r>
          </w:p>
        </w:tc>
        <w:tc>
          <w:tcPr>
            <w:tcW w:w="2888" w:type="dxa"/>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51</w:t>
            </w:r>
            <w:r>
              <w:rPr>
                <w:rFonts w:ascii="仿宋_GB2312" w:eastAsia="仿宋_GB2312" w:cs="仿宋_GB2312" w:hint="eastAsia"/>
                <w:sz w:val="24"/>
                <w:lang/>
              </w:rPr>
              <w:t>件展品</w:t>
            </w:r>
            <w:r>
              <w:rPr>
                <w:rFonts w:ascii="仿宋_GB2312" w:eastAsia="仿宋_GB2312" w:cs="仿宋_GB2312" w:hint="eastAsia"/>
                <w:sz w:val="24"/>
                <w:lang/>
              </w:rPr>
              <w:t>11</w:t>
            </w:r>
            <w:r>
              <w:rPr>
                <w:rFonts w:ascii="仿宋_GB2312" w:eastAsia="仿宋_GB2312" w:cs="仿宋_GB2312" w:hint="eastAsia"/>
                <w:sz w:val="24"/>
                <w:lang/>
              </w:rPr>
              <w:t>个主题展区，按</w:t>
            </w:r>
            <w:r>
              <w:rPr>
                <w:rFonts w:ascii="仿宋_GB2312" w:eastAsia="仿宋_GB2312" w:cs="仿宋_GB2312" w:hint="eastAsia"/>
                <w:sz w:val="24"/>
                <w:lang/>
              </w:rPr>
              <w:t>326</w:t>
            </w:r>
            <w:r>
              <w:rPr>
                <w:rFonts w:ascii="仿宋_GB2312" w:eastAsia="仿宋_GB2312" w:cs="仿宋_GB2312" w:hint="eastAsia"/>
                <w:sz w:val="24"/>
                <w:lang/>
              </w:rPr>
              <w:t>人</w:t>
            </w:r>
            <w:r>
              <w:rPr>
                <w:rFonts w:ascii="仿宋_GB2312" w:eastAsia="仿宋_GB2312" w:cs="仿宋_GB2312" w:hint="eastAsia"/>
                <w:sz w:val="24"/>
                <w:lang/>
              </w:rPr>
              <w:t>/</w:t>
            </w:r>
            <w:r>
              <w:rPr>
                <w:rFonts w:ascii="仿宋_GB2312" w:eastAsia="仿宋_GB2312" w:cs="仿宋_GB2312" w:hint="eastAsia"/>
                <w:sz w:val="24"/>
                <w:lang/>
              </w:rPr>
              <w:t>次，每人</w:t>
            </w:r>
            <w:r>
              <w:rPr>
                <w:rFonts w:ascii="仿宋_GB2312" w:eastAsia="仿宋_GB2312" w:cs="仿宋_GB2312" w:hint="eastAsia"/>
                <w:sz w:val="24"/>
                <w:lang/>
              </w:rPr>
              <w:t>/</w:t>
            </w:r>
            <w:r>
              <w:rPr>
                <w:rFonts w:ascii="仿宋_GB2312" w:eastAsia="仿宋_GB2312" w:cs="仿宋_GB2312" w:hint="eastAsia"/>
                <w:sz w:val="24"/>
                <w:lang/>
              </w:rPr>
              <w:t>次</w:t>
            </w:r>
            <w:r>
              <w:rPr>
                <w:rFonts w:ascii="仿宋_GB2312" w:eastAsia="仿宋_GB2312" w:cs="仿宋_GB2312" w:hint="eastAsia"/>
                <w:sz w:val="24"/>
                <w:lang/>
              </w:rPr>
              <w:t>100</w:t>
            </w:r>
            <w:r>
              <w:rPr>
                <w:rFonts w:ascii="仿宋_GB2312" w:eastAsia="仿宋_GB2312" w:cs="仿宋_GB2312" w:hint="eastAsia"/>
                <w:sz w:val="24"/>
                <w:lang/>
              </w:rPr>
              <w:t>元</w:t>
            </w:r>
            <w:r>
              <w:rPr>
                <w:rFonts w:ascii="仿宋_GB2312" w:eastAsia="仿宋_GB2312" w:cs="仿宋_GB2312" w:hint="eastAsia"/>
                <w:sz w:val="24"/>
                <w:lang/>
              </w:rPr>
              <w:t xml:space="preserve"> </w:t>
            </w:r>
          </w:p>
        </w:tc>
      </w:tr>
      <w:tr w:rsidR="00026EFC">
        <w:trPr>
          <w:trHeight w:val="600"/>
          <w:jc w:val="center"/>
        </w:trPr>
        <w:tc>
          <w:tcPr>
            <w:tcW w:w="1254" w:type="dxa"/>
            <w:vMerge/>
          </w:tcPr>
          <w:p w:rsidR="00026EFC" w:rsidRDefault="00026EFC">
            <w:pPr>
              <w:rPr>
                <w:rFonts w:ascii="仿宋_GB2312" w:eastAsia="仿宋_GB2312"/>
                <w:sz w:val="24"/>
              </w:rPr>
            </w:pPr>
          </w:p>
        </w:tc>
        <w:tc>
          <w:tcPr>
            <w:tcW w:w="3981" w:type="dxa"/>
            <w:vAlign w:val="center"/>
          </w:tcPr>
          <w:p w:rsidR="00026EFC" w:rsidRDefault="00C52A84">
            <w:pPr>
              <w:spacing w:line="320" w:lineRule="exact"/>
              <w:rPr>
                <w:rFonts w:ascii="仿宋_GB2312" w:eastAsia="仿宋_GB2312"/>
                <w:sz w:val="24"/>
              </w:rPr>
            </w:pPr>
            <w:r>
              <w:rPr>
                <w:rFonts w:ascii="仿宋_GB2312" w:eastAsia="仿宋_GB2312" w:cs="仿宋_GB2312" w:hint="eastAsia"/>
                <w:sz w:val="24"/>
                <w:lang/>
              </w:rPr>
              <w:t>科技志愿者人工费</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16492</w:t>
            </w:r>
          </w:p>
        </w:tc>
        <w:tc>
          <w:tcPr>
            <w:tcW w:w="2888" w:type="dxa"/>
          </w:tcPr>
          <w:p w:rsidR="00026EFC" w:rsidRDefault="00026EFC">
            <w:pPr>
              <w:spacing w:line="320" w:lineRule="exact"/>
              <w:rPr>
                <w:rFonts w:ascii="仿宋_GB2312" w:eastAsia="仿宋_GB2312"/>
                <w:sz w:val="24"/>
              </w:rPr>
            </w:pPr>
          </w:p>
        </w:tc>
      </w:tr>
      <w:tr w:rsidR="00026EFC">
        <w:trPr>
          <w:trHeight w:val="330"/>
          <w:jc w:val="center"/>
        </w:trPr>
        <w:tc>
          <w:tcPr>
            <w:tcW w:w="1254" w:type="dxa"/>
            <w:vMerge/>
          </w:tcPr>
          <w:p w:rsidR="00026EFC" w:rsidRDefault="00026EFC">
            <w:pPr>
              <w:rPr>
                <w:rFonts w:ascii="仿宋_GB2312" w:eastAsia="仿宋_GB2312"/>
                <w:sz w:val="24"/>
              </w:rPr>
            </w:pPr>
          </w:p>
        </w:tc>
        <w:tc>
          <w:tcPr>
            <w:tcW w:w="3981" w:type="dxa"/>
            <w:vAlign w:val="center"/>
          </w:tcPr>
          <w:p w:rsidR="00026EFC" w:rsidRDefault="00C52A84">
            <w:pPr>
              <w:spacing w:line="320" w:lineRule="exact"/>
              <w:rPr>
                <w:rFonts w:ascii="仿宋_GB2312" w:eastAsia="仿宋_GB2312"/>
                <w:sz w:val="24"/>
              </w:rPr>
            </w:pPr>
            <w:r>
              <w:rPr>
                <w:rFonts w:ascii="仿宋_GB2312" w:eastAsia="仿宋_GB2312" w:cs="仿宋_GB2312" w:hint="eastAsia"/>
                <w:sz w:val="24"/>
                <w:lang/>
              </w:rPr>
              <w:t>购置观众饮水杯具、桶装水、保洁工具费用</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3586</w:t>
            </w:r>
          </w:p>
        </w:tc>
        <w:tc>
          <w:tcPr>
            <w:tcW w:w="2888" w:type="dxa"/>
            <w:vAlign w:val="center"/>
          </w:tcPr>
          <w:p w:rsidR="00026EFC" w:rsidRDefault="00026EFC">
            <w:pPr>
              <w:spacing w:line="320" w:lineRule="exact"/>
              <w:jc w:val="left"/>
              <w:rPr>
                <w:rFonts w:ascii="仿宋_GB2312" w:eastAsia="仿宋_GB2312"/>
                <w:sz w:val="24"/>
              </w:rPr>
            </w:pPr>
          </w:p>
        </w:tc>
      </w:tr>
      <w:tr w:rsidR="00026EFC">
        <w:trPr>
          <w:trHeight w:val="330"/>
          <w:jc w:val="center"/>
        </w:trPr>
        <w:tc>
          <w:tcPr>
            <w:tcW w:w="1254" w:type="dxa"/>
            <w:vAlign w:val="center"/>
          </w:tcPr>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其</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他</w:t>
            </w:r>
          </w:p>
          <w:p w:rsidR="00026EFC" w:rsidRDefault="00C52A84">
            <w:pPr>
              <w:spacing w:line="320" w:lineRule="exact"/>
              <w:jc w:val="center"/>
              <w:rPr>
                <w:rFonts w:ascii="仿宋_GB2312" w:eastAsia="仿宋_GB2312" w:cs="仿宋_GB2312"/>
                <w:sz w:val="24"/>
              </w:rPr>
            </w:pPr>
            <w:r>
              <w:rPr>
                <w:rFonts w:ascii="仿宋_GB2312" w:eastAsia="仿宋_GB2312" w:cs="仿宋_GB2312" w:hint="eastAsia"/>
                <w:sz w:val="24"/>
                <w:lang/>
              </w:rPr>
              <w:t>费</w:t>
            </w:r>
          </w:p>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用</w:t>
            </w:r>
          </w:p>
        </w:tc>
        <w:tc>
          <w:tcPr>
            <w:tcW w:w="3981" w:type="dxa"/>
            <w:vAlign w:val="center"/>
          </w:tcPr>
          <w:p w:rsidR="00026EFC" w:rsidRDefault="00C52A84">
            <w:pPr>
              <w:spacing w:line="320" w:lineRule="exact"/>
              <w:rPr>
                <w:rFonts w:ascii="仿宋_GB2312" w:eastAsia="仿宋_GB2312"/>
                <w:sz w:val="24"/>
              </w:rPr>
            </w:pPr>
            <w:r>
              <w:rPr>
                <w:rFonts w:ascii="仿宋_GB2312" w:eastAsia="仿宋_GB2312" w:cs="仿宋_GB2312" w:hint="eastAsia"/>
                <w:sz w:val="24"/>
                <w:lang/>
              </w:rPr>
              <w:t>巡展活动文件、资料等编印费用</w:t>
            </w: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800</w:t>
            </w:r>
          </w:p>
        </w:tc>
        <w:tc>
          <w:tcPr>
            <w:tcW w:w="2888" w:type="dxa"/>
            <w:vAlign w:val="center"/>
          </w:tcPr>
          <w:p w:rsidR="00026EFC" w:rsidRDefault="00C52A84">
            <w:pPr>
              <w:spacing w:line="320" w:lineRule="exact"/>
              <w:rPr>
                <w:rFonts w:ascii="仿宋_GB2312" w:eastAsia="仿宋_GB2312"/>
                <w:sz w:val="24"/>
              </w:rPr>
            </w:pPr>
            <w:r>
              <w:rPr>
                <w:rFonts w:ascii="仿宋_GB2312" w:eastAsia="仿宋_GB2312" w:cs="仿宋_GB2312" w:hint="eastAsia"/>
                <w:sz w:val="24"/>
                <w:lang/>
              </w:rPr>
              <w:t>巡展活动文件、资料等编印费用</w:t>
            </w:r>
          </w:p>
        </w:tc>
      </w:tr>
      <w:tr w:rsidR="00026EFC">
        <w:trPr>
          <w:trHeight w:val="940"/>
          <w:jc w:val="center"/>
        </w:trPr>
        <w:tc>
          <w:tcPr>
            <w:tcW w:w="1254" w:type="dxa"/>
            <w:vAlign w:val="center"/>
          </w:tcPr>
          <w:p w:rsidR="00026EFC" w:rsidRDefault="00C52A84">
            <w:pPr>
              <w:spacing w:line="320" w:lineRule="exact"/>
              <w:jc w:val="center"/>
              <w:rPr>
                <w:rFonts w:ascii="仿宋_GB2312" w:eastAsia="仿宋_GB2312" w:hAnsi="仿宋_GB2312"/>
                <w:sz w:val="24"/>
              </w:rPr>
            </w:pPr>
            <w:r>
              <w:rPr>
                <w:rFonts w:ascii="仿宋_GB2312" w:eastAsia="仿宋_GB2312" w:cs="仿宋_GB2312" w:hint="eastAsia"/>
                <w:sz w:val="24"/>
                <w:lang/>
              </w:rPr>
              <w:t>合计</w:t>
            </w:r>
          </w:p>
        </w:tc>
        <w:tc>
          <w:tcPr>
            <w:tcW w:w="3981" w:type="dxa"/>
            <w:vAlign w:val="center"/>
          </w:tcPr>
          <w:p w:rsidR="00026EFC" w:rsidRDefault="00026EFC">
            <w:pPr>
              <w:spacing w:line="320" w:lineRule="exact"/>
              <w:rPr>
                <w:rFonts w:ascii="仿宋_GB2312" w:eastAsia="仿宋_GB2312"/>
                <w:sz w:val="24"/>
              </w:rPr>
            </w:pPr>
          </w:p>
        </w:tc>
        <w:tc>
          <w:tcPr>
            <w:tcW w:w="1444" w:type="dxa"/>
            <w:vAlign w:val="center"/>
          </w:tcPr>
          <w:p w:rsidR="00026EFC" w:rsidRDefault="00C52A84">
            <w:pPr>
              <w:spacing w:line="320" w:lineRule="exact"/>
              <w:jc w:val="center"/>
              <w:rPr>
                <w:rFonts w:ascii="仿宋_GB2312" w:eastAsia="仿宋_GB2312"/>
                <w:sz w:val="24"/>
              </w:rPr>
            </w:pPr>
            <w:r>
              <w:rPr>
                <w:rFonts w:ascii="仿宋_GB2312" w:eastAsia="仿宋_GB2312" w:cs="仿宋_GB2312" w:hint="eastAsia"/>
                <w:sz w:val="24"/>
                <w:lang/>
              </w:rPr>
              <w:t>139373</w:t>
            </w:r>
          </w:p>
        </w:tc>
        <w:tc>
          <w:tcPr>
            <w:tcW w:w="2888" w:type="dxa"/>
            <w:vAlign w:val="center"/>
          </w:tcPr>
          <w:p w:rsidR="00026EFC" w:rsidRDefault="00026EFC">
            <w:pPr>
              <w:rPr>
                <w:rFonts w:ascii="仿宋_GB2312" w:eastAsia="仿宋_GB2312"/>
                <w:sz w:val="24"/>
              </w:rPr>
            </w:pPr>
          </w:p>
        </w:tc>
      </w:tr>
    </w:tbl>
    <w:p w:rsidR="00026EFC" w:rsidRDefault="00026EFC">
      <w:pPr>
        <w:spacing w:line="560" w:lineRule="exact"/>
        <w:ind w:firstLineChars="200" w:firstLine="640"/>
        <w:rPr>
          <w:rStyle w:val="NormalCharacter"/>
          <w:rFonts w:ascii="仿宋_GB2312" w:eastAsia="仿宋_GB2312" w:hAnsi="仿宋_GB2312" w:cs="仿宋_GB2312"/>
          <w:color w:val="000000"/>
          <w:kern w:val="0"/>
          <w:sz w:val="32"/>
          <w:szCs w:val="21"/>
        </w:rPr>
      </w:pPr>
    </w:p>
    <w:p w:rsidR="00026EFC" w:rsidRDefault="00C52A84">
      <w:pPr>
        <w:ind w:firstLineChars="100" w:firstLine="320"/>
        <w:rPr>
          <w:rFonts w:ascii="楷体" w:eastAsia="楷体" w:hAnsi="楷体" w:cs="楷体"/>
          <w:sz w:val="32"/>
          <w:szCs w:val="32"/>
        </w:rPr>
      </w:pPr>
      <w:r>
        <w:rPr>
          <w:rFonts w:ascii="楷体" w:eastAsia="楷体" w:hAnsi="楷体" w:cs="楷体" w:hint="eastAsia"/>
          <w:sz w:val="32"/>
          <w:szCs w:val="32"/>
        </w:rPr>
        <w:t>（四）</w:t>
      </w:r>
      <w:r>
        <w:rPr>
          <w:rFonts w:ascii="楷体" w:eastAsia="楷体" w:hAnsi="楷体" w:cs="楷体" w:hint="eastAsia"/>
          <w:sz w:val="32"/>
          <w:szCs w:val="32"/>
        </w:rPr>
        <w:t>项目效益情况。</w:t>
      </w:r>
    </w:p>
    <w:p w:rsidR="00026EFC" w:rsidRDefault="00C52A84">
      <w:pPr>
        <w:ind w:firstLineChars="200" w:firstLine="640"/>
        <w:jc w:val="left"/>
        <w:rPr>
          <w:rFonts w:ascii="仿宋_GB2312" w:eastAsia="仿宋_GB2312" w:hAnsi="仿宋_GB2312" w:cs="仿宋_GB2312"/>
          <w:sz w:val="32"/>
          <w:szCs w:val="40"/>
        </w:rPr>
      </w:pPr>
      <w:r>
        <w:rPr>
          <w:rFonts w:ascii="仿宋_GB2312" w:eastAsia="仿宋_GB2312" w:hAnsi="Times New Roman" w:hint="eastAsia"/>
          <w:color w:val="000000"/>
          <w:kern w:val="0"/>
          <w:sz w:val="32"/>
          <w:szCs w:val="32"/>
        </w:rPr>
        <w:t>通过学生参展观展互动体验活动以及征文、视频征集等学生</w:t>
      </w:r>
      <w:r>
        <w:rPr>
          <w:rFonts w:ascii="仿宋_GB2312" w:eastAsia="仿宋_GB2312" w:hAnsi="Times New Roman" w:hint="eastAsia"/>
          <w:color w:val="000000"/>
          <w:kern w:val="0"/>
          <w:sz w:val="32"/>
          <w:szCs w:val="32"/>
        </w:rPr>
        <w:lastRenderedPageBreak/>
        <w:t>创作活动，让师生、家长、学校、社区都很满意并且意义深远，影响面极广。</w:t>
      </w:r>
      <w:r>
        <w:rPr>
          <w:rFonts w:ascii="仿宋_GB2312" w:eastAsia="仿宋_GB2312" w:hAnsi="仿宋_GB2312" w:cs="仿宋_GB2312" w:hint="eastAsia"/>
          <w:color w:val="000000"/>
          <w:kern w:val="0"/>
          <w:sz w:val="32"/>
          <w:szCs w:val="32"/>
        </w:rPr>
        <w:t>本次活动</w:t>
      </w:r>
      <w:r>
        <w:rPr>
          <w:rFonts w:ascii="仿宋_GB2312" w:eastAsia="仿宋_GB2312" w:hAnsi="仿宋_GB2312" w:cs="仿宋_GB2312" w:hint="eastAsia"/>
          <w:sz w:val="32"/>
          <w:szCs w:val="40"/>
        </w:rPr>
        <w:t>共收到青少年学生参赛作品</w:t>
      </w:r>
      <w:r>
        <w:rPr>
          <w:rFonts w:ascii="仿宋_GB2312" w:eastAsia="仿宋_GB2312" w:hAnsi="仿宋_GB2312" w:cs="仿宋_GB2312" w:hint="eastAsia"/>
          <w:sz w:val="32"/>
          <w:szCs w:val="40"/>
        </w:rPr>
        <w:t>147</w:t>
      </w:r>
      <w:r>
        <w:rPr>
          <w:rFonts w:ascii="仿宋_GB2312" w:eastAsia="仿宋_GB2312" w:hAnsi="仿宋_GB2312" w:cs="仿宋_GB2312" w:hint="eastAsia"/>
          <w:sz w:val="32"/>
          <w:szCs w:val="40"/>
        </w:rPr>
        <w:t>个，经评委会评审，共评选出科普征文类获奖作品</w:t>
      </w:r>
      <w:r>
        <w:rPr>
          <w:rFonts w:ascii="仿宋_GB2312" w:eastAsia="仿宋_GB2312" w:hAnsi="仿宋_GB2312" w:cs="仿宋_GB2312" w:hint="eastAsia"/>
          <w:sz w:val="32"/>
          <w:szCs w:val="40"/>
        </w:rPr>
        <w:t>21</w:t>
      </w:r>
      <w:r>
        <w:rPr>
          <w:rFonts w:ascii="仿宋_GB2312" w:eastAsia="仿宋_GB2312" w:hAnsi="仿宋_GB2312" w:cs="仿宋_GB2312" w:hint="eastAsia"/>
          <w:sz w:val="32"/>
          <w:szCs w:val="40"/>
        </w:rPr>
        <w:t>篇，科普摄影绘画类获奖作品</w:t>
      </w:r>
      <w:r>
        <w:rPr>
          <w:rFonts w:ascii="仿宋_GB2312" w:eastAsia="仿宋_GB2312" w:hAnsi="仿宋_GB2312" w:cs="仿宋_GB2312" w:hint="eastAsia"/>
          <w:sz w:val="32"/>
          <w:szCs w:val="40"/>
        </w:rPr>
        <w:t>6</w:t>
      </w:r>
      <w:r>
        <w:rPr>
          <w:rFonts w:ascii="仿宋_GB2312" w:eastAsia="仿宋_GB2312" w:hAnsi="仿宋_GB2312" w:cs="仿宋_GB2312" w:hint="eastAsia"/>
          <w:sz w:val="32"/>
          <w:szCs w:val="40"/>
        </w:rPr>
        <w:t>幅，线上视频类获奖作品</w:t>
      </w:r>
      <w:r>
        <w:rPr>
          <w:rFonts w:ascii="仿宋_GB2312" w:eastAsia="仿宋_GB2312" w:hAnsi="仿宋_GB2312" w:cs="仿宋_GB2312" w:hint="eastAsia"/>
          <w:sz w:val="32"/>
          <w:szCs w:val="40"/>
        </w:rPr>
        <w:t>17</w:t>
      </w:r>
      <w:r>
        <w:rPr>
          <w:rFonts w:ascii="仿宋_GB2312" w:eastAsia="仿宋_GB2312" w:hAnsi="仿宋_GB2312" w:cs="仿宋_GB2312" w:hint="eastAsia"/>
          <w:sz w:val="32"/>
          <w:szCs w:val="40"/>
        </w:rPr>
        <w:t>个，优秀组织单位</w:t>
      </w:r>
      <w:r>
        <w:rPr>
          <w:rFonts w:ascii="仿宋_GB2312" w:eastAsia="仿宋_GB2312" w:hAnsi="仿宋_GB2312" w:cs="仿宋_GB2312" w:hint="eastAsia"/>
          <w:sz w:val="32"/>
          <w:szCs w:val="40"/>
        </w:rPr>
        <w:t>8</w:t>
      </w:r>
      <w:r>
        <w:rPr>
          <w:rFonts w:ascii="仿宋_GB2312" w:eastAsia="仿宋_GB2312" w:hAnsi="仿宋_GB2312" w:cs="仿宋_GB2312" w:hint="eastAsia"/>
          <w:sz w:val="32"/>
          <w:szCs w:val="40"/>
        </w:rPr>
        <w:t>个。</w:t>
      </w:r>
    </w:p>
    <w:p w:rsidR="00026EFC" w:rsidRDefault="00026EFC">
      <w:pPr>
        <w:pStyle w:val="a7"/>
        <w:spacing w:line="510" w:lineRule="exact"/>
        <w:ind w:firstLineChars="200" w:firstLine="643"/>
        <w:rPr>
          <w:rFonts w:ascii="Times New Roman" w:eastAsia="楷体" w:hAnsi="Times New Roman"/>
          <w:b/>
          <w:sz w:val="32"/>
          <w:szCs w:val="32"/>
        </w:rPr>
      </w:pPr>
    </w:p>
    <w:p w:rsidR="00026EFC" w:rsidRDefault="00C52A84">
      <w:pPr>
        <w:pStyle w:val="a7"/>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026EFC" w:rsidRDefault="00C52A84">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1.</w:t>
      </w:r>
      <w:r>
        <w:rPr>
          <w:rFonts w:ascii="仿宋_GB2312" w:eastAsia="仿宋_GB2312" w:hAnsi="仿宋" w:hint="eastAsia"/>
          <w:color w:val="000000"/>
          <w:sz w:val="32"/>
          <w:szCs w:val="32"/>
        </w:rPr>
        <w:t>加强组织协调。</w:t>
      </w:r>
    </w:p>
    <w:p w:rsidR="00026EFC" w:rsidRDefault="00C52A84">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2.</w:t>
      </w:r>
      <w:r>
        <w:rPr>
          <w:rFonts w:ascii="仿宋_GB2312" w:eastAsia="仿宋_GB2312" w:hAnsi="仿宋" w:hint="eastAsia"/>
          <w:color w:val="000000"/>
          <w:sz w:val="32"/>
          <w:szCs w:val="32"/>
        </w:rPr>
        <w:t>确保巡展安全。</w:t>
      </w:r>
    </w:p>
    <w:p w:rsidR="00026EFC" w:rsidRDefault="00C52A84">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3.</w:t>
      </w:r>
      <w:r>
        <w:rPr>
          <w:rFonts w:ascii="仿宋_GB2312" w:eastAsia="仿宋_GB2312" w:hAnsi="仿宋" w:hint="eastAsia"/>
          <w:color w:val="000000"/>
          <w:sz w:val="32"/>
          <w:szCs w:val="32"/>
        </w:rPr>
        <w:t>加大宣传力度。</w:t>
      </w:r>
    </w:p>
    <w:p w:rsidR="00026EFC" w:rsidRDefault="00C52A84">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4.</w:t>
      </w:r>
      <w:r>
        <w:rPr>
          <w:rFonts w:ascii="仿宋_GB2312" w:eastAsia="仿宋_GB2312" w:hAnsi="仿宋" w:hint="eastAsia"/>
          <w:color w:val="000000"/>
          <w:sz w:val="32"/>
          <w:szCs w:val="32"/>
        </w:rPr>
        <w:t>经费保证到位。</w:t>
      </w:r>
    </w:p>
    <w:p w:rsidR="00026EFC" w:rsidRDefault="00026EFC">
      <w:pPr>
        <w:spacing w:line="560" w:lineRule="exact"/>
        <w:ind w:firstLineChars="200" w:firstLine="643"/>
        <w:jc w:val="left"/>
        <w:rPr>
          <w:rFonts w:ascii="Times New Roman" w:eastAsia="楷体" w:hAnsi="Times New Roman"/>
          <w:b/>
          <w:sz w:val="32"/>
          <w:szCs w:val="32"/>
        </w:rPr>
      </w:pPr>
    </w:p>
    <w:p w:rsidR="00026EFC" w:rsidRDefault="00C52A84">
      <w:pPr>
        <w:spacing w:line="560" w:lineRule="exact"/>
        <w:ind w:firstLineChars="200" w:firstLine="643"/>
        <w:jc w:val="left"/>
        <w:rPr>
          <w:rFonts w:ascii="Times New Roman" w:eastAsia="楷体" w:hAnsi="Times New Roman"/>
          <w:b/>
          <w:sz w:val="32"/>
          <w:szCs w:val="32"/>
        </w:rPr>
      </w:pPr>
      <w:r>
        <w:rPr>
          <w:rFonts w:ascii="Times New Roman" w:eastAsia="楷体" w:hAnsi="Times New Roman" w:hint="eastAsia"/>
          <w:b/>
          <w:sz w:val="32"/>
          <w:szCs w:val="32"/>
        </w:rPr>
        <w:t>六、有关建议</w:t>
      </w:r>
    </w:p>
    <w:p w:rsidR="00026EFC" w:rsidRDefault="00C52A84">
      <w:pPr>
        <w:spacing w:line="560" w:lineRule="exact"/>
        <w:ind w:firstLineChars="400" w:firstLine="1280"/>
        <w:jc w:val="left"/>
        <w:rPr>
          <w:rFonts w:ascii="仿宋_GB2312" w:eastAsia="仿宋_GB2312" w:hAnsi="Times New Roman"/>
          <w:color w:val="000000"/>
          <w:kern w:val="0"/>
          <w:sz w:val="32"/>
          <w:szCs w:val="32"/>
        </w:rPr>
      </w:pPr>
      <w:r>
        <w:rPr>
          <w:rFonts w:ascii="仿宋_GB2312" w:eastAsia="仿宋_GB2312" w:hAnsi="Times New Roman" w:hint="eastAsia"/>
          <w:color w:val="000000"/>
          <w:kern w:val="0"/>
          <w:sz w:val="32"/>
          <w:szCs w:val="32"/>
        </w:rPr>
        <w:t>无。</w:t>
      </w:r>
    </w:p>
    <w:p w:rsidR="00026EFC" w:rsidRDefault="00026EFC">
      <w:pPr>
        <w:pStyle w:val="a7"/>
        <w:spacing w:line="510" w:lineRule="exact"/>
        <w:ind w:firstLineChars="200" w:firstLine="643"/>
        <w:rPr>
          <w:rFonts w:ascii="Times New Roman" w:eastAsia="楷体" w:hAnsi="Times New Roman"/>
          <w:b/>
          <w:sz w:val="32"/>
          <w:szCs w:val="32"/>
        </w:rPr>
      </w:pPr>
    </w:p>
    <w:p w:rsidR="00026EFC" w:rsidRDefault="00C52A84">
      <w:pPr>
        <w:pStyle w:val="a7"/>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026EFC" w:rsidRDefault="00C52A84">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026EFC" w:rsidRDefault="00C52A84">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026EFC" w:rsidRDefault="00026EFC">
      <w:pPr>
        <w:spacing w:line="400" w:lineRule="exact"/>
        <w:rPr>
          <w:rFonts w:ascii="Times New Roman" w:eastAsia="仿宋_GB2312" w:hAnsi="Times New Roman"/>
          <w:bCs/>
          <w:color w:val="000000"/>
          <w:sz w:val="32"/>
          <w:szCs w:val="32"/>
        </w:rPr>
      </w:pPr>
    </w:p>
    <w:p w:rsidR="00026EFC" w:rsidRDefault="00026EFC"/>
    <w:p w:rsidR="00026EFC" w:rsidRDefault="00026EFC" w:rsidP="005C2BBC">
      <w:pPr>
        <w:pStyle w:val="2"/>
        <w:ind w:firstLine="640"/>
      </w:pPr>
    </w:p>
    <w:p w:rsidR="00026EFC" w:rsidRDefault="00026EFC" w:rsidP="005C2BBC">
      <w:pPr>
        <w:pStyle w:val="2"/>
        <w:ind w:firstLine="640"/>
      </w:pPr>
    </w:p>
    <w:p w:rsidR="00026EFC" w:rsidRDefault="00026EFC" w:rsidP="005C2BBC">
      <w:pPr>
        <w:pStyle w:val="2"/>
        <w:ind w:firstLine="640"/>
      </w:pPr>
    </w:p>
    <w:p w:rsidR="00026EFC" w:rsidRDefault="00C52A84">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184"/>
        <w:gridCol w:w="950"/>
        <w:gridCol w:w="985"/>
        <w:gridCol w:w="149"/>
        <w:gridCol w:w="391"/>
        <w:gridCol w:w="318"/>
        <w:gridCol w:w="267"/>
        <w:gridCol w:w="584"/>
        <w:gridCol w:w="708"/>
      </w:tblGrid>
      <w:tr w:rsidR="00026EFC">
        <w:trPr>
          <w:trHeight w:hRule="exact" w:val="349"/>
          <w:jc w:val="center"/>
        </w:trPr>
        <w:tc>
          <w:tcPr>
            <w:tcW w:w="9080" w:type="dxa"/>
            <w:gridSpan w:val="14"/>
            <w:tcBorders>
              <w:top w:val="nil"/>
              <w:left w:val="nil"/>
              <w:bottom w:val="nil"/>
              <w:right w:val="nil"/>
            </w:tcBorders>
            <w:vAlign w:val="center"/>
          </w:tcPr>
          <w:p w:rsidR="00026EFC" w:rsidRDefault="00C52A84">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026EFC">
        <w:trPr>
          <w:trHeight w:val="201"/>
          <w:jc w:val="center"/>
        </w:trPr>
        <w:tc>
          <w:tcPr>
            <w:tcW w:w="9080" w:type="dxa"/>
            <w:gridSpan w:val="14"/>
            <w:tcBorders>
              <w:top w:val="nil"/>
              <w:left w:val="nil"/>
              <w:bottom w:val="nil"/>
              <w:right w:val="nil"/>
            </w:tcBorders>
          </w:tcPr>
          <w:p w:rsidR="00026EFC" w:rsidRDefault="00C52A84">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026EF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中国流动科技馆</w:t>
            </w:r>
            <w:r>
              <w:rPr>
                <w:rFonts w:ascii="Times New Roman" w:hAnsi="Times New Roman" w:hint="eastAsia"/>
                <w:kern w:val="0"/>
                <w:sz w:val="18"/>
                <w:szCs w:val="18"/>
              </w:rPr>
              <w:t>----</w:t>
            </w:r>
            <w:r>
              <w:rPr>
                <w:rFonts w:ascii="Times New Roman" w:hAnsi="Times New Roman" w:hint="eastAsia"/>
                <w:kern w:val="0"/>
                <w:sz w:val="18"/>
                <w:szCs w:val="18"/>
              </w:rPr>
              <w:t>中方站巡展</w:t>
            </w:r>
          </w:p>
        </w:tc>
      </w:tr>
      <w:tr w:rsidR="00026EF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湖南省科协</w:t>
            </w:r>
          </w:p>
        </w:tc>
        <w:tc>
          <w:tcPr>
            <w:tcW w:w="1134"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026EF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w:t>
            </w:r>
          </w:p>
        </w:tc>
        <w:tc>
          <w:tcPr>
            <w:tcW w:w="1134"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w:t>
            </w:r>
          </w:p>
        </w:tc>
        <w:tc>
          <w:tcPr>
            <w:tcW w:w="1134"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13.9</w:t>
            </w:r>
          </w:p>
        </w:tc>
        <w:tc>
          <w:tcPr>
            <w:tcW w:w="709"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r>
      <w:tr w:rsidR="00026EF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13.9</w:t>
            </w:r>
          </w:p>
        </w:tc>
        <w:tc>
          <w:tcPr>
            <w:tcW w:w="709"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26EF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26EF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26EF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026EFC">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533"/>
          <w:jc w:val="center"/>
        </w:trPr>
        <w:tc>
          <w:tcPr>
            <w:tcW w:w="588" w:type="dxa"/>
            <w:vMerge w:val="restart"/>
            <w:tcBorders>
              <w:top w:val="nil"/>
              <w:left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292" w:type="dxa"/>
            <w:gridSpan w:val="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026EFC">
        <w:trPr>
          <w:trHeight w:hRule="exact" w:val="30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展品</w:t>
            </w:r>
            <w:r>
              <w:rPr>
                <w:rFonts w:ascii="Times New Roman" w:hAnsi="Times New Roman" w:hint="eastAsia"/>
                <w:color w:val="000000"/>
                <w:kern w:val="0"/>
                <w:sz w:val="18"/>
                <w:szCs w:val="18"/>
              </w:rPr>
              <w:t>51</w:t>
            </w:r>
            <w:r>
              <w:rPr>
                <w:rFonts w:ascii="Times New Roman" w:hAnsi="Times New Roman" w:hint="eastAsia"/>
                <w:color w:val="000000"/>
                <w:kern w:val="0"/>
                <w:sz w:val="18"/>
                <w:szCs w:val="18"/>
              </w:rPr>
              <w:t>件</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51</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51</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30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质量指标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保障参观人员安全</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345"/>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保障按时开展</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375"/>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保障展馆秩序</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48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展览时间</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个月</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个月</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315"/>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布展撤展费用</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rPr>
                <w:rFonts w:ascii="Times New Roman" w:hAnsi="Times New Roman"/>
                <w:kern w:val="0"/>
                <w:sz w:val="18"/>
                <w:szCs w:val="18"/>
              </w:rPr>
            </w:pPr>
            <w:r>
              <w:rPr>
                <w:rFonts w:ascii="Times New Roman" w:hAnsi="Times New Roman" w:hint="eastAsia"/>
                <w:kern w:val="0"/>
                <w:sz w:val="18"/>
                <w:szCs w:val="18"/>
              </w:rPr>
              <w:t>4.65</w:t>
            </w:r>
            <w:r>
              <w:rPr>
                <w:rFonts w:ascii="Times New Roman" w:hAnsi="Times New Roman" w:hint="eastAsia"/>
                <w:kern w:val="0"/>
                <w:sz w:val="13"/>
                <w:szCs w:val="13"/>
              </w:rPr>
              <w:t>万元</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rPr>
                <w:rFonts w:ascii="Times New Roman" w:hAnsi="Times New Roman"/>
                <w:kern w:val="0"/>
                <w:sz w:val="18"/>
                <w:szCs w:val="18"/>
              </w:rPr>
            </w:pPr>
            <w:r>
              <w:rPr>
                <w:rFonts w:ascii="Times New Roman" w:hAnsi="Times New Roman" w:hint="eastAsia"/>
                <w:kern w:val="0"/>
                <w:sz w:val="18"/>
                <w:szCs w:val="18"/>
              </w:rPr>
              <w:t>4.65</w:t>
            </w:r>
            <w:r>
              <w:rPr>
                <w:rFonts w:ascii="Times New Roman" w:hAnsi="Times New Roman" w:hint="eastAsia"/>
                <w:kern w:val="0"/>
                <w:sz w:val="13"/>
                <w:szCs w:val="13"/>
              </w:rPr>
              <w:t>万元</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30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科普资料宣传费用</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3.75</w:t>
            </w:r>
            <w:r>
              <w:rPr>
                <w:rFonts w:ascii="Times New Roman" w:hAnsi="Times New Roman" w:hint="eastAsia"/>
                <w:kern w:val="0"/>
                <w:sz w:val="13"/>
                <w:szCs w:val="13"/>
              </w:rPr>
              <w:t>万元</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3.75</w:t>
            </w:r>
            <w:r>
              <w:rPr>
                <w:rFonts w:ascii="Times New Roman" w:hAnsi="Times New Roman" w:hint="eastAsia"/>
                <w:kern w:val="0"/>
                <w:sz w:val="13"/>
                <w:szCs w:val="13"/>
              </w:rPr>
              <w:t>万元</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30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展览运行费用</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5.45</w:t>
            </w:r>
            <w:r>
              <w:rPr>
                <w:rFonts w:ascii="Times New Roman" w:hAnsi="Times New Roman" w:hint="eastAsia"/>
                <w:kern w:val="0"/>
                <w:sz w:val="13"/>
                <w:szCs w:val="13"/>
              </w:rPr>
              <w:t>万元</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5.45</w:t>
            </w:r>
            <w:r>
              <w:rPr>
                <w:rFonts w:ascii="Times New Roman" w:hAnsi="Times New Roman" w:hint="eastAsia"/>
                <w:kern w:val="0"/>
                <w:sz w:val="13"/>
                <w:szCs w:val="13"/>
              </w:rPr>
              <w:t>万元</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30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其它费用</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0.08</w:t>
            </w:r>
            <w:r>
              <w:rPr>
                <w:rFonts w:ascii="Times New Roman" w:hAnsi="Times New Roman" w:hint="eastAsia"/>
                <w:kern w:val="0"/>
                <w:sz w:val="13"/>
                <w:szCs w:val="13"/>
              </w:rPr>
              <w:t>万元</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0.08</w:t>
            </w:r>
            <w:r>
              <w:rPr>
                <w:rFonts w:ascii="Times New Roman" w:hAnsi="Times New Roman" w:hint="eastAsia"/>
                <w:kern w:val="0"/>
                <w:sz w:val="13"/>
                <w:szCs w:val="13"/>
              </w:rPr>
              <w:t>万元</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54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无</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 xml:space="preserve"> </w:t>
            </w:r>
          </w:p>
        </w:tc>
        <w:tc>
          <w:tcPr>
            <w:tcW w:w="985" w:type="dxa"/>
            <w:tcBorders>
              <w:top w:val="nil"/>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 xml:space="preserve"> </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 xml:space="preserve"> </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51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普及科学知识，提高公民素质</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57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无</w:t>
            </w:r>
          </w:p>
        </w:tc>
        <w:tc>
          <w:tcPr>
            <w:tcW w:w="950" w:type="dxa"/>
            <w:tcBorders>
              <w:top w:val="nil"/>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 xml:space="preserve"> </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 xml:space="preserve"> </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 xml:space="preserve"> </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780"/>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传播科学思想，提高青少年动手能力，激发思维潜能</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495"/>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流动科技馆征文与视频征集</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525"/>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对参观居民进行</w:t>
            </w:r>
            <w:r>
              <w:rPr>
                <w:rFonts w:ascii="Times New Roman" w:hAnsi="Times New Roman" w:hint="eastAsia"/>
                <w:color w:val="000000"/>
                <w:kern w:val="0"/>
                <w:sz w:val="18"/>
                <w:szCs w:val="18"/>
              </w:rPr>
              <w:t>调查问卷满意率</w:t>
            </w:r>
          </w:p>
        </w:tc>
        <w:tc>
          <w:tcPr>
            <w:tcW w:w="950" w:type="dxa"/>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5" w:type="dxa"/>
            <w:gridSpan w:val="2"/>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495"/>
          <w:jc w:val="center"/>
        </w:trPr>
        <w:tc>
          <w:tcPr>
            <w:tcW w:w="588"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对学校进行调查问卷满意率</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590"/>
          <w:jc w:val="center"/>
        </w:trPr>
        <w:tc>
          <w:tcPr>
            <w:tcW w:w="588" w:type="dxa"/>
            <w:vMerge/>
            <w:tcBorders>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c>
          <w:tcPr>
            <w:tcW w:w="2048" w:type="dxa"/>
            <w:gridSpan w:val="3"/>
            <w:tcBorders>
              <w:top w:val="single" w:sz="4" w:space="0" w:color="auto"/>
              <w:left w:val="nil"/>
              <w:bottom w:val="single" w:sz="4" w:space="0" w:color="auto"/>
              <w:right w:val="single" w:sz="4" w:space="0" w:color="auto"/>
            </w:tcBorders>
            <w:vAlign w:val="center"/>
          </w:tcPr>
          <w:p w:rsidR="00026EFC" w:rsidRDefault="00C52A84">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对科聘请人员进行调查问卷满意率</w:t>
            </w:r>
          </w:p>
        </w:tc>
        <w:tc>
          <w:tcPr>
            <w:tcW w:w="950"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r w:rsidR="00026EFC">
        <w:trPr>
          <w:trHeight w:hRule="exact" w:val="300"/>
          <w:jc w:val="center"/>
        </w:trPr>
        <w:tc>
          <w:tcPr>
            <w:tcW w:w="6663" w:type="dxa"/>
            <w:gridSpan w:val="8"/>
            <w:tcBorders>
              <w:top w:val="single" w:sz="4" w:space="0" w:color="auto"/>
              <w:left w:val="single" w:sz="4" w:space="0" w:color="auto"/>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color w:val="000000"/>
                <w:kern w:val="0"/>
                <w:sz w:val="18"/>
                <w:szCs w:val="18"/>
              </w:rPr>
            </w:pPr>
          </w:p>
          <w:p w:rsidR="00026EFC" w:rsidRDefault="00026EFC">
            <w:pPr>
              <w:widowControl/>
              <w:spacing w:line="240" w:lineRule="exact"/>
              <w:jc w:val="center"/>
              <w:rPr>
                <w:rFonts w:ascii="Times New Roman" w:hAnsi="Times New Roman"/>
                <w:color w:val="000000"/>
                <w:kern w:val="0"/>
                <w:sz w:val="18"/>
                <w:szCs w:val="18"/>
              </w:rPr>
            </w:pPr>
          </w:p>
          <w:p w:rsidR="00026EFC" w:rsidRDefault="00026EFC" w:rsidP="005C2BBC">
            <w:pPr>
              <w:pStyle w:val="2"/>
              <w:ind w:firstLine="360"/>
              <w:rPr>
                <w:rFonts w:ascii="Times New Roman" w:hAnsi="Times New Roman"/>
                <w:color w:val="000000"/>
                <w:kern w:val="0"/>
                <w:sz w:val="18"/>
                <w:szCs w:val="18"/>
              </w:rPr>
            </w:pPr>
          </w:p>
          <w:p w:rsidR="00026EFC" w:rsidRDefault="00026EFC" w:rsidP="005C2BBC">
            <w:pPr>
              <w:pStyle w:val="2"/>
              <w:ind w:firstLine="360"/>
              <w:rPr>
                <w:rFonts w:ascii="Times New Roman" w:hAnsi="Times New Roman"/>
                <w:color w:val="000000"/>
                <w:kern w:val="0"/>
                <w:sz w:val="18"/>
                <w:szCs w:val="18"/>
              </w:rPr>
            </w:pPr>
          </w:p>
          <w:p w:rsidR="00026EFC" w:rsidRDefault="00026EFC" w:rsidP="005C2BBC">
            <w:pPr>
              <w:pStyle w:val="2"/>
              <w:ind w:firstLine="360"/>
              <w:rPr>
                <w:rFonts w:ascii="Times New Roman" w:hAnsi="Times New Roman"/>
                <w:color w:val="000000"/>
                <w:kern w:val="0"/>
                <w:sz w:val="18"/>
                <w:szCs w:val="18"/>
              </w:rPr>
            </w:pPr>
          </w:p>
          <w:p w:rsidR="00026EFC" w:rsidRDefault="00026EFC" w:rsidP="005C2BBC">
            <w:pPr>
              <w:pStyle w:val="2"/>
              <w:ind w:firstLine="360"/>
              <w:rPr>
                <w:rFonts w:ascii="Times New Roman" w:hAnsi="Times New Roman"/>
                <w:color w:val="000000"/>
                <w:kern w:val="0"/>
                <w:sz w:val="18"/>
                <w:szCs w:val="18"/>
              </w:rPr>
            </w:pPr>
          </w:p>
          <w:p w:rsidR="00026EFC" w:rsidRDefault="00026EFC" w:rsidP="005C2BBC">
            <w:pPr>
              <w:pStyle w:val="2"/>
              <w:ind w:firstLine="360"/>
              <w:rPr>
                <w:rFonts w:ascii="Times New Roman" w:hAnsi="Times New Roman"/>
                <w:color w:val="000000"/>
                <w:kern w:val="0"/>
                <w:sz w:val="18"/>
                <w:szCs w:val="18"/>
              </w:rPr>
            </w:pPr>
          </w:p>
          <w:p w:rsidR="00026EFC" w:rsidRDefault="00026EFC">
            <w:pPr>
              <w:widowControl/>
              <w:spacing w:line="240" w:lineRule="exact"/>
              <w:jc w:val="center"/>
              <w:rPr>
                <w:rFonts w:ascii="Times New Roman" w:hAnsi="Times New Roman"/>
                <w:color w:val="000000"/>
                <w:kern w:val="0"/>
                <w:sz w:val="18"/>
                <w:szCs w:val="18"/>
              </w:rPr>
            </w:pPr>
          </w:p>
          <w:p w:rsidR="00026EFC" w:rsidRDefault="00C52A8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40"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85" w:type="dxa"/>
            <w:gridSpan w:val="2"/>
            <w:tcBorders>
              <w:top w:val="nil"/>
              <w:left w:val="nil"/>
              <w:bottom w:val="single" w:sz="4" w:space="0" w:color="auto"/>
              <w:right w:val="single" w:sz="4" w:space="0" w:color="auto"/>
            </w:tcBorders>
            <w:vAlign w:val="center"/>
          </w:tcPr>
          <w:p w:rsidR="00026EFC" w:rsidRDefault="00C52A8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98.5</w:t>
            </w:r>
          </w:p>
        </w:tc>
        <w:tc>
          <w:tcPr>
            <w:tcW w:w="1292" w:type="dxa"/>
            <w:gridSpan w:val="2"/>
            <w:tcBorders>
              <w:top w:val="single" w:sz="4" w:space="0" w:color="auto"/>
              <w:left w:val="nil"/>
              <w:bottom w:val="single" w:sz="4" w:space="0" w:color="auto"/>
              <w:right w:val="single" w:sz="4" w:space="0" w:color="auto"/>
            </w:tcBorders>
            <w:vAlign w:val="center"/>
          </w:tcPr>
          <w:p w:rsidR="00026EFC" w:rsidRDefault="00026EFC">
            <w:pPr>
              <w:widowControl/>
              <w:spacing w:line="240" w:lineRule="exact"/>
              <w:jc w:val="center"/>
              <w:rPr>
                <w:rFonts w:ascii="Times New Roman" w:hAnsi="Times New Roman"/>
                <w:kern w:val="0"/>
                <w:sz w:val="18"/>
                <w:szCs w:val="18"/>
              </w:rPr>
            </w:pPr>
          </w:p>
        </w:tc>
      </w:tr>
    </w:tbl>
    <w:p w:rsidR="00026EFC" w:rsidRDefault="00026EFC">
      <w:pPr>
        <w:spacing w:line="400" w:lineRule="exact"/>
        <w:rPr>
          <w:rFonts w:ascii="Times New Roman" w:eastAsia="仿宋_GB2312" w:hAnsi="Times New Roman"/>
          <w:bCs/>
          <w:color w:val="000000"/>
          <w:sz w:val="32"/>
          <w:szCs w:val="32"/>
        </w:rPr>
        <w:sectPr w:rsidR="00026EFC">
          <w:footerReference w:type="default" r:id="rId7"/>
          <w:pgSz w:w="11906" w:h="16838"/>
          <w:pgMar w:top="1134" w:right="1531" w:bottom="1134" w:left="1531" w:header="737" w:footer="851" w:gutter="0"/>
          <w:pgNumType w:start="1"/>
          <w:cols w:space="720"/>
          <w:docGrid w:type="lines" w:linePitch="408"/>
        </w:sectPr>
      </w:pPr>
    </w:p>
    <w:p w:rsidR="00026EFC" w:rsidRDefault="00026EFC">
      <w:pPr>
        <w:widowControl/>
        <w:spacing w:line="600" w:lineRule="exact"/>
        <w:jc w:val="left"/>
        <w:rPr>
          <w:rFonts w:ascii="方正小标宋简体" w:eastAsia="方正小标宋简体" w:hAnsi="Times New Roman"/>
          <w:color w:val="000000"/>
          <w:kern w:val="0"/>
          <w:sz w:val="32"/>
          <w:szCs w:val="32"/>
        </w:rPr>
      </w:pPr>
    </w:p>
    <w:p w:rsidR="00026EFC" w:rsidRDefault="00C52A84">
      <w:pPr>
        <w:widowControl/>
        <w:spacing w:line="600" w:lineRule="exact"/>
        <w:jc w:val="left"/>
        <w:rPr>
          <w:rFonts w:ascii="方正小标宋简体" w:eastAsia="方正小标宋简体" w:hAnsi="Times New Roman"/>
          <w:color w:val="000000"/>
          <w:kern w:val="0"/>
          <w:sz w:val="32"/>
          <w:szCs w:val="32"/>
        </w:rPr>
      </w:pPr>
      <w:r>
        <w:rPr>
          <w:rFonts w:ascii="方正小标宋简体" w:eastAsia="方正小标宋简体" w:hAnsi="Times New Roman" w:hint="eastAsia"/>
          <w:color w:val="000000"/>
          <w:kern w:val="0"/>
          <w:sz w:val="32"/>
          <w:szCs w:val="32"/>
        </w:rPr>
        <w:t>附件</w:t>
      </w:r>
      <w:r>
        <w:rPr>
          <w:rFonts w:ascii="方正小标宋简体" w:eastAsia="方正小标宋简体" w:hAnsi="Times New Roman" w:hint="eastAsia"/>
          <w:color w:val="000000"/>
          <w:kern w:val="0"/>
          <w:sz w:val="32"/>
          <w:szCs w:val="32"/>
        </w:rPr>
        <w:t>2</w:t>
      </w:r>
    </w:p>
    <w:p w:rsidR="00026EFC" w:rsidRDefault="00C52A84">
      <w:pPr>
        <w:pStyle w:val="20"/>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026EFC">
        <w:trPr>
          <w:trHeight w:val="692"/>
          <w:tblHeader/>
          <w:jc w:val="center"/>
        </w:trPr>
        <w:tc>
          <w:tcPr>
            <w:tcW w:w="682" w:type="dxa"/>
            <w:shd w:val="clear" w:color="auto" w:fill="FFFFFF"/>
            <w:vAlign w:val="center"/>
          </w:tcPr>
          <w:p w:rsidR="00026EFC" w:rsidRDefault="00C52A8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026EFC" w:rsidRDefault="00C52A8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026EFC" w:rsidRDefault="00C52A8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026EFC" w:rsidRDefault="00C52A8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026EFC" w:rsidRDefault="00C52A8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026EFC" w:rsidRDefault="00C52A8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026EFC" w:rsidRDefault="00C52A8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026EFC" w:rsidRDefault="00C52A8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026EFC">
        <w:trPr>
          <w:trHeight w:val="2318"/>
          <w:jc w:val="center"/>
        </w:trPr>
        <w:tc>
          <w:tcPr>
            <w:tcW w:w="682"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026EFC" w:rsidRDefault="00C52A8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026EFC" w:rsidRDefault="00C52A8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26EFC">
        <w:trPr>
          <w:trHeight w:val="1510"/>
          <w:jc w:val="center"/>
        </w:trPr>
        <w:tc>
          <w:tcPr>
            <w:tcW w:w="682" w:type="dxa"/>
            <w:vMerge/>
            <w:shd w:val="clear" w:color="auto" w:fill="FFFFFF"/>
            <w:vAlign w:val="center"/>
          </w:tcPr>
          <w:p w:rsidR="00026EFC" w:rsidRDefault="00026EF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26EFC" w:rsidRDefault="00026EF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026EFC" w:rsidRDefault="00C52A8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26EFC">
        <w:trPr>
          <w:trHeight w:val="1829"/>
          <w:jc w:val="center"/>
        </w:trPr>
        <w:tc>
          <w:tcPr>
            <w:tcW w:w="682" w:type="dxa"/>
            <w:vMerge/>
            <w:shd w:val="clear" w:color="auto" w:fill="FFFFFF"/>
            <w:vAlign w:val="center"/>
          </w:tcPr>
          <w:p w:rsidR="00026EFC" w:rsidRDefault="00026EF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026EFC" w:rsidRDefault="00C52A8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Times New Roman" w:hAnsi="Times New Roman"/>
                <w:color w:val="000000"/>
                <w:kern w:val="0"/>
                <w:sz w:val="22"/>
                <w:szCs w:val="22"/>
              </w:rPr>
              <w:t>③</w:t>
            </w:r>
            <w:r>
              <w:rPr>
                <w:rFonts w:ascii="Times New Roman" w:hAnsi="Times New Roman"/>
                <w:color w:val="000000"/>
                <w:kern w:val="0"/>
                <w:sz w:val="22"/>
                <w:szCs w:val="22"/>
              </w:rPr>
              <w:t>项目预期产出效益和效果是否符合正常的业绩水平；</w:t>
            </w:r>
          </w:p>
          <w:p w:rsidR="00026EFC" w:rsidRDefault="00C52A8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26EFC">
        <w:trPr>
          <w:trHeight w:val="1464"/>
          <w:jc w:val="center"/>
        </w:trPr>
        <w:tc>
          <w:tcPr>
            <w:tcW w:w="682"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26EFC">
        <w:trPr>
          <w:trHeight w:val="1942"/>
          <w:jc w:val="center"/>
        </w:trPr>
        <w:tc>
          <w:tcPr>
            <w:tcW w:w="682" w:type="dxa"/>
            <w:vMerge/>
            <w:shd w:val="clear" w:color="auto" w:fill="FFFFFF"/>
            <w:vAlign w:val="center"/>
          </w:tcPr>
          <w:p w:rsidR="00026EFC" w:rsidRDefault="00026EF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026EFC" w:rsidRDefault="00C52A8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26EFC">
        <w:trPr>
          <w:trHeight w:val="1706"/>
          <w:jc w:val="center"/>
        </w:trPr>
        <w:tc>
          <w:tcPr>
            <w:tcW w:w="682" w:type="dxa"/>
            <w:vMerge/>
            <w:shd w:val="clear" w:color="auto" w:fill="FFFFFF"/>
            <w:vAlign w:val="center"/>
          </w:tcPr>
          <w:p w:rsidR="00026EFC" w:rsidRDefault="00026EF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26EFC" w:rsidRDefault="00026EF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26EFC">
        <w:trPr>
          <w:trHeight w:val="1415"/>
          <w:jc w:val="center"/>
        </w:trPr>
        <w:tc>
          <w:tcPr>
            <w:tcW w:w="682" w:type="dxa"/>
            <w:vMerge w:val="restart"/>
            <w:shd w:val="clear" w:color="auto" w:fill="FFFFFF"/>
            <w:vAlign w:val="center"/>
          </w:tcPr>
          <w:p w:rsidR="00026EFC" w:rsidRDefault="00C52A8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26EFC">
        <w:trPr>
          <w:trHeight w:val="1320"/>
          <w:jc w:val="center"/>
        </w:trPr>
        <w:tc>
          <w:tcPr>
            <w:tcW w:w="682" w:type="dxa"/>
            <w:vMerge/>
            <w:shd w:val="clear" w:color="auto" w:fill="FFFFFF"/>
            <w:vAlign w:val="center"/>
          </w:tcPr>
          <w:p w:rsidR="00026EFC" w:rsidRDefault="00026EF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26EFC" w:rsidRDefault="00026EFC">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26EFC">
        <w:trPr>
          <w:trHeight w:val="2076"/>
          <w:jc w:val="center"/>
        </w:trPr>
        <w:tc>
          <w:tcPr>
            <w:tcW w:w="682"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026EFC" w:rsidRDefault="00C52A8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26EFC">
        <w:trPr>
          <w:trHeight w:val="1797"/>
          <w:jc w:val="center"/>
        </w:trPr>
        <w:tc>
          <w:tcPr>
            <w:tcW w:w="682" w:type="dxa"/>
            <w:vMerge/>
            <w:shd w:val="clear" w:color="auto" w:fill="FFFFFF"/>
            <w:vAlign w:val="center"/>
          </w:tcPr>
          <w:p w:rsidR="00026EFC" w:rsidRDefault="00026EF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026EFC" w:rsidRDefault="00C52A8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26EFC">
        <w:trPr>
          <w:trHeight w:val="1769"/>
          <w:jc w:val="center"/>
        </w:trPr>
        <w:tc>
          <w:tcPr>
            <w:tcW w:w="682" w:type="dxa"/>
            <w:vMerge/>
            <w:shd w:val="clear" w:color="auto" w:fill="FFFFFF"/>
            <w:vAlign w:val="center"/>
          </w:tcPr>
          <w:p w:rsidR="00026EFC" w:rsidRDefault="00026EF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26EFC" w:rsidRDefault="00026EF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26EFC">
        <w:trPr>
          <w:trHeight w:val="1917"/>
          <w:jc w:val="center"/>
        </w:trPr>
        <w:tc>
          <w:tcPr>
            <w:tcW w:w="682"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26EFC">
        <w:trPr>
          <w:trHeight w:val="1718"/>
          <w:jc w:val="center"/>
        </w:trPr>
        <w:tc>
          <w:tcPr>
            <w:tcW w:w="682"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26EFC">
        <w:trPr>
          <w:trHeight w:val="1506"/>
          <w:jc w:val="center"/>
        </w:trPr>
        <w:tc>
          <w:tcPr>
            <w:tcW w:w="682" w:type="dxa"/>
            <w:vMerge/>
            <w:shd w:val="clear" w:color="auto" w:fill="FFFFFF"/>
            <w:vAlign w:val="center"/>
          </w:tcPr>
          <w:p w:rsidR="00026EFC" w:rsidRDefault="00026EF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26EFC" w:rsidRDefault="00C52A8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26EFC">
        <w:trPr>
          <w:trHeight w:val="1674"/>
          <w:jc w:val="center"/>
        </w:trPr>
        <w:tc>
          <w:tcPr>
            <w:tcW w:w="682" w:type="dxa"/>
            <w:vMerge/>
            <w:shd w:val="clear" w:color="auto" w:fill="FFFFFF"/>
            <w:vAlign w:val="center"/>
          </w:tcPr>
          <w:p w:rsidR="00026EFC" w:rsidRDefault="00026EFC">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26EFC">
        <w:trPr>
          <w:trHeight w:val="693"/>
          <w:jc w:val="center"/>
        </w:trPr>
        <w:tc>
          <w:tcPr>
            <w:tcW w:w="682"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026EFC" w:rsidRDefault="00C52A8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026EFC">
        <w:trPr>
          <w:trHeight w:val="929"/>
          <w:jc w:val="center"/>
        </w:trPr>
        <w:tc>
          <w:tcPr>
            <w:tcW w:w="682" w:type="dxa"/>
            <w:vMerge/>
            <w:shd w:val="clear" w:color="auto" w:fill="FFFFFF"/>
            <w:vAlign w:val="center"/>
          </w:tcPr>
          <w:p w:rsidR="00026EFC" w:rsidRDefault="00026EF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26EFC" w:rsidRDefault="00026EF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026EFC" w:rsidRDefault="00C52A8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26EFC">
        <w:trPr>
          <w:trHeight w:val="558"/>
          <w:jc w:val="center"/>
        </w:trPr>
        <w:tc>
          <w:tcPr>
            <w:tcW w:w="2525" w:type="dxa"/>
            <w:gridSpan w:val="3"/>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026EFC" w:rsidRDefault="00026EFC">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026EFC" w:rsidRDefault="00026EFC">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026EFC" w:rsidRDefault="00C52A8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96</w:t>
            </w:r>
          </w:p>
        </w:tc>
      </w:tr>
    </w:tbl>
    <w:p w:rsidR="00026EFC" w:rsidRDefault="00C52A84">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sectPr w:rsidR="00026EFC" w:rsidSect="00026EFC">
      <w:pgSz w:w="16838" w:h="11906" w:orient="landscape"/>
      <w:pgMar w:top="1474" w:right="1134" w:bottom="147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A84" w:rsidRDefault="00C52A84" w:rsidP="00026EFC">
      <w:r>
        <w:separator/>
      </w:r>
    </w:p>
  </w:endnote>
  <w:endnote w:type="continuationSeparator" w:id="0">
    <w:p w:rsidR="00C52A84" w:rsidRDefault="00C52A84" w:rsidP="00026E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altName w:val="宋体"/>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altName w:val="微软雅黑"/>
    <w:panose1 w:val="02010609030101010101"/>
    <w:charset w:val="86"/>
    <w:family w:val="modern"/>
    <w:pitch w:val="fixed"/>
    <w:sig w:usb0="00000001" w:usb1="080E0000" w:usb2="00000010" w:usb3="00000000" w:csb0="00040000" w:csb1="00000000"/>
  </w:font>
  <w:font w:name="方正小标宋简体">
    <w:altName w:val="仿宋_GB2312"/>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EFC" w:rsidRDefault="00026EFC">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filled="f" stroked="f">
          <v:textbox style="mso-fit-shape-to-text:t" inset="0,0,0,0">
            <w:txbxContent>
              <w:p w:rsidR="00026EFC" w:rsidRDefault="00026EFC">
                <w:pPr>
                  <w:pStyle w:val="a4"/>
                </w:pPr>
                <w:r>
                  <w:rPr>
                    <w:rFonts w:hint="eastAsia"/>
                  </w:rPr>
                  <w:fldChar w:fldCharType="begin"/>
                </w:r>
                <w:r w:rsidR="00C52A84">
                  <w:rPr>
                    <w:rFonts w:hint="eastAsia"/>
                  </w:rPr>
                  <w:instrText xml:space="preserve"> PAGE  \* MERGEFORMAT </w:instrText>
                </w:r>
                <w:r>
                  <w:rPr>
                    <w:rFonts w:hint="eastAsia"/>
                  </w:rPr>
                  <w:fldChar w:fldCharType="separate"/>
                </w:r>
                <w:r w:rsidR="005C2BBC">
                  <w:rPr>
                    <w:noProof/>
                  </w:rPr>
                  <w:t>11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A84" w:rsidRDefault="00C52A84" w:rsidP="00026EFC">
      <w:r>
        <w:separator/>
      </w:r>
    </w:p>
  </w:footnote>
  <w:footnote w:type="continuationSeparator" w:id="0">
    <w:p w:rsidR="00C52A84" w:rsidRDefault="00C52A84" w:rsidP="00026E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34E3624"/>
    <w:rsid w:val="00026EFC"/>
    <w:rsid w:val="005C2BBC"/>
    <w:rsid w:val="00C52A84"/>
    <w:rsid w:val="26DA2FE2"/>
    <w:rsid w:val="734E36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lsdException w:name="Body Text Indent" w:uiPriority="99" w:unhideWhenUsed="1"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026EFC"/>
    <w:pPr>
      <w:widowControl w:val="0"/>
      <w:jc w:val="both"/>
    </w:pPr>
    <w:rPr>
      <w:rFonts w:ascii="Calibri" w:eastAsia="宋体" w:hAnsi="Calibri" w:cs="Times New Roman"/>
      <w:kern w:val="2"/>
      <w:sz w:val="21"/>
      <w:szCs w:val="24"/>
    </w:rPr>
  </w:style>
  <w:style w:type="paragraph" w:styleId="20">
    <w:name w:val="heading 2"/>
    <w:basedOn w:val="a"/>
    <w:next w:val="a"/>
    <w:qFormat/>
    <w:rsid w:val="00026EF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026EFC"/>
    <w:pPr>
      <w:ind w:firstLineChars="200" w:firstLine="420"/>
    </w:pPr>
  </w:style>
  <w:style w:type="paragraph" w:styleId="a3">
    <w:name w:val="Body Text Indent"/>
    <w:basedOn w:val="a"/>
    <w:uiPriority w:val="99"/>
    <w:unhideWhenUsed/>
    <w:qFormat/>
    <w:rsid w:val="00026EFC"/>
    <w:pPr>
      <w:ind w:left="640"/>
    </w:pPr>
    <w:rPr>
      <w:rFonts w:ascii="仿宋_GB2312" w:eastAsia="仿宋_GB2312"/>
      <w:sz w:val="32"/>
    </w:rPr>
  </w:style>
  <w:style w:type="paragraph" w:styleId="a4">
    <w:name w:val="footer"/>
    <w:basedOn w:val="a"/>
    <w:unhideWhenUsed/>
    <w:qFormat/>
    <w:rsid w:val="00026EFC"/>
    <w:pPr>
      <w:tabs>
        <w:tab w:val="center" w:pos="4153"/>
        <w:tab w:val="right" w:pos="8306"/>
      </w:tabs>
      <w:snapToGrid w:val="0"/>
      <w:jc w:val="left"/>
    </w:pPr>
    <w:rPr>
      <w:kern w:val="0"/>
      <w:sz w:val="18"/>
      <w:szCs w:val="18"/>
    </w:rPr>
  </w:style>
  <w:style w:type="paragraph" w:styleId="a5">
    <w:name w:val="header"/>
    <w:basedOn w:val="a"/>
    <w:rsid w:val="00026EF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rsid w:val="00026E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qFormat/>
    <w:rsid w:val="00026EFC"/>
    <w:pPr>
      <w:widowControl w:val="0"/>
      <w:jc w:val="both"/>
    </w:pPr>
    <w:rPr>
      <w:rFonts w:ascii="Calibri" w:eastAsia="宋体" w:hAnsi="Calibri" w:cs="Times New Roman"/>
      <w:kern w:val="2"/>
      <w:sz w:val="21"/>
      <w:szCs w:val="22"/>
    </w:rPr>
  </w:style>
  <w:style w:type="character" w:customStyle="1" w:styleId="NormalCharacter">
    <w:name w:val="NormalCharacter"/>
    <w:semiHidden/>
    <w:qFormat/>
    <w:rsid w:val="00026EFC"/>
  </w:style>
  <w:style w:type="paragraph" w:styleId="a8">
    <w:name w:val="List Paragraph"/>
    <w:basedOn w:val="a"/>
    <w:uiPriority w:val="99"/>
    <w:qFormat/>
    <w:rsid w:val="00026EFC"/>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959</Words>
  <Characters>5469</Characters>
  <Application>Microsoft Office Word</Application>
  <DocSecurity>0</DocSecurity>
  <Lines>45</Lines>
  <Paragraphs>12</Paragraphs>
  <ScaleCrop>false</ScaleCrop>
  <Company/>
  <LinksUpToDate>false</LinksUpToDate>
  <CharactersWithSpaces>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2021-07-26T08:15:00Z</dcterms:created>
  <dcterms:modified xsi:type="dcterms:W3CDTF">2021-07-27T02:15:00Z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F4E51838C41148BAB722761B90DBD8E9</vt:lpwstr>
  </property>
</Properties>
</file>