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9A" w:rsidRDefault="00BB314E" w:rsidP="006A3B9A">
      <w:pPr>
        <w:jc w:val="center"/>
        <w:rPr>
          <w:rFonts w:ascii="Times New Roman" w:eastAsia="方正小标宋_GBK" w:hAnsi="Times New Roman"/>
          <w:sz w:val="48"/>
          <w:szCs w:val="48"/>
        </w:rPr>
      </w:pPr>
      <w:r>
        <w:rPr>
          <w:rFonts w:ascii="Times New Roman" w:eastAsia="方正小标宋_GBK" w:hAnsi="Times New Roman"/>
          <w:sz w:val="48"/>
          <w:szCs w:val="48"/>
        </w:rPr>
        <w:t>中共中方县委巡察工作领导小组办公室</w:t>
      </w:r>
    </w:p>
    <w:p w:rsidR="006A3B9A" w:rsidRDefault="006A3B9A" w:rsidP="006A3B9A">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6A3B9A" w:rsidRDefault="006A3B9A" w:rsidP="006A3B9A">
      <w:pPr>
        <w:jc w:val="center"/>
        <w:rPr>
          <w:rFonts w:ascii="Times New Roman" w:eastAsia="楷体_GB2312" w:hAnsi="Times New Roman"/>
          <w:b/>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44"/>
          <w:szCs w:val="44"/>
        </w:rPr>
      </w:pPr>
      <w:r>
        <w:rPr>
          <w:rFonts w:ascii="Times New Roman" w:eastAsia="黑体" w:hAnsi="Times New Roman"/>
          <w:sz w:val="44"/>
          <w:szCs w:val="44"/>
        </w:rPr>
        <w:t>单位名称（盖章）</w:t>
      </w: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黑体" w:hAnsi="Times New Roman"/>
          <w:sz w:val="32"/>
          <w:szCs w:val="32"/>
        </w:rPr>
      </w:pPr>
    </w:p>
    <w:p w:rsidR="006A3B9A" w:rsidRDefault="006A3B9A" w:rsidP="006A3B9A">
      <w:pPr>
        <w:jc w:val="center"/>
        <w:rPr>
          <w:rFonts w:ascii="Times New Roman" w:eastAsia="仿宋_GB2312" w:hAnsi="Times New Roman"/>
          <w:sz w:val="32"/>
          <w:szCs w:val="32"/>
        </w:rPr>
      </w:pPr>
    </w:p>
    <w:p w:rsidR="006A3B9A" w:rsidRDefault="006A3B9A" w:rsidP="006A3B9A">
      <w:pPr>
        <w:pStyle w:val="a3"/>
        <w:widowControl/>
        <w:spacing w:line="600" w:lineRule="exact"/>
        <w:ind w:firstLine="640"/>
        <w:rPr>
          <w:rFonts w:ascii="Times New Roman" w:eastAsia="黑体" w:hAnsi="Times New Roman"/>
          <w:bCs/>
          <w:color w:val="000000"/>
          <w:sz w:val="32"/>
          <w:szCs w:val="32"/>
        </w:rPr>
      </w:pPr>
      <w:r>
        <w:rPr>
          <w:rFonts w:ascii="Times New Roman" w:eastAsia="黑体" w:hAnsi="Times New Roman"/>
          <w:sz w:val="32"/>
          <w:szCs w:val="32"/>
        </w:rPr>
        <w:br w:type="page"/>
      </w:r>
      <w:r>
        <w:rPr>
          <w:rFonts w:ascii="Times New Roman" w:eastAsia="黑体" w:hAnsi="Times New Roman"/>
          <w:bCs/>
          <w:color w:val="000000"/>
          <w:sz w:val="32"/>
          <w:szCs w:val="32"/>
        </w:rPr>
        <w:lastRenderedPageBreak/>
        <w:t>一、单位基本情况</w:t>
      </w:r>
    </w:p>
    <w:p w:rsidR="00476DB4" w:rsidRPr="009C516A" w:rsidRDefault="00476DB4" w:rsidP="00771EC0">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（一）主要职能</w:t>
      </w:r>
    </w:p>
    <w:p w:rsidR="00476DB4" w:rsidRDefault="00476DB4" w:rsidP="00476DB4">
      <w:pPr>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县委巡察联络工作办公室主要职责：</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1.负责县委巡察工作领导小组的日常工作，向县委巡察工作领导小组报告工作情况，传达贯彻县委巡察工作领导小组的决策和部署，统筹、协调、指导巡察组开展工作；</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2.负责与省委巡视机构和市委巡察机构的日常联络，做好省委巡察组和市委巡察组来中方开展工作的协调、配合和服务保障工作；</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3.建立工作档案、负责工作文书的建档、保管和使用；</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4.配合有关部门对巡察组成员进行培训、考核、监督和管理；</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5.办理县委巡察工作领导小组和市委巡察机构交办的其他事项。</w:t>
      </w:r>
    </w:p>
    <w:p w:rsidR="00476DB4" w:rsidRDefault="00476DB4" w:rsidP="00476DB4">
      <w:pPr>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县委巡察组主要职责：</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1.开展党规巡察，每届对所有乡镇和县直单位开展一次常规巡察，突出问题导向，紧扣政治纪律、组织纪律、廉洁纪律、群众纪律、工作纪律、生活纪律等六项纪律；</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2.开展专项巡察，对群众反映强烈的问题线索进行针对性巡察，将发现属实的问题形成材料移交县纪委监察机关；</w:t>
      </w:r>
    </w:p>
    <w:p w:rsidR="00476DB4" w:rsidRDefault="00476DB4" w:rsidP="00476DB4">
      <w:pPr>
        <w:widowControl/>
        <w:spacing w:line="520" w:lineRule="exact"/>
        <w:ind w:firstLineChars="200" w:firstLine="640"/>
        <w:rPr>
          <w:rFonts w:ascii="仿宋_GB2312" w:eastAsia="仿宋_GB2312" w:hAnsi="仿宋_GB2312" w:cs="仿宋_GB2312"/>
          <w:color w:val="333333"/>
          <w:kern w:val="0"/>
          <w:sz w:val="32"/>
          <w:szCs w:val="32"/>
          <w:shd w:val="clear" w:color="auto" w:fill="FFFFFF"/>
        </w:rPr>
      </w:pPr>
      <w:r>
        <w:rPr>
          <w:rFonts w:ascii="仿宋_GB2312" w:eastAsia="仿宋_GB2312" w:hAnsi="仿宋_GB2312" w:cs="仿宋_GB2312" w:hint="eastAsia"/>
          <w:color w:val="333333"/>
          <w:kern w:val="0"/>
          <w:sz w:val="32"/>
          <w:szCs w:val="32"/>
          <w:shd w:val="clear" w:color="auto" w:fill="FFFFFF"/>
        </w:rPr>
        <w:t>3.督促被巡察单位对存在的问题进行整改到位。</w:t>
      </w:r>
    </w:p>
    <w:p w:rsidR="00476DB4" w:rsidRPr="009C516A" w:rsidRDefault="00476DB4" w:rsidP="00771EC0">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（二）机构情况</w:t>
      </w:r>
    </w:p>
    <w:p w:rsidR="00476DB4" w:rsidRDefault="00476DB4" w:rsidP="00476DB4">
      <w:pPr>
        <w:snapToGrid w:val="0"/>
        <w:spacing w:line="560" w:lineRule="exact"/>
        <w:ind w:firstLineChars="200" w:firstLine="640"/>
        <w:rPr>
          <w:rFonts w:eastAsia="仿宋_GB2312"/>
          <w:color w:val="333333"/>
          <w:kern w:val="0"/>
          <w:sz w:val="32"/>
          <w:szCs w:val="32"/>
          <w:shd w:val="clear" w:color="auto" w:fill="FFFFFF"/>
        </w:rPr>
      </w:pPr>
      <w:r>
        <w:rPr>
          <w:rFonts w:ascii="仿宋_GB2312" w:eastAsia="仿宋_GB2312" w:hAnsi="仿宋_GB2312" w:cs="仿宋_GB2312" w:hint="eastAsia"/>
          <w:color w:val="303030"/>
          <w:kern w:val="0"/>
          <w:sz w:val="32"/>
          <w:szCs w:val="32"/>
        </w:rPr>
        <w:t>县委巡察办、巡察组为正科级全额拨款行政单位，于2019年新增独立核算单位。部门预算编报口径为单位本级。单位无车辆。</w:t>
      </w:r>
    </w:p>
    <w:p w:rsidR="00476DB4" w:rsidRPr="009C516A" w:rsidRDefault="00476DB4" w:rsidP="00771EC0">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（三）人员情况</w:t>
      </w:r>
    </w:p>
    <w:p w:rsidR="00476DB4" w:rsidRPr="00476DB4" w:rsidRDefault="00476DB4" w:rsidP="00476DB4">
      <w:pPr>
        <w:snapToGrid w:val="0"/>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lastRenderedPageBreak/>
        <w:t>核定人员</w:t>
      </w:r>
      <w:r w:rsidR="00771EC0">
        <w:rPr>
          <w:rFonts w:ascii="仿宋_GB2312" w:eastAsia="仿宋_GB2312" w:hAnsi="仿宋_GB2312" w:cs="仿宋_GB2312" w:hint="eastAsia"/>
          <w:color w:val="303030"/>
          <w:kern w:val="0"/>
          <w:sz w:val="32"/>
          <w:szCs w:val="32"/>
        </w:rPr>
        <w:t>行政</w:t>
      </w:r>
      <w:r>
        <w:rPr>
          <w:rFonts w:ascii="仿宋_GB2312" w:eastAsia="仿宋_GB2312" w:hAnsi="仿宋_GB2312" w:cs="仿宋_GB2312" w:hint="eastAsia"/>
          <w:color w:val="303030"/>
          <w:kern w:val="0"/>
          <w:sz w:val="32"/>
          <w:szCs w:val="32"/>
        </w:rPr>
        <w:t>编制18</w:t>
      </w:r>
      <w:r w:rsidR="00771EC0">
        <w:rPr>
          <w:rFonts w:ascii="仿宋_GB2312" w:eastAsia="仿宋_GB2312" w:hAnsi="仿宋_GB2312" w:cs="仿宋_GB2312" w:hint="eastAsia"/>
          <w:color w:val="303030"/>
          <w:kern w:val="0"/>
          <w:sz w:val="32"/>
          <w:szCs w:val="32"/>
        </w:rPr>
        <w:t>名</w:t>
      </w:r>
      <w:r>
        <w:rPr>
          <w:rFonts w:ascii="仿宋_GB2312" w:eastAsia="仿宋_GB2312" w:hAnsi="仿宋_GB2312" w:cs="仿宋_GB2312" w:hint="eastAsia"/>
          <w:color w:val="303030"/>
          <w:kern w:val="0"/>
          <w:sz w:val="32"/>
          <w:szCs w:val="32"/>
        </w:rPr>
        <w:t>，其中：巡察办10</w:t>
      </w:r>
      <w:r w:rsidR="00771EC0">
        <w:rPr>
          <w:rFonts w:ascii="仿宋_GB2312" w:eastAsia="仿宋_GB2312" w:hAnsi="仿宋_GB2312" w:cs="仿宋_GB2312" w:hint="eastAsia"/>
          <w:color w:val="303030"/>
          <w:kern w:val="0"/>
          <w:sz w:val="32"/>
          <w:szCs w:val="32"/>
        </w:rPr>
        <w:t>名</w:t>
      </w:r>
      <w:r>
        <w:rPr>
          <w:rFonts w:ascii="仿宋_GB2312" w:eastAsia="仿宋_GB2312" w:hAnsi="仿宋_GB2312" w:cs="仿宋_GB2312" w:hint="eastAsia"/>
          <w:color w:val="303030"/>
          <w:kern w:val="0"/>
          <w:sz w:val="32"/>
          <w:szCs w:val="32"/>
        </w:rPr>
        <w:t>、巡察组8</w:t>
      </w:r>
      <w:r w:rsidR="00771EC0">
        <w:rPr>
          <w:rFonts w:ascii="仿宋_GB2312" w:eastAsia="仿宋_GB2312" w:hAnsi="仿宋_GB2312" w:cs="仿宋_GB2312" w:hint="eastAsia"/>
          <w:color w:val="303030"/>
          <w:kern w:val="0"/>
          <w:sz w:val="32"/>
          <w:szCs w:val="32"/>
        </w:rPr>
        <w:t>名</w:t>
      </w:r>
      <w:r>
        <w:rPr>
          <w:rFonts w:ascii="仿宋_GB2312" w:eastAsia="仿宋_GB2312" w:hAnsi="仿宋_GB2312" w:cs="仿宋_GB2312" w:hint="eastAsia"/>
          <w:color w:val="303030"/>
          <w:kern w:val="0"/>
          <w:sz w:val="32"/>
          <w:szCs w:val="32"/>
        </w:rPr>
        <w:t>。2020年实有在职人员15人，抽调人员4人。</w:t>
      </w:r>
    </w:p>
    <w:p w:rsidR="006A3B9A" w:rsidRDefault="006A3B9A" w:rsidP="006A3B9A">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二、部门整体支出管理及使用情况</w:t>
      </w:r>
    </w:p>
    <w:p w:rsidR="006A3B9A" w:rsidRPr="009C516A" w:rsidRDefault="006A3B9A" w:rsidP="009C516A">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sz w:val="30"/>
          <w:szCs w:val="30"/>
        </w:rPr>
        <w:t>（一）基本支出</w:t>
      </w:r>
    </w:p>
    <w:p w:rsidR="006A3B9A" w:rsidRDefault="006A3B9A" w:rsidP="006A3B9A">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介绍基本支出的预算情况、决算情况、管理情况、</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三公</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经费的预决算执行及控制情况。</w:t>
      </w:r>
    </w:p>
    <w:p w:rsidR="00476DB4" w:rsidRDefault="00476DB4" w:rsidP="00476DB4">
      <w:pPr>
        <w:snapToGrid w:val="0"/>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t>20</w:t>
      </w:r>
      <w:r w:rsidR="005B6914">
        <w:rPr>
          <w:rFonts w:ascii="仿宋_GB2312" w:eastAsia="仿宋_GB2312" w:hAnsi="仿宋_GB2312" w:cs="仿宋_GB2312" w:hint="eastAsia"/>
          <w:color w:val="303030"/>
          <w:kern w:val="0"/>
          <w:sz w:val="32"/>
          <w:szCs w:val="32"/>
        </w:rPr>
        <w:t>20</w:t>
      </w:r>
      <w:r>
        <w:rPr>
          <w:rFonts w:ascii="仿宋_GB2312" w:eastAsia="仿宋_GB2312" w:hAnsi="仿宋_GB2312" w:cs="仿宋_GB2312" w:hint="eastAsia"/>
          <w:color w:val="303030"/>
          <w:kern w:val="0"/>
          <w:sz w:val="32"/>
          <w:szCs w:val="32"/>
        </w:rPr>
        <w:t>年基本支出</w:t>
      </w:r>
      <w:r w:rsidR="005B6914">
        <w:rPr>
          <w:rFonts w:ascii="仿宋_GB2312" w:eastAsia="仿宋_GB2312" w:hAnsi="仿宋_GB2312" w:cs="仿宋_GB2312" w:hint="eastAsia"/>
          <w:color w:val="303030"/>
          <w:kern w:val="0"/>
          <w:sz w:val="32"/>
          <w:szCs w:val="32"/>
        </w:rPr>
        <w:t>年初</w:t>
      </w:r>
      <w:r>
        <w:rPr>
          <w:rFonts w:ascii="仿宋_GB2312" w:eastAsia="仿宋_GB2312" w:hAnsi="仿宋_GB2312" w:cs="仿宋_GB2312" w:hint="eastAsia"/>
          <w:color w:val="303030"/>
          <w:kern w:val="0"/>
          <w:sz w:val="32"/>
          <w:szCs w:val="32"/>
        </w:rPr>
        <w:t>预算安排</w:t>
      </w:r>
      <w:r w:rsidR="005B6914">
        <w:rPr>
          <w:rFonts w:ascii="仿宋_GB2312" w:eastAsia="仿宋_GB2312" w:hAnsi="仿宋_GB2312" w:cs="仿宋_GB2312" w:hint="eastAsia"/>
          <w:color w:val="303030"/>
          <w:kern w:val="0"/>
          <w:sz w:val="32"/>
          <w:szCs w:val="32"/>
        </w:rPr>
        <w:t>172.58</w:t>
      </w:r>
      <w:r>
        <w:rPr>
          <w:rFonts w:ascii="仿宋_GB2312" w:eastAsia="仿宋_GB2312" w:hAnsi="仿宋_GB2312" w:cs="仿宋_GB2312" w:hint="eastAsia"/>
          <w:color w:val="303030"/>
          <w:kern w:val="0"/>
          <w:sz w:val="32"/>
          <w:szCs w:val="32"/>
        </w:rPr>
        <w:t>万元，</w:t>
      </w:r>
      <w:r w:rsidR="005B6914">
        <w:rPr>
          <w:rFonts w:ascii="仿宋_GB2312" w:eastAsia="仿宋_GB2312" w:hAnsi="仿宋_GB2312" w:cs="仿宋_GB2312" w:hint="eastAsia"/>
          <w:color w:val="303030"/>
          <w:kern w:val="0"/>
          <w:sz w:val="32"/>
          <w:szCs w:val="32"/>
        </w:rPr>
        <w:t>调整预算为206.17，决算</w:t>
      </w:r>
      <w:r w:rsidR="00EC0485">
        <w:rPr>
          <w:rFonts w:ascii="仿宋_GB2312" w:eastAsia="仿宋_GB2312" w:hAnsi="仿宋_GB2312" w:cs="仿宋_GB2312" w:hint="eastAsia"/>
          <w:color w:val="303030"/>
          <w:kern w:val="0"/>
          <w:sz w:val="32"/>
          <w:szCs w:val="32"/>
        </w:rPr>
        <w:t>支出</w:t>
      </w:r>
      <w:r>
        <w:rPr>
          <w:rFonts w:ascii="仿宋_GB2312" w:eastAsia="仿宋_GB2312" w:hAnsi="仿宋_GB2312" w:cs="仿宋_GB2312" w:hint="eastAsia"/>
          <w:color w:val="303030"/>
          <w:kern w:val="0"/>
          <w:sz w:val="32"/>
          <w:szCs w:val="32"/>
        </w:rPr>
        <w:t>完成</w:t>
      </w:r>
      <w:r w:rsidR="00EC0485">
        <w:rPr>
          <w:rFonts w:ascii="仿宋_GB2312" w:eastAsia="仿宋_GB2312" w:hAnsi="仿宋_GB2312" w:cs="仿宋_GB2312" w:hint="eastAsia"/>
          <w:color w:val="303030"/>
          <w:kern w:val="0"/>
          <w:sz w:val="32"/>
          <w:szCs w:val="32"/>
        </w:rPr>
        <w:t>206.17</w:t>
      </w:r>
      <w:r>
        <w:rPr>
          <w:rFonts w:ascii="仿宋_GB2312" w:eastAsia="仿宋_GB2312" w:hAnsi="仿宋_GB2312" w:cs="仿宋_GB2312" w:hint="eastAsia"/>
          <w:color w:val="303030"/>
          <w:kern w:val="0"/>
          <w:sz w:val="32"/>
          <w:szCs w:val="32"/>
        </w:rPr>
        <w:t>万元，其中：</w:t>
      </w:r>
    </w:p>
    <w:p w:rsidR="00476DB4" w:rsidRDefault="00476DB4" w:rsidP="00476DB4">
      <w:pPr>
        <w:snapToGrid w:val="0"/>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t>1.</w:t>
      </w:r>
      <w:r w:rsidR="00EC0485">
        <w:rPr>
          <w:rFonts w:ascii="仿宋_GB2312" w:eastAsia="仿宋_GB2312" w:hAnsi="仿宋_GB2312" w:cs="仿宋_GB2312" w:hint="eastAsia"/>
          <w:color w:val="303030"/>
          <w:kern w:val="0"/>
          <w:sz w:val="32"/>
          <w:szCs w:val="32"/>
        </w:rPr>
        <w:t>人员</w:t>
      </w:r>
      <w:r>
        <w:rPr>
          <w:rFonts w:ascii="仿宋_GB2312" w:eastAsia="仿宋_GB2312" w:hAnsi="仿宋_GB2312" w:cs="仿宋_GB2312" w:hint="eastAsia"/>
          <w:color w:val="303030"/>
          <w:kern w:val="0"/>
          <w:sz w:val="32"/>
          <w:szCs w:val="32"/>
        </w:rPr>
        <w:t>支出</w:t>
      </w:r>
      <w:r w:rsidR="00EC0485">
        <w:rPr>
          <w:rFonts w:ascii="仿宋_GB2312" w:eastAsia="仿宋_GB2312" w:hAnsi="仿宋_GB2312" w:cs="仿宋_GB2312" w:hint="eastAsia"/>
          <w:color w:val="303030"/>
          <w:kern w:val="0"/>
          <w:sz w:val="32"/>
          <w:szCs w:val="32"/>
        </w:rPr>
        <w:t>163.22</w:t>
      </w:r>
      <w:r>
        <w:rPr>
          <w:rFonts w:ascii="仿宋_GB2312" w:eastAsia="仿宋_GB2312" w:hAnsi="仿宋_GB2312" w:cs="仿宋_GB2312" w:hint="eastAsia"/>
          <w:color w:val="303030"/>
          <w:kern w:val="0"/>
          <w:sz w:val="32"/>
          <w:szCs w:val="32"/>
        </w:rPr>
        <w:t>万元</w:t>
      </w:r>
      <w:r w:rsidR="004A2D99">
        <w:rPr>
          <w:rFonts w:ascii="仿宋_GB2312" w:eastAsia="仿宋_GB2312" w:hAnsi="仿宋_GB2312" w:cs="仿宋_GB2312" w:hint="eastAsia"/>
          <w:color w:val="303030"/>
          <w:kern w:val="0"/>
          <w:sz w:val="32"/>
          <w:szCs w:val="32"/>
        </w:rPr>
        <w:t>。含</w:t>
      </w:r>
      <w:r>
        <w:rPr>
          <w:rFonts w:ascii="仿宋_GB2312" w:eastAsia="仿宋_GB2312" w:hAnsi="仿宋_GB2312" w:cs="仿宋_GB2312" w:hint="eastAsia"/>
          <w:color w:val="303030"/>
          <w:kern w:val="0"/>
          <w:sz w:val="32"/>
          <w:szCs w:val="32"/>
        </w:rPr>
        <w:t>基本工资、津贴补贴、奖金、绩效工资</w:t>
      </w:r>
      <w:r w:rsidR="004A2D99">
        <w:rPr>
          <w:rFonts w:ascii="仿宋_GB2312" w:eastAsia="仿宋_GB2312" w:hAnsi="仿宋_GB2312" w:cs="仿宋_GB2312" w:hint="eastAsia"/>
          <w:color w:val="303030"/>
          <w:kern w:val="0"/>
          <w:sz w:val="32"/>
          <w:szCs w:val="32"/>
        </w:rPr>
        <w:t>、其他工资和社会保障缴费</w:t>
      </w:r>
      <w:r>
        <w:rPr>
          <w:rFonts w:ascii="仿宋_GB2312" w:eastAsia="仿宋_GB2312" w:hAnsi="仿宋_GB2312" w:cs="仿宋_GB2312" w:hint="eastAsia"/>
          <w:color w:val="303030"/>
          <w:kern w:val="0"/>
          <w:sz w:val="32"/>
          <w:szCs w:val="32"/>
        </w:rPr>
        <w:t>等</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 xml:space="preserve">  </w:t>
      </w:r>
    </w:p>
    <w:p w:rsidR="00476DB4" w:rsidRDefault="00476DB4" w:rsidP="004A2D99">
      <w:pPr>
        <w:snapToGrid w:val="0"/>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t>2.</w:t>
      </w:r>
      <w:r w:rsidR="00EC0485">
        <w:rPr>
          <w:rFonts w:ascii="仿宋_GB2312" w:eastAsia="仿宋_GB2312" w:hAnsi="仿宋_GB2312" w:cs="仿宋_GB2312" w:hint="eastAsia"/>
          <w:color w:val="303030"/>
          <w:kern w:val="0"/>
          <w:sz w:val="32"/>
          <w:szCs w:val="32"/>
        </w:rPr>
        <w:t>公用</w:t>
      </w:r>
      <w:r>
        <w:rPr>
          <w:rFonts w:ascii="仿宋_GB2312" w:eastAsia="仿宋_GB2312" w:hAnsi="仿宋_GB2312" w:cs="仿宋_GB2312" w:hint="eastAsia"/>
          <w:color w:val="303030"/>
          <w:kern w:val="0"/>
          <w:sz w:val="32"/>
          <w:szCs w:val="32"/>
        </w:rPr>
        <w:t>支出</w:t>
      </w:r>
      <w:r w:rsidR="00EC0485">
        <w:rPr>
          <w:rFonts w:ascii="仿宋_GB2312" w:eastAsia="仿宋_GB2312" w:hAnsi="仿宋_GB2312" w:cs="仿宋_GB2312" w:hint="eastAsia"/>
          <w:color w:val="303030"/>
          <w:kern w:val="0"/>
          <w:sz w:val="32"/>
          <w:szCs w:val="32"/>
        </w:rPr>
        <w:t>42.95</w:t>
      </w:r>
      <w:r w:rsidR="004A2D99">
        <w:rPr>
          <w:rFonts w:ascii="仿宋_GB2312" w:eastAsia="仿宋_GB2312" w:hAnsi="仿宋_GB2312" w:cs="仿宋_GB2312" w:hint="eastAsia"/>
          <w:color w:val="303030"/>
          <w:kern w:val="0"/>
          <w:sz w:val="32"/>
          <w:szCs w:val="32"/>
        </w:rPr>
        <w:t>万元。含</w:t>
      </w:r>
      <w:r>
        <w:rPr>
          <w:rFonts w:ascii="仿宋_GB2312" w:eastAsia="仿宋_GB2312" w:hAnsi="仿宋_GB2312" w:cs="仿宋_GB2312" w:hint="eastAsia"/>
          <w:color w:val="303030"/>
          <w:kern w:val="0"/>
          <w:sz w:val="32"/>
          <w:szCs w:val="32"/>
        </w:rPr>
        <w:t>办公费</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差旅费</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公务接待费</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工会经费</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福利费</w:t>
      </w:r>
      <w:r w:rsidR="004A2D99">
        <w:rPr>
          <w:rFonts w:ascii="仿宋_GB2312" w:eastAsia="仿宋_GB2312" w:hAnsi="仿宋_GB2312" w:cs="仿宋_GB2312" w:hint="eastAsia"/>
          <w:color w:val="303030"/>
          <w:kern w:val="0"/>
          <w:sz w:val="32"/>
          <w:szCs w:val="32"/>
        </w:rPr>
        <w:t>、</w:t>
      </w:r>
      <w:r>
        <w:rPr>
          <w:rFonts w:ascii="仿宋_GB2312" w:eastAsia="仿宋_GB2312" w:hAnsi="仿宋_GB2312" w:cs="仿宋_GB2312" w:hint="eastAsia"/>
          <w:color w:val="303030"/>
          <w:kern w:val="0"/>
          <w:sz w:val="32"/>
          <w:szCs w:val="32"/>
        </w:rPr>
        <w:t>其他</w:t>
      </w:r>
      <w:r w:rsidR="00566DFD">
        <w:rPr>
          <w:rFonts w:ascii="仿宋_GB2312" w:eastAsia="仿宋_GB2312" w:hAnsi="仿宋_GB2312" w:cs="仿宋_GB2312" w:hint="eastAsia"/>
          <w:color w:val="303030"/>
          <w:kern w:val="0"/>
          <w:sz w:val="32"/>
          <w:szCs w:val="32"/>
        </w:rPr>
        <w:t>交通费用</w:t>
      </w:r>
      <w:r w:rsidR="004A2D99">
        <w:rPr>
          <w:rFonts w:ascii="仿宋_GB2312" w:eastAsia="仿宋_GB2312" w:hAnsi="仿宋_GB2312" w:cs="仿宋_GB2312" w:hint="eastAsia"/>
          <w:color w:val="303030"/>
          <w:kern w:val="0"/>
          <w:sz w:val="32"/>
          <w:szCs w:val="32"/>
        </w:rPr>
        <w:t>等</w:t>
      </w:r>
      <w:r w:rsidR="00566DFD">
        <w:rPr>
          <w:rFonts w:ascii="仿宋_GB2312" w:eastAsia="仿宋_GB2312" w:hAnsi="仿宋_GB2312" w:cs="仿宋_GB2312" w:hint="eastAsia"/>
          <w:color w:val="303030"/>
          <w:kern w:val="0"/>
          <w:sz w:val="32"/>
          <w:szCs w:val="32"/>
        </w:rPr>
        <w:t>。</w:t>
      </w:r>
    </w:p>
    <w:p w:rsidR="00476DB4" w:rsidRDefault="004A2D99" w:rsidP="00476DB4">
      <w:pPr>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t>3.</w:t>
      </w:r>
      <w:r w:rsidR="00476DB4">
        <w:rPr>
          <w:rFonts w:ascii="仿宋_GB2312" w:eastAsia="仿宋_GB2312" w:hAnsi="仿宋_GB2312" w:cs="仿宋_GB2312" w:hint="eastAsia"/>
          <w:color w:val="303030"/>
          <w:kern w:val="0"/>
          <w:sz w:val="32"/>
          <w:szCs w:val="32"/>
        </w:rPr>
        <w:t>“三公”经费支出情况</w:t>
      </w:r>
      <w:r>
        <w:rPr>
          <w:rFonts w:ascii="仿宋_GB2312" w:eastAsia="仿宋_GB2312" w:hAnsi="仿宋_GB2312" w:cs="仿宋_GB2312" w:hint="eastAsia"/>
          <w:color w:val="303030"/>
          <w:kern w:val="0"/>
          <w:sz w:val="32"/>
          <w:szCs w:val="32"/>
        </w:rPr>
        <w:t>。</w:t>
      </w:r>
      <w:r w:rsidR="00476DB4">
        <w:rPr>
          <w:rFonts w:ascii="仿宋_GB2312" w:eastAsia="仿宋_GB2312" w:hAnsi="仿宋_GB2312" w:cs="仿宋_GB2312" w:hint="eastAsia"/>
          <w:color w:val="303030"/>
          <w:kern w:val="0"/>
          <w:sz w:val="32"/>
          <w:szCs w:val="32"/>
        </w:rPr>
        <w:t>20</w:t>
      </w:r>
      <w:r>
        <w:rPr>
          <w:rFonts w:ascii="仿宋_GB2312" w:eastAsia="仿宋_GB2312" w:hAnsi="仿宋_GB2312" w:cs="仿宋_GB2312" w:hint="eastAsia"/>
          <w:color w:val="303030"/>
          <w:kern w:val="0"/>
          <w:sz w:val="32"/>
          <w:szCs w:val="32"/>
        </w:rPr>
        <w:t>20</w:t>
      </w:r>
      <w:r w:rsidR="00476DB4">
        <w:rPr>
          <w:rFonts w:ascii="仿宋_GB2312" w:eastAsia="仿宋_GB2312" w:hAnsi="仿宋_GB2312" w:cs="仿宋_GB2312" w:hint="eastAsia"/>
          <w:color w:val="303030"/>
          <w:kern w:val="0"/>
          <w:sz w:val="32"/>
          <w:szCs w:val="32"/>
        </w:rPr>
        <w:t>年“三公”经费</w:t>
      </w:r>
      <w:r>
        <w:rPr>
          <w:rFonts w:ascii="仿宋_GB2312" w:eastAsia="仿宋_GB2312" w:hAnsi="仿宋_GB2312" w:cs="仿宋_GB2312" w:hint="eastAsia"/>
          <w:color w:val="303030"/>
          <w:kern w:val="0"/>
          <w:sz w:val="32"/>
          <w:szCs w:val="32"/>
        </w:rPr>
        <w:t>年初</w:t>
      </w:r>
      <w:r w:rsidR="00476DB4">
        <w:rPr>
          <w:rFonts w:ascii="仿宋_GB2312" w:eastAsia="仿宋_GB2312" w:hAnsi="仿宋_GB2312" w:cs="仿宋_GB2312" w:hint="eastAsia"/>
          <w:color w:val="303030"/>
          <w:kern w:val="0"/>
          <w:sz w:val="32"/>
          <w:szCs w:val="32"/>
        </w:rPr>
        <w:t>预算</w:t>
      </w:r>
      <w:r>
        <w:rPr>
          <w:rFonts w:ascii="仿宋_GB2312" w:eastAsia="仿宋_GB2312" w:hAnsi="仿宋_GB2312" w:cs="仿宋_GB2312" w:hint="eastAsia"/>
          <w:color w:val="303030"/>
          <w:kern w:val="0"/>
          <w:sz w:val="32"/>
          <w:szCs w:val="32"/>
        </w:rPr>
        <w:t>2.6</w:t>
      </w:r>
      <w:r w:rsidR="00476DB4">
        <w:rPr>
          <w:rFonts w:ascii="仿宋_GB2312" w:eastAsia="仿宋_GB2312" w:hAnsi="仿宋_GB2312" w:cs="仿宋_GB2312" w:hint="eastAsia"/>
          <w:color w:val="303030"/>
          <w:kern w:val="0"/>
          <w:sz w:val="32"/>
          <w:szCs w:val="32"/>
        </w:rPr>
        <w:t>万元，</w:t>
      </w:r>
      <w:r>
        <w:rPr>
          <w:rFonts w:ascii="仿宋_GB2312" w:eastAsia="仿宋_GB2312" w:hAnsi="仿宋_GB2312" w:cs="仿宋_GB2312" w:hint="eastAsia"/>
          <w:color w:val="303030"/>
          <w:kern w:val="0"/>
          <w:sz w:val="32"/>
          <w:szCs w:val="32"/>
        </w:rPr>
        <w:t>实际支出</w:t>
      </w:r>
      <w:r w:rsidR="00476DB4">
        <w:rPr>
          <w:rFonts w:ascii="仿宋_GB2312" w:eastAsia="仿宋_GB2312" w:hAnsi="仿宋_GB2312" w:cs="仿宋_GB2312" w:hint="eastAsia"/>
          <w:color w:val="303030"/>
          <w:kern w:val="0"/>
          <w:sz w:val="32"/>
          <w:szCs w:val="32"/>
        </w:rPr>
        <w:t>1.</w:t>
      </w:r>
      <w:r>
        <w:rPr>
          <w:rFonts w:ascii="仿宋_GB2312" w:eastAsia="仿宋_GB2312" w:hAnsi="仿宋_GB2312" w:cs="仿宋_GB2312" w:hint="eastAsia"/>
          <w:color w:val="303030"/>
          <w:kern w:val="0"/>
          <w:sz w:val="32"/>
          <w:szCs w:val="32"/>
        </w:rPr>
        <w:t>57</w:t>
      </w:r>
      <w:r w:rsidR="00476DB4">
        <w:rPr>
          <w:rFonts w:ascii="仿宋_GB2312" w:eastAsia="仿宋_GB2312" w:hAnsi="仿宋_GB2312" w:cs="仿宋_GB2312" w:hint="eastAsia"/>
          <w:color w:val="303030"/>
          <w:kern w:val="0"/>
          <w:sz w:val="32"/>
          <w:szCs w:val="32"/>
        </w:rPr>
        <w:t>万元</w:t>
      </w:r>
      <w:r>
        <w:rPr>
          <w:rFonts w:ascii="仿宋_GB2312" w:eastAsia="仿宋_GB2312" w:hAnsi="仿宋_GB2312" w:cs="仿宋_GB2312" w:hint="eastAsia"/>
          <w:color w:val="303030"/>
          <w:kern w:val="0"/>
          <w:sz w:val="32"/>
          <w:szCs w:val="32"/>
        </w:rPr>
        <w:t>，全部为公务接待费，单位无公务用车购置及运行维护费，无因公出国（境）费。</w:t>
      </w:r>
    </w:p>
    <w:p w:rsidR="00F705E4" w:rsidRDefault="00F705E4" w:rsidP="00476DB4">
      <w:pPr>
        <w:spacing w:line="560" w:lineRule="exact"/>
        <w:ind w:firstLineChars="200" w:firstLine="640"/>
        <w:rPr>
          <w:rFonts w:ascii="Times New Roman" w:eastAsia="仿宋_GB2312" w:hAnsi="Times New Roman"/>
          <w:bCs/>
          <w:color w:val="000000"/>
          <w:sz w:val="32"/>
          <w:szCs w:val="32"/>
        </w:rPr>
      </w:pPr>
      <w:r>
        <w:rPr>
          <w:rFonts w:ascii="仿宋_GB2312" w:eastAsia="仿宋_GB2312" w:hAnsi="仿宋_GB2312" w:cs="仿宋_GB2312" w:hint="eastAsia"/>
          <w:color w:val="303030"/>
          <w:kern w:val="0"/>
          <w:sz w:val="32"/>
          <w:szCs w:val="32"/>
        </w:rPr>
        <w:t>本单位明确年度工作计划</w:t>
      </w:r>
      <w:r w:rsidR="00A37473">
        <w:rPr>
          <w:rFonts w:ascii="仿宋_GB2312" w:eastAsia="仿宋_GB2312" w:hAnsi="仿宋_GB2312" w:cs="仿宋_GB2312" w:hint="eastAsia"/>
          <w:color w:val="303030"/>
          <w:kern w:val="0"/>
          <w:sz w:val="32"/>
          <w:szCs w:val="32"/>
        </w:rPr>
        <w:t>，全力做好巡察监督，完善相关制度和工作流程，全年共开展2轮巡察，对12个乡镇及146个村（社区）和11个县直单位完成了巡察。进一步加强内部管理，完善了《机关财务管理制度》、《公务接待制度》、《资产管理制度》等10多项规章制度，补齐了制度管理上的短板。 “三公”经费严格按规定管理，严格审批程序，做到事前、事中、事后全程监督</w:t>
      </w:r>
      <w:r w:rsidR="009C516A">
        <w:rPr>
          <w:rFonts w:ascii="仿宋_GB2312" w:eastAsia="仿宋_GB2312" w:hAnsi="仿宋_GB2312" w:cs="仿宋_GB2312" w:hint="eastAsia"/>
          <w:color w:val="303030"/>
          <w:kern w:val="0"/>
          <w:sz w:val="32"/>
          <w:szCs w:val="32"/>
        </w:rPr>
        <w:t>，</w:t>
      </w:r>
      <w:r w:rsidR="00A37473">
        <w:rPr>
          <w:rFonts w:ascii="仿宋_GB2312" w:eastAsia="仿宋_GB2312" w:hAnsi="仿宋_GB2312" w:cs="仿宋_GB2312" w:hint="eastAsia"/>
          <w:color w:val="303030"/>
          <w:kern w:val="0"/>
          <w:sz w:val="32"/>
          <w:szCs w:val="32"/>
        </w:rPr>
        <w:t>坚持厉行节约，反对浪费，</w:t>
      </w:r>
      <w:r w:rsidR="009C516A">
        <w:rPr>
          <w:rFonts w:ascii="仿宋_GB2312" w:eastAsia="仿宋_GB2312" w:hAnsi="仿宋_GB2312" w:cs="仿宋_GB2312" w:hint="eastAsia"/>
          <w:color w:val="303030"/>
          <w:kern w:val="0"/>
          <w:sz w:val="32"/>
          <w:szCs w:val="32"/>
        </w:rPr>
        <w:t>年度“三公”经费同比下降了10%。</w:t>
      </w:r>
    </w:p>
    <w:p w:rsidR="006A3B9A" w:rsidRPr="009C516A" w:rsidRDefault="006A3B9A" w:rsidP="009C516A">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（二）项目支出</w:t>
      </w:r>
    </w:p>
    <w:p w:rsidR="00476DB4" w:rsidRDefault="00476DB4" w:rsidP="00476DB4">
      <w:pPr>
        <w:snapToGrid w:val="0"/>
        <w:spacing w:line="560" w:lineRule="exact"/>
        <w:ind w:firstLineChars="200" w:firstLine="640"/>
        <w:rPr>
          <w:rFonts w:ascii="仿宋_GB2312" w:eastAsia="仿宋_GB2312" w:hAnsi="仿宋_GB2312" w:cs="仿宋_GB2312"/>
          <w:color w:val="303030"/>
          <w:kern w:val="0"/>
          <w:sz w:val="32"/>
          <w:szCs w:val="32"/>
        </w:rPr>
      </w:pPr>
      <w:r>
        <w:rPr>
          <w:rFonts w:ascii="仿宋_GB2312" w:eastAsia="仿宋_GB2312" w:hAnsi="仿宋_GB2312" w:cs="仿宋_GB2312" w:hint="eastAsia"/>
          <w:color w:val="303030"/>
          <w:kern w:val="0"/>
          <w:sz w:val="32"/>
          <w:szCs w:val="32"/>
        </w:rPr>
        <w:lastRenderedPageBreak/>
        <w:t>20</w:t>
      </w:r>
      <w:r w:rsidR="004A2D99">
        <w:rPr>
          <w:rFonts w:ascii="仿宋_GB2312" w:eastAsia="仿宋_GB2312" w:hAnsi="仿宋_GB2312" w:cs="仿宋_GB2312" w:hint="eastAsia"/>
          <w:color w:val="303030"/>
          <w:kern w:val="0"/>
          <w:sz w:val="32"/>
          <w:szCs w:val="32"/>
        </w:rPr>
        <w:t>20</w:t>
      </w:r>
      <w:r>
        <w:rPr>
          <w:rFonts w:ascii="仿宋_GB2312" w:eastAsia="仿宋_GB2312" w:hAnsi="仿宋_GB2312" w:cs="仿宋_GB2312" w:hint="eastAsia"/>
          <w:color w:val="303030"/>
          <w:kern w:val="0"/>
          <w:sz w:val="32"/>
          <w:szCs w:val="32"/>
        </w:rPr>
        <w:t>年预算安排项目支出</w:t>
      </w:r>
      <w:r w:rsidR="004A2D99">
        <w:rPr>
          <w:rFonts w:ascii="仿宋_GB2312" w:eastAsia="仿宋_GB2312" w:hAnsi="仿宋_GB2312" w:cs="仿宋_GB2312" w:hint="eastAsia"/>
          <w:color w:val="303030"/>
          <w:kern w:val="0"/>
          <w:sz w:val="32"/>
          <w:szCs w:val="32"/>
        </w:rPr>
        <w:t>48.5</w:t>
      </w:r>
      <w:r>
        <w:rPr>
          <w:rFonts w:ascii="仿宋_GB2312" w:eastAsia="仿宋_GB2312" w:hAnsi="仿宋_GB2312" w:cs="仿宋_GB2312" w:hint="eastAsia"/>
          <w:color w:val="303030"/>
          <w:kern w:val="0"/>
          <w:sz w:val="32"/>
          <w:szCs w:val="32"/>
        </w:rPr>
        <w:t>万元，实际完成支出</w:t>
      </w:r>
      <w:r w:rsidR="004A2D99">
        <w:rPr>
          <w:rFonts w:ascii="仿宋_GB2312" w:eastAsia="仿宋_GB2312" w:hAnsi="仿宋_GB2312" w:cs="仿宋_GB2312" w:hint="eastAsia"/>
          <w:color w:val="303030"/>
          <w:kern w:val="0"/>
          <w:sz w:val="32"/>
          <w:szCs w:val="32"/>
        </w:rPr>
        <w:t>48.5</w:t>
      </w:r>
      <w:r>
        <w:rPr>
          <w:rFonts w:ascii="仿宋_GB2312" w:eastAsia="仿宋_GB2312" w:hAnsi="仿宋_GB2312" w:cs="仿宋_GB2312" w:hint="eastAsia"/>
          <w:color w:val="303030"/>
          <w:kern w:val="0"/>
          <w:sz w:val="32"/>
          <w:szCs w:val="32"/>
        </w:rPr>
        <w:t>万元</w:t>
      </w:r>
      <w:r w:rsidR="004A2D99">
        <w:rPr>
          <w:rFonts w:ascii="仿宋_GB2312" w:eastAsia="仿宋_GB2312" w:hAnsi="仿宋_GB2312" w:cs="仿宋_GB2312" w:hint="eastAsia"/>
          <w:color w:val="303030"/>
          <w:kern w:val="0"/>
          <w:sz w:val="32"/>
          <w:szCs w:val="32"/>
        </w:rPr>
        <w:t>。只有一个项目，为巡察工作专项经费</w:t>
      </w:r>
      <w:r>
        <w:rPr>
          <w:rFonts w:ascii="仿宋_GB2312" w:eastAsia="仿宋_GB2312" w:hAnsi="仿宋_GB2312" w:cs="仿宋_GB2312" w:hint="eastAsia"/>
          <w:color w:val="303030"/>
          <w:kern w:val="0"/>
          <w:sz w:val="32"/>
          <w:szCs w:val="32"/>
        </w:rPr>
        <w:t>。</w:t>
      </w:r>
    </w:p>
    <w:p w:rsidR="00476DB4" w:rsidRDefault="00476DB4" w:rsidP="00476DB4">
      <w:pPr>
        <w:spacing w:line="560" w:lineRule="exact"/>
        <w:ind w:firstLineChars="200" w:firstLine="640"/>
        <w:rPr>
          <w:rFonts w:ascii="Times New Roman" w:eastAsia="仿宋_GB2312" w:hAnsi="Times New Roman"/>
          <w:bCs/>
          <w:color w:val="000000"/>
          <w:sz w:val="32"/>
          <w:szCs w:val="32"/>
        </w:rPr>
      </w:pPr>
      <w:r>
        <w:rPr>
          <w:rFonts w:ascii="仿宋_GB2312" w:eastAsia="仿宋_GB2312" w:hAnsi="仿宋_GB2312" w:cs="仿宋_GB2312" w:hint="eastAsia"/>
          <w:color w:val="303030"/>
          <w:kern w:val="0"/>
          <w:sz w:val="32"/>
          <w:szCs w:val="32"/>
        </w:rPr>
        <w:t>为加强项目资金管理，规范财务行为，完善单位内部控制制度，专项资金的使用均能严格按照规定坚持专款专用的原则，严格支出审批报销程序，做到了无虚列套取；无截留、挤占、挪用；无开支超预算或超标准等情况。</w:t>
      </w:r>
    </w:p>
    <w:p w:rsidR="006A3B9A" w:rsidRDefault="006A3B9A" w:rsidP="006A3B9A">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三、部门整体支出绩效情况</w:t>
      </w:r>
    </w:p>
    <w:p w:rsidR="006A3B9A" w:rsidRDefault="006A3B9A" w:rsidP="00476DB4">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总结归纳单位各项预算支出的绩效目标完成情况，各项预算支出的产出和效益情况。</w:t>
      </w:r>
    </w:p>
    <w:p w:rsidR="00476DB4" w:rsidRPr="009C516A" w:rsidRDefault="00476DB4" w:rsidP="009C516A">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（一）部门职责履行情况分析。</w:t>
      </w:r>
    </w:p>
    <w:p w:rsidR="00476DB4" w:rsidRDefault="00476DB4" w:rsidP="00476DB4">
      <w:pPr>
        <w:snapToGrid w:val="0"/>
        <w:spacing w:line="560" w:lineRule="exact"/>
        <w:ind w:firstLineChars="200" w:firstLine="640"/>
        <w:rPr>
          <w:rFonts w:eastAsia="仿宋_GB2312"/>
          <w:color w:val="333333"/>
          <w:kern w:val="0"/>
          <w:sz w:val="32"/>
          <w:szCs w:val="32"/>
          <w:shd w:val="clear" w:color="auto" w:fill="FFFFFF"/>
        </w:rPr>
      </w:pPr>
      <w:r>
        <w:rPr>
          <w:rFonts w:eastAsia="仿宋_GB2312" w:hint="eastAsia"/>
          <w:color w:val="333333"/>
          <w:kern w:val="0"/>
          <w:sz w:val="32"/>
          <w:szCs w:val="32"/>
          <w:shd w:val="clear" w:color="auto" w:fill="FFFFFF"/>
        </w:rPr>
        <w:t>20</w:t>
      </w:r>
      <w:r w:rsidR="00881E2E">
        <w:rPr>
          <w:rFonts w:eastAsia="仿宋_GB2312" w:hint="eastAsia"/>
          <w:color w:val="333333"/>
          <w:kern w:val="0"/>
          <w:sz w:val="32"/>
          <w:szCs w:val="32"/>
          <w:shd w:val="clear" w:color="auto" w:fill="FFFFFF"/>
        </w:rPr>
        <w:t>20</w:t>
      </w:r>
      <w:r>
        <w:rPr>
          <w:rFonts w:eastAsia="仿宋_GB2312" w:hint="eastAsia"/>
          <w:color w:val="333333"/>
          <w:kern w:val="0"/>
          <w:sz w:val="32"/>
          <w:szCs w:val="32"/>
          <w:shd w:val="clear" w:color="auto" w:fill="FFFFFF"/>
        </w:rPr>
        <w:t>年，</w:t>
      </w:r>
      <w:r>
        <w:rPr>
          <w:rFonts w:ascii="Times New Roman" w:eastAsia="仿宋_GB2312" w:hAnsi="Times New Roman" w:hint="eastAsia"/>
          <w:sz w:val="32"/>
          <w:szCs w:val="32"/>
        </w:rPr>
        <w:t>中方县委巡察机构认真学习贯彻落实党的十九大精神，以习近平新时代中国特色社会主义思想为统领，牢固树立</w:t>
      </w:r>
      <w:r>
        <w:rPr>
          <w:rFonts w:ascii="Times New Roman" w:eastAsia="仿宋_GB2312" w:hAnsi="Times New Roman"/>
          <w:sz w:val="32"/>
          <w:szCs w:val="32"/>
        </w:rPr>
        <w:t>“</w:t>
      </w:r>
      <w:r>
        <w:rPr>
          <w:rFonts w:ascii="Times New Roman" w:eastAsia="仿宋_GB2312" w:hAnsi="Times New Roman" w:hint="eastAsia"/>
          <w:sz w:val="32"/>
          <w:szCs w:val="32"/>
        </w:rPr>
        <w:t>四个意识</w:t>
      </w:r>
      <w:r>
        <w:rPr>
          <w:rFonts w:ascii="Times New Roman" w:eastAsia="仿宋_GB2312" w:hAnsi="Times New Roman"/>
          <w:sz w:val="32"/>
          <w:szCs w:val="32"/>
        </w:rPr>
        <w:t>”</w:t>
      </w:r>
      <w:r>
        <w:rPr>
          <w:rFonts w:ascii="Times New Roman" w:eastAsia="仿宋_GB2312" w:hAnsi="Times New Roman" w:hint="eastAsia"/>
          <w:sz w:val="32"/>
          <w:szCs w:val="32"/>
        </w:rPr>
        <w:t>，坚定“四个自信”，践行</w:t>
      </w:r>
      <w:r>
        <w:rPr>
          <w:rFonts w:ascii="Times New Roman" w:eastAsia="仿宋_GB2312" w:hAnsi="Times New Roman"/>
          <w:sz w:val="32"/>
          <w:szCs w:val="32"/>
        </w:rPr>
        <w:t>“</w:t>
      </w:r>
      <w:r>
        <w:rPr>
          <w:rFonts w:ascii="Times New Roman" w:eastAsia="仿宋_GB2312" w:hAnsi="Times New Roman" w:hint="eastAsia"/>
          <w:sz w:val="32"/>
          <w:szCs w:val="32"/>
        </w:rPr>
        <w:t>两个维护</w:t>
      </w:r>
      <w:r>
        <w:rPr>
          <w:rFonts w:ascii="Times New Roman" w:eastAsia="仿宋_GB2312" w:hAnsi="Times New Roman"/>
          <w:sz w:val="32"/>
          <w:szCs w:val="32"/>
        </w:rPr>
        <w:t>”</w:t>
      </w:r>
      <w:r>
        <w:rPr>
          <w:rFonts w:ascii="Times New Roman" w:eastAsia="仿宋_GB2312" w:hAnsi="Times New Roman" w:hint="eastAsia"/>
          <w:sz w:val="32"/>
          <w:szCs w:val="32"/>
        </w:rPr>
        <w:t>，充分发挥巡察利剑作用，不断深化政治巡察，坚持发现问题不放松，形成震慑不动摇，全力推动巡视巡察上下联动，高质量推进巡察全覆盖，工作取得了较好成效。</w:t>
      </w:r>
    </w:p>
    <w:p w:rsidR="00476DB4" w:rsidRDefault="009C516A" w:rsidP="009C516A">
      <w:pPr>
        <w:snapToGrid w:val="0"/>
        <w:spacing w:line="580" w:lineRule="exact"/>
        <w:ind w:firstLineChars="200" w:firstLine="600"/>
        <w:rPr>
          <w:rFonts w:ascii="楷体" w:eastAsia="楷体" w:hAnsi="楷体" w:cs="仿宋_GB2312"/>
          <w:b/>
          <w:color w:val="000000"/>
          <w:sz w:val="30"/>
          <w:szCs w:val="30"/>
        </w:rPr>
      </w:pPr>
      <w:r w:rsidRPr="009C516A">
        <w:rPr>
          <w:rFonts w:ascii="楷体_GB2312" w:eastAsia="楷体_GB2312" w:hAnsi="仿宋" w:hint="eastAsia"/>
          <w:sz w:val="30"/>
          <w:szCs w:val="30"/>
        </w:rPr>
        <w:t>（二）</w:t>
      </w:r>
      <w:r w:rsidR="00476DB4" w:rsidRPr="009C516A">
        <w:rPr>
          <w:rFonts w:ascii="楷体_GB2312" w:eastAsia="楷体_GB2312" w:hAnsi="仿宋" w:hint="eastAsia"/>
          <w:sz w:val="30"/>
          <w:szCs w:val="30"/>
        </w:rPr>
        <w:t>社会经济效益分析。</w:t>
      </w:r>
    </w:p>
    <w:p w:rsidR="00476DB4" w:rsidRDefault="00476DB4" w:rsidP="00476DB4">
      <w:pPr>
        <w:snapToGrid w:val="0"/>
        <w:spacing w:line="580" w:lineRule="exact"/>
        <w:ind w:firstLineChars="200" w:firstLine="640"/>
        <w:rPr>
          <w:rFonts w:ascii="Times New Roman" w:eastAsia="仿宋_GB2312" w:hAnsi="Times New Roman" w:cs="仿宋_GB2312"/>
          <w:b/>
          <w:color w:val="000000"/>
          <w:sz w:val="32"/>
          <w:szCs w:val="32"/>
        </w:rPr>
      </w:pPr>
      <w:r>
        <w:rPr>
          <w:rFonts w:ascii="Times New Roman" w:eastAsia="仿宋_GB2312" w:hAnsi="Times New Roman" w:hint="eastAsia"/>
          <w:sz w:val="32"/>
          <w:szCs w:val="32"/>
        </w:rPr>
        <w:t>20</w:t>
      </w:r>
      <w:r w:rsidR="009C516A">
        <w:rPr>
          <w:rFonts w:ascii="Times New Roman" w:eastAsia="仿宋_GB2312" w:hAnsi="Times New Roman" w:hint="eastAsia"/>
          <w:sz w:val="32"/>
          <w:szCs w:val="32"/>
        </w:rPr>
        <w:t>20</w:t>
      </w:r>
      <w:r>
        <w:rPr>
          <w:rFonts w:ascii="Times New Roman" w:eastAsia="仿宋_GB2312" w:hAnsi="Times New Roman" w:hint="eastAsia"/>
          <w:sz w:val="32"/>
          <w:szCs w:val="32"/>
        </w:rPr>
        <w:t>年共开展</w:t>
      </w:r>
      <w:r w:rsidR="009C516A">
        <w:rPr>
          <w:rFonts w:ascii="Times New Roman" w:eastAsia="仿宋_GB2312" w:hAnsi="Times New Roman" w:hint="eastAsia"/>
          <w:sz w:val="32"/>
          <w:szCs w:val="32"/>
        </w:rPr>
        <w:t>2</w:t>
      </w:r>
      <w:r>
        <w:rPr>
          <w:rFonts w:ascii="Times New Roman" w:eastAsia="仿宋_GB2312" w:hAnsi="Times New Roman" w:hint="eastAsia"/>
          <w:sz w:val="32"/>
          <w:szCs w:val="32"/>
        </w:rPr>
        <w:t>轮常规巡察，巡察</w:t>
      </w:r>
      <w:r w:rsidR="009C516A">
        <w:rPr>
          <w:rFonts w:ascii="Times New Roman" w:eastAsia="仿宋_GB2312" w:hAnsi="Times New Roman" w:hint="eastAsia"/>
          <w:sz w:val="32"/>
          <w:szCs w:val="32"/>
        </w:rPr>
        <w:t>了</w:t>
      </w:r>
      <w:r w:rsidR="009C516A">
        <w:rPr>
          <w:rFonts w:ascii="Times New Roman" w:eastAsia="仿宋_GB2312" w:hAnsi="Times New Roman" w:hint="eastAsia"/>
          <w:sz w:val="32"/>
          <w:szCs w:val="32"/>
        </w:rPr>
        <w:t>12</w:t>
      </w:r>
      <w:r w:rsidR="009C516A">
        <w:rPr>
          <w:rFonts w:ascii="Times New Roman" w:eastAsia="仿宋_GB2312" w:hAnsi="Times New Roman" w:hint="eastAsia"/>
          <w:sz w:val="32"/>
          <w:szCs w:val="32"/>
        </w:rPr>
        <w:t>个乡镇及</w:t>
      </w:r>
      <w:r w:rsidR="009C516A">
        <w:rPr>
          <w:rFonts w:ascii="Times New Roman" w:eastAsia="仿宋_GB2312" w:hAnsi="Times New Roman" w:hint="eastAsia"/>
          <w:sz w:val="32"/>
          <w:szCs w:val="32"/>
        </w:rPr>
        <w:t>146</w:t>
      </w:r>
      <w:r w:rsidR="009C516A">
        <w:rPr>
          <w:rFonts w:ascii="Times New Roman" w:eastAsia="仿宋_GB2312" w:hAnsi="Times New Roman" w:hint="eastAsia"/>
          <w:sz w:val="32"/>
          <w:szCs w:val="32"/>
        </w:rPr>
        <w:t>个村（社区）、</w:t>
      </w:r>
      <w:r w:rsidR="009C516A">
        <w:rPr>
          <w:rFonts w:ascii="Times New Roman" w:eastAsia="仿宋_GB2312" w:hAnsi="Times New Roman" w:hint="eastAsia"/>
          <w:sz w:val="32"/>
          <w:szCs w:val="32"/>
        </w:rPr>
        <w:t>11</w:t>
      </w:r>
      <w:r w:rsidR="009C516A">
        <w:rPr>
          <w:rFonts w:ascii="Times New Roman" w:eastAsia="仿宋_GB2312" w:hAnsi="Times New Roman" w:hint="eastAsia"/>
          <w:sz w:val="32"/>
          <w:szCs w:val="32"/>
        </w:rPr>
        <w:t>个县直单位党组织。</w:t>
      </w:r>
      <w:r>
        <w:rPr>
          <w:rFonts w:ascii="Times New Roman" w:eastAsia="仿宋_GB2312" w:hAnsi="Times New Roman" w:hint="eastAsia"/>
          <w:sz w:val="32"/>
          <w:szCs w:val="32"/>
        </w:rPr>
        <w:t>目前完成全覆盖率</w:t>
      </w:r>
      <w:r w:rsidR="009C516A">
        <w:rPr>
          <w:rFonts w:ascii="Times New Roman" w:eastAsia="仿宋_GB2312" w:hAnsi="Times New Roman" w:hint="eastAsia"/>
          <w:sz w:val="32"/>
          <w:szCs w:val="32"/>
        </w:rPr>
        <w:t>89</w:t>
      </w:r>
      <w:r>
        <w:rPr>
          <w:rFonts w:ascii="Times New Roman" w:eastAsia="仿宋_GB2312" w:hAnsi="Times New Roman" w:hint="eastAsia"/>
          <w:sz w:val="32"/>
          <w:szCs w:val="32"/>
        </w:rPr>
        <w:t>%</w:t>
      </w:r>
      <w:r>
        <w:rPr>
          <w:rFonts w:ascii="Times New Roman" w:eastAsia="仿宋_GB2312" w:hAnsi="Times New Roman" w:hint="eastAsia"/>
          <w:sz w:val="32"/>
          <w:szCs w:val="32"/>
        </w:rPr>
        <w:t>。巡察共发现问题</w:t>
      </w:r>
      <w:r w:rsidR="00CB4B6F">
        <w:rPr>
          <w:rFonts w:ascii="Times New Roman" w:eastAsia="仿宋_GB2312" w:hAnsi="Times New Roman" w:hint="eastAsia"/>
          <w:sz w:val="32"/>
          <w:szCs w:val="32"/>
        </w:rPr>
        <w:t>5</w:t>
      </w:r>
      <w:r>
        <w:rPr>
          <w:rFonts w:ascii="Times New Roman" w:eastAsia="仿宋_GB2312" w:hAnsi="Times New Roman" w:hint="eastAsia"/>
          <w:sz w:val="32"/>
          <w:szCs w:val="32"/>
        </w:rPr>
        <w:t>16</w:t>
      </w:r>
      <w:r>
        <w:rPr>
          <w:rFonts w:ascii="Times New Roman" w:eastAsia="仿宋_GB2312" w:hAnsi="Times New Roman" w:hint="eastAsia"/>
          <w:sz w:val="32"/>
          <w:szCs w:val="32"/>
        </w:rPr>
        <w:t>个，移交问题线索</w:t>
      </w:r>
      <w:r w:rsidR="00CB4B6F">
        <w:rPr>
          <w:rFonts w:ascii="Times New Roman" w:eastAsia="仿宋_GB2312" w:hAnsi="Times New Roman" w:hint="eastAsia"/>
          <w:sz w:val="32"/>
          <w:szCs w:val="32"/>
        </w:rPr>
        <w:t>54</w:t>
      </w:r>
      <w:r>
        <w:rPr>
          <w:rFonts w:ascii="Times New Roman" w:eastAsia="仿宋_GB2312" w:hAnsi="Times New Roman" w:hint="eastAsia"/>
          <w:sz w:val="32"/>
          <w:szCs w:val="32"/>
        </w:rPr>
        <w:t>件，立案</w:t>
      </w:r>
      <w:r w:rsidR="00CB4B6F">
        <w:rPr>
          <w:rFonts w:ascii="Times New Roman" w:eastAsia="仿宋_GB2312" w:hAnsi="Times New Roman" w:hint="eastAsia"/>
          <w:sz w:val="32"/>
          <w:szCs w:val="32"/>
        </w:rPr>
        <w:t>2</w:t>
      </w:r>
      <w:r>
        <w:rPr>
          <w:rFonts w:ascii="Times New Roman" w:eastAsia="仿宋_GB2312" w:hAnsi="Times New Roman" w:hint="eastAsia"/>
          <w:sz w:val="32"/>
          <w:szCs w:val="32"/>
        </w:rPr>
        <w:t>1</w:t>
      </w:r>
      <w:r>
        <w:rPr>
          <w:rFonts w:ascii="Times New Roman" w:eastAsia="仿宋_GB2312" w:hAnsi="Times New Roman" w:hint="eastAsia"/>
          <w:sz w:val="32"/>
          <w:szCs w:val="32"/>
        </w:rPr>
        <w:t>件，党纪政务处分</w:t>
      </w:r>
      <w:r>
        <w:rPr>
          <w:rFonts w:ascii="Times New Roman" w:eastAsia="仿宋_GB2312" w:hAnsi="Times New Roman" w:hint="eastAsia"/>
          <w:sz w:val="32"/>
          <w:szCs w:val="32"/>
        </w:rPr>
        <w:t>6</w:t>
      </w:r>
      <w:r w:rsidR="00CB4B6F">
        <w:rPr>
          <w:rFonts w:ascii="Times New Roman" w:eastAsia="仿宋_GB2312" w:hAnsi="Times New Roman" w:hint="eastAsia"/>
          <w:sz w:val="32"/>
          <w:szCs w:val="32"/>
        </w:rPr>
        <w:t>人</w:t>
      </w:r>
      <w:r>
        <w:rPr>
          <w:rFonts w:ascii="Times New Roman" w:eastAsia="仿宋_GB2312" w:hAnsi="Times New Roman" w:hint="eastAsia"/>
          <w:sz w:val="32"/>
          <w:szCs w:val="32"/>
        </w:rPr>
        <w:t>。</w:t>
      </w:r>
    </w:p>
    <w:p w:rsidR="00476DB4" w:rsidRPr="009C516A" w:rsidRDefault="009C516A" w:rsidP="009C516A">
      <w:pPr>
        <w:snapToGrid w:val="0"/>
        <w:spacing w:line="580" w:lineRule="exact"/>
        <w:ind w:firstLineChars="200" w:firstLine="600"/>
        <w:rPr>
          <w:rFonts w:ascii="楷体_GB2312" w:eastAsia="楷体_GB2312" w:hAnsi="仿宋"/>
          <w:sz w:val="30"/>
          <w:szCs w:val="30"/>
        </w:rPr>
      </w:pPr>
      <w:r w:rsidRPr="009C516A">
        <w:rPr>
          <w:rFonts w:ascii="楷体_GB2312" w:eastAsia="楷体_GB2312" w:hAnsi="仿宋" w:hint="eastAsia"/>
          <w:sz w:val="30"/>
          <w:szCs w:val="30"/>
        </w:rPr>
        <w:t>（三）</w:t>
      </w:r>
      <w:r w:rsidR="00476DB4" w:rsidRPr="009C516A">
        <w:rPr>
          <w:rFonts w:ascii="楷体_GB2312" w:eastAsia="楷体_GB2312" w:hAnsi="仿宋" w:hint="eastAsia"/>
          <w:sz w:val="30"/>
          <w:szCs w:val="30"/>
        </w:rPr>
        <w:t>行政效能分析。</w:t>
      </w:r>
    </w:p>
    <w:p w:rsidR="00476DB4" w:rsidRPr="00D67DF2" w:rsidRDefault="00476DB4" w:rsidP="00D67DF2">
      <w:pPr>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w:t>
      </w:r>
      <w:r w:rsidR="008D579F">
        <w:rPr>
          <w:rFonts w:ascii="Times New Roman" w:eastAsia="仿宋_GB2312" w:hAnsi="Times New Roman" w:hint="eastAsia"/>
          <w:sz w:val="32"/>
          <w:szCs w:val="32"/>
        </w:rPr>
        <w:t>20</w:t>
      </w:r>
      <w:r>
        <w:rPr>
          <w:rFonts w:ascii="Times New Roman" w:eastAsia="仿宋_GB2312" w:hAnsi="Times New Roman" w:hint="eastAsia"/>
          <w:sz w:val="32"/>
          <w:szCs w:val="32"/>
        </w:rPr>
        <w:t>年度，不断完善行政管理办法，加强制度体系建设，严格资产管理和经费使用，完成了部门职能目标，实现了较</w:t>
      </w:r>
      <w:r>
        <w:rPr>
          <w:rFonts w:ascii="Times New Roman" w:eastAsia="仿宋_GB2312" w:hAnsi="Times New Roman" w:hint="eastAsia"/>
          <w:sz w:val="32"/>
          <w:szCs w:val="32"/>
        </w:rPr>
        <w:lastRenderedPageBreak/>
        <w:t>高的工作效率和支出绩效。</w:t>
      </w:r>
    </w:p>
    <w:p w:rsidR="006A3B9A" w:rsidRDefault="006A3B9A" w:rsidP="006A3B9A">
      <w:pPr>
        <w:widowControl/>
        <w:spacing w:line="600" w:lineRule="exact"/>
        <w:ind w:firstLine="645"/>
        <w:jc w:val="left"/>
        <w:rPr>
          <w:rFonts w:ascii="Times New Roman" w:eastAsia="黑体" w:hAnsi="Times New Roman"/>
          <w:sz w:val="32"/>
          <w:szCs w:val="32"/>
        </w:rPr>
      </w:pPr>
      <w:r>
        <w:rPr>
          <w:rFonts w:ascii="Times New Roman" w:eastAsia="黑体" w:hAnsi="Times New Roman"/>
          <w:color w:val="000000"/>
          <w:sz w:val="32"/>
          <w:szCs w:val="32"/>
        </w:rPr>
        <w:t>四、</w:t>
      </w:r>
      <w:r>
        <w:rPr>
          <w:rFonts w:ascii="Times New Roman" w:eastAsia="黑体" w:hAnsi="Times New Roman"/>
          <w:sz w:val="32"/>
          <w:szCs w:val="32"/>
        </w:rPr>
        <w:t>存在的主要问题及下一步改进措施</w:t>
      </w:r>
    </w:p>
    <w:p w:rsidR="006A3B9A" w:rsidRDefault="006A3B9A" w:rsidP="006A3B9A">
      <w:pPr>
        <w:widowControl/>
        <w:spacing w:line="600" w:lineRule="exact"/>
        <w:ind w:firstLineChars="200" w:firstLine="640"/>
        <w:jc w:val="left"/>
        <w:rPr>
          <w:rFonts w:ascii="Times New Roman" w:eastAsia="仿宋_GB2312" w:hAnsi="Times New Roman"/>
          <w:color w:val="000000"/>
          <w:sz w:val="32"/>
          <w:szCs w:val="32"/>
        </w:rPr>
      </w:pPr>
      <w:r>
        <w:rPr>
          <w:rFonts w:ascii="Times New Roman" w:eastAsia="仿宋_GB2312" w:hAnsi="Times New Roman"/>
          <w:sz w:val="32"/>
          <w:szCs w:val="32"/>
        </w:rPr>
        <w:t>主要反映</w:t>
      </w:r>
      <w:r>
        <w:rPr>
          <w:rFonts w:ascii="Times New Roman" w:eastAsia="仿宋_GB2312" w:hAnsi="Times New Roman"/>
          <w:color w:val="000000"/>
          <w:sz w:val="32"/>
          <w:szCs w:val="32"/>
        </w:rPr>
        <w:t>预算支出执行偏离绩效目标的情况，</w:t>
      </w:r>
      <w:r>
        <w:rPr>
          <w:rFonts w:ascii="Times New Roman" w:eastAsia="仿宋_GB2312" w:hAnsi="Times New Roman"/>
          <w:sz w:val="32"/>
          <w:szCs w:val="32"/>
        </w:rPr>
        <w:t>并分析其原因，提出</w:t>
      </w:r>
      <w:r>
        <w:rPr>
          <w:rFonts w:ascii="Times New Roman" w:eastAsia="仿宋_GB2312" w:hAnsi="Times New Roman"/>
          <w:color w:val="000000"/>
          <w:sz w:val="32"/>
          <w:szCs w:val="32"/>
        </w:rPr>
        <w:t>改进的措施、工作建议等。</w:t>
      </w:r>
    </w:p>
    <w:p w:rsidR="00476DB4" w:rsidRDefault="00476DB4" w:rsidP="00476DB4">
      <w:pPr>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w:t>
      </w:r>
      <w:r w:rsidR="00D67DF2">
        <w:rPr>
          <w:rFonts w:ascii="Times New Roman" w:eastAsia="仿宋_GB2312" w:hAnsi="Times New Roman" w:hint="eastAsia"/>
          <w:sz w:val="32"/>
          <w:szCs w:val="32"/>
        </w:rPr>
        <w:t>20</w:t>
      </w:r>
      <w:r>
        <w:rPr>
          <w:rFonts w:ascii="Times New Roman" w:eastAsia="仿宋_GB2312" w:hAnsi="Times New Roman" w:hint="eastAsia"/>
          <w:sz w:val="32"/>
          <w:szCs w:val="32"/>
        </w:rPr>
        <w:t>年度，单位根据年初工作规划制定预算，通过加强预算收支管理，不断建立健全内部管理制度，梳理内部管理流程，较好的完成了工作目标，部门整体支出管理情况得到提升。</w:t>
      </w:r>
    </w:p>
    <w:p w:rsidR="00476DB4" w:rsidRDefault="00476DB4" w:rsidP="00476DB4">
      <w:pPr>
        <w:widowControl/>
        <w:spacing w:line="60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存在问题和建议：部门预算主要是根据年初的工作目标及重点，结合上一年度的预算执行情况编制，部分指标编制欠科学，另外，还有部分不可预见的经费追加，在今后需考虑全面。</w:t>
      </w:r>
    </w:p>
    <w:p w:rsidR="006A3B9A" w:rsidRDefault="006A3B9A" w:rsidP="006A3B9A">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五、绩效自评结果拟应用和公开情况</w:t>
      </w:r>
    </w:p>
    <w:p w:rsidR="00476DB4" w:rsidRDefault="00476DB4" w:rsidP="006A3B9A">
      <w:pPr>
        <w:widowControl/>
        <w:spacing w:line="600" w:lineRule="exact"/>
        <w:ind w:firstLine="645"/>
        <w:jc w:val="left"/>
        <w:rPr>
          <w:rFonts w:ascii="Times New Roman" w:eastAsia="黑体" w:hAnsi="Times New Roman"/>
          <w:sz w:val="32"/>
          <w:szCs w:val="32"/>
        </w:rPr>
      </w:pPr>
      <w:r>
        <w:rPr>
          <w:rFonts w:ascii="Times New Roman" w:eastAsia="仿宋_GB2312" w:hAnsi="Times New Roman" w:hint="eastAsia"/>
          <w:sz w:val="32"/>
          <w:szCs w:val="32"/>
        </w:rPr>
        <w:t>我单位根据部门整体支出绩效评价指标对各项目量化评价，自评指标得分</w:t>
      </w:r>
      <w:r w:rsidR="00D67DF2">
        <w:rPr>
          <w:rFonts w:ascii="Times New Roman" w:eastAsia="仿宋_GB2312" w:hAnsi="Times New Roman" w:hint="eastAsia"/>
          <w:sz w:val="32"/>
          <w:szCs w:val="32"/>
        </w:rPr>
        <w:t>85</w:t>
      </w:r>
      <w:r>
        <w:rPr>
          <w:rFonts w:ascii="Times New Roman" w:eastAsia="仿宋_GB2312" w:hAnsi="Times New Roman" w:hint="eastAsia"/>
          <w:sz w:val="32"/>
          <w:szCs w:val="32"/>
        </w:rPr>
        <w:t>分。</w:t>
      </w:r>
      <w:r w:rsidR="005B6914">
        <w:rPr>
          <w:rFonts w:ascii="Times New Roman" w:eastAsia="仿宋_GB2312" w:hAnsi="Times New Roman" w:hint="eastAsia"/>
          <w:sz w:val="32"/>
          <w:szCs w:val="32"/>
        </w:rPr>
        <w:t>主要是预算完成率和政府采购执行率得分不高，在以后的预算编制中，将充分考虑收支情况，准确编制收支预算和政府采购预算。绩效自评结果</w:t>
      </w:r>
      <w:r>
        <w:rPr>
          <w:rFonts w:ascii="Times New Roman" w:eastAsia="仿宋_GB2312" w:hAnsi="Times New Roman" w:hint="eastAsia"/>
          <w:sz w:val="32"/>
          <w:szCs w:val="32"/>
        </w:rPr>
        <w:t>将在县财政门户网站进行公开。</w:t>
      </w:r>
    </w:p>
    <w:p w:rsidR="006A3B9A" w:rsidRDefault="006A3B9A" w:rsidP="006A3B9A">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六、其他需要说明的情况</w:t>
      </w:r>
    </w:p>
    <w:p w:rsidR="006A3B9A" w:rsidRDefault="006A3B9A" w:rsidP="006A3B9A">
      <w:pPr>
        <w:widowControl/>
        <w:spacing w:line="60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部门整体支出绩效评价基础数据表</w:t>
      </w:r>
    </w:p>
    <w:p w:rsidR="006A3B9A" w:rsidRDefault="006A3B9A" w:rsidP="006A3B9A">
      <w:pPr>
        <w:widowControl/>
        <w:spacing w:line="60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部门整体支出绩效评价指标评分表</w:t>
      </w:r>
    </w:p>
    <w:p w:rsidR="006E3EBB" w:rsidRDefault="006E3EBB"/>
    <w:p w:rsidR="006A3B9A" w:rsidRDefault="006A3B9A"/>
    <w:p w:rsidR="006A3B9A" w:rsidRDefault="006A3B9A"/>
    <w:p w:rsidR="006A3B9A" w:rsidRDefault="006A3B9A"/>
    <w:p w:rsidR="006A3B9A" w:rsidRDefault="006A3B9A">
      <w:pPr>
        <w:sectPr w:rsidR="006A3B9A" w:rsidSect="006E3EBB">
          <w:pgSz w:w="11906" w:h="16838"/>
          <w:pgMar w:top="1440" w:right="1800" w:bottom="1440" w:left="1800" w:header="851" w:footer="992" w:gutter="0"/>
          <w:cols w:space="425"/>
          <w:docGrid w:type="lines" w:linePitch="312"/>
        </w:sectPr>
      </w:pPr>
    </w:p>
    <w:p w:rsidR="006A3B9A" w:rsidRDefault="006A3B9A" w:rsidP="006A3B9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6A3B9A" w:rsidRDefault="006A3B9A" w:rsidP="00CB4B6F">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p w:rsidR="006A3B9A" w:rsidRDefault="006A3B9A" w:rsidP="006A3B9A">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p>
    <w:tbl>
      <w:tblPr>
        <w:tblW w:w="0" w:type="auto"/>
        <w:jc w:val="center"/>
        <w:tblLayout w:type="fixed"/>
        <w:tblLook w:val="0000"/>
      </w:tblPr>
      <w:tblGrid>
        <w:gridCol w:w="4883"/>
        <w:gridCol w:w="1545"/>
        <w:gridCol w:w="1522"/>
        <w:gridCol w:w="1468"/>
        <w:gridCol w:w="1901"/>
        <w:gridCol w:w="1260"/>
        <w:gridCol w:w="1121"/>
      </w:tblGrid>
      <w:tr w:rsidR="006A3B9A" w:rsidTr="00A30364">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6A3B9A" w:rsidTr="00A30364">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771EC0">
              <w:rPr>
                <w:rFonts w:ascii="Times New Roman" w:eastAsia="仿宋_GB2312" w:hAnsi="Times New Roman" w:hint="eastAsia"/>
                <w:kern w:val="0"/>
                <w:sz w:val="18"/>
                <w:szCs w:val="18"/>
              </w:rPr>
              <w:t>18</w:t>
            </w:r>
          </w:p>
        </w:tc>
        <w:tc>
          <w:tcPr>
            <w:tcW w:w="3369" w:type="dxa"/>
            <w:gridSpan w:val="2"/>
            <w:tcBorders>
              <w:top w:val="single" w:sz="4" w:space="0" w:color="auto"/>
              <w:left w:val="nil"/>
              <w:bottom w:val="single" w:sz="4" w:space="0" w:color="auto"/>
              <w:right w:val="single" w:sz="4" w:space="0" w:color="auto"/>
            </w:tcBorders>
            <w:vAlign w:val="center"/>
          </w:tcPr>
          <w:p w:rsidR="006A3B9A" w:rsidRDefault="00771EC0" w:rsidP="00771EC0">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15</w:t>
            </w:r>
          </w:p>
        </w:tc>
        <w:tc>
          <w:tcPr>
            <w:tcW w:w="2381" w:type="dxa"/>
            <w:gridSpan w:val="2"/>
            <w:tcBorders>
              <w:top w:val="single" w:sz="4" w:space="0" w:color="auto"/>
              <w:left w:val="nil"/>
              <w:bottom w:val="single" w:sz="4" w:space="0" w:color="auto"/>
              <w:right w:val="single" w:sz="4" w:space="0" w:color="auto"/>
            </w:tcBorders>
            <w:vAlign w:val="center"/>
          </w:tcPr>
          <w:p w:rsidR="006A3B9A" w:rsidRDefault="000D42C7" w:rsidP="00771EC0">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83.33%</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1.74</w:t>
            </w:r>
            <w:r w:rsidR="006A3B9A">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2.6</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1.568</w:t>
            </w:r>
            <w:r w:rsidR="006A3B9A">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1.74</w:t>
            </w:r>
            <w:r w:rsidR="006A3B9A">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2.6</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0D42C7"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1.568</w:t>
            </w:r>
            <w:r w:rsidR="006A3B9A">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552931">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552931"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32.66</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552931">
              <w:rPr>
                <w:rFonts w:ascii="Times New Roman" w:eastAsia="仿宋_GB2312" w:hAnsi="Times New Roman" w:hint="eastAsia"/>
                <w:kern w:val="0"/>
                <w:sz w:val="18"/>
                <w:szCs w:val="18"/>
              </w:rPr>
              <w:t>48.5</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552931">
              <w:rPr>
                <w:rFonts w:ascii="Times New Roman" w:eastAsia="仿宋_GB2312" w:hAnsi="Times New Roman" w:hint="eastAsia"/>
                <w:kern w:val="0"/>
                <w:sz w:val="18"/>
                <w:szCs w:val="18"/>
              </w:rPr>
              <w:t>48.5</w:t>
            </w:r>
          </w:p>
        </w:tc>
      </w:tr>
      <w:tr w:rsidR="00552931"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552931" w:rsidRDefault="00552931"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巡察工作专项经费</w:t>
            </w:r>
          </w:p>
        </w:tc>
        <w:tc>
          <w:tcPr>
            <w:tcW w:w="3067" w:type="dxa"/>
            <w:gridSpan w:val="2"/>
            <w:tcBorders>
              <w:top w:val="single" w:sz="4" w:space="0" w:color="auto"/>
              <w:left w:val="nil"/>
              <w:bottom w:val="single" w:sz="4" w:space="0" w:color="auto"/>
              <w:right w:val="single" w:sz="4" w:space="0" w:color="000000"/>
            </w:tcBorders>
            <w:vAlign w:val="center"/>
          </w:tcPr>
          <w:p w:rsidR="00552931" w:rsidRDefault="00552931"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32.66</w:t>
            </w:r>
          </w:p>
        </w:tc>
        <w:tc>
          <w:tcPr>
            <w:tcW w:w="3369" w:type="dxa"/>
            <w:gridSpan w:val="2"/>
            <w:tcBorders>
              <w:top w:val="single" w:sz="4" w:space="0" w:color="auto"/>
              <w:left w:val="nil"/>
              <w:bottom w:val="single" w:sz="4" w:space="0" w:color="auto"/>
              <w:right w:val="single" w:sz="4" w:space="0" w:color="000000"/>
            </w:tcBorders>
            <w:vAlign w:val="center"/>
          </w:tcPr>
          <w:p w:rsidR="00552931" w:rsidRDefault="00552931"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48.5</w:t>
            </w:r>
          </w:p>
        </w:tc>
        <w:tc>
          <w:tcPr>
            <w:tcW w:w="2381" w:type="dxa"/>
            <w:gridSpan w:val="2"/>
            <w:tcBorders>
              <w:top w:val="single" w:sz="4" w:space="0" w:color="auto"/>
              <w:left w:val="nil"/>
              <w:bottom w:val="single" w:sz="4" w:space="0" w:color="auto"/>
              <w:right w:val="single" w:sz="4" w:space="0" w:color="000000"/>
            </w:tcBorders>
            <w:vAlign w:val="center"/>
          </w:tcPr>
          <w:p w:rsidR="00552931" w:rsidRDefault="00552931"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48.5</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6A3B9A" w:rsidTr="00A30364">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A3B9A" w:rsidRDefault="00EC0485"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730B68"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42.9502</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color w:val="FF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A3B9A" w:rsidRPr="00730B68" w:rsidRDefault="00EC0485"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1.81</w:t>
            </w:r>
          </w:p>
        </w:tc>
        <w:tc>
          <w:tcPr>
            <w:tcW w:w="2381" w:type="dxa"/>
            <w:gridSpan w:val="2"/>
            <w:tcBorders>
              <w:top w:val="single" w:sz="4" w:space="0" w:color="auto"/>
              <w:left w:val="nil"/>
              <w:bottom w:val="single" w:sz="4" w:space="0" w:color="auto"/>
              <w:right w:val="single" w:sz="4" w:space="0" w:color="000000"/>
            </w:tcBorders>
            <w:vAlign w:val="center"/>
          </w:tcPr>
          <w:p w:rsidR="006A3B9A" w:rsidRPr="00730B68" w:rsidRDefault="00881E2E"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6.2247</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color w:val="FF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A3B9A" w:rsidRPr="00730B68" w:rsidRDefault="00EC0485"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c>
          <w:tcPr>
            <w:tcW w:w="2381" w:type="dxa"/>
            <w:gridSpan w:val="2"/>
            <w:tcBorders>
              <w:top w:val="single" w:sz="4" w:space="0" w:color="auto"/>
              <w:left w:val="nil"/>
              <w:bottom w:val="single" w:sz="4" w:space="0" w:color="auto"/>
              <w:right w:val="single" w:sz="4" w:space="0" w:color="000000"/>
            </w:tcBorders>
            <w:vAlign w:val="center"/>
          </w:tcPr>
          <w:p w:rsidR="006A3B9A" w:rsidRPr="00730B68" w:rsidRDefault="00552931"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7.1782</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A3B9A" w:rsidRPr="00730B68" w:rsidRDefault="00EC0485"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6A3B9A" w:rsidRPr="00730B68" w:rsidRDefault="00730B68" w:rsidP="00730B68">
            <w:pPr>
              <w:widowControl/>
              <w:spacing w:line="240" w:lineRule="exact"/>
              <w:jc w:val="center"/>
              <w:rPr>
                <w:rFonts w:ascii="Times New Roman" w:eastAsia="仿宋_GB2312" w:hAnsi="Times New Roman"/>
                <w:kern w:val="0"/>
                <w:sz w:val="18"/>
                <w:szCs w:val="18"/>
              </w:rPr>
            </w:pPr>
            <w:r w:rsidRPr="00730B68">
              <w:rPr>
                <w:rFonts w:ascii="Times New Roman" w:eastAsia="仿宋_GB2312" w:hAnsi="Times New Roman" w:hint="eastAsia"/>
                <w:kern w:val="0"/>
                <w:sz w:val="18"/>
                <w:szCs w:val="18"/>
              </w:rPr>
              <w:t>3.562</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6A3B9A" w:rsidP="008059FF">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8059FF">
              <w:rPr>
                <w:rFonts w:ascii="Times New Roman" w:eastAsia="仿宋_GB2312" w:hAnsi="Times New Roman" w:hint="eastAsia"/>
                <w:kern w:val="0"/>
                <w:sz w:val="18"/>
                <w:szCs w:val="18"/>
              </w:rPr>
              <w:t>20</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5B6914" w:rsidP="00730B68">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18</w:t>
            </w:r>
            <w:r w:rsidR="00AA1802">
              <w:rPr>
                <w:rFonts w:ascii="Times New Roman" w:eastAsia="仿宋_GB2312" w:hAnsi="Times New Roman" w:hint="eastAsia"/>
                <w:kern w:val="0"/>
                <w:sz w:val="18"/>
                <w:szCs w:val="18"/>
              </w:rPr>
              <w:t>.7</w:t>
            </w:r>
          </w:p>
        </w:tc>
      </w:tr>
      <w:tr w:rsidR="006A3B9A" w:rsidTr="00A30364">
        <w:trPr>
          <w:trHeight w:val="263"/>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6A3B9A" w:rsidRDefault="00064D6F"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206.17</w:t>
            </w:r>
          </w:p>
        </w:tc>
        <w:tc>
          <w:tcPr>
            <w:tcW w:w="2381" w:type="dxa"/>
            <w:gridSpan w:val="2"/>
            <w:tcBorders>
              <w:top w:val="single" w:sz="4" w:space="0" w:color="auto"/>
              <w:left w:val="nil"/>
              <w:bottom w:val="single" w:sz="4" w:space="0" w:color="auto"/>
              <w:right w:val="single" w:sz="4" w:space="0" w:color="000000"/>
            </w:tcBorders>
            <w:vAlign w:val="center"/>
          </w:tcPr>
          <w:p w:rsidR="006A3B9A" w:rsidRDefault="00064D6F"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206.17</w:t>
            </w:r>
            <w:r w:rsidR="006A3B9A">
              <w:rPr>
                <w:rFonts w:ascii="Times New Roman" w:eastAsia="仿宋_GB2312" w:hAnsi="Times New Roman"/>
                <w:kern w:val="0"/>
                <w:sz w:val="18"/>
                <w:szCs w:val="18"/>
              </w:rPr>
              <w:t xml:space="preserve">　</w:t>
            </w:r>
          </w:p>
        </w:tc>
      </w:tr>
      <w:tr w:rsidR="006A3B9A" w:rsidTr="00A30364">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6A3B9A" w:rsidTr="00A30364">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522"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468"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901"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260"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121" w:type="dxa"/>
            <w:tcBorders>
              <w:top w:val="nil"/>
              <w:left w:val="nil"/>
              <w:bottom w:val="single" w:sz="4" w:space="0" w:color="auto"/>
              <w:right w:val="single" w:sz="4" w:space="0" w:color="auto"/>
            </w:tcBorders>
            <w:vAlign w:val="center"/>
          </w:tcPr>
          <w:p w:rsidR="006A3B9A" w:rsidRDefault="00552931"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r>
      <w:tr w:rsidR="006A3B9A" w:rsidTr="00A30364">
        <w:trPr>
          <w:trHeight w:val="282"/>
          <w:jc w:val="center"/>
        </w:trPr>
        <w:tc>
          <w:tcPr>
            <w:tcW w:w="488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6A3B9A" w:rsidRDefault="00470589" w:rsidP="00552931">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单位财务管理制度</w:t>
            </w:r>
            <w:r w:rsidR="00053EB6">
              <w:rPr>
                <w:rFonts w:ascii="Times New Roman" w:eastAsia="仿宋_GB2312" w:hAnsi="Times New Roman"/>
                <w:kern w:val="0"/>
                <w:sz w:val="18"/>
                <w:szCs w:val="18"/>
              </w:rPr>
              <w:t>，厉行节约反对浪费制度。</w:t>
            </w:r>
          </w:p>
        </w:tc>
      </w:tr>
    </w:tbl>
    <w:p w:rsidR="006A3B9A" w:rsidRDefault="006A3B9A" w:rsidP="006A3B9A">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6A3B9A" w:rsidRDefault="006A3B9A">
      <w:pPr>
        <w:sectPr w:rsidR="006A3B9A" w:rsidSect="006A3B9A">
          <w:pgSz w:w="16838" w:h="11906" w:orient="landscape" w:code="9"/>
          <w:pgMar w:top="1701" w:right="1440" w:bottom="1077" w:left="1440" w:header="851" w:footer="992" w:gutter="0"/>
          <w:cols w:space="425"/>
          <w:docGrid w:type="lines" w:linePitch="312"/>
        </w:sectPr>
      </w:pPr>
    </w:p>
    <w:p w:rsidR="006A3B9A" w:rsidRDefault="006A3B9A" w:rsidP="006A3B9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6A3B9A" w:rsidRDefault="006A3B9A" w:rsidP="00CB4B6F">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6A3B9A" w:rsidTr="00A30364">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6A3B9A" w:rsidTr="00A30364">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6A3B9A" w:rsidRDefault="00470589"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6A3B9A" w:rsidRDefault="00470589"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w:t>
            </w:r>
          </w:p>
        </w:tc>
      </w:tr>
      <w:tr w:rsidR="006A3B9A" w:rsidTr="00A30364">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w:t>
            </w:r>
          </w:p>
        </w:tc>
      </w:tr>
      <w:tr w:rsidR="006A3B9A" w:rsidTr="00A30364">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6A3B9A" w:rsidRDefault="00D67DF2"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w:t>
            </w:r>
          </w:p>
        </w:tc>
      </w:tr>
      <w:tr w:rsidR="006A3B9A" w:rsidTr="00A30364">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w:t>
            </w:r>
          </w:p>
        </w:tc>
      </w:tr>
      <w:tr w:rsidR="006A3B9A" w:rsidTr="00A30364">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6A3B9A" w:rsidRDefault="00AA1802"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w:t>
            </w:r>
          </w:p>
        </w:tc>
      </w:tr>
      <w:tr w:rsidR="006A3B9A" w:rsidTr="00A30364">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6A3B9A" w:rsidRDefault="006A3B9A" w:rsidP="00A30364">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6A3B9A" w:rsidRDefault="006A3B9A" w:rsidP="00A30364">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w:t>
            </w:r>
          </w:p>
        </w:tc>
      </w:tr>
      <w:tr w:rsidR="006A3B9A" w:rsidTr="00A30364">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w:t>
            </w:r>
          </w:p>
        </w:tc>
      </w:tr>
      <w:tr w:rsidR="006A3B9A" w:rsidTr="00A30364">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6A3B9A" w:rsidRDefault="00053EB6"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w:t>
            </w:r>
          </w:p>
        </w:tc>
      </w:tr>
      <w:tr w:rsidR="006A3B9A" w:rsidTr="00A30364">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6A3B9A" w:rsidRDefault="008059FF"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6A3B9A" w:rsidRDefault="006A3B9A" w:rsidP="00A30364">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6A3B9A" w:rsidRDefault="006A3B9A" w:rsidP="00A30364">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6A3B9A" w:rsidRDefault="008059FF"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w:t>
            </w:r>
          </w:p>
        </w:tc>
      </w:tr>
      <w:tr w:rsidR="006A3B9A" w:rsidTr="00A30364">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6A3B9A" w:rsidRDefault="008059FF"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w:t>
            </w:r>
          </w:p>
        </w:tc>
      </w:tr>
      <w:tr w:rsidR="006A3B9A" w:rsidTr="00A30364">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6A3B9A" w:rsidRDefault="008059FF" w:rsidP="00470589">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w:t>
            </w:r>
          </w:p>
          <w:p w:rsidR="006A3B9A" w:rsidRDefault="006A3B9A" w:rsidP="00470589">
            <w:pPr>
              <w:widowControl/>
              <w:spacing w:line="200" w:lineRule="exact"/>
              <w:jc w:val="center"/>
              <w:rPr>
                <w:rFonts w:ascii="Times New Roman" w:eastAsia="仿宋_GB2312" w:hAnsi="Times New Roman"/>
                <w:kern w:val="0"/>
                <w:sz w:val="18"/>
                <w:szCs w:val="18"/>
              </w:rPr>
            </w:pPr>
          </w:p>
        </w:tc>
      </w:tr>
      <w:tr w:rsidR="006A3B9A" w:rsidTr="00A30364">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6A3B9A" w:rsidRDefault="006A3B9A" w:rsidP="00A30364">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6A3B9A" w:rsidRDefault="006A3B9A" w:rsidP="00A30364">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6A3B9A" w:rsidRDefault="00D67DF2" w:rsidP="008059FF">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85</w:t>
            </w:r>
          </w:p>
        </w:tc>
      </w:tr>
    </w:tbl>
    <w:p w:rsidR="006A3B9A" w:rsidRDefault="006A3B9A" w:rsidP="006A3B9A">
      <w:pPr>
        <w:spacing w:line="20" w:lineRule="exact"/>
        <w:rPr>
          <w:rFonts w:ascii="Times New Roman" w:eastAsia="新宋体" w:hAnsi="Times New Roman"/>
          <w:bCs/>
          <w:color w:val="000000"/>
          <w:sz w:val="32"/>
          <w:szCs w:val="32"/>
        </w:rPr>
      </w:pPr>
    </w:p>
    <w:p w:rsidR="006A3B9A" w:rsidRDefault="006A3B9A" w:rsidP="006A3B9A">
      <w:pPr>
        <w:spacing w:line="20" w:lineRule="exact"/>
        <w:rPr>
          <w:rFonts w:ascii="Times New Roman" w:eastAsia="新宋体" w:hAnsi="Times New Roman"/>
          <w:bCs/>
          <w:color w:val="000000"/>
          <w:sz w:val="32"/>
          <w:szCs w:val="32"/>
        </w:rPr>
      </w:pPr>
    </w:p>
    <w:p w:rsidR="006A3B9A" w:rsidRPr="006A3B9A" w:rsidRDefault="006A3B9A"/>
    <w:sectPr w:rsidR="006A3B9A" w:rsidRPr="006A3B9A" w:rsidSect="006A3B9A">
      <w:pgSz w:w="16838" w:h="11906" w:orient="landscape" w:code="9"/>
      <w:pgMar w:top="1701" w:right="1440" w:bottom="113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43B" w:rsidRDefault="000D243B" w:rsidP="00BB314E">
      <w:r>
        <w:separator/>
      </w:r>
    </w:p>
  </w:endnote>
  <w:endnote w:type="continuationSeparator" w:id="1">
    <w:p w:rsidR="000D243B" w:rsidRDefault="000D243B" w:rsidP="00BB31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43B" w:rsidRDefault="000D243B" w:rsidP="00BB314E">
      <w:r>
        <w:separator/>
      </w:r>
    </w:p>
  </w:footnote>
  <w:footnote w:type="continuationSeparator" w:id="1">
    <w:p w:rsidR="000D243B" w:rsidRDefault="000D243B" w:rsidP="00BB31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EA5D16"/>
    <w:multiLevelType w:val="singleLevel"/>
    <w:tmpl w:val="9CEA5D16"/>
    <w:lvl w:ilvl="0">
      <w:start w:val="2"/>
      <w:numFmt w:val="chineseCounting"/>
      <w:suff w:val="nothing"/>
      <w:lvlText w:val="（%1）"/>
      <w:lvlJc w:val="left"/>
      <w:rPr>
        <w:rFonts w:hint="eastAsia"/>
      </w:rPr>
    </w:lvl>
  </w:abstractNum>
  <w:abstractNum w:abstractNumId="1">
    <w:nsid w:val="FD61A9B6"/>
    <w:multiLevelType w:val="singleLevel"/>
    <w:tmpl w:val="FD61A9B6"/>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3B9A"/>
    <w:rsid w:val="00053EB6"/>
    <w:rsid w:val="00064D6F"/>
    <w:rsid w:val="000D243B"/>
    <w:rsid w:val="000D42C7"/>
    <w:rsid w:val="00470589"/>
    <w:rsid w:val="00476DB4"/>
    <w:rsid w:val="004A2D99"/>
    <w:rsid w:val="00552931"/>
    <w:rsid w:val="00566DFD"/>
    <w:rsid w:val="0057044A"/>
    <w:rsid w:val="005B6914"/>
    <w:rsid w:val="005C39C7"/>
    <w:rsid w:val="005D0A8B"/>
    <w:rsid w:val="006A3B9A"/>
    <w:rsid w:val="006E3EBB"/>
    <w:rsid w:val="00730B68"/>
    <w:rsid w:val="00771EC0"/>
    <w:rsid w:val="008059FF"/>
    <w:rsid w:val="00881E2E"/>
    <w:rsid w:val="008D579F"/>
    <w:rsid w:val="009C516A"/>
    <w:rsid w:val="00A37473"/>
    <w:rsid w:val="00AA1802"/>
    <w:rsid w:val="00B40F05"/>
    <w:rsid w:val="00B4610B"/>
    <w:rsid w:val="00B52C8E"/>
    <w:rsid w:val="00BB314E"/>
    <w:rsid w:val="00C856CE"/>
    <w:rsid w:val="00CB4B6F"/>
    <w:rsid w:val="00D377B1"/>
    <w:rsid w:val="00D67DF2"/>
    <w:rsid w:val="00EB2051"/>
    <w:rsid w:val="00EC0485"/>
    <w:rsid w:val="00F705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B9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A3B9A"/>
    <w:pPr>
      <w:ind w:firstLineChars="200" w:firstLine="420"/>
    </w:pPr>
    <w:rPr>
      <w:szCs w:val="22"/>
    </w:rPr>
  </w:style>
  <w:style w:type="paragraph" w:styleId="a4">
    <w:name w:val="header"/>
    <w:basedOn w:val="a"/>
    <w:link w:val="Char"/>
    <w:uiPriority w:val="99"/>
    <w:semiHidden/>
    <w:unhideWhenUsed/>
    <w:rsid w:val="00BB31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B314E"/>
    <w:rPr>
      <w:rFonts w:ascii="Calibri" w:eastAsia="宋体" w:hAnsi="Calibri" w:cs="Times New Roman"/>
      <w:sz w:val="18"/>
      <w:szCs w:val="18"/>
    </w:rPr>
  </w:style>
  <w:style w:type="paragraph" w:styleId="a5">
    <w:name w:val="footer"/>
    <w:basedOn w:val="a"/>
    <w:link w:val="Char0"/>
    <w:uiPriority w:val="99"/>
    <w:semiHidden/>
    <w:unhideWhenUsed/>
    <w:rsid w:val="00BB314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B314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8</Pages>
  <Words>729</Words>
  <Characters>4160</Characters>
  <Application>Microsoft Office Word</Application>
  <DocSecurity>0</DocSecurity>
  <Lines>34</Lines>
  <Paragraphs>9</Paragraphs>
  <ScaleCrop>false</ScaleCrop>
  <Company>微软中国</Company>
  <LinksUpToDate>false</LinksUpToDate>
  <CharactersWithSpaces>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13</cp:revision>
  <dcterms:created xsi:type="dcterms:W3CDTF">2021-07-15T01:41:00Z</dcterms:created>
  <dcterms:modified xsi:type="dcterms:W3CDTF">2021-07-23T03:08:00Z</dcterms:modified>
</cp:coreProperties>
</file>