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CE923">
      <w:pPr>
        <w:spacing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lang w:eastAsia="zh-CN"/>
        </w:rPr>
        <w:t>中方产业开发区绿色新型建材产业园项目</w:t>
      </w:r>
      <w:r>
        <w:rPr>
          <w:rFonts w:hint="eastAsia" w:ascii="方正小标宋简体" w:hAnsi="方正小标宋简体" w:eastAsia="方正小标宋简体" w:cs="方正小标宋简体"/>
          <w:bCs/>
          <w:sz w:val="44"/>
          <w:szCs w:val="44"/>
        </w:rPr>
        <w:t>专项资金支出绩效自评报告</w:t>
      </w:r>
    </w:p>
    <w:p w14:paraId="54D35AD5">
      <w:pPr>
        <w:jc w:val="center"/>
        <w:rPr>
          <w:rFonts w:ascii="仿宋_GB2312"/>
        </w:rPr>
      </w:pPr>
    </w:p>
    <w:p w14:paraId="74B92F6A">
      <w:pPr>
        <w:jc w:val="center"/>
        <w:rPr>
          <w:rFonts w:ascii="仿宋_GB2312"/>
          <w:szCs w:val="30"/>
        </w:rPr>
      </w:pPr>
    </w:p>
    <w:p w14:paraId="190FA169">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14:paraId="491A413F">
      <w:pPr>
        <w:spacing w:line="600" w:lineRule="exact"/>
        <w:ind w:firstLine="320" w:firstLineChars="100"/>
        <w:rPr>
          <w:rStyle w:val="16"/>
          <w:rFonts w:ascii="仿宋_GB2312" w:hAnsi="仿宋_GB2312" w:eastAsia="仿宋_GB2312"/>
          <w:szCs w:val="32"/>
        </w:rPr>
      </w:pPr>
      <w:r>
        <w:rPr>
          <w:rFonts w:hint="eastAsia" w:ascii="仿宋" w:hAnsi="仿宋" w:eastAsia="仿宋" w:cs="仿宋"/>
          <w:sz w:val="32"/>
          <w:szCs w:val="32"/>
        </w:rPr>
        <w:t xml:space="preserve">（一）项目概况。                                      </w:t>
      </w:r>
    </w:p>
    <w:p w14:paraId="48B885A7">
      <w:pPr>
        <w:spacing w:line="600" w:lineRule="exact"/>
        <w:ind w:firstLine="640" w:firstLineChars="200"/>
        <w:rPr>
          <w:rStyle w:val="16"/>
          <w:rFonts w:ascii="仿宋" w:hAnsi="仿宋" w:eastAsia="仿宋"/>
          <w:sz w:val="32"/>
          <w:szCs w:val="32"/>
        </w:rPr>
      </w:pPr>
      <w:r>
        <w:rPr>
          <w:rStyle w:val="16"/>
          <w:rFonts w:hint="eastAsia" w:ascii="仿宋" w:hAnsi="仿宋" w:eastAsia="仿宋"/>
          <w:sz w:val="32"/>
          <w:szCs w:val="32"/>
          <w:lang w:val="en-US" w:eastAsia="zh-CN"/>
        </w:rPr>
        <w:t>1、</w:t>
      </w:r>
      <w:r>
        <w:rPr>
          <w:rStyle w:val="16"/>
          <w:rFonts w:ascii="仿宋" w:hAnsi="仿宋" w:eastAsia="仿宋"/>
          <w:sz w:val="32"/>
          <w:szCs w:val="32"/>
        </w:rPr>
        <w:t>项目名称：</w:t>
      </w:r>
      <w:r>
        <w:rPr>
          <w:rStyle w:val="16"/>
          <w:rFonts w:hint="eastAsia" w:ascii="仿宋" w:hAnsi="仿宋" w:eastAsia="仿宋"/>
          <w:sz w:val="32"/>
          <w:szCs w:val="32"/>
        </w:rPr>
        <w:t>中方顺达新材料有限公司位于怀化市中方县，成立于2020年4月。由贵州科特林企业管理有限公司出资成立。公司积极响应党和政府的号召，投资建设以砂石骨料为核心的绿色新型建材产业园项目。项目建成后年产1000万吨精品砂石骨料，并配套年产200万立方米商品混凝土搅拌站、年产60万吨沥青搅拌站、年产40万吨干混砂浆搅拌站以及年产40万立方米装配式板材生产线等。项目总投资15亿元，综合年产值10亿元，直接提供就业岗位200个，带动就业岗位1500个，年纳税额1亿元。产业园以砂石骨料为引领，将传统产业转型升级，秉承“绿色生态、先进工艺、一流装备、智能管理”的理念，建成开采绿色化、资源循环化、产业集群化、环保生态化的高端绿色新型建材产业园，打造绿色智慧企业、花园样板工厂、全国行业标杆。为中方县的经济新格局、绿色新发展、工业新智慧谱写新篇章；</w:t>
      </w:r>
    </w:p>
    <w:p w14:paraId="60207909">
      <w:pPr>
        <w:spacing w:line="600" w:lineRule="exact"/>
        <w:ind w:firstLine="640" w:firstLineChars="200"/>
        <w:rPr>
          <w:rStyle w:val="16"/>
          <w:rFonts w:ascii="仿宋" w:hAnsi="仿宋" w:eastAsia="仿宋"/>
          <w:sz w:val="32"/>
          <w:szCs w:val="32"/>
        </w:rPr>
      </w:pPr>
      <w:r>
        <w:rPr>
          <w:rStyle w:val="16"/>
          <w:rFonts w:hint="eastAsia" w:ascii="仿宋" w:hAnsi="仿宋" w:eastAsia="仿宋"/>
          <w:sz w:val="32"/>
          <w:szCs w:val="32"/>
          <w:lang w:val="en-US" w:eastAsia="zh-CN"/>
        </w:rPr>
        <w:t>2</w:t>
      </w:r>
      <w:r>
        <w:rPr>
          <w:rStyle w:val="16"/>
          <w:rFonts w:ascii="仿宋" w:hAnsi="仿宋" w:eastAsia="仿宋"/>
          <w:sz w:val="32"/>
          <w:szCs w:val="32"/>
        </w:rPr>
        <w:t>、项目资金使用及管理情况</w:t>
      </w:r>
    </w:p>
    <w:p w14:paraId="3DFC3D71">
      <w:pPr>
        <w:spacing w:line="600" w:lineRule="exact"/>
        <w:ind w:firstLine="640" w:firstLineChars="200"/>
        <w:rPr>
          <w:rStyle w:val="16"/>
          <w:rFonts w:ascii="仿宋" w:hAnsi="仿宋" w:eastAsia="仿宋"/>
          <w:sz w:val="32"/>
          <w:szCs w:val="32"/>
        </w:rPr>
      </w:pPr>
      <w:r>
        <w:rPr>
          <w:rStyle w:val="16"/>
          <w:rFonts w:ascii="仿宋" w:hAnsi="仿宋" w:eastAsia="仿宋"/>
          <w:sz w:val="32"/>
          <w:szCs w:val="32"/>
        </w:rPr>
        <w:t>（1）、经费来源及金额：列入县财政预算</w:t>
      </w:r>
      <w:r>
        <w:rPr>
          <w:rStyle w:val="16"/>
          <w:rFonts w:hint="eastAsia" w:ascii="仿宋" w:hAnsi="仿宋" w:eastAsia="仿宋"/>
          <w:sz w:val="32"/>
          <w:szCs w:val="32"/>
          <w:lang w:val="en-US" w:eastAsia="zh-CN"/>
        </w:rPr>
        <w:t>及追加预算</w:t>
      </w:r>
      <w:r>
        <w:rPr>
          <w:rStyle w:val="16"/>
          <w:rFonts w:ascii="仿宋" w:hAnsi="仿宋" w:eastAsia="仿宋"/>
          <w:sz w:val="32"/>
          <w:szCs w:val="32"/>
        </w:rPr>
        <w:t>，共</w:t>
      </w:r>
      <w:r>
        <w:rPr>
          <w:rStyle w:val="16"/>
          <w:rFonts w:hint="eastAsia" w:ascii="仿宋" w:hAnsi="仿宋" w:eastAsia="仿宋"/>
          <w:sz w:val="32"/>
          <w:szCs w:val="32"/>
          <w:lang w:val="en-US" w:eastAsia="zh-CN"/>
        </w:rPr>
        <w:t>1797.72</w:t>
      </w:r>
      <w:r>
        <w:rPr>
          <w:rStyle w:val="16"/>
          <w:rFonts w:ascii="仿宋" w:hAnsi="仿宋" w:eastAsia="仿宋"/>
          <w:sz w:val="32"/>
          <w:szCs w:val="32"/>
        </w:rPr>
        <w:t>万元。</w:t>
      </w:r>
    </w:p>
    <w:p w14:paraId="399FE146">
      <w:pPr>
        <w:pStyle w:val="17"/>
        <w:spacing w:line="510" w:lineRule="exact"/>
        <w:ind w:firstLine="640" w:firstLineChars="200"/>
        <w:rPr>
          <w:rStyle w:val="16"/>
          <w:rFonts w:ascii="仿宋" w:hAnsi="仿宋" w:eastAsia="仿宋"/>
          <w:sz w:val="32"/>
          <w:szCs w:val="32"/>
        </w:rPr>
      </w:pPr>
      <w:r>
        <w:rPr>
          <w:rStyle w:val="16"/>
          <w:rFonts w:ascii="仿宋" w:hAnsi="仿宋" w:eastAsia="仿宋"/>
          <w:sz w:val="32"/>
          <w:szCs w:val="32"/>
        </w:rPr>
        <w:t>（2）、经费使用情况：</w:t>
      </w:r>
      <w:r>
        <w:rPr>
          <w:rStyle w:val="16"/>
          <w:rFonts w:hint="eastAsia" w:ascii="仿宋" w:hAnsi="仿宋" w:eastAsia="仿宋"/>
          <w:sz w:val="32"/>
          <w:szCs w:val="32"/>
          <w:lang w:val="en-US" w:eastAsia="zh-CN"/>
        </w:rPr>
        <w:t>财政拨入的该专项收入全部足额支付</w:t>
      </w:r>
      <w:r>
        <w:rPr>
          <w:rStyle w:val="16"/>
          <w:rFonts w:ascii="仿宋" w:hAnsi="仿宋" w:eastAsia="仿宋"/>
          <w:sz w:val="32"/>
          <w:szCs w:val="32"/>
        </w:rPr>
        <w:t>。</w:t>
      </w:r>
    </w:p>
    <w:p w14:paraId="769F754C">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p>
    <w:p w14:paraId="015BBF50">
      <w:pPr>
        <w:spacing w:line="600" w:lineRule="exact"/>
        <w:ind w:firstLine="640" w:firstLineChars="200"/>
        <w:jc w:val="left"/>
        <w:rPr>
          <w:rStyle w:val="16"/>
          <w:rFonts w:hint="eastAsia" w:ascii="仿宋" w:hAnsi="仿宋" w:eastAsia="仿宋" w:cs="仿宋"/>
          <w:b w:val="0"/>
          <w:bCs w:val="0"/>
          <w:spacing w:val="0"/>
          <w:w w:val="100"/>
          <w:sz w:val="32"/>
          <w:szCs w:val="32"/>
          <w:lang w:eastAsia="zh-CN"/>
        </w:rPr>
      </w:pPr>
      <w:r>
        <w:rPr>
          <w:rStyle w:val="16"/>
          <w:rFonts w:ascii="仿宋" w:hAnsi="仿宋" w:eastAsia="仿宋"/>
          <w:sz w:val="32"/>
          <w:szCs w:val="32"/>
        </w:rPr>
        <w:t>本项目的总体目标是：</w:t>
      </w:r>
      <w:r>
        <w:rPr>
          <w:rStyle w:val="16"/>
          <w:rFonts w:hint="eastAsia" w:ascii="仿宋" w:hAnsi="仿宋" w:eastAsia="仿宋"/>
          <w:sz w:val="32"/>
          <w:szCs w:val="32"/>
          <w:lang w:val="en-US" w:eastAsia="zh-CN"/>
        </w:rPr>
        <w:t>完成项目的征地拆迁及报批工作，确保项目开工</w:t>
      </w:r>
      <w:r>
        <w:rPr>
          <w:rStyle w:val="16"/>
          <w:rFonts w:hint="eastAsia" w:ascii="仿宋" w:hAnsi="仿宋" w:eastAsia="仿宋" w:cs="仿宋"/>
          <w:b w:val="0"/>
          <w:bCs w:val="0"/>
          <w:spacing w:val="0"/>
          <w:w w:val="100"/>
          <w:sz w:val="32"/>
          <w:szCs w:val="32"/>
          <w:lang w:eastAsia="zh-CN"/>
        </w:rPr>
        <w:t>。</w:t>
      </w:r>
    </w:p>
    <w:p w14:paraId="371AEAD7">
      <w:pPr>
        <w:spacing w:line="600" w:lineRule="exact"/>
        <w:ind w:firstLine="640" w:firstLineChars="200"/>
        <w:rPr>
          <w:rFonts w:hint="eastAsia" w:ascii="仿宋" w:hAnsi="仿宋" w:eastAsia="仿宋" w:cs="仿宋"/>
          <w:b w:val="0"/>
          <w:bCs w:val="0"/>
          <w:sz w:val="32"/>
          <w:szCs w:val="32"/>
        </w:rPr>
      </w:pPr>
      <w:r>
        <w:rPr>
          <w:rFonts w:hint="eastAsia" w:ascii="黑体" w:hAnsi="黑体" w:eastAsia="黑体" w:cs="黑体"/>
          <w:b w:val="0"/>
          <w:bCs w:val="0"/>
          <w:sz w:val="32"/>
          <w:szCs w:val="32"/>
        </w:rPr>
        <w:t>二、绩效评价工作开展情况</w:t>
      </w:r>
    </w:p>
    <w:p w14:paraId="58208262">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（一）绩效评价目的、对象和范围。</w:t>
      </w:r>
    </w:p>
    <w:p w14:paraId="6C7F5448">
      <w:pPr>
        <w:spacing w:line="600" w:lineRule="exact"/>
        <w:ind w:firstLine="640" w:firstLineChars="200"/>
        <w:rPr>
          <w:rFonts w:ascii="仿宋" w:hAnsi="仿宋" w:eastAsia="仿宋" w:cs="仿宋"/>
          <w:sz w:val="32"/>
          <w:szCs w:val="32"/>
        </w:rPr>
      </w:pPr>
      <w:r>
        <w:rPr>
          <w:rStyle w:val="16"/>
          <w:rFonts w:ascii="Times New Roman" w:hAnsi="Times New Roman" w:eastAsia="仿宋"/>
          <w:sz w:val="32"/>
          <w:szCs w:val="32"/>
        </w:rPr>
        <w:t>绩效评价的目的是为了更清晰的界定工作的内容是否达到了预定的标准。对象和范围是：项目</w:t>
      </w:r>
      <w:r>
        <w:rPr>
          <w:rStyle w:val="16"/>
          <w:rFonts w:ascii="仿宋" w:hAnsi="仿宋" w:eastAsia="仿宋"/>
          <w:color w:val="000000"/>
          <w:kern w:val="0"/>
          <w:sz w:val="32"/>
          <w:szCs w:val="32"/>
        </w:rPr>
        <w:t>立项依据的充分性和立项程序的规范性，财政资金的投入及利用率和合理性，绩效目标的达成情况。</w:t>
      </w:r>
    </w:p>
    <w:p w14:paraId="458EB948">
      <w:pPr>
        <w:widowControl/>
        <w:numPr>
          <w:ilvl w:val="0"/>
          <w:numId w:val="1"/>
        </w:numPr>
        <w:adjustRightInd w:val="0"/>
        <w:snapToGrid w:val="0"/>
        <w:spacing w:after="200"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绩效评价原则、评价指标体系（附表说明）、评价方法、评价标准等。</w:t>
      </w:r>
    </w:p>
    <w:p w14:paraId="2477168E">
      <w:pPr>
        <w:spacing w:line="600" w:lineRule="exact"/>
        <w:ind w:firstLine="640" w:firstLineChars="200"/>
        <w:rPr>
          <w:rStyle w:val="16"/>
          <w:rFonts w:ascii="仿宋" w:hAnsi="仿宋" w:eastAsia="仿宋"/>
          <w:sz w:val="32"/>
          <w:szCs w:val="32"/>
        </w:rPr>
      </w:pPr>
      <w:r>
        <w:rPr>
          <w:rStyle w:val="16"/>
          <w:rFonts w:hint="eastAsia" w:ascii="仿宋" w:hAnsi="仿宋" w:eastAsia="仿宋" w:cs="仿宋"/>
          <w:sz w:val="32"/>
          <w:szCs w:val="32"/>
        </w:rPr>
        <w:t>严格执行绩效评价报告的编报要求。先由项目承担股室对项目绩效目标完成情况进行自评并提出绩效报告；再由</w:t>
      </w:r>
      <w:r>
        <w:rPr>
          <w:rStyle w:val="16"/>
          <w:rFonts w:hint="eastAsia" w:ascii="仿宋" w:hAnsi="仿宋" w:eastAsia="仿宋" w:cs="仿宋"/>
          <w:sz w:val="32"/>
          <w:szCs w:val="32"/>
          <w:lang w:val="en-US" w:eastAsia="zh-CN"/>
        </w:rPr>
        <w:t>计财股</w:t>
      </w:r>
      <w:r>
        <w:rPr>
          <w:rStyle w:val="16"/>
          <w:rFonts w:hint="eastAsia" w:ascii="仿宋" w:hAnsi="仿宋" w:eastAsia="仿宋" w:cs="仿宋"/>
          <w:sz w:val="32"/>
          <w:szCs w:val="32"/>
        </w:rPr>
        <w:t xml:space="preserve">对我室的项目绩效目标完成情况进行初核，按照有关规定组织绩效评价，编写项目绩效评价报告。        </w:t>
      </w:r>
      <w:r>
        <w:rPr>
          <w:rStyle w:val="16"/>
          <w:rFonts w:ascii="Times New Roman" w:hAnsi="Times New Roman" w:eastAsia="仿宋"/>
          <w:sz w:val="32"/>
          <w:szCs w:val="32"/>
        </w:rPr>
        <w:t xml:space="preserve">   </w:t>
      </w:r>
    </w:p>
    <w:p w14:paraId="65CB7885">
      <w:pPr>
        <w:widowControl/>
        <w:numPr>
          <w:ilvl w:val="0"/>
          <w:numId w:val="1"/>
        </w:numPr>
        <w:adjustRightInd w:val="0"/>
        <w:snapToGrid w:val="0"/>
        <w:spacing w:after="200"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绩效评价工作过程。</w:t>
      </w:r>
    </w:p>
    <w:p w14:paraId="6F541543">
      <w:pPr>
        <w:widowControl/>
        <w:numPr>
          <w:ilvl w:val="0"/>
          <w:numId w:val="2"/>
        </w:numPr>
        <w:adjustRightInd w:val="0"/>
        <w:snapToGrid w:val="0"/>
        <w:spacing w:line="60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综合评价情况及评价结论（附相关评分表）</w:t>
      </w:r>
    </w:p>
    <w:p w14:paraId="178D65DD">
      <w:pPr>
        <w:pStyle w:val="17"/>
        <w:spacing w:line="510" w:lineRule="exact"/>
        <w:ind w:firstLine="640" w:firstLineChars="200"/>
        <w:rPr>
          <w:rStyle w:val="16"/>
          <w:rFonts w:ascii="仿宋" w:hAnsi="仿宋" w:eastAsia="仿宋"/>
          <w:sz w:val="32"/>
          <w:szCs w:val="32"/>
        </w:rPr>
      </w:pPr>
      <w:r>
        <w:rPr>
          <w:rStyle w:val="16"/>
          <w:rFonts w:ascii="仿宋" w:hAnsi="仿宋" w:eastAsia="仿宋"/>
          <w:sz w:val="32"/>
          <w:szCs w:val="32"/>
        </w:rPr>
        <w:t>根据绩效评价的相关标准，该项目的绩效评价等级为优秀。（等级一般划分为四档：90分（含）—100分为优，80分（含）—90分为良，60分（含）—80分为中，60分以下为差。）</w:t>
      </w:r>
    </w:p>
    <w:p w14:paraId="07380A2D">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14:paraId="25849F26">
      <w:pPr>
        <w:pStyle w:val="17"/>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14:paraId="2E03AC87">
      <w:pPr>
        <w:pStyle w:val="17"/>
        <w:spacing w:line="510" w:lineRule="exact"/>
        <w:ind w:firstLine="640" w:firstLineChars="200"/>
        <w:rPr>
          <w:rStyle w:val="16"/>
          <w:rFonts w:ascii="Times New Roman" w:hAnsi="Times New Roman" w:eastAsia="仿宋"/>
          <w:sz w:val="32"/>
          <w:szCs w:val="32"/>
        </w:rPr>
      </w:pPr>
      <w:r>
        <w:rPr>
          <w:rStyle w:val="16"/>
          <w:rFonts w:ascii="Times New Roman" w:hAnsi="Times New Roman" w:eastAsia="仿宋"/>
          <w:sz w:val="32"/>
          <w:szCs w:val="32"/>
        </w:rPr>
        <w:t>项目立项依据：</w:t>
      </w:r>
      <w:r>
        <w:rPr>
          <w:rStyle w:val="16"/>
          <w:rFonts w:hint="eastAsia" w:ascii="Times New Roman" w:hAnsi="Times New Roman" w:eastAsia="仿宋"/>
          <w:sz w:val="32"/>
          <w:szCs w:val="32"/>
          <w:lang w:val="en-US" w:eastAsia="zh-CN"/>
        </w:rPr>
        <w:t>项目已于2021年3月12日在</w:t>
      </w:r>
      <w:r>
        <w:rPr>
          <w:rStyle w:val="16"/>
          <w:rFonts w:hint="eastAsia" w:ascii="Times New Roman" w:hAnsi="Times New Roman" w:eastAsia="仿宋"/>
          <w:sz w:val="32"/>
          <w:szCs w:val="32"/>
          <w:lang w:val="en-US" w:eastAsia="zh-CN"/>
        </w:rPr>
        <w:tab/>
      </w:r>
      <w:r>
        <w:rPr>
          <w:rStyle w:val="16"/>
          <w:rFonts w:hint="eastAsia" w:ascii="Times New Roman" w:hAnsi="Times New Roman" w:eastAsia="仿宋"/>
          <w:sz w:val="32"/>
          <w:szCs w:val="32"/>
          <w:lang w:val="en-US" w:eastAsia="zh-CN"/>
        </w:rPr>
        <w:t>湖南省投资项目在线审批监管平台备案</w:t>
      </w:r>
      <w:r>
        <w:rPr>
          <w:rStyle w:val="16"/>
          <w:rFonts w:ascii="Times New Roman" w:hAnsi="Times New Roman" w:eastAsia="仿宋"/>
          <w:sz w:val="32"/>
          <w:szCs w:val="32"/>
        </w:rPr>
        <w:t>。资金的分配严格按照相关文件的精神进行分配。</w:t>
      </w:r>
    </w:p>
    <w:p w14:paraId="73C9B5C0">
      <w:pPr>
        <w:widowControl/>
        <w:numPr>
          <w:ilvl w:val="0"/>
          <w:numId w:val="3"/>
        </w:numPr>
        <w:adjustRightInd w:val="0"/>
        <w:snapToGrid w:val="0"/>
        <w:spacing w:after="200"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项目过程情况。</w:t>
      </w:r>
    </w:p>
    <w:p w14:paraId="2FD6F9FE">
      <w:pPr>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项目目标设定依据充分、明确、合理，项目建设符合县委、县政府相关规定，严格执行各项审批程序。</w:t>
      </w:r>
    </w:p>
    <w:p w14:paraId="63CEC30F">
      <w:pPr>
        <w:widowControl/>
        <w:numPr>
          <w:ilvl w:val="0"/>
          <w:numId w:val="3"/>
        </w:numPr>
        <w:adjustRightInd w:val="0"/>
        <w:snapToGrid w:val="0"/>
        <w:spacing w:after="200" w:line="600" w:lineRule="exact"/>
        <w:ind w:firstLine="640" w:firstLineChars="200"/>
        <w:jc w:val="left"/>
        <w:rPr>
          <w:rStyle w:val="16"/>
          <w:rFonts w:ascii="仿宋_GB2312" w:hAnsi="仿宋_GB2312" w:eastAsia="仿宋_GB2312"/>
          <w:sz w:val="32"/>
          <w:szCs w:val="32"/>
        </w:rPr>
      </w:pPr>
      <w:r>
        <w:rPr>
          <w:rFonts w:hint="eastAsia" w:ascii="仿宋" w:hAnsi="仿宋" w:eastAsia="仿宋" w:cs="仿宋"/>
          <w:sz w:val="32"/>
          <w:szCs w:val="32"/>
        </w:rPr>
        <w:t>项目产出情况。</w:t>
      </w:r>
    </w:p>
    <w:p w14:paraId="7DE488CA">
      <w:pPr>
        <w:widowControl/>
        <w:numPr>
          <w:ilvl w:val="0"/>
          <w:numId w:val="3"/>
        </w:numPr>
        <w:adjustRightInd w:val="0"/>
        <w:snapToGrid w:val="0"/>
        <w:spacing w:after="200" w:line="600" w:lineRule="exact"/>
        <w:ind w:firstLine="640" w:firstLineChars="200"/>
        <w:jc w:val="left"/>
        <w:rPr>
          <w:rStyle w:val="16"/>
          <w:rFonts w:ascii="仿宋_GB2312" w:hAnsi="仿宋_GB2312" w:eastAsia="仿宋_GB2312"/>
          <w:sz w:val="32"/>
          <w:szCs w:val="32"/>
        </w:rPr>
      </w:pPr>
      <w:r>
        <w:rPr>
          <w:rFonts w:hint="eastAsia" w:ascii="仿宋" w:hAnsi="仿宋" w:eastAsia="仿宋" w:cs="仿宋"/>
          <w:sz w:val="32"/>
          <w:szCs w:val="32"/>
        </w:rPr>
        <w:t>项目效益情况。</w:t>
      </w:r>
      <w:r>
        <w:rPr>
          <w:rStyle w:val="16"/>
          <w:rFonts w:hint="eastAsia" w:ascii="仿宋" w:hAnsi="仿宋" w:eastAsia="仿宋"/>
          <w:sz w:val="32"/>
          <w:szCs w:val="32"/>
        </w:rPr>
        <w:t>项目总投资15亿元，综合年产值10亿元，直接提供就业岗位200个，带动就业岗位1500个，年纳税额1亿元</w:t>
      </w:r>
      <w:r>
        <w:rPr>
          <w:rStyle w:val="16"/>
          <w:rFonts w:ascii="仿宋_GB2312" w:hAnsi="仿宋_GB2312" w:eastAsia="仿宋_GB2312"/>
          <w:sz w:val="32"/>
          <w:szCs w:val="32"/>
        </w:rPr>
        <w:t>。</w:t>
      </w:r>
    </w:p>
    <w:p w14:paraId="53351D51">
      <w:pPr>
        <w:pStyle w:val="17"/>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五、主要经验及做法、存在的问题及原因分析</w:t>
      </w:r>
    </w:p>
    <w:p w14:paraId="38E73E55">
      <w:pPr>
        <w:pStyle w:val="17"/>
        <w:spacing w:line="510" w:lineRule="exact"/>
        <w:ind w:firstLine="640" w:firstLineChars="200"/>
        <w:rPr>
          <w:rStyle w:val="16"/>
          <w:rFonts w:ascii="仿宋_GB2312" w:hAnsi="仿宋_GB2312" w:eastAsia="仿宋_GB2312"/>
          <w:sz w:val="32"/>
          <w:szCs w:val="32"/>
        </w:rPr>
      </w:pPr>
      <w:r>
        <w:rPr>
          <w:rStyle w:val="16"/>
          <w:rFonts w:ascii="仿宋_GB2312" w:hAnsi="仿宋_GB2312" w:eastAsia="仿宋_GB2312"/>
          <w:sz w:val="32"/>
          <w:szCs w:val="32"/>
        </w:rPr>
        <w:t>主要经验及做法：严格按照上级要求和相关规定，认真、负责、细致的完成各项工作。</w:t>
      </w:r>
    </w:p>
    <w:p w14:paraId="3074421F">
      <w:pPr>
        <w:pStyle w:val="17"/>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六、有关建议</w:t>
      </w:r>
    </w:p>
    <w:p w14:paraId="4EAAB4C8">
      <w:pPr>
        <w:pStyle w:val="17"/>
        <w:spacing w:line="510" w:lineRule="exact"/>
        <w:ind w:firstLine="640" w:firstLineChars="200"/>
        <w:rPr>
          <w:rStyle w:val="16"/>
          <w:rFonts w:ascii="仿宋_GB2312" w:hAnsi="仿宋_GB2312" w:eastAsia="仿宋_GB2312"/>
          <w:sz w:val="32"/>
          <w:szCs w:val="32"/>
        </w:rPr>
      </w:pPr>
      <w:r>
        <w:rPr>
          <w:rStyle w:val="16"/>
          <w:rFonts w:ascii="仿宋_GB2312" w:hAnsi="仿宋_GB2312" w:eastAsia="仿宋_GB2312"/>
          <w:sz w:val="32"/>
          <w:szCs w:val="32"/>
        </w:rPr>
        <w:t>无</w:t>
      </w:r>
    </w:p>
    <w:p w14:paraId="39BA1882">
      <w:pPr>
        <w:pStyle w:val="17"/>
        <w:numPr>
          <w:ilvl w:val="0"/>
          <w:numId w:val="4"/>
        </w:numPr>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其他需要说明的问题</w:t>
      </w:r>
    </w:p>
    <w:p w14:paraId="3E53D77F">
      <w:pPr>
        <w:pStyle w:val="17"/>
        <w:spacing w:line="510" w:lineRule="exact"/>
        <w:ind w:firstLine="640" w:firstLineChars="200"/>
        <w:rPr>
          <w:rStyle w:val="16"/>
          <w:rFonts w:ascii="仿宋_GB2312" w:hAnsi="仿宋_GB2312" w:eastAsia="仿宋_GB2312"/>
          <w:sz w:val="32"/>
          <w:szCs w:val="32"/>
        </w:rPr>
      </w:pPr>
      <w:r>
        <w:rPr>
          <w:rStyle w:val="16"/>
          <w:rFonts w:ascii="仿宋_GB2312" w:hAnsi="仿宋_GB2312" w:eastAsia="仿宋_GB2312"/>
          <w:sz w:val="32"/>
          <w:szCs w:val="32"/>
        </w:rPr>
        <w:t>无</w:t>
      </w:r>
    </w:p>
    <w:p w14:paraId="00F02B9A">
      <w:pPr>
        <w:ind w:left="105" w:leftChars="50" w:firstLine="8680" w:firstLineChars="3100"/>
        <w:rPr>
          <w:rFonts w:ascii="黑体" w:hAnsi="黑体" w:eastAsia="黑体" w:cs="黑体"/>
          <w:sz w:val="28"/>
          <w:szCs w:val="28"/>
        </w:rPr>
      </w:pPr>
      <w:r>
        <w:rPr>
          <w:rFonts w:hint="eastAsia" w:ascii="黑体" w:hAnsi="黑体" w:eastAsia="黑体" w:cs="黑体"/>
          <w:sz w:val="28"/>
          <w:szCs w:val="28"/>
        </w:rPr>
        <w:t xml:space="preserve"> </w:t>
      </w:r>
    </w:p>
    <w:p w14:paraId="2150DDBB">
      <w:pPr>
        <w:rPr>
          <w:rFonts w:hint="eastAsia" w:ascii="黑体" w:hAnsi="黑体" w:eastAsia="黑体" w:cs="黑体"/>
          <w:sz w:val="28"/>
          <w:szCs w:val="28"/>
        </w:rPr>
      </w:pPr>
    </w:p>
    <w:p w14:paraId="17479BE2">
      <w:pPr>
        <w:rPr>
          <w:rFonts w:hint="eastAsia" w:ascii="黑体" w:hAnsi="黑体" w:eastAsia="黑体" w:cs="黑体"/>
          <w:sz w:val="28"/>
          <w:szCs w:val="28"/>
        </w:rPr>
      </w:pPr>
    </w:p>
    <w:p w14:paraId="3B4B46E8">
      <w:pPr>
        <w:rPr>
          <w:rFonts w:hint="eastAsia" w:ascii="黑体" w:hAnsi="黑体" w:eastAsia="黑体" w:cs="黑体"/>
          <w:sz w:val="28"/>
          <w:szCs w:val="28"/>
        </w:rPr>
      </w:pPr>
    </w:p>
    <w:p w14:paraId="270F0B00">
      <w:pPr>
        <w:rPr>
          <w:rFonts w:hint="eastAsia" w:ascii="黑体" w:hAnsi="黑体" w:eastAsia="黑体" w:cs="黑体"/>
          <w:sz w:val="28"/>
          <w:szCs w:val="28"/>
        </w:rPr>
      </w:pPr>
    </w:p>
    <w:p w14:paraId="4EB2305F">
      <w:pPr>
        <w:rPr>
          <w:rFonts w:hint="eastAsia" w:ascii="黑体" w:hAnsi="黑体" w:eastAsia="黑体" w:cs="黑体"/>
          <w:sz w:val="28"/>
          <w:szCs w:val="28"/>
        </w:rPr>
      </w:pPr>
    </w:p>
    <w:p w14:paraId="1577001D">
      <w:pPr>
        <w:rPr>
          <w:rFonts w:ascii="黑体" w:hAnsi="黑体" w:eastAsia="黑体" w:cs="黑体"/>
          <w:sz w:val="28"/>
          <w:szCs w:val="28"/>
        </w:rPr>
      </w:pPr>
      <w:r>
        <w:rPr>
          <w:rFonts w:hint="eastAsia" w:ascii="黑体" w:hAnsi="黑体" w:eastAsia="黑体" w:cs="黑体"/>
          <w:sz w:val="28"/>
          <w:szCs w:val="28"/>
        </w:rPr>
        <w:t>附件1</w:t>
      </w:r>
    </w:p>
    <w:p w14:paraId="1EF5251D">
      <w:pPr>
        <w:spacing w:line="7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项目支出绩效自评表</w:t>
      </w:r>
    </w:p>
    <w:p w14:paraId="49B26CED">
      <w:pPr>
        <w:jc w:val="center"/>
        <w:rPr>
          <w:rFonts w:ascii="黑体" w:hAnsi="黑体" w:eastAsia="黑体" w:cs="黑体"/>
          <w:sz w:val="24"/>
        </w:rPr>
      </w:pPr>
      <w:r>
        <w:rPr>
          <w:rFonts w:hint="eastAsia" w:ascii="宋体" w:hAnsi="宋体" w:cs="宋体"/>
          <w:sz w:val="24"/>
        </w:rPr>
        <w:t>（   202</w:t>
      </w:r>
      <w:r>
        <w:rPr>
          <w:rFonts w:hint="eastAsia" w:ascii="宋体" w:hAnsi="宋体" w:cs="宋体"/>
          <w:sz w:val="24"/>
          <w:lang w:val="en-US" w:eastAsia="zh-CN"/>
        </w:rPr>
        <w:t>3</w:t>
      </w:r>
      <w:r>
        <w:rPr>
          <w:rFonts w:hint="eastAsia" w:ascii="宋体" w:hAnsi="宋体" w:cs="宋体"/>
          <w:sz w:val="24"/>
        </w:rPr>
        <w:t>年度）</w:t>
      </w:r>
    </w:p>
    <w:tbl>
      <w:tblPr>
        <w:tblStyle w:val="10"/>
        <w:tblW w:w="9589" w:type="dxa"/>
        <w:jc w:val="center"/>
        <w:tblLayout w:type="fixed"/>
        <w:tblCellMar>
          <w:top w:w="0" w:type="dxa"/>
          <w:left w:w="108" w:type="dxa"/>
          <w:bottom w:w="0" w:type="dxa"/>
          <w:right w:w="108" w:type="dxa"/>
        </w:tblCellMar>
      </w:tblPr>
      <w:tblGrid>
        <w:gridCol w:w="588"/>
        <w:gridCol w:w="667"/>
        <w:gridCol w:w="1380"/>
        <w:gridCol w:w="775"/>
        <w:gridCol w:w="1134"/>
        <w:gridCol w:w="701"/>
        <w:gridCol w:w="790"/>
        <w:gridCol w:w="996"/>
        <w:gridCol w:w="663"/>
        <w:gridCol w:w="600"/>
        <w:gridCol w:w="580"/>
        <w:gridCol w:w="715"/>
      </w:tblGrid>
      <w:tr w14:paraId="08F41E74">
        <w:tblPrEx>
          <w:tblCellMar>
            <w:top w:w="0" w:type="dxa"/>
            <w:left w:w="108" w:type="dxa"/>
            <w:bottom w:w="0" w:type="dxa"/>
            <w:right w:w="108" w:type="dxa"/>
          </w:tblCellMar>
        </w:tblPrEx>
        <w:trPr>
          <w:trHeight w:val="300" w:hRule="exact"/>
          <w:jc w:val="center"/>
        </w:trPr>
        <w:tc>
          <w:tcPr>
            <w:tcW w:w="1255" w:type="dxa"/>
            <w:gridSpan w:val="2"/>
            <w:tcBorders>
              <w:top w:val="single" w:color="auto" w:sz="4" w:space="0"/>
              <w:left w:val="single" w:color="auto" w:sz="4" w:space="0"/>
              <w:bottom w:val="single" w:color="auto" w:sz="4" w:space="0"/>
              <w:right w:val="single" w:color="auto" w:sz="4" w:space="0"/>
            </w:tcBorders>
            <w:vAlign w:val="center"/>
          </w:tcPr>
          <w:p w14:paraId="65337CE1">
            <w:pPr>
              <w:spacing w:line="240" w:lineRule="exact"/>
              <w:jc w:val="center"/>
              <w:rPr>
                <w:rFonts w:ascii="宋体" w:hAnsi="宋体" w:cs="宋体"/>
                <w:sz w:val="18"/>
                <w:szCs w:val="18"/>
              </w:rPr>
            </w:pPr>
            <w:r>
              <w:rPr>
                <w:rFonts w:hint="eastAsia" w:ascii="宋体" w:hAnsi="宋体" w:cs="宋体"/>
                <w:sz w:val="18"/>
                <w:szCs w:val="18"/>
              </w:rPr>
              <w:t>项目名称</w:t>
            </w:r>
          </w:p>
        </w:tc>
        <w:tc>
          <w:tcPr>
            <w:tcW w:w="8334" w:type="dxa"/>
            <w:gridSpan w:val="10"/>
            <w:tcBorders>
              <w:top w:val="single" w:color="auto" w:sz="4" w:space="0"/>
              <w:left w:val="nil"/>
              <w:bottom w:val="single" w:color="auto" w:sz="4" w:space="0"/>
              <w:right w:val="single" w:color="auto" w:sz="4" w:space="0"/>
            </w:tcBorders>
            <w:vAlign w:val="center"/>
          </w:tcPr>
          <w:p w14:paraId="1CBFA2FD">
            <w:pPr>
              <w:spacing w:line="240" w:lineRule="exact"/>
              <w:rPr>
                <w:rFonts w:hint="default" w:ascii="宋体" w:hAnsi="宋体" w:eastAsia="宋体" w:cs="宋体"/>
                <w:sz w:val="18"/>
                <w:szCs w:val="18"/>
                <w:lang w:val="en-US" w:eastAsia="zh-CN"/>
              </w:rPr>
            </w:pPr>
            <w:r>
              <w:rPr>
                <w:rFonts w:hint="default" w:ascii="宋体" w:hAnsi="宋体" w:eastAsia="宋体" w:cs="宋体"/>
                <w:sz w:val="18"/>
                <w:szCs w:val="18"/>
                <w:lang w:val="en-US" w:eastAsia="zh-CN"/>
              </w:rPr>
              <w:t>绿色新型建材产业园项目</w:t>
            </w:r>
          </w:p>
        </w:tc>
      </w:tr>
      <w:tr w14:paraId="67CDAF44">
        <w:tblPrEx>
          <w:tblCellMar>
            <w:top w:w="0" w:type="dxa"/>
            <w:left w:w="108" w:type="dxa"/>
            <w:bottom w:w="0" w:type="dxa"/>
            <w:right w:w="108" w:type="dxa"/>
          </w:tblCellMar>
        </w:tblPrEx>
        <w:trPr>
          <w:trHeight w:val="300" w:hRule="exact"/>
          <w:jc w:val="center"/>
        </w:trPr>
        <w:tc>
          <w:tcPr>
            <w:tcW w:w="1255" w:type="dxa"/>
            <w:gridSpan w:val="2"/>
            <w:tcBorders>
              <w:top w:val="single" w:color="auto" w:sz="4" w:space="0"/>
              <w:left w:val="single" w:color="auto" w:sz="4" w:space="0"/>
              <w:bottom w:val="single" w:color="auto" w:sz="4" w:space="0"/>
              <w:right w:val="single" w:color="auto" w:sz="4" w:space="0"/>
            </w:tcBorders>
            <w:vAlign w:val="center"/>
          </w:tcPr>
          <w:p w14:paraId="21780652">
            <w:pPr>
              <w:spacing w:line="240" w:lineRule="exact"/>
              <w:jc w:val="center"/>
              <w:rPr>
                <w:rFonts w:ascii="宋体" w:hAnsi="宋体" w:cs="宋体"/>
                <w:sz w:val="18"/>
                <w:szCs w:val="18"/>
              </w:rPr>
            </w:pPr>
            <w:r>
              <w:rPr>
                <w:rFonts w:hint="eastAsia" w:ascii="宋体" w:hAnsi="宋体" w:cs="宋体"/>
                <w:sz w:val="18"/>
                <w:szCs w:val="18"/>
              </w:rPr>
              <w:t>主管部门</w:t>
            </w:r>
          </w:p>
        </w:tc>
        <w:tc>
          <w:tcPr>
            <w:tcW w:w="4780" w:type="dxa"/>
            <w:gridSpan w:val="5"/>
            <w:tcBorders>
              <w:top w:val="single" w:color="auto" w:sz="4" w:space="0"/>
              <w:left w:val="nil"/>
              <w:bottom w:val="single" w:color="auto" w:sz="4" w:space="0"/>
              <w:right w:val="single" w:color="auto" w:sz="4" w:space="0"/>
            </w:tcBorders>
            <w:vAlign w:val="center"/>
          </w:tcPr>
          <w:p w14:paraId="2D2B37CE">
            <w:pPr>
              <w:spacing w:line="240" w:lineRule="exact"/>
              <w:jc w:val="center"/>
              <w:rPr>
                <w:rFonts w:hint="eastAsia" w:ascii="宋体" w:hAnsi="宋体" w:eastAsia="宋体" w:cs="宋体"/>
                <w:sz w:val="18"/>
                <w:szCs w:val="18"/>
                <w:lang w:val="en-US" w:eastAsia="zh-CN"/>
              </w:rPr>
            </w:pPr>
            <w:r>
              <w:rPr>
                <w:rFonts w:hint="eastAsia" w:ascii="宋体" w:hAnsi="宋体" w:cs="宋体"/>
                <w:sz w:val="18"/>
                <w:szCs w:val="18"/>
                <w:lang w:eastAsia="zh-CN"/>
              </w:rPr>
              <w:t>中方产业开发区管理委员会</w:t>
            </w:r>
          </w:p>
        </w:tc>
        <w:tc>
          <w:tcPr>
            <w:tcW w:w="996" w:type="dxa"/>
            <w:tcBorders>
              <w:top w:val="nil"/>
              <w:left w:val="nil"/>
              <w:bottom w:val="single" w:color="auto" w:sz="4" w:space="0"/>
              <w:right w:val="single" w:color="auto" w:sz="4" w:space="0"/>
            </w:tcBorders>
            <w:vAlign w:val="center"/>
          </w:tcPr>
          <w:p w14:paraId="18C71B46">
            <w:pPr>
              <w:spacing w:line="240" w:lineRule="exact"/>
              <w:jc w:val="center"/>
              <w:rPr>
                <w:rFonts w:ascii="宋体" w:hAnsi="宋体" w:cs="宋体"/>
                <w:sz w:val="18"/>
                <w:szCs w:val="18"/>
              </w:rPr>
            </w:pPr>
            <w:r>
              <w:rPr>
                <w:rFonts w:hint="eastAsia" w:ascii="宋体" w:hAnsi="宋体" w:cs="宋体"/>
                <w:sz w:val="18"/>
                <w:szCs w:val="18"/>
              </w:rPr>
              <w:t>实施单位</w:t>
            </w:r>
          </w:p>
        </w:tc>
        <w:tc>
          <w:tcPr>
            <w:tcW w:w="2558" w:type="dxa"/>
            <w:gridSpan w:val="4"/>
            <w:tcBorders>
              <w:top w:val="single" w:color="auto" w:sz="4" w:space="0"/>
              <w:left w:val="nil"/>
              <w:bottom w:val="single" w:color="auto" w:sz="4" w:space="0"/>
              <w:right w:val="single" w:color="auto" w:sz="4" w:space="0"/>
            </w:tcBorders>
            <w:vAlign w:val="center"/>
          </w:tcPr>
          <w:p w14:paraId="0C48DAA0">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rPr>
              <w:t>中方县</w:t>
            </w:r>
            <w:r>
              <w:rPr>
                <w:rFonts w:hint="eastAsia" w:ascii="宋体" w:hAnsi="宋体" w:cs="宋体"/>
                <w:sz w:val="18"/>
                <w:szCs w:val="18"/>
                <w:lang w:val="en-US" w:eastAsia="zh-CN"/>
              </w:rPr>
              <w:t>农业综合行政执法大队</w:t>
            </w:r>
          </w:p>
        </w:tc>
      </w:tr>
      <w:tr w14:paraId="4E854DB4">
        <w:tblPrEx>
          <w:tblCellMar>
            <w:top w:w="0" w:type="dxa"/>
            <w:left w:w="108" w:type="dxa"/>
            <w:bottom w:w="0" w:type="dxa"/>
            <w:right w:w="108" w:type="dxa"/>
          </w:tblCellMar>
        </w:tblPrEx>
        <w:trPr>
          <w:trHeight w:val="300" w:hRule="exact"/>
          <w:jc w:val="center"/>
        </w:trPr>
        <w:tc>
          <w:tcPr>
            <w:tcW w:w="1255" w:type="dxa"/>
            <w:gridSpan w:val="2"/>
            <w:vMerge w:val="restart"/>
            <w:tcBorders>
              <w:top w:val="single" w:color="auto" w:sz="4" w:space="0"/>
              <w:left w:val="single" w:color="auto" w:sz="4" w:space="0"/>
              <w:bottom w:val="single" w:color="auto" w:sz="4" w:space="0"/>
              <w:right w:val="single" w:color="auto" w:sz="4" w:space="0"/>
            </w:tcBorders>
            <w:vAlign w:val="center"/>
          </w:tcPr>
          <w:p w14:paraId="20444E6B">
            <w:pPr>
              <w:spacing w:line="240" w:lineRule="exact"/>
              <w:jc w:val="center"/>
              <w:rPr>
                <w:rFonts w:ascii="宋体" w:hAnsi="宋体" w:cs="宋体"/>
                <w:sz w:val="18"/>
                <w:szCs w:val="18"/>
              </w:rPr>
            </w:pPr>
            <w:r>
              <w:rPr>
                <w:rFonts w:hint="eastAsia" w:ascii="宋体" w:hAnsi="宋体" w:cs="宋体"/>
                <w:sz w:val="18"/>
                <w:szCs w:val="18"/>
              </w:rPr>
              <w:t>项目资金</w:t>
            </w:r>
            <w:r>
              <w:rPr>
                <w:rFonts w:hint="eastAsia" w:ascii="宋体" w:hAnsi="宋体" w:cs="宋体"/>
                <w:sz w:val="18"/>
                <w:szCs w:val="18"/>
              </w:rPr>
              <w:br w:type="textWrapping"/>
            </w:r>
            <w:r>
              <w:rPr>
                <w:rFonts w:hint="eastAsia" w:ascii="宋体" w:hAnsi="宋体" w:cs="宋体"/>
                <w:sz w:val="18"/>
                <w:szCs w:val="18"/>
              </w:rPr>
              <w:t>（万元）</w:t>
            </w:r>
          </w:p>
        </w:tc>
        <w:tc>
          <w:tcPr>
            <w:tcW w:w="2155" w:type="dxa"/>
            <w:gridSpan w:val="2"/>
            <w:tcBorders>
              <w:top w:val="single" w:color="auto" w:sz="4" w:space="0"/>
              <w:left w:val="nil"/>
              <w:bottom w:val="single" w:color="auto" w:sz="4" w:space="0"/>
              <w:right w:val="single" w:color="auto" w:sz="4" w:space="0"/>
            </w:tcBorders>
            <w:vAlign w:val="center"/>
          </w:tcPr>
          <w:p w14:paraId="1DF987C5">
            <w:pPr>
              <w:spacing w:line="240" w:lineRule="exact"/>
              <w:jc w:val="center"/>
              <w:rPr>
                <w:rFonts w:ascii="宋体" w:hAnsi="宋体" w:cs="宋体"/>
                <w:sz w:val="18"/>
                <w:szCs w:val="18"/>
              </w:rPr>
            </w:pPr>
          </w:p>
        </w:tc>
        <w:tc>
          <w:tcPr>
            <w:tcW w:w="1134" w:type="dxa"/>
            <w:tcBorders>
              <w:top w:val="nil"/>
              <w:left w:val="nil"/>
              <w:bottom w:val="single" w:color="auto" w:sz="4" w:space="0"/>
              <w:right w:val="single" w:color="auto" w:sz="4" w:space="0"/>
            </w:tcBorders>
            <w:vAlign w:val="center"/>
          </w:tcPr>
          <w:p w14:paraId="70624A44">
            <w:pPr>
              <w:spacing w:line="240" w:lineRule="exact"/>
              <w:jc w:val="center"/>
              <w:rPr>
                <w:rFonts w:ascii="宋体" w:hAnsi="宋体" w:cs="宋体"/>
                <w:sz w:val="18"/>
                <w:szCs w:val="18"/>
              </w:rPr>
            </w:pPr>
            <w:r>
              <w:rPr>
                <w:rFonts w:hint="eastAsia" w:ascii="宋体" w:hAnsi="宋体" w:cs="宋体"/>
                <w:sz w:val="18"/>
                <w:szCs w:val="18"/>
              </w:rPr>
              <w:t>年初预算数</w:t>
            </w:r>
          </w:p>
        </w:tc>
        <w:tc>
          <w:tcPr>
            <w:tcW w:w="1491" w:type="dxa"/>
            <w:gridSpan w:val="2"/>
            <w:tcBorders>
              <w:top w:val="nil"/>
              <w:left w:val="nil"/>
              <w:bottom w:val="single" w:color="auto" w:sz="4" w:space="0"/>
              <w:right w:val="single" w:color="auto" w:sz="4" w:space="0"/>
            </w:tcBorders>
            <w:vAlign w:val="center"/>
          </w:tcPr>
          <w:p w14:paraId="612F379C">
            <w:pPr>
              <w:spacing w:line="240" w:lineRule="exact"/>
              <w:jc w:val="center"/>
              <w:rPr>
                <w:rFonts w:ascii="宋体" w:hAnsi="宋体" w:cs="宋体"/>
                <w:sz w:val="18"/>
                <w:szCs w:val="18"/>
              </w:rPr>
            </w:pPr>
            <w:r>
              <w:rPr>
                <w:rFonts w:hint="eastAsia" w:ascii="宋体" w:hAnsi="宋体" w:cs="宋体"/>
                <w:sz w:val="18"/>
                <w:szCs w:val="18"/>
              </w:rPr>
              <w:t>全年预算数</w:t>
            </w:r>
          </w:p>
        </w:tc>
        <w:tc>
          <w:tcPr>
            <w:tcW w:w="996" w:type="dxa"/>
            <w:tcBorders>
              <w:top w:val="nil"/>
              <w:left w:val="nil"/>
              <w:bottom w:val="single" w:color="auto" w:sz="4" w:space="0"/>
              <w:right w:val="single" w:color="auto" w:sz="4" w:space="0"/>
            </w:tcBorders>
            <w:vAlign w:val="center"/>
          </w:tcPr>
          <w:p w14:paraId="34F0AB04">
            <w:pPr>
              <w:spacing w:line="240" w:lineRule="exact"/>
              <w:jc w:val="center"/>
              <w:rPr>
                <w:rFonts w:ascii="宋体" w:hAnsi="宋体" w:cs="宋体"/>
                <w:sz w:val="18"/>
                <w:szCs w:val="18"/>
              </w:rPr>
            </w:pPr>
            <w:r>
              <w:rPr>
                <w:rFonts w:hint="eastAsia" w:ascii="宋体" w:hAnsi="宋体" w:cs="宋体"/>
                <w:sz w:val="18"/>
                <w:szCs w:val="18"/>
              </w:rPr>
              <w:t>全年执行数</w:t>
            </w:r>
          </w:p>
        </w:tc>
        <w:tc>
          <w:tcPr>
            <w:tcW w:w="1263" w:type="dxa"/>
            <w:gridSpan w:val="2"/>
            <w:tcBorders>
              <w:top w:val="nil"/>
              <w:left w:val="nil"/>
              <w:bottom w:val="single" w:color="auto" w:sz="4" w:space="0"/>
              <w:right w:val="single" w:color="auto" w:sz="4" w:space="0"/>
            </w:tcBorders>
            <w:vAlign w:val="center"/>
          </w:tcPr>
          <w:p w14:paraId="0D525024">
            <w:pPr>
              <w:spacing w:line="240" w:lineRule="exact"/>
              <w:jc w:val="center"/>
              <w:rPr>
                <w:rFonts w:ascii="宋体" w:hAnsi="宋体" w:cs="宋体"/>
                <w:sz w:val="18"/>
                <w:szCs w:val="18"/>
              </w:rPr>
            </w:pPr>
            <w:r>
              <w:rPr>
                <w:rFonts w:hint="eastAsia" w:ascii="宋体" w:hAnsi="宋体" w:cs="宋体"/>
                <w:sz w:val="18"/>
                <w:szCs w:val="18"/>
              </w:rPr>
              <w:t>分值</w:t>
            </w:r>
          </w:p>
        </w:tc>
        <w:tc>
          <w:tcPr>
            <w:tcW w:w="580" w:type="dxa"/>
            <w:tcBorders>
              <w:top w:val="single" w:color="auto" w:sz="4" w:space="0"/>
              <w:left w:val="nil"/>
              <w:bottom w:val="single" w:color="auto" w:sz="4" w:space="0"/>
              <w:right w:val="single" w:color="auto" w:sz="4" w:space="0"/>
            </w:tcBorders>
            <w:vAlign w:val="center"/>
          </w:tcPr>
          <w:p w14:paraId="67569F04">
            <w:pPr>
              <w:spacing w:line="240" w:lineRule="exact"/>
              <w:jc w:val="center"/>
              <w:rPr>
                <w:rFonts w:ascii="宋体" w:hAnsi="宋体" w:cs="宋体"/>
                <w:sz w:val="18"/>
                <w:szCs w:val="18"/>
              </w:rPr>
            </w:pPr>
            <w:r>
              <w:rPr>
                <w:rFonts w:hint="eastAsia" w:ascii="宋体" w:hAnsi="宋体" w:cs="宋体"/>
                <w:sz w:val="18"/>
                <w:szCs w:val="18"/>
              </w:rPr>
              <w:t>执行率</w:t>
            </w:r>
          </w:p>
        </w:tc>
        <w:tc>
          <w:tcPr>
            <w:tcW w:w="715" w:type="dxa"/>
            <w:tcBorders>
              <w:top w:val="nil"/>
              <w:left w:val="nil"/>
              <w:bottom w:val="single" w:color="auto" w:sz="4" w:space="0"/>
              <w:right w:val="single" w:color="auto" w:sz="4" w:space="0"/>
            </w:tcBorders>
            <w:vAlign w:val="center"/>
          </w:tcPr>
          <w:p w14:paraId="11F09E50">
            <w:pPr>
              <w:spacing w:line="240" w:lineRule="exact"/>
              <w:jc w:val="center"/>
              <w:rPr>
                <w:rFonts w:ascii="宋体" w:hAnsi="宋体" w:cs="宋体"/>
                <w:sz w:val="18"/>
                <w:szCs w:val="18"/>
              </w:rPr>
            </w:pPr>
            <w:r>
              <w:rPr>
                <w:rFonts w:hint="eastAsia" w:ascii="宋体" w:hAnsi="宋体" w:cs="宋体"/>
                <w:sz w:val="18"/>
                <w:szCs w:val="18"/>
              </w:rPr>
              <w:t>得分</w:t>
            </w:r>
          </w:p>
        </w:tc>
      </w:tr>
      <w:tr w14:paraId="615527ED">
        <w:tblPrEx>
          <w:tblCellMar>
            <w:top w:w="0" w:type="dxa"/>
            <w:left w:w="108" w:type="dxa"/>
            <w:bottom w:w="0" w:type="dxa"/>
            <w:right w:w="108" w:type="dxa"/>
          </w:tblCellMar>
        </w:tblPrEx>
        <w:trPr>
          <w:trHeight w:val="300" w:hRule="exact"/>
          <w:jc w:val="center"/>
        </w:trPr>
        <w:tc>
          <w:tcPr>
            <w:tcW w:w="1255" w:type="dxa"/>
            <w:gridSpan w:val="2"/>
            <w:vMerge w:val="continue"/>
            <w:tcBorders>
              <w:top w:val="single" w:color="auto" w:sz="4" w:space="0"/>
              <w:left w:val="single" w:color="auto" w:sz="4" w:space="0"/>
              <w:bottom w:val="single" w:color="auto" w:sz="4" w:space="0"/>
              <w:right w:val="single" w:color="auto" w:sz="4" w:space="0"/>
            </w:tcBorders>
            <w:vAlign w:val="center"/>
          </w:tcPr>
          <w:p w14:paraId="667A57D6">
            <w:pPr>
              <w:spacing w:line="240" w:lineRule="exact"/>
              <w:jc w:val="center"/>
              <w:rPr>
                <w:rFonts w:ascii="宋体" w:hAnsi="宋体" w:cs="宋体"/>
                <w:sz w:val="18"/>
                <w:szCs w:val="18"/>
              </w:rPr>
            </w:pPr>
          </w:p>
        </w:tc>
        <w:tc>
          <w:tcPr>
            <w:tcW w:w="2155" w:type="dxa"/>
            <w:gridSpan w:val="2"/>
            <w:tcBorders>
              <w:top w:val="single" w:color="auto" w:sz="4" w:space="0"/>
              <w:left w:val="nil"/>
              <w:bottom w:val="single" w:color="auto" w:sz="4" w:space="0"/>
              <w:right w:val="single" w:color="auto" w:sz="4" w:space="0"/>
            </w:tcBorders>
            <w:vAlign w:val="center"/>
          </w:tcPr>
          <w:p w14:paraId="67729EF8">
            <w:pPr>
              <w:spacing w:line="240" w:lineRule="exact"/>
              <w:rPr>
                <w:rFonts w:ascii="宋体" w:hAnsi="宋体" w:cs="宋体"/>
                <w:sz w:val="18"/>
                <w:szCs w:val="18"/>
              </w:rPr>
            </w:pPr>
            <w:r>
              <w:rPr>
                <w:rFonts w:hint="eastAsia" w:ascii="宋体" w:hAnsi="宋体" w:cs="宋体"/>
                <w:sz w:val="18"/>
                <w:szCs w:val="18"/>
              </w:rPr>
              <w:t>年度资金总额</w:t>
            </w:r>
          </w:p>
        </w:tc>
        <w:tc>
          <w:tcPr>
            <w:tcW w:w="1134" w:type="dxa"/>
            <w:tcBorders>
              <w:top w:val="nil"/>
              <w:left w:val="nil"/>
              <w:bottom w:val="single" w:color="auto" w:sz="4" w:space="0"/>
              <w:right w:val="single" w:color="auto" w:sz="4" w:space="0"/>
            </w:tcBorders>
            <w:vAlign w:val="center"/>
          </w:tcPr>
          <w:p w14:paraId="2CC84ED1">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w:t>
            </w:r>
          </w:p>
        </w:tc>
        <w:tc>
          <w:tcPr>
            <w:tcW w:w="1491" w:type="dxa"/>
            <w:gridSpan w:val="2"/>
            <w:tcBorders>
              <w:top w:val="nil"/>
              <w:left w:val="nil"/>
              <w:bottom w:val="single" w:color="auto" w:sz="4" w:space="0"/>
              <w:right w:val="single" w:color="auto" w:sz="4" w:space="0"/>
            </w:tcBorders>
            <w:vAlign w:val="center"/>
          </w:tcPr>
          <w:p w14:paraId="25D3E735">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1797.72</w:t>
            </w:r>
          </w:p>
        </w:tc>
        <w:tc>
          <w:tcPr>
            <w:tcW w:w="996" w:type="dxa"/>
            <w:tcBorders>
              <w:top w:val="nil"/>
              <w:left w:val="nil"/>
              <w:bottom w:val="single" w:color="auto" w:sz="4" w:space="0"/>
              <w:right w:val="single" w:color="auto" w:sz="4" w:space="0"/>
            </w:tcBorders>
            <w:vAlign w:val="center"/>
          </w:tcPr>
          <w:p w14:paraId="26F9F0DC">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1797.72</w:t>
            </w:r>
          </w:p>
        </w:tc>
        <w:tc>
          <w:tcPr>
            <w:tcW w:w="1263" w:type="dxa"/>
            <w:gridSpan w:val="2"/>
            <w:tcBorders>
              <w:top w:val="nil"/>
              <w:left w:val="nil"/>
              <w:bottom w:val="single" w:color="auto" w:sz="4" w:space="0"/>
              <w:right w:val="single" w:color="auto" w:sz="4" w:space="0"/>
            </w:tcBorders>
            <w:vAlign w:val="center"/>
          </w:tcPr>
          <w:p w14:paraId="25EA31EE">
            <w:pPr>
              <w:spacing w:line="240" w:lineRule="exact"/>
              <w:jc w:val="center"/>
              <w:rPr>
                <w:rFonts w:ascii="宋体" w:hAnsi="宋体" w:cs="宋体"/>
                <w:sz w:val="18"/>
                <w:szCs w:val="18"/>
              </w:rPr>
            </w:pPr>
            <w:r>
              <w:rPr>
                <w:rFonts w:hint="eastAsia" w:ascii="宋体" w:hAnsi="宋体" w:cs="宋体"/>
                <w:sz w:val="18"/>
                <w:szCs w:val="18"/>
              </w:rPr>
              <w:t>10</w:t>
            </w:r>
          </w:p>
        </w:tc>
        <w:tc>
          <w:tcPr>
            <w:tcW w:w="580" w:type="dxa"/>
            <w:tcBorders>
              <w:top w:val="single" w:color="auto" w:sz="4" w:space="0"/>
              <w:left w:val="nil"/>
              <w:bottom w:val="single" w:color="auto" w:sz="4" w:space="0"/>
              <w:right w:val="single" w:color="auto" w:sz="4" w:space="0"/>
            </w:tcBorders>
            <w:vAlign w:val="center"/>
          </w:tcPr>
          <w:p w14:paraId="36EF89D5">
            <w:pPr>
              <w:spacing w:line="240" w:lineRule="exact"/>
              <w:jc w:val="center"/>
              <w:rPr>
                <w:rFonts w:ascii="宋体" w:hAnsi="宋体" w:cs="宋体"/>
                <w:sz w:val="18"/>
                <w:szCs w:val="18"/>
              </w:rPr>
            </w:pPr>
            <w:r>
              <w:rPr>
                <w:rFonts w:hint="eastAsia" w:ascii="宋体" w:hAnsi="宋体" w:cs="宋体"/>
                <w:sz w:val="18"/>
                <w:szCs w:val="18"/>
                <w:lang w:val="en-US" w:eastAsia="zh-CN"/>
              </w:rPr>
              <w:t>100</w:t>
            </w:r>
            <w:r>
              <w:rPr>
                <w:rFonts w:hint="eastAsia" w:ascii="宋体" w:hAnsi="宋体" w:cs="宋体"/>
                <w:sz w:val="18"/>
                <w:szCs w:val="18"/>
              </w:rPr>
              <w:t>%</w:t>
            </w:r>
          </w:p>
        </w:tc>
        <w:tc>
          <w:tcPr>
            <w:tcW w:w="715" w:type="dxa"/>
            <w:tcBorders>
              <w:top w:val="nil"/>
              <w:left w:val="nil"/>
              <w:bottom w:val="single" w:color="auto" w:sz="4" w:space="0"/>
              <w:right w:val="single" w:color="auto" w:sz="4" w:space="0"/>
            </w:tcBorders>
            <w:vAlign w:val="center"/>
          </w:tcPr>
          <w:p w14:paraId="7DE06196">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10</w:t>
            </w:r>
          </w:p>
        </w:tc>
      </w:tr>
      <w:tr w14:paraId="44BEC7C5">
        <w:tblPrEx>
          <w:tblCellMar>
            <w:top w:w="0" w:type="dxa"/>
            <w:left w:w="108" w:type="dxa"/>
            <w:bottom w:w="0" w:type="dxa"/>
            <w:right w:w="108" w:type="dxa"/>
          </w:tblCellMar>
        </w:tblPrEx>
        <w:trPr>
          <w:trHeight w:val="300" w:hRule="exact"/>
          <w:jc w:val="center"/>
        </w:trPr>
        <w:tc>
          <w:tcPr>
            <w:tcW w:w="1255" w:type="dxa"/>
            <w:gridSpan w:val="2"/>
            <w:vMerge w:val="continue"/>
            <w:tcBorders>
              <w:top w:val="single" w:color="auto" w:sz="4" w:space="0"/>
              <w:left w:val="single" w:color="auto" w:sz="4" w:space="0"/>
              <w:bottom w:val="single" w:color="auto" w:sz="4" w:space="0"/>
              <w:right w:val="single" w:color="auto" w:sz="4" w:space="0"/>
            </w:tcBorders>
            <w:vAlign w:val="center"/>
          </w:tcPr>
          <w:p w14:paraId="6D33080D">
            <w:pPr>
              <w:spacing w:line="240" w:lineRule="exact"/>
              <w:jc w:val="center"/>
              <w:rPr>
                <w:rFonts w:ascii="宋体" w:hAnsi="宋体" w:cs="宋体"/>
                <w:sz w:val="18"/>
                <w:szCs w:val="18"/>
              </w:rPr>
            </w:pPr>
          </w:p>
        </w:tc>
        <w:tc>
          <w:tcPr>
            <w:tcW w:w="2155" w:type="dxa"/>
            <w:gridSpan w:val="2"/>
            <w:tcBorders>
              <w:top w:val="single" w:color="auto" w:sz="4" w:space="0"/>
              <w:left w:val="nil"/>
              <w:bottom w:val="single" w:color="auto" w:sz="4" w:space="0"/>
              <w:right w:val="single" w:color="auto" w:sz="4" w:space="0"/>
            </w:tcBorders>
            <w:vAlign w:val="center"/>
          </w:tcPr>
          <w:p w14:paraId="1F52723D">
            <w:pPr>
              <w:spacing w:line="240" w:lineRule="exact"/>
              <w:jc w:val="center"/>
              <w:rPr>
                <w:rFonts w:ascii="宋体" w:hAnsi="宋体" w:cs="宋体"/>
                <w:sz w:val="18"/>
                <w:szCs w:val="18"/>
              </w:rPr>
            </w:pPr>
            <w:r>
              <w:rPr>
                <w:rFonts w:hint="eastAsia" w:ascii="宋体" w:hAnsi="宋体" w:cs="宋体"/>
                <w:sz w:val="18"/>
                <w:szCs w:val="18"/>
              </w:rPr>
              <w:t>其中：当年财政拨款</w:t>
            </w:r>
          </w:p>
        </w:tc>
        <w:tc>
          <w:tcPr>
            <w:tcW w:w="1134" w:type="dxa"/>
            <w:tcBorders>
              <w:top w:val="nil"/>
              <w:left w:val="nil"/>
              <w:bottom w:val="single" w:color="auto" w:sz="4" w:space="0"/>
              <w:right w:val="single" w:color="auto" w:sz="4" w:space="0"/>
            </w:tcBorders>
            <w:vAlign w:val="center"/>
          </w:tcPr>
          <w:p w14:paraId="3891544F">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0</w:t>
            </w:r>
          </w:p>
        </w:tc>
        <w:tc>
          <w:tcPr>
            <w:tcW w:w="1491" w:type="dxa"/>
            <w:gridSpan w:val="2"/>
            <w:tcBorders>
              <w:top w:val="nil"/>
              <w:left w:val="nil"/>
              <w:bottom w:val="single" w:color="auto" w:sz="4" w:space="0"/>
              <w:right w:val="single" w:color="auto" w:sz="4" w:space="0"/>
            </w:tcBorders>
            <w:vAlign w:val="center"/>
          </w:tcPr>
          <w:p w14:paraId="59811FE6">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1797.72</w:t>
            </w:r>
          </w:p>
        </w:tc>
        <w:tc>
          <w:tcPr>
            <w:tcW w:w="996" w:type="dxa"/>
            <w:tcBorders>
              <w:top w:val="nil"/>
              <w:left w:val="nil"/>
              <w:bottom w:val="single" w:color="auto" w:sz="4" w:space="0"/>
              <w:right w:val="single" w:color="auto" w:sz="4" w:space="0"/>
            </w:tcBorders>
            <w:vAlign w:val="center"/>
          </w:tcPr>
          <w:p w14:paraId="2B0C8365">
            <w:pPr>
              <w:spacing w:line="240" w:lineRule="exact"/>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1797.72</w:t>
            </w:r>
          </w:p>
        </w:tc>
        <w:tc>
          <w:tcPr>
            <w:tcW w:w="1263" w:type="dxa"/>
            <w:gridSpan w:val="2"/>
            <w:tcBorders>
              <w:top w:val="nil"/>
              <w:left w:val="nil"/>
              <w:bottom w:val="single" w:color="auto" w:sz="4" w:space="0"/>
              <w:right w:val="single" w:color="auto" w:sz="4" w:space="0"/>
            </w:tcBorders>
            <w:vAlign w:val="center"/>
          </w:tcPr>
          <w:p w14:paraId="47B120E0">
            <w:pPr>
              <w:spacing w:line="240" w:lineRule="exact"/>
              <w:jc w:val="center"/>
              <w:rPr>
                <w:rFonts w:ascii="宋体" w:hAnsi="宋体" w:cs="宋体"/>
                <w:sz w:val="18"/>
                <w:szCs w:val="18"/>
              </w:rPr>
            </w:pPr>
            <w:r>
              <w:rPr>
                <w:rFonts w:hint="eastAsia" w:ascii="宋体" w:hAnsi="宋体" w:cs="宋体"/>
                <w:sz w:val="18"/>
                <w:szCs w:val="18"/>
              </w:rPr>
              <w:t>—</w:t>
            </w:r>
          </w:p>
        </w:tc>
        <w:tc>
          <w:tcPr>
            <w:tcW w:w="580" w:type="dxa"/>
            <w:tcBorders>
              <w:top w:val="single" w:color="auto" w:sz="4" w:space="0"/>
              <w:left w:val="nil"/>
              <w:bottom w:val="single" w:color="auto" w:sz="4" w:space="0"/>
              <w:right w:val="single" w:color="auto" w:sz="4" w:space="0"/>
            </w:tcBorders>
            <w:vAlign w:val="center"/>
          </w:tcPr>
          <w:p w14:paraId="11A43494">
            <w:pPr>
              <w:spacing w:line="240" w:lineRule="exact"/>
              <w:jc w:val="center"/>
              <w:rPr>
                <w:rFonts w:ascii="宋体" w:hAnsi="宋体" w:cs="宋体"/>
                <w:sz w:val="18"/>
                <w:szCs w:val="18"/>
              </w:rPr>
            </w:pPr>
            <w:r>
              <w:rPr>
                <w:rFonts w:hint="eastAsia" w:ascii="宋体" w:hAnsi="宋体" w:cs="宋体"/>
                <w:sz w:val="18"/>
                <w:szCs w:val="18"/>
              </w:rPr>
              <w:t>100%</w:t>
            </w:r>
          </w:p>
        </w:tc>
        <w:tc>
          <w:tcPr>
            <w:tcW w:w="715" w:type="dxa"/>
            <w:tcBorders>
              <w:top w:val="nil"/>
              <w:left w:val="nil"/>
              <w:bottom w:val="single" w:color="auto" w:sz="4" w:space="0"/>
              <w:right w:val="single" w:color="auto" w:sz="4" w:space="0"/>
            </w:tcBorders>
            <w:vAlign w:val="center"/>
          </w:tcPr>
          <w:p w14:paraId="0F85E766">
            <w:pPr>
              <w:spacing w:line="240" w:lineRule="exact"/>
              <w:jc w:val="center"/>
              <w:rPr>
                <w:rFonts w:ascii="宋体" w:hAnsi="宋体" w:cs="宋体"/>
                <w:sz w:val="18"/>
                <w:szCs w:val="18"/>
              </w:rPr>
            </w:pPr>
            <w:r>
              <w:rPr>
                <w:rFonts w:hint="eastAsia" w:ascii="宋体" w:hAnsi="宋体" w:cs="宋体"/>
                <w:sz w:val="18"/>
                <w:szCs w:val="18"/>
              </w:rPr>
              <w:t>—</w:t>
            </w:r>
          </w:p>
        </w:tc>
      </w:tr>
      <w:tr w14:paraId="5F47694B">
        <w:tblPrEx>
          <w:tblCellMar>
            <w:top w:w="0" w:type="dxa"/>
            <w:left w:w="108" w:type="dxa"/>
            <w:bottom w:w="0" w:type="dxa"/>
            <w:right w:w="108" w:type="dxa"/>
          </w:tblCellMar>
        </w:tblPrEx>
        <w:trPr>
          <w:trHeight w:val="300" w:hRule="exact"/>
          <w:jc w:val="center"/>
        </w:trPr>
        <w:tc>
          <w:tcPr>
            <w:tcW w:w="1255" w:type="dxa"/>
            <w:gridSpan w:val="2"/>
            <w:vMerge w:val="continue"/>
            <w:tcBorders>
              <w:top w:val="single" w:color="auto" w:sz="4" w:space="0"/>
              <w:left w:val="single" w:color="auto" w:sz="4" w:space="0"/>
              <w:bottom w:val="single" w:color="auto" w:sz="4" w:space="0"/>
              <w:right w:val="single" w:color="auto" w:sz="4" w:space="0"/>
            </w:tcBorders>
            <w:vAlign w:val="center"/>
          </w:tcPr>
          <w:p w14:paraId="08F00BB3">
            <w:pPr>
              <w:spacing w:line="240" w:lineRule="exact"/>
              <w:jc w:val="center"/>
              <w:rPr>
                <w:rFonts w:ascii="宋体" w:hAnsi="宋体" w:cs="宋体"/>
                <w:sz w:val="18"/>
                <w:szCs w:val="18"/>
              </w:rPr>
            </w:pPr>
          </w:p>
        </w:tc>
        <w:tc>
          <w:tcPr>
            <w:tcW w:w="2155" w:type="dxa"/>
            <w:gridSpan w:val="2"/>
            <w:tcBorders>
              <w:top w:val="single" w:color="auto" w:sz="4" w:space="0"/>
              <w:left w:val="nil"/>
              <w:bottom w:val="single" w:color="auto" w:sz="4" w:space="0"/>
              <w:right w:val="single" w:color="auto" w:sz="4" w:space="0"/>
            </w:tcBorders>
            <w:vAlign w:val="center"/>
          </w:tcPr>
          <w:p w14:paraId="237D8A8B">
            <w:pPr>
              <w:spacing w:line="240" w:lineRule="exact"/>
              <w:jc w:val="center"/>
              <w:rPr>
                <w:rFonts w:ascii="宋体" w:hAnsi="宋体" w:cs="宋体"/>
                <w:sz w:val="18"/>
                <w:szCs w:val="18"/>
              </w:rPr>
            </w:pPr>
            <w:r>
              <w:rPr>
                <w:rFonts w:hint="eastAsia" w:ascii="宋体" w:hAnsi="宋体" w:cs="宋体"/>
                <w:sz w:val="18"/>
                <w:szCs w:val="18"/>
              </w:rPr>
              <w:t xml:space="preserve">      上年结转资金</w:t>
            </w:r>
          </w:p>
        </w:tc>
        <w:tc>
          <w:tcPr>
            <w:tcW w:w="1134" w:type="dxa"/>
            <w:tcBorders>
              <w:top w:val="nil"/>
              <w:left w:val="nil"/>
              <w:bottom w:val="single" w:color="auto" w:sz="4" w:space="0"/>
              <w:right w:val="single" w:color="auto" w:sz="4" w:space="0"/>
            </w:tcBorders>
            <w:vAlign w:val="center"/>
          </w:tcPr>
          <w:p w14:paraId="69829975">
            <w:pPr>
              <w:spacing w:line="240" w:lineRule="exact"/>
              <w:jc w:val="center"/>
              <w:rPr>
                <w:rFonts w:ascii="宋体" w:hAnsi="宋体" w:cs="宋体"/>
                <w:sz w:val="18"/>
                <w:szCs w:val="18"/>
              </w:rPr>
            </w:pPr>
            <w:r>
              <w:rPr>
                <w:rFonts w:hint="eastAsia" w:ascii="宋体" w:hAnsi="宋体" w:cs="宋体"/>
                <w:sz w:val="18"/>
                <w:szCs w:val="18"/>
              </w:rPr>
              <w:t>0</w:t>
            </w:r>
          </w:p>
        </w:tc>
        <w:tc>
          <w:tcPr>
            <w:tcW w:w="1491" w:type="dxa"/>
            <w:gridSpan w:val="2"/>
            <w:tcBorders>
              <w:top w:val="nil"/>
              <w:left w:val="nil"/>
              <w:bottom w:val="single" w:color="auto" w:sz="4" w:space="0"/>
              <w:right w:val="single" w:color="auto" w:sz="4" w:space="0"/>
            </w:tcBorders>
            <w:vAlign w:val="center"/>
          </w:tcPr>
          <w:p w14:paraId="199730B6">
            <w:pPr>
              <w:spacing w:line="240" w:lineRule="exact"/>
              <w:jc w:val="center"/>
              <w:rPr>
                <w:rFonts w:ascii="宋体" w:hAnsi="宋体" w:cs="宋体"/>
                <w:sz w:val="18"/>
                <w:szCs w:val="18"/>
              </w:rPr>
            </w:pPr>
            <w:r>
              <w:rPr>
                <w:rFonts w:hint="eastAsia" w:ascii="宋体" w:hAnsi="宋体" w:cs="宋体"/>
                <w:sz w:val="18"/>
                <w:szCs w:val="18"/>
              </w:rPr>
              <w:t>0</w:t>
            </w:r>
          </w:p>
        </w:tc>
        <w:tc>
          <w:tcPr>
            <w:tcW w:w="996" w:type="dxa"/>
            <w:tcBorders>
              <w:top w:val="nil"/>
              <w:left w:val="nil"/>
              <w:bottom w:val="single" w:color="auto" w:sz="4" w:space="0"/>
              <w:right w:val="single" w:color="auto" w:sz="4" w:space="0"/>
            </w:tcBorders>
            <w:vAlign w:val="center"/>
          </w:tcPr>
          <w:p w14:paraId="389A0006">
            <w:pPr>
              <w:spacing w:line="240" w:lineRule="exact"/>
              <w:jc w:val="center"/>
              <w:rPr>
                <w:rFonts w:ascii="宋体" w:hAnsi="宋体" w:cs="宋体"/>
                <w:sz w:val="18"/>
                <w:szCs w:val="18"/>
              </w:rPr>
            </w:pPr>
            <w:r>
              <w:rPr>
                <w:rFonts w:hint="eastAsia" w:ascii="宋体" w:hAnsi="宋体" w:cs="宋体"/>
                <w:sz w:val="18"/>
                <w:szCs w:val="18"/>
              </w:rPr>
              <w:t>0</w:t>
            </w:r>
          </w:p>
        </w:tc>
        <w:tc>
          <w:tcPr>
            <w:tcW w:w="1263" w:type="dxa"/>
            <w:gridSpan w:val="2"/>
            <w:tcBorders>
              <w:top w:val="nil"/>
              <w:left w:val="nil"/>
              <w:bottom w:val="single" w:color="auto" w:sz="4" w:space="0"/>
              <w:right w:val="single" w:color="auto" w:sz="4" w:space="0"/>
            </w:tcBorders>
            <w:vAlign w:val="center"/>
          </w:tcPr>
          <w:p w14:paraId="7C6B5B7D">
            <w:pPr>
              <w:spacing w:line="240" w:lineRule="exact"/>
              <w:jc w:val="center"/>
              <w:rPr>
                <w:rFonts w:ascii="宋体" w:hAnsi="宋体" w:cs="宋体"/>
                <w:sz w:val="18"/>
                <w:szCs w:val="18"/>
              </w:rPr>
            </w:pPr>
            <w:r>
              <w:rPr>
                <w:rFonts w:hint="eastAsia" w:ascii="宋体" w:hAnsi="宋体" w:cs="宋体"/>
                <w:sz w:val="18"/>
                <w:szCs w:val="18"/>
              </w:rPr>
              <w:t>—</w:t>
            </w:r>
          </w:p>
        </w:tc>
        <w:tc>
          <w:tcPr>
            <w:tcW w:w="580" w:type="dxa"/>
            <w:tcBorders>
              <w:top w:val="single" w:color="auto" w:sz="4" w:space="0"/>
              <w:left w:val="nil"/>
              <w:bottom w:val="single" w:color="auto" w:sz="4" w:space="0"/>
              <w:right w:val="single" w:color="auto" w:sz="4" w:space="0"/>
            </w:tcBorders>
            <w:vAlign w:val="center"/>
          </w:tcPr>
          <w:p w14:paraId="56DF316E">
            <w:pPr>
              <w:spacing w:line="240" w:lineRule="exact"/>
              <w:jc w:val="center"/>
              <w:rPr>
                <w:rFonts w:ascii="宋体" w:hAnsi="宋体" w:cs="宋体"/>
                <w:sz w:val="18"/>
                <w:szCs w:val="18"/>
              </w:rPr>
            </w:pPr>
            <w:r>
              <w:rPr>
                <w:rFonts w:hint="eastAsia" w:ascii="宋体" w:hAnsi="宋体" w:cs="宋体"/>
                <w:sz w:val="18"/>
                <w:szCs w:val="18"/>
              </w:rPr>
              <w:t>100%</w:t>
            </w:r>
          </w:p>
        </w:tc>
        <w:tc>
          <w:tcPr>
            <w:tcW w:w="715" w:type="dxa"/>
            <w:tcBorders>
              <w:top w:val="nil"/>
              <w:left w:val="nil"/>
              <w:bottom w:val="single" w:color="auto" w:sz="4" w:space="0"/>
              <w:right w:val="single" w:color="auto" w:sz="4" w:space="0"/>
            </w:tcBorders>
            <w:vAlign w:val="center"/>
          </w:tcPr>
          <w:p w14:paraId="4EDBD83A">
            <w:pPr>
              <w:spacing w:line="240" w:lineRule="exact"/>
              <w:jc w:val="center"/>
              <w:rPr>
                <w:rFonts w:ascii="宋体" w:hAnsi="宋体" w:cs="宋体"/>
                <w:sz w:val="18"/>
                <w:szCs w:val="18"/>
              </w:rPr>
            </w:pPr>
            <w:r>
              <w:rPr>
                <w:rFonts w:hint="eastAsia" w:ascii="宋体" w:hAnsi="宋体" w:cs="宋体"/>
                <w:sz w:val="18"/>
                <w:szCs w:val="18"/>
              </w:rPr>
              <w:t>—</w:t>
            </w:r>
          </w:p>
        </w:tc>
      </w:tr>
      <w:tr w14:paraId="169EF684">
        <w:tblPrEx>
          <w:tblCellMar>
            <w:top w:w="0" w:type="dxa"/>
            <w:left w:w="108" w:type="dxa"/>
            <w:bottom w:w="0" w:type="dxa"/>
            <w:right w:w="108" w:type="dxa"/>
          </w:tblCellMar>
        </w:tblPrEx>
        <w:trPr>
          <w:trHeight w:val="300" w:hRule="exact"/>
          <w:jc w:val="center"/>
        </w:trPr>
        <w:tc>
          <w:tcPr>
            <w:tcW w:w="1255" w:type="dxa"/>
            <w:gridSpan w:val="2"/>
            <w:vMerge w:val="continue"/>
            <w:tcBorders>
              <w:top w:val="single" w:color="auto" w:sz="4" w:space="0"/>
              <w:left w:val="single" w:color="auto" w:sz="4" w:space="0"/>
              <w:bottom w:val="single" w:color="auto" w:sz="4" w:space="0"/>
              <w:right w:val="single" w:color="auto" w:sz="4" w:space="0"/>
            </w:tcBorders>
            <w:vAlign w:val="center"/>
          </w:tcPr>
          <w:p w14:paraId="44AC5EC5">
            <w:pPr>
              <w:spacing w:line="240" w:lineRule="exact"/>
              <w:jc w:val="center"/>
              <w:rPr>
                <w:rFonts w:ascii="宋体" w:hAnsi="宋体" w:cs="宋体"/>
                <w:sz w:val="18"/>
                <w:szCs w:val="18"/>
              </w:rPr>
            </w:pPr>
          </w:p>
        </w:tc>
        <w:tc>
          <w:tcPr>
            <w:tcW w:w="2155" w:type="dxa"/>
            <w:gridSpan w:val="2"/>
            <w:tcBorders>
              <w:top w:val="single" w:color="auto" w:sz="4" w:space="0"/>
              <w:left w:val="nil"/>
              <w:bottom w:val="single" w:color="auto" w:sz="4" w:space="0"/>
              <w:right w:val="single" w:color="auto" w:sz="4" w:space="0"/>
            </w:tcBorders>
            <w:vAlign w:val="center"/>
          </w:tcPr>
          <w:p w14:paraId="1CF47E0E">
            <w:pPr>
              <w:spacing w:line="240" w:lineRule="exact"/>
              <w:jc w:val="center"/>
              <w:rPr>
                <w:rFonts w:ascii="宋体" w:hAnsi="宋体" w:cs="宋体"/>
                <w:sz w:val="18"/>
                <w:szCs w:val="18"/>
              </w:rPr>
            </w:pPr>
            <w:r>
              <w:rPr>
                <w:rFonts w:hint="eastAsia" w:ascii="宋体" w:hAnsi="宋体" w:cs="宋体"/>
                <w:sz w:val="18"/>
                <w:szCs w:val="18"/>
              </w:rPr>
              <w:t xml:space="preserve">  其他资金</w:t>
            </w:r>
          </w:p>
        </w:tc>
        <w:tc>
          <w:tcPr>
            <w:tcW w:w="1134" w:type="dxa"/>
            <w:tcBorders>
              <w:top w:val="nil"/>
              <w:left w:val="nil"/>
              <w:bottom w:val="single" w:color="auto" w:sz="4" w:space="0"/>
              <w:right w:val="single" w:color="auto" w:sz="4" w:space="0"/>
            </w:tcBorders>
            <w:vAlign w:val="center"/>
          </w:tcPr>
          <w:p w14:paraId="13D5DCDB">
            <w:pPr>
              <w:spacing w:line="240" w:lineRule="exact"/>
              <w:jc w:val="center"/>
              <w:rPr>
                <w:rFonts w:ascii="宋体" w:hAnsi="宋体" w:cs="宋体"/>
                <w:sz w:val="18"/>
                <w:szCs w:val="18"/>
              </w:rPr>
            </w:pPr>
            <w:r>
              <w:rPr>
                <w:rFonts w:hint="eastAsia" w:ascii="宋体" w:hAnsi="宋体" w:cs="宋体"/>
                <w:sz w:val="18"/>
                <w:szCs w:val="18"/>
              </w:rPr>
              <w:t>0</w:t>
            </w:r>
          </w:p>
        </w:tc>
        <w:tc>
          <w:tcPr>
            <w:tcW w:w="1491" w:type="dxa"/>
            <w:gridSpan w:val="2"/>
            <w:tcBorders>
              <w:top w:val="nil"/>
              <w:left w:val="nil"/>
              <w:bottom w:val="single" w:color="auto" w:sz="4" w:space="0"/>
              <w:right w:val="single" w:color="auto" w:sz="4" w:space="0"/>
            </w:tcBorders>
            <w:vAlign w:val="center"/>
          </w:tcPr>
          <w:p w14:paraId="4D5D9CBB">
            <w:pPr>
              <w:spacing w:line="240" w:lineRule="exact"/>
              <w:jc w:val="center"/>
              <w:rPr>
                <w:rFonts w:ascii="宋体" w:hAnsi="宋体" w:cs="宋体"/>
                <w:sz w:val="18"/>
                <w:szCs w:val="18"/>
              </w:rPr>
            </w:pPr>
            <w:r>
              <w:rPr>
                <w:rFonts w:hint="eastAsia" w:ascii="宋体" w:hAnsi="宋体" w:cs="宋体"/>
                <w:sz w:val="18"/>
                <w:szCs w:val="18"/>
              </w:rPr>
              <w:t>0</w:t>
            </w:r>
          </w:p>
        </w:tc>
        <w:tc>
          <w:tcPr>
            <w:tcW w:w="996" w:type="dxa"/>
            <w:tcBorders>
              <w:top w:val="nil"/>
              <w:left w:val="nil"/>
              <w:bottom w:val="single" w:color="auto" w:sz="4" w:space="0"/>
              <w:right w:val="single" w:color="auto" w:sz="4" w:space="0"/>
            </w:tcBorders>
            <w:vAlign w:val="center"/>
          </w:tcPr>
          <w:p w14:paraId="1C772051">
            <w:pPr>
              <w:spacing w:line="240" w:lineRule="exact"/>
              <w:jc w:val="center"/>
              <w:rPr>
                <w:rFonts w:ascii="宋体" w:hAnsi="宋体" w:cs="宋体"/>
                <w:sz w:val="18"/>
                <w:szCs w:val="18"/>
              </w:rPr>
            </w:pPr>
            <w:r>
              <w:rPr>
                <w:rFonts w:hint="eastAsia" w:ascii="宋体" w:hAnsi="宋体" w:cs="宋体"/>
                <w:sz w:val="18"/>
                <w:szCs w:val="18"/>
              </w:rPr>
              <w:t>0</w:t>
            </w:r>
          </w:p>
        </w:tc>
        <w:tc>
          <w:tcPr>
            <w:tcW w:w="1263" w:type="dxa"/>
            <w:gridSpan w:val="2"/>
            <w:tcBorders>
              <w:top w:val="nil"/>
              <w:left w:val="nil"/>
              <w:bottom w:val="single" w:color="auto" w:sz="4" w:space="0"/>
              <w:right w:val="single" w:color="auto" w:sz="4" w:space="0"/>
            </w:tcBorders>
            <w:vAlign w:val="center"/>
          </w:tcPr>
          <w:p w14:paraId="043FA3DF">
            <w:pPr>
              <w:spacing w:line="240" w:lineRule="exact"/>
              <w:jc w:val="center"/>
              <w:rPr>
                <w:rFonts w:ascii="宋体" w:hAnsi="宋体" w:cs="宋体"/>
                <w:sz w:val="18"/>
                <w:szCs w:val="18"/>
              </w:rPr>
            </w:pPr>
            <w:r>
              <w:rPr>
                <w:rFonts w:hint="eastAsia" w:ascii="宋体" w:hAnsi="宋体" w:cs="宋体"/>
                <w:sz w:val="18"/>
                <w:szCs w:val="18"/>
              </w:rPr>
              <w:t>—</w:t>
            </w:r>
          </w:p>
        </w:tc>
        <w:tc>
          <w:tcPr>
            <w:tcW w:w="580" w:type="dxa"/>
            <w:tcBorders>
              <w:top w:val="single" w:color="auto" w:sz="4" w:space="0"/>
              <w:left w:val="nil"/>
              <w:bottom w:val="single" w:color="auto" w:sz="4" w:space="0"/>
              <w:right w:val="single" w:color="auto" w:sz="4" w:space="0"/>
            </w:tcBorders>
            <w:vAlign w:val="center"/>
          </w:tcPr>
          <w:p w14:paraId="342F5359">
            <w:pPr>
              <w:spacing w:line="240" w:lineRule="exact"/>
              <w:jc w:val="center"/>
              <w:rPr>
                <w:rFonts w:ascii="宋体" w:hAnsi="宋体" w:cs="宋体"/>
                <w:sz w:val="18"/>
                <w:szCs w:val="18"/>
              </w:rPr>
            </w:pPr>
            <w:r>
              <w:rPr>
                <w:rFonts w:hint="eastAsia" w:ascii="宋体" w:hAnsi="宋体" w:cs="宋体"/>
                <w:sz w:val="18"/>
                <w:szCs w:val="18"/>
              </w:rPr>
              <w:t>100%</w:t>
            </w:r>
          </w:p>
        </w:tc>
        <w:tc>
          <w:tcPr>
            <w:tcW w:w="715" w:type="dxa"/>
            <w:tcBorders>
              <w:top w:val="nil"/>
              <w:left w:val="nil"/>
              <w:bottom w:val="single" w:color="auto" w:sz="4" w:space="0"/>
              <w:right w:val="single" w:color="auto" w:sz="4" w:space="0"/>
            </w:tcBorders>
            <w:vAlign w:val="center"/>
          </w:tcPr>
          <w:p w14:paraId="7603648D">
            <w:pPr>
              <w:spacing w:line="240" w:lineRule="exact"/>
              <w:jc w:val="center"/>
              <w:rPr>
                <w:rFonts w:ascii="宋体" w:hAnsi="宋体" w:cs="宋体"/>
                <w:sz w:val="18"/>
                <w:szCs w:val="18"/>
              </w:rPr>
            </w:pPr>
            <w:r>
              <w:rPr>
                <w:rFonts w:hint="eastAsia" w:ascii="宋体" w:hAnsi="宋体" w:cs="宋体"/>
                <w:sz w:val="18"/>
                <w:szCs w:val="18"/>
              </w:rPr>
              <w:t>—</w:t>
            </w:r>
          </w:p>
        </w:tc>
      </w:tr>
      <w:tr w14:paraId="25E55B04">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14:paraId="5A33F371">
            <w:pPr>
              <w:spacing w:line="240" w:lineRule="exact"/>
              <w:jc w:val="center"/>
              <w:rPr>
                <w:rFonts w:ascii="宋体" w:hAnsi="宋体" w:cs="宋体"/>
                <w:sz w:val="18"/>
                <w:szCs w:val="18"/>
              </w:rPr>
            </w:pPr>
            <w:r>
              <w:rPr>
                <w:rFonts w:hint="eastAsia" w:ascii="宋体" w:hAnsi="宋体" w:cs="宋体"/>
                <w:sz w:val="18"/>
                <w:szCs w:val="18"/>
              </w:rPr>
              <w:t>年度总体目标</w:t>
            </w:r>
          </w:p>
        </w:tc>
        <w:tc>
          <w:tcPr>
            <w:tcW w:w="5447" w:type="dxa"/>
            <w:gridSpan w:val="6"/>
            <w:tcBorders>
              <w:top w:val="single" w:color="auto" w:sz="4" w:space="0"/>
              <w:left w:val="nil"/>
              <w:bottom w:val="single" w:color="auto" w:sz="4" w:space="0"/>
              <w:right w:val="single" w:color="auto" w:sz="4" w:space="0"/>
            </w:tcBorders>
            <w:vAlign w:val="center"/>
          </w:tcPr>
          <w:p w14:paraId="2B49AC46">
            <w:pPr>
              <w:spacing w:line="240" w:lineRule="exact"/>
              <w:jc w:val="center"/>
              <w:rPr>
                <w:rFonts w:ascii="宋体" w:hAnsi="宋体" w:cs="宋体"/>
                <w:sz w:val="18"/>
                <w:szCs w:val="18"/>
              </w:rPr>
            </w:pPr>
            <w:r>
              <w:rPr>
                <w:rFonts w:hint="eastAsia" w:ascii="宋体" w:hAnsi="宋体" w:cs="宋体"/>
                <w:sz w:val="18"/>
                <w:szCs w:val="18"/>
              </w:rPr>
              <w:t>预期目标</w:t>
            </w:r>
          </w:p>
        </w:tc>
        <w:tc>
          <w:tcPr>
            <w:tcW w:w="3554" w:type="dxa"/>
            <w:gridSpan w:val="5"/>
            <w:tcBorders>
              <w:top w:val="single" w:color="auto" w:sz="4" w:space="0"/>
              <w:left w:val="nil"/>
              <w:bottom w:val="single" w:color="auto" w:sz="4" w:space="0"/>
              <w:right w:val="single" w:color="auto" w:sz="4" w:space="0"/>
            </w:tcBorders>
            <w:vAlign w:val="center"/>
          </w:tcPr>
          <w:p w14:paraId="65A764DA">
            <w:pPr>
              <w:spacing w:line="240" w:lineRule="exact"/>
              <w:jc w:val="center"/>
              <w:rPr>
                <w:rFonts w:ascii="宋体" w:hAnsi="宋体" w:cs="宋体"/>
                <w:sz w:val="18"/>
                <w:szCs w:val="18"/>
              </w:rPr>
            </w:pPr>
            <w:r>
              <w:rPr>
                <w:rFonts w:hint="eastAsia" w:ascii="宋体" w:hAnsi="宋体" w:cs="宋体"/>
                <w:sz w:val="18"/>
                <w:szCs w:val="18"/>
              </w:rPr>
              <w:t>实际完成情况</w:t>
            </w:r>
          </w:p>
        </w:tc>
      </w:tr>
      <w:tr w14:paraId="345A6E11">
        <w:tblPrEx>
          <w:tblCellMar>
            <w:top w:w="0" w:type="dxa"/>
            <w:left w:w="108" w:type="dxa"/>
            <w:bottom w:w="0" w:type="dxa"/>
            <w:right w:w="108" w:type="dxa"/>
          </w:tblCellMar>
        </w:tblPrEx>
        <w:trPr>
          <w:trHeight w:val="487" w:hRule="exact"/>
          <w:jc w:val="center"/>
        </w:trPr>
        <w:tc>
          <w:tcPr>
            <w:tcW w:w="588" w:type="dxa"/>
            <w:vMerge w:val="continue"/>
            <w:tcBorders>
              <w:top w:val="nil"/>
              <w:left w:val="single" w:color="auto" w:sz="4" w:space="0"/>
              <w:bottom w:val="single" w:color="auto" w:sz="4" w:space="0"/>
              <w:right w:val="single" w:color="auto" w:sz="4" w:space="0"/>
            </w:tcBorders>
            <w:vAlign w:val="center"/>
          </w:tcPr>
          <w:p w14:paraId="2650E31E">
            <w:pPr>
              <w:spacing w:line="240" w:lineRule="exact"/>
              <w:jc w:val="center"/>
              <w:rPr>
                <w:rFonts w:ascii="宋体" w:hAnsi="宋体" w:cs="宋体"/>
                <w:sz w:val="18"/>
                <w:szCs w:val="18"/>
              </w:rPr>
            </w:pPr>
          </w:p>
        </w:tc>
        <w:tc>
          <w:tcPr>
            <w:tcW w:w="5447" w:type="dxa"/>
            <w:gridSpan w:val="6"/>
            <w:tcBorders>
              <w:top w:val="single" w:color="auto" w:sz="4" w:space="0"/>
              <w:left w:val="nil"/>
              <w:bottom w:val="single" w:color="auto" w:sz="4" w:space="0"/>
              <w:right w:val="single" w:color="auto" w:sz="4" w:space="0"/>
            </w:tcBorders>
            <w:vAlign w:val="center"/>
          </w:tcPr>
          <w:p w14:paraId="49501838">
            <w:pPr>
              <w:spacing w:line="240" w:lineRule="exact"/>
              <w:jc w:val="center"/>
              <w:rPr>
                <w:rFonts w:hint="default" w:ascii="宋体" w:hAnsi="宋体" w:eastAsia="宋体" w:cs="宋体"/>
                <w:sz w:val="18"/>
                <w:szCs w:val="18"/>
                <w:lang w:val="en-US" w:eastAsia="zh-CN"/>
              </w:rPr>
            </w:pPr>
            <w:r>
              <w:rPr>
                <w:rStyle w:val="16"/>
                <w:rFonts w:hint="eastAsia" w:ascii="Times New Roman" w:hAnsi="Times New Roman" w:eastAsiaTheme="minorEastAsia" w:cstheme="minorBidi"/>
                <w:kern w:val="0"/>
                <w:sz w:val="18"/>
                <w:szCs w:val="18"/>
                <w:lang w:val="en-US" w:eastAsia="zh-CN"/>
              </w:rPr>
              <w:t>项目完成后，综合年产值10亿元，直接提供就业岗位200个，带动就业岗位1500个，年纳税额1亿元</w:t>
            </w:r>
          </w:p>
        </w:tc>
        <w:tc>
          <w:tcPr>
            <w:tcW w:w="3554" w:type="dxa"/>
            <w:gridSpan w:val="5"/>
            <w:tcBorders>
              <w:top w:val="single" w:color="auto" w:sz="4" w:space="0"/>
              <w:left w:val="nil"/>
              <w:bottom w:val="single" w:color="auto" w:sz="4" w:space="0"/>
              <w:right w:val="single" w:color="auto" w:sz="4" w:space="0"/>
            </w:tcBorders>
            <w:vAlign w:val="center"/>
          </w:tcPr>
          <w:p w14:paraId="03EC19FF">
            <w:pPr>
              <w:spacing w:line="240" w:lineRule="exact"/>
              <w:jc w:val="center"/>
              <w:rPr>
                <w:rFonts w:hint="default" w:ascii="宋体" w:hAnsi="宋体" w:eastAsia="宋体" w:cs="宋体"/>
                <w:sz w:val="18"/>
                <w:szCs w:val="18"/>
                <w:lang w:val="en-US" w:eastAsia="zh-CN"/>
              </w:rPr>
            </w:pPr>
            <w:r>
              <w:rPr>
                <w:rStyle w:val="16"/>
                <w:rFonts w:hint="eastAsia" w:ascii="Times New Roman" w:hAnsi="Times New Roman" w:eastAsiaTheme="minorEastAsia" w:cstheme="minorBidi"/>
                <w:kern w:val="0"/>
                <w:sz w:val="18"/>
                <w:szCs w:val="18"/>
                <w:lang w:val="en-US" w:eastAsia="zh-CN"/>
              </w:rPr>
              <w:t>项目目前已经完成征地拆迁工作及报批工作</w:t>
            </w:r>
          </w:p>
        </w:tc>
      </w:tr>
      <w:tr w14:paraId="345CE108">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14:paraId="57E1352B">
            <w:pPr>
              <w:spacing w:line="240" w:lineRule="exact"/>
              <w:jc w:val="center"/>
              <w:rPr>
                <w:rFonts w:ascii="宋体" w:hAnsi="宋体" w:cs="宋体"/>
                <w:sz w:val="18"/>
                <w:szCs w:val="18"/>
              </w:rPr>
            </w:pPr>
            <w:r>
              <w:rPr>
                <w:rFonts w:hint="eastAsia" w:ascii="宋体" w:hAnsi="宋体" w:cs="宋体"/>
                <w:sz w:val="18"/>
                <w:szCs w:val="18"/>
              </w:rPr>
              <w:t>绩</w:t>
            </w:r>
            <w:r>
              <w:rPr>
                <w:rFonts w:hint="eastAsia" w:ascii="宋体" w:hAnsi="宋体" w:cs="宋体"/>
                <w:sz w:val="18"/>
                <w:szCs w:val="18"/>
              </w:rPr>
              <w:br w:type="textWrapping"/>
            </w:r>
            <w:r>
              <w:rPr>
                <w:rFonts w:hint="eastAsia" w:ascii="宋体" w:hAnsi="宋体" w:cs="宋体"/>
                <w:sz w:val="18"/>
                <w:szCs w:val="18"/>
              </w:rPr>
              <w:t>效</w:t>
            </w:r>
            <w:r>
              <w:rPr>
                <w:rFonts w:hint="eastAsia" w:ascii="宋体" w:hAnsi="宋体" w:cs="宋体"/>
                <w:sz w:val="18"/>
                <w:szCs w:val="18"/>
              </w:rPr>
              <w:br w:type="textWrapping"/>
            </w:r>
            <w:r>
              <w:rPr>
                <w:rFonts w:hint="eastAsia" w:ascii="宋体" w:hAnsi="宋体" w:cs="宋体"/>
                <w:sz w:val="18"/>
                <w:szCs w:val="18"/>
              </w:rPr>
              <w:t>指</w:t>
            </w:r>
            <w:r>
              <w:rPr>
                <w:rFonts w:hint="eastAsia" w:ascii="宋体" w:hAnsi="宋体" w:cs="宋体"/>
                <w:sz w:val="18"/>
                <w:szCs w:val="18"/>
              </w:rPr>
              <w:br w:type="textWrapping"/>
            </w:r>
            <w:r>
              <w:rPr>
                <w:rFonts w:hint="eastAsia" w:ascii="宋体" w:hAnsi="宋体" w:cs="宋体"/>
                <w:sz w:val="18"/>
                <w:szCs w:val="18"/>
              </w:rPr>
              <w:t>标</w:t>
            </w:r>
          </w:p>
        </w:tc>
        <w:tc>
          <w:tcPr>
            <w:tcW w:w="667" w:type="dxa"/>
            <w:tcBorders>
              <w:top w:val="nil"/>
              <w:left w:val="nil"/>
              <w:bottom w:val="single" w:color="auto" w:sz="4" w:space="0"/>
              <w:right w:val="single" w:color="auto" w:sz="4" w:space="0"/>
            </w:tcBorders>
            <w:vAlign w:val="center"/>
          </w:tcPr>
          <w:p w14:paraId="792DF73C">
            <w:pPr>
              <w:spacing w:line="240" w:lineRule="exact"/>
              <w:jc w:val="center"/>
              <w:rPr>
                <w:rFonts w:ascii="宋体" w:hAnsi="宋体" w:cs="宋体"/>
                <w:sz w:val="18"/>
                <w:szCs w:val="18"/>
              </w:rPr>
            </w:pPr>
            <w:r>
              <w:rPr>
                <w:rFonts w:hint="eastAsia" w:ascii="宋体" w:hAnsi="宋体" w:cs="宋体"/>
                <w:sz w:val="18"/>
                <w:szCs w:val="18"/>
              </w:rPr>
              <w:t>一级指标</w:t>
            </w:r>
          </w:p>
        </w:tc>
        <w:tc>
          <w:tcPr>
            <w:tcW w:w="1380" w:type="dxa"/>
            <w:tcBorders>
              <w:top w:val="nil"/>
              <w:left w:val="nil"/>
              <w:bottom w:val="single" w:color="auto" w:sz="4" w:space="0"/>
              <w:right w:val="single" w:color="auto" w:sz="4" w:space="0"/>
            </w:tcBorders>
            <w:vAlign w:val="center"/>
          </w:tcPr>
          <w:p w14:paraId="1CE1F433">
            <w:pPr>
              <w:spacing w:line="240" w:lineRule="exact"/>
              <w:jc w:val="center"/>
              <w:rPr>
                <w:rFonts w:ascii="宋体" w:hAnsi="宋体" w:cs="宋体"/>
                <w:sz w:val="18"/>
                <w:szCs w:val="18"/>
              </w:rPr>
            </w:pPr>
            <w:r>
              <w:rPr>
                <w:rFonts w:hint="eastAsia" w:ascii="宋体" w:hAnsi="宋体" w:cs="宋体"/>
                <w:sz w:val="18"/>
                <w:szCs w:val="18"/>
              </w:rPr>
              <w:t>二级指标</w:t>
            </w:r>
          </w:p>
        </w:tc>
        <w:tc>
          <w:tcPr>
            <w:tcW w:w="2610" w:type="dxa"/>
            <w:gridSpan w:val="3"/>
            <w:tcBorders>
              <w:top w:val="single" w:color="auto" w:sz="4" w:space="0"/>
              <w:left w:val="nil"/>
              <w:bottom w:val="single" w:color="auto" w:sz="4" w:space="0"/>
              <w:right w:val="single" w:color="auto" w:sz="4" w:space="0"/>
            </w:tcBorders>
            <w:vAlign w:val="center"/>
          </w:tcPr>
          <w:p w14:paraId="3B56A389">
            <w:pPr>
              <w:spacing w:line="240" w:lineRule="exact"/>
              <w:jc w:val="center"/>
              <w:rPr>
                <w:rFonts w:ascii="宋体" w:hAnsi="宋体" w:cs="宋体"/>
                <w:sz w:val="18"/>
                <w:szCs w:val="18"/>
              </w:rPr>
            </w:pPr>
            <w:r>
              <w:rPr>
                <w:rFonts w:hint="eastAsia" w:ascii="宋体" w:hAnsi="宋体" w:cs="宋体"/>
                <w:sz w:val="18"/>
                <w:szCs w:val="18"/>
              </w:rPr>
              <w:t>三级指标</w:t>
            </w:r>
          </w:p>
        </w:tc>
        <w:tc>
          <w:tcPr>
            <w:tcW w:w="790" w:type="dxa"/>
            <w:tcBorders>
              <w:top w:val="nil"/>
              <w:left w:val="nil"/>
              <w:bottom w:val="single" w:color="auto" w:sz="4" w:space="0"/>
              <w:right w:val="single" w:color="auto" w:sz="4" w:space="0"/>
            </w:tcBorders>
            <w:vAlign w:val="center"/>
          </w:tcPr>
          <w:p w14:paraId="20F98988">
            <w:pPr>
              <w:spacing w:line="240" w:lineRule="exact"/>
              <w:jc w:val="center"/>
              <w:rPr>
                <w:rFonts w:ascii="宋体" w:hAnsi="宋体" w:cs="宋体"/>
                <w:sz w:val="18"/>
                <w:szCs w:val="18"/>
              </w:rPr>
            </w:pPr>
            <w:r>
              <w:rPr>
                <w:rFonts w:hint="eastAsia" w:ascii="宋体" w:hAnsi="宋体" w:cs="宋体"/>
                <w:sz w:val="18"/>
                <w:szCs w:val="18"/>
              </w:rPr>
              <w:t>年度</w:t>
            </w:r>
          </w:p>
          <w:p w14:paraId="7469ABF5">
            <w:pPr>
              <w:spacing w:line="240" w:lineRule="exact"/>
              <w:jc w:val="center"/>
              <w:rPr>
                <w:rFonts w:ascii="宋体" w:hAnsi="宋体" w:cs="宋体"/>
                <w:sz w:val="18"/>
                <w:szCs w:val="18"/>
              </w:rPr>
            </w:pPr>
            <w:r>
              <w:rPr>
                <w:rFonts w:hint="eastAsia" w:ascii="宋体" w:hAnsi="宋体" w:cs="宋体"/>
                <w:sz w:val="18"/>
                <w:szCs w:val="18"/>
              </w:rPr>
              <w:t>指标值</w:t>
            </w:r>
          </w:p>
        </w:tc>
        <w:tc>
          <w:tcPr>
            <w:tcW w:w="996" w:type="dxa"/>
            <w:tcBorders>
              <w:top w:val="nil"/>
              <w:left w:val="nil"/>
              <w:bottom w:val="single" w:color="auto" w:sz="4" w:space="0"/>
              <w:right w:val="single" w:color="auto" w:sz="4" w:space="0"/>
            </w:tcBorders>
            <w:vAlign w:val="center"/>
          </w:tcPr>
          <w:p w14:paraId="5A73D0BA">
            <w:pPr>
              <w:spacing w:line="240" w:lineRule="exact"/>
              <w:jc w:val="center"/>
              <w:rPr>
                <w:rFonts w:ascii="宋体" w:hAnsi="宋体" w:cs="宋体"/>
                <w:sz w:val="18"/>
                <w:szCs w:val="18"/>
              </w:rPr>
            </w:pPr>
            <w:r>
              <w:rPr>
                <w:rFonts w:hint="eastAsia" w:ascii="宋体" w:hAnsi="宋体" w:cs="宋体"/>
                <w:sz w:val="18"/>
                <w:szCs w:val="18"/>
              </w:rPr>
              <w:t>实际</w:t>
            </w:r>
          </w:p>
          <w:p w14:paraId="1E4194F0">
            <w:pPr>
              <w:spacing w:line="240" w:lineRule="exact"/>
              <w:jc w:val="center"/>
              <w:rPr>
                <w:rFonts w:ascii="宋体" w:hAnsi="宋体" w:cs="宋体"/>
                <w:sz w:val="18"/>
                <w:szCs w:val="18"/>
              </w:rPr>
            </w:pPr>
            <w:r>
              <w:rPr>
                <w:rFonts w:hint="eastAsia" w:ascii="宋体" w:hAnsi="宋体" w:cs="宋体"/>
                <w:sz w:val="18"/>
                <w:szCs w:val="18"/>
              </w:rPr>
              <w:t>完成值</w:t>
            </w:r>
          </w:p>
        </w:tc>
        <w:tc>
          <w:tcPr>
            <w:tcW w:w="663" w:type="dxa"/>
            <w:tcBorders>
              <w:top w:val="nil"/>
              <w:left w:val="nil"/>
              <w:bottom w:val="single" w:color="auto" w:sz="4" w:space="0"/>
              <w:right w:val="single" w:color="auto" w:sz="4" w:space="0"/>
            </w:tcBorders>
            <w:vAlign w:val="center"/>
          </w:tcPr>
          <w:p w14:paraId="226895E9">
            <w:pPr>
              <w:spacing w:line="240" w:lineRule="exact"/>
              <w:jc w:val="center"/>
              <w:rPr>
                <w:rFonts w:ascii="宋体" w:hAnsi="宋体" w:cs="宋体"/>
                <w:sz w:val="18"/>
                <w:szCs w:val="18"/>
              </w:rPr>
            </w:pPr>
            <w:r>
              <w:rPr>
                <w:rFonts w:hint="eastAsia" w:ascii="宋体" w:hAnsi="宋体" w:cs="宋体"/>
                <w:sz w:val="18"/>
                <w:szCs w:val="18"/>
              </w:rPr>
              <w:t>分值</w:t>
            </w:r>
          </w:p>
        </w:tc>
        <w:tc>
          <w:tcPr>
            <w:tcW w:w="600" w:type="dxa"/>
            <w:tcBorders>
              <w:top w:val="nil"/>
              <w:left w:val="nil"/>
              <w:bottom w:val="single" w:color="auto" w:sz="4" w:space="0"/>
              <w:right w:val="single" w:color="auto" w:sz="4" w:space="0"/>
            </w:tcBorders>
            <w:vAlign w:val="center"/>
          </w:tcPr>
          <w:p w14:paraId="7F81B91D">
            <w:pPr>
              <w:spacing w:line="240" w:lineRule="exact"/>
              <w:jc w:val="center"/>
              <w:rPr>
                <w:rFonts w:ascii="宋体" w:hAnsi="宋体" w:cs="宋体"/>
                <w:sz w:val="18"/>
                <w:szCs w:val="18"/>
              </w:rPr>
            </w:pPr>
            <w:r>
              <w:rPr>
                <w:rFonts w:hint="eastAsia" w:ascii="宋体" w:hAnsi="宋体" w:cs="宋体"/>
                <w:sz w:val="18"/>
                <w:szCs w:val="18"/>
              </w:rPr>
              <w:t>得分</w:t>
            </w:r>
          </w:p>
        </w:tc>
        <w:tc>
          <w:tcPr>
            <w:tcW w:w="1295" w:type="dxa"/>
            <w:gridSpan w:val="2"/>
            <w:tcBorders>
              <w:top w:val="single" w:color="auto" w:sz="4" w:space="0"/>
              <w:left w:val="nil"/>
              <w:bottom w:val="single" w:color="auto" w:sz="4" w:space="0"/>
              <w:right w:val="single" w:color="auto" w:sz="4" w:space="0"/>
            </w:tcBorders>
            <w:vAlign w:val="center"/>
          </w:tcPr>
          <w:p w14:paraId="16621875">
            <w:pPr>
              <w:spacing w:line="240" w:lineRule="exact"/>
              <w:jc w:val="center"/>
              <w:rPr>
                <w:rFonts w:ascii="宋体" w:hAnsi="宋体" w:cs="宋体"/>
                <w:sz w:val="18"/>
                <w:szCs w:val="18"/>
              </w:rPr>
            </w:pPr>
            <w:r>
              <w:rPr>
                <w:rFonts w:hint="eastAsia" w:ascii="宋体" w:hAnsi="宋体" w:cs="宋体"/>
                <w:sz w:val="18"/>
                <w:szCs w:val="18"/>
              </w:rPr>
              <w:t>偏差原因分析及改进措施</w:t>
            </w:r>
          </w:p>
        </w:tc>
      </w:tr>
      <w:tr w14:paraId="5D8083E3">
        <w:tblPrEx>
          <w:tblCellMar>
            <w:top w:w="0" w:type="dxa"/>
            <w:left w:w="108" w:type="dxa"/>
            <w:bottom w:w="0" w:type="dxa"/>
            <w:right w:w="108" w:type="dxa"/>
          </w:tblCellMar>
        </w:tblPrEx>
        <w:trPr>
          <w:trHeight w:val="1013" w:hRule="exact"/>
          <w:jc w:val="center"/>
        </w:trPr>
        <w:tc>
          <w:tcPr>
            <w:tcW w:w="588" w:type="dxa"/>
            <w:vMerge w:val="continue"/>
            <w:tcBorders>
              <w:left w:val="single" w:color="auto" w:sz="4" w:space="0"/>
              <w:right w:val="single" w:color="auto" w:sz="4" w:space="0"/>
            </w:tcBorders>
            <w:vAlign w:val="center"/>
          </w:tcPr>
          <w:p w14:paraId="633B0850">
            <w:pPr>
              <w:spacing w:line="240" w:lineRule="exact"/>
              <w:jc w:val="center"/>
              <w:rPr>
                <w:rFonts w:ascii="宋体" w:hAnsi="宋体" w:cs="宋体"/>
                <w:sz w:val="18"/>
                <w:szCs w:val="18"/>
              </w:rPr>
            </w:pPr>
          </w:p>
        </w:tc>
        <w:tc>
          <w:tcPr>
            <w:tcW w:w="667" w:type="dxa"/>
            <w:vMerge w:val="restart"/>
            <w:tcBorders>
              <w:top w:val="nil"/>
              <w:left w:val="single" w:color="auto" w:sz="4" w:space="0"/>
              <w:bottom w:val="single" w:color="auto" w:sz="4" w:space="0"/>
              <w:right w:val="single" w:color="auto" w:sz="4" w:space="0"/>
            </w:tcBorders>
            <w:vAlign w:val="center"/>
          </w:tcPr>
          <w:p w14:paraId="0EED8343">
            <w:pPr>
              <w:spacing w:line="240" w:lineRule="exact"/>
              <w:jc w:val="center"/>
              <w:rPr>
                <w:rFonts w:ascii="宋体" w:hAnsi="宋体" w:cs="宋体"/>
                <w:sz w:val="18"/>
                <w:szCs w:val="18"/>
              </w:rPr>
            </w:pPr>
            <w:r>
              <w:rPr>
                <w:rFonts w:hint="eastAsia" w:ascii="宋体" w:hAnsi="宋体" w:cs="宋体"/>
                <w:sz w:val="18"/>
                <w:szCs w:val="18"/>
              </w:rPr>
              <w:t>产出指标</w:t>
            </w:r>
          </w:p>
        </w:tc>
        <w:tc>
          <w:tcPr>
            <w:tcW w:w="1380" w:type="dxa"/>
            <w:tcBorders>
              <w:top w:val="nil"/>
              <w:left w:val="single" w:color="auto" w:sz="4" w:space="0"/>
              <w:right w:val="single" w:color="auto" w:sz="4" w:space="0"/>
            </w:tcBorders>
            <w:vAlign w:val="center"/>
          </w:tcPr>
          <w:p w14:paraId="6451C496">
            <w:pPr>
              <w:spacing w:line="240" w:lineRule="exact"/>
              <w:jc w:val="center"/>
              <w:rPr>
                <w:rFonts w:ascii="宋体" w:hAnsi="宋体" w:cs="宋体"/>
                <w:sz w:val="18"/>
                <w:szCs w:val="18"/>
              </w:rPr>
            </w:pPr>
            <w:r>
              <w:rPr>
                <w:rFonts w:hint="eastAsia" w:ascii="宋体" w:hAnsi="宋体" w:cs="宋体"/>
                <w:sz w:val="18"/>
                <w:szCs w:val="18"/>
              </w:rPr>
              <w:t>数量指标</w:t>
            </w:r>
          </w:p>
        </w:tc>
        <w:tc>
          <w:tcPr>
            <w:tcW w:w="2610" w:type="dxa"/>
            <w:gridSpan w:val="3"/>
            <w:tcBorders>
              <w:top w:val="single" w:color="auto" w:sz="4" w:space="0"/>
              <w:left w:val="nil"/>
              <w:bottom w:val="single" w:color="auto" w:sz="4" w:space="0"/>
              <w:right w:val="single" w:color="auto" w:sz="4" w:space="0"/>
            </w:tcBorders>
            <w:vAlign w:val="center"/>
          </w:tcPr>
          <w:p w14:paraId="74648F17">
            <w:pPr>
              <w:spacing w:line="240" w:lineRule="exact"/>
              <w:rPr>
                <w:rFonts w:hint="default" w:ascii="仿宋" w:hAnsi="仿宋" w:eastAsia="仿宋" w:cs="仿宋"/>
                <w:b w:val="0"/>
                <w:bCs w:val="0"/>
                <w:color w:val="000000"/>
                <w:sz w:val="18"/>
                <w:szCs w:val="18"/>
                <w:lang w:val="en-US" w:eastAsia="zh-CN"/>
              </w:rPr>
            </w:pPr>
            <w:r>
              <w:rPr>
                <w:rFonts w:hint="eastAsia" w:ascii="仿宋" w:hAnsi="仿宋" w:eastAsia="仿宋" w:cs="仿宋"/>
                <w:b w:val="0"/>
                <w:bCs w:val="0"/>
                <w:color w:val="000000"/>
                <w:sz w:val="18"/>
                <w:szCs w:val="18"/>
                <w:lang w:val="en-US" w:eastAsia="zh-CN"/>
              </w:rPr>
              <w:t>完成项目的征地拆迁工作及报批工作</w:t>
            </w:r>
            <w:bookmarkStart w:id="0" w:name="_GoBack"/>
            <w:bookmarkEnd w:id="0"/>
          </w:p>
        </w:tc>
        <w:tc>
          <w:tcPr>
            <w:tcW w:w="790" w:type="dxa"/>
            <w:tcBorders>
              <w:top w:val="nil"/>
              <w:left w:val="nil"/>
              <w:bottom w:val="single" w:color="auto" w:sz="4" w:space="0"/>
              <w:right w:val="single" w:color="auto" w:sz="4" w:space="0"/>
            </w:tcBorders>
            <w:vAlign w:val="center"/>
          </w:tcPr>
          <w:p w14:paraId="35F6EF2B">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达标</w:t>
            </w:r>
          </w:p>
        </w:tc>
        <w:tc>
          <w:tcPr>
            <w:tcW w:w="996" w:type="dxa"/>
            <w:tcBorders>
              <w:top w:val="nil"/>
              <w:left w:val="nil"/>
              <w:bottom w:val="single" w:color="auto" w:sz="4" w:space="0"/>
              <w:right w:val="single" w:color="auto" w:sz="4" w:space="0"/>
            </w:tcBorders>
            <w:vAlign w:val="center"/>
          </w:tcPr>
          <w:p w14:paraId="7C3EE06A">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达标</w:t>
            </w:r>
          </w:p>
        </w:tc>
        <w:tc>
          <w:tcPr>
            <w:tcW w:w="663" w:type="dxa"/>
            <w:tcBorders>
              <w:top w:val="nil"/>
              <w:left w:val="nil"/>
              <w:bottom w:val="single" w:color="auto" w:sz="4" w:space="0"/>
              <w:right w:val="single" w:color="auto" w:sz="4" w:space="0"/>
            </w:tcBorders>
            <w:vAlign w:val="center"/>
          </w:tcPr>
          <w:p w14:paraId="6A59A60D">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18BB3E8C">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295" w:type="dxa"/>
            <w:gridSpan w:val="2"/>
            <w:tcBorders>
              <w:top w:val="single" w:color="auto" w:sz="4" w:space="0"/>
              <w:left w:val="nil"/>
              <w:bottom w:val="single" w:color="auto" w:sz="4" w:space="0"/>
              <w:right w:val="single" w:color="auto" w:sz="4" w:space="0"/>
            </w:tcBorders>
            <w:vAlign w:val="center"/>
          </w:tcPr>
          <w:p w14:paraId="0023E60C">
            <w:pPr>
              <w:spacing w:line="240" w:lineRule="exact"/>
              <w:jc w:val="center"/>
              <w:rPr>
                <w:rFonts w:hint="eastAsia" w:ascii="仿宋" w:hAnsi="仿宋" w:eastAsia="仿宋" w:cs="仿宋"/>
                <w:sz w:val="18"/>
                <w:szCs w:val="18"/>
              </w:rPr>
            </w:pPr>
          </w:p>
        </w:tc>
      </w:tr>
      <w:tr w14:paraId="659F1686">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1402BAE9">
            <w:pPr>
              <w:spacing w:line="240" w:lineRule="exact"/>
              <w:jc w:val="center"/>
              <w:rPr>
                <w:rFonts w:ascii="宋体" w:hAnsi="宋体" w:cs="宋体"/>
                <w:sz w:val="18"/>
                <w:szCs w:val="18"/>
              </w:rPr>
            </w:pPr>
          </w:p>
        </w:tc>
        <w:tc>
          <w:tcPr>
            <w:tcW w:w="667" w:type="dxa"/>
            <w:vMerge w:val="continue"/>
            <w:tcBorders>
              <w:top w:val="nil"/>
              <w:left w:val="single" w:color="auto" w:sz="4" w:space="0"/>
              <w:bottom w:val="single" w:color="auto" w:sz="4" w:space="0"/>
              <w:right w:val="single" w:color="auto" w:sz="4" w:space="0"/>
            </w:tcBorders>
            <w:vAlign w:val="center"/>
          </w:tcPr>
          <w:p w14:paraId="388947D0">
            <w:pPr>
              <w:spacing w:line="240" w:lineRule="exact"/>
              <w:jc w:val="center"/>
              <w:rPr>
                <w:rFonts w:ascii="宋体" w:hAnsi="宋体" w:cs="宋体"/>
                <w:sz w:val="18"/>
                <w:szCs w:val="18"/>
              </w:rPr>
            </w:pPr>
          </w:p>
        </w:tc>
        <w:tc>
          <w:tcPr>
            <w:tcW w:w="1380" w:type="dxa"/>
            <w:tcBorders>
              <w:top w:val="nil"/>
              <w:left w:val="single" w:color="auto" w:sz="4" w:space="0"/>
              <w:right w:val="single" w:color="auto" w:sz="4" w:space="0"/>
            </w:tcBorders>
            <w:vAlign w:val="center"/>
          </w:tcPr>
          <w:p w14:paraId="32DA3C8B">
            <w:pPr>
              <w:spacing w:line="240" w:lineRule="exact"/>
              <w:jc w:val="center"/>
              <w:rPr>
                <w:rFonts w:ascii="宋体" w:hAnsi="宋体" w:cs="宋体"/>
                <w:sz w:val="18"/>
                <w:szCs w:val="18"/>
              </w:rPr>
            </w:pPr>
            <w:r>
              <w:rPr>
                <w:rFonts w:hint="eastAsia" w:ascii="宋体" w:hAnsi="宋体" w:cs="宋体"/>
                <w:sz w:val="18"/>
                <w:szCs w:val="18"/>
              </w:rPr>
              <w:t>质量指标</w:t>
            </w:r>
          </w:p>
        </w:tc>
        <w:tc>
          <w:tcPr>
            <w:tcW w:w="2610" w:type="dxa"/>
            <w:gridSpan w:val="3"/>
            <w:tcBorders>
              <w:top w:val="single" w:color="auto" w:sz="4" w:space="0"/>
              <w:left w:val="nil"/>
              <w:bottom w:val="single" w:color="auto" w:sz="4" w:space="0"/>
              <w:right w:val="single" w:color="auto" w:sz="4" w:space="0"/>
            </w:tcBorders>
            <w:vAlign w:val="center"/>
          </w:tcPr>
          <w:p w14:paraId="615D7F65">
            <w:pPr>
              <w:spacing w:line="240" w:lineRule="exac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Style w:val="16"/>
                <w:rFonts w:hint="eastAsia" w:ascii="仿宋" w:hAnsi="仿宋" w:eastAsia="仿宋" w:cs="仿宋"/>
                <w:color w:val="000000"/>
                <w:kern w:val="0"/>
                <w:sz w:val="18"/>
                <w:szCs w:val="18"/>
                <w:lang w:val="en-US" w:eastAsia="zh-CN"/>
              </w:rPr>
              <w:t>专项经费使用合规</w:t>
            </w:r>
          </w:p>
        </w:tc>
        <w:tc>
          <w:tcPr>
            <w:tcW w:w="790" w:type="dxa"/>
            <w:tcBorders>
              <w:top w:val="nil"/>
              <w:left w:val="nil"/>
              <w:bottom w:val="single" w:color="auto" w:sz="4" w:space="0"/>
              <w:right w:val="single" w:color="auto" w:sz="4" w:space="0"/>
            </w:tcBorders>
            <w:vAlign w:val="center"/>
          </w:tcPr>
          <w:p w14:paraId="6D4845F2">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达标</w:t>
            </w:r>
          </w:p>
        </w:tc>
        <w:tc>
          <w:tcPr>
            <w:tcW w:w="996" w:type="dxa"/>
            <w:tcBorders>
              <w:top w:val="nil"/>
              <w:left w:val="nil"/>
              <w:bottom w:val="single" w:color="auto" w:sz="4" w:space="0"/>
              <w:right w:val="single" w:color="auto" w:sz="4" w:space="0"/>
            </w:tcBorders>
            <w:vAlign w:val="center"/>
          </w:tcPr>
          <w:p w14:paraId="340A307A">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达标</w:t>
            </w:r>
          </w:p>
        </w:tc>
        <w:tc>
          <w:tcPr>
            <w:tcW w:w="663" w:type="dxa"/>
            <w:tcBorders>
              <w:top w:val="nil"/>
              <w:left w:val="nil"/>
              <w:bottom w:val="single" w:color="auto" w:sz="4" w:space="0"/>
              <w:right w:val="single" w:color="auto" w:sz="4" w:space="0"/>
            </w:tcBorders>
            <w:vAlign w:val="center"/>
          </w:tcPr>
          <w:p w14:paraId="77A5AFF2">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1D33F47F">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1295" w:type="dxa"/>
            <w:gridSpan w:val="2"/>
            <w:tcBorders>
              <w:top w:val="single" w:color="auto" w:sz="4" w:space="0"/>
              <w:left w:val="nil"/>
              <w:bottom w:val="single" w:color="auto" w:sz="4" w:space="0"/>
              <w:right w:val="single" w:color="auto" w:sz="4" w:space="0"/>
            </w:tcBorders>
            <w:vAlign w:val="center"/>
          </w:tcPr>
          <w:p w14:paraId="1F749F87">
            <w:pPr>
              <w:spacing w:line="240" w:lineRule="exact"/>
              <w:jc w:val="center"/>
              <w:rPr>
                <w:rFonts w:hint="eastAsia" w:ascii="仿宋" w:hAnsi="仿宋" w:eastAsia="仿宋" w:cs="仿宋"/>
                <w:sz w:val="18"/>
                <w:szCs w:val="18"/>
              </w:rPr>
            </w:pPr>
          </w:p>
        </w:tc>
      </w:tr>
      <w:tr w14:paraId="7CEAD56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A328674">
            <w:pPr>
              <w:spacing w:line="240" w:lineRule="exact"/>
              <w:jc w:val="center"/>
              <w:rPr>
                <w:rFonts w:ascii="宋体" w:hAnsi="宋体" w:cs="宋体"/>
                <w:sz w:val="18"/>
                <w:szCs w:val="18"/>
              </w:rPr>
            </w:pPr>
          </w:p>
        </w:tc>
        <w:tc>
          <w:tcPr>
            <w:tcW w:w="667" w:type="dxa"/>
            <w:vMerge w:val="continue"/>
            <w:tcBorders>
              <w:top w:val="nil"/>
              <w:left w:val="single" w:color="auto" w:sz="4" w:space="0"/>
              <w:bottom w:val="single" w:color="auto" w:sz="4" w:space="0"/>
              <w:right w:val="single" w:color="auto" w:sz="4" w:space="0"/>
            </w:tcBorders>
            <w:vAlign w:val="center"/>
          </w:tcPr>
          <w:p w14:paraId="0C4CCED2">
            <w:pPr>
              <w:spacing w:line="240" w:lineRule="exact"/>
              <w:jc w:val="center"/>
              <w:rPr>
                <w:rFonts w:ascii="宋体" w:hAnsi="宋体" w:cs="宋体"/>
                <w:sz w:val="18"/>
                <w:szCs w:val="18"/>
              </w:rPr>
            </w:pPr>
          </w:p>
        </w:tc>
        <w:tc>
          <w:tcPr>
            <w:tcW w:w="1380" w:type="dxa"/>
            <w:tcBorders>
              <w:top w:val="nil"/>
              <w:left w:val="single" w:color="auto" w:sz="4" w:space="0"/>
              <w:bottom w:val="single" w:color="auto" w:sz="4" w:space="0"/>
              <w:right w:val="single" w:color="auto" w:sz="4" w:space="0"/>
            </w:tcBorders>
            <w:vAlign w:val="center"/>
          </w:tcPr>
          <w:p w14:paraId="16DB93CB">
            <w:pPr>
              <w:spacing w:line="240" w:lineRule="exact"/>
              <w:jc w:val="center"/>
              <w:rPr>
                <w:rFonts w:ascii="宋体" w:hAnsi="宋体" w:cs="宋体"/>
                <w:sz w:val="18"/>
                <w:szCs w:val="18"/>
              </w:rPr>
            </w:pPr>
            <w:r>
              <w:rPr>
                <w:rFonts w:hint="eastAsia" w:ascii="宋体" w:hAnsi="宋体" w:cs="宋体"/>
                <w:sz w:val="18"/>
                <w:szCs w:val="18"/>
              </w:rPr>
              <w:t>时效指标</w:t>
            </w:r>
          </w:p>
        </w:tc>
        <w:tc>
          <w:tcPr>
            <w:tcW w:w="2610" w:type="dxa"/>
            <w:gridSpan w:val="3"/>
            <w:tcBorders>
              <w:top w:val="single" w:color="auto" w:sz="4" w:space="0"/>
              <w:left w:val="nil"/>
              <w:bottom w:val="single" w:color="auto" w:sz="4" w:space="0"/>
              <w:right w:val="single" w:color="auto" w:sz="4" w:space="0"/>
            </w:tcBorders>
            <w:vAlign w:val="center"/>
          </w:tcPr>
          <w:p w14:paraId="249B68B5">
            <w:pPr>
              <w:spacing w:line="240" w:lineRule="exac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Style w:val="16"/>
                <w:rFonts w:hint="eastAsia" w:ascii="仿宋" w:hAnsi="仿宋" w:eastAsia="仿宋" w:cs="仿宋"/>
                <w:color w:val="000000"/>
                <w:kern w:val="0"/>
                <w:sz w:val="18"/>
                <w:szCs w:val="18"/>
                <w:lang w:val="en-US" w:eastAsia="zh-CN"/>
              </w:rPr>
              <w:t>完成及时性</w:t>
            </w:r>
          </w:p>
        </w:tc>
        <w:tc>
          <w:tcPr>
            <w:tcW w:w="790" w:type="dxa"/>
            <w:tcBorders>
              <w:top w:val="nil"/>
              <w:left w:val="nil"/>
              <w:bottom w:val="single" w:color="auto" w:sz="4" w:space="0"/>
              <w:right w:val="single" w:color="auto" w:sz="4" w:space="0"/>
            </w:tcBorders>
            <w:vAlign w:val="center"/>
          </w:tcPr>
          <w:p w14:paraId="5C0CADAE">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年底前完成</w:t>
            </w:r>
          </w:p>
        </w:tc>
        <w:tc>
          <w:tcPr>
            <w:tcW w:w="996" w:type="dxa"/>
            <w:tcBorders>
              <w:top w:val="nil"/>
              <w:left w:val="nil"/>
              <w:bottom w:val="single" w:color="auto" w:sz="4" w:space="0"/>
              <w:right w:val="single" w:color="auto" w:sz="4" w:space="0"/>
            </w:tcBorders>
            <w:vAlign w:val="center"/>
          </w:tcPr>
          <w:p w14:paraId="70B0184F">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年底前完成</w:t>
            </w:r>
          </w:p>
        </w:tc>
        <w:tc>
          <w:tcPr>
            <w:tcW w:w="663" w:type="dxa"/>
            <w:tcBorders>
              <w:top w:val="nil"/>
              <w:left w:val="nil"/>
              <w:bottom w:val="single" w:color="auto" w:sz="4" w:space="0"/>
              <w:right w:val="single" w:color="auto" w:sz="4" w:space="0"/>
            </w:tcBorders>
            <w:vAlign w:val="center"/>
          </w:tcPr>
          <w:p w14:paraId="34D06396">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671A04A8">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295" w:type="dxa"/>
            <w:gridSpan w:val="2"/>
            <w:tcBorders>
              <w:top w:val="single" w:color="auto" w:sz="4" w:space="0"/>
              <w:left w:val="nil"/>
              <w:bottom w:val="single" w:color="auto" w:sz="4" w:space="0"/>
              <w:right w:val="single" w:color="auto" w:sz="4" w:space="0"/>
            </w:tcBorders>
            <w:vAlign w:val="center"/>
          </w:tcPr>
          <w:p w14:paraId="7E2130A2">
            <w:pPr>
              <w:spacing w:line="240" w:lineRule="exact"/>
              <w:jc w:val="center"/>
              <w:rPr>
                <w:rFonts w:hint="eastAsia" w:ascii="仿宋" w:hAnsi="仿宋" w:eastAsia="仿宋" w:cs="仿宋"/>
                <w:sz w:val="18"/>
                <w:szCs w:val="18"/>
              </w:rPr>
            </w:pPr>
          </w:p>
        </w:tc>
      </w:tr>
      <w:tr w14:paraId="46A2D1DA">
        <w:tblPrEx>
          <w:tblCellMar>
            <w:top w:w="0" w:type="dxa"/>
            <w:left w:w="108" w:type="dxa"/>
            <w:bottom w:w="0" w:type="dxa"/>
            <w:right w:w="108" w:type="dxa"/>
          </w:tblCellMar>
        </w:tblPrEx>
        <w:trPr>
          <w:trHeight w:val="390" w:hRule="exact"/>
          <w:jc w:val="center"/>
        </w:trPr>
        <w:tc>
          <w:tcPr>
            <w:tcW w:w="588" w:type="dxa"/>
            <w:vMerge w:val="continue"/>
            <w:tcBorders>
              <w:left w:val="single" w:color="auto" w:sz="4" w:space="0"/>
              <w:right w:val="single" w:color="auto" w:sz="4" w:space="0"/>
            </w:tcBorders>
            <w:vAlign w:val="center"/>
          </w:tcPr>
          <w:p w14:paraId="0574F587">
            <w:pPr>
              <w:spacing w:line="240" w:lineRule="exact"/>
              <w:jc w:val="center"/>
              <w:rPr>
                <w:rFonts w:ascii="宋体" w:hAnsi="宋体" w:cs="宋体"/>
                <w:sz w:val="18"/>
                <w:szCs w:val="18"/>
              </w:rPr>
            </w:pPr>
          </w:p>
        </w:tc>
        <w:tc>
          <w:tcPr>
            <w:tcW w:w="667" w:type="dxa"/>
            <w:vMerge w:val="continue"/>
            <w:tcBorders>
              <w:top w:val="nil"/>
              <w:left w:val="single" w:color="auto" w:sz="4" w:space="0"/>
              <w:bottom w:val="single" w:color="auto" w:sz="4" w:space="0"/>
              <w:right w:val="single" w:color="auto" w:sz="4" w:space="0"/>
            </w:tcBorders>
            <w:vAlign w:val="center"/>
          </w:tcPr>
          <w:p w14:paraId="501AEC4D">
            <w:pPr>
              <w:spacing w:line="240" w:lineRule="exact"/>
              <w:jc w:val="center"/>
              <w:rPr>
                <w:rFonts w:ascii="宋体" w:hAnsi="宋体" w:cs="宋体"/>
                <w:sz w:val="18"/>
                <w:szCs w:val="18"/>
              </w:rPr>
            </w:pPr>
          </w:p>
        </w:tc>
        <w:tc>
          <w:tcPr>
            <w:tcW w:w="1380" w:type="dxa"/>
            <w:tcBorders>
              <w:top w:val="nil"/>
              <w:left w:val="single" w:color="auto" w:sz="4" w:space="0"/>
              <w:bottom w:val="single" w:color="auto" w:sz="4" w:space="0"/>
              <w:right w:val="single" w:color="auto" w:sz="4" w:space="0"/>
            </w:tcBorders>
            <w:vAlign w:val="center"/>
          </w:tcPr>
          <w:p w14:paraId="57CAC632">
            <w:pPr>
              <w:spacing w:line="240" w:lineRule="exact"/>
              <w:jc w:val="center"/>
              <w:rPr>
                <w:rFonts w:ascii="宋体" w:hAnsi="宋体" w:cs="宋体"/>
                <w:sz w:val="18"/>
                <w:szCs w:val="18"/>
              </w:rPr>
            </w:pPr>
            <w:r>
              <w:rPr>
                <w:rFonts w:hint="eastAsia" w:ascii="宋体" w:hAnsi="宋体" w:cs="宋体"/>
                <w:sz w:val="18"/>
                <w:szCs w:val="18"/>
              </w:rPr>
              <w:t>成本指标</w:t>
            </w:r>
          </w:p>
        </w:tc>
        <w:tc>
          <w:tcPr>
            <w:tcW w:w="2610" w:type="dxa"/>
            <w:gridSpan w:val="3"/>
            <w:tcBorders>
              <w:top w:val="single" w:color="auto" w:sz="4" w:space="0"/>
              <w:left w:val="nil"/>
              <w:bottom w:val="single" w:color="auto" w:sz="4" w:space="0"/>
              <w:right w:val="single" w:color="auto" w:sz="4" w:space="0"/>
            </w:tcBorders>
            <w:vAlign w:val="center"/>
          </w:tcPr>
          <w:p w14:paraId="4EE604EA">
            <w:pPr>
              <w:spacing w:line="240" w:lineRule="exact"/>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Fonts w:hint="eastAsia" w:ascii="仿宋" w:hAnsi="仿宋" w:eastAsia="仿宋" w:cs="仿宋"/>
                <w:color w:val="000000"/>
                <w:sz w:val="18"/>
                <w:szCs w:val="18"/>
                <w:lang w:val="en-US" w:eastAsia="zh-CN"/>
              </w:rPr>
              <w:t>经济成本指标</w:t>
            </w:r>
          </w:p>
        </w:tc>
        <w:tc>
          <w:tcPr>
            <w:tcW w:w="790" w:type="dxa"/>
            <w:tcBorders>
              <w:top w:val="nil"/>
              <w:left w:val="nil"/>
              <w:bottom w:val="single" w:color="auto" w:sz="4" w:space="0"/>
              <w:right w:val="single" w:color="auto" w:sz="4" w:space="0"/>
            </w:tcBorders>
            <w:vAlign w:val="center"/>
          </w:tcPr>
          <w:p w14:paraId="2CCB1854">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1797.72</w:t>
            </w:r>
          </w:p>
        </w:tc>
        <w:tc>
          <w:tcPr>
            <w:tcW w:w="996" w:type="dxa"/>
            <w:tcBorders>
              <w:top w:val="nil"/>
              <w:left w:val="nil"/>
              <w:bottom w:val="single" w:color="auto" w:sz="4" w:space="0"/>
              <w:right w:val="single" w:color="auto" w:sz="4" w:space="0"/>
            </w:tcBorders>
            <w:vAlign w:val="center"/>
          </w:tcPr>
          <w:p w14:paraId="3542EAEC">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1797.72</w:t>
            </w:r>
          </w:p>
        </w:tc>
        <w:tc>
          <w:tcPr>
            <w:tcW w:w="663" w:type="dxa"/>
            <w:tcBorders>
              <w:top w:val="nil"/>
              <w:left w:val="nil"/>
              <w:bottom w:val="single" w:color="auto" w:sz="4" w:space="0"/>
              <w:right w:val="single" w:color="auto" w:sz="4" w:space="0"/>
            </w:tcBorders>
            <w:vAlign w:val="center"/>
          </w:tcPr>
          <w:p w14:paraId="55DFBBD2">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2BE7AC8D">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295" w:type="dxa"/>
            <w:gridSpan w:val="2"/>
            <w:tcBorders>
              <w:top w:val="single" w:color="auto" w:sz="4" w:space="0"/>
              <w:left w:val="nil"/>
              <w:bottom w:val="single" w:color="auto" w:sz="4" w:space="0"/>
              <w:right w:val="single" w:color="auto" w:sz="4" w:space="0"/>
            </w:tcBorders>
            <w:vAlign w:val="center"/>
          </w:tcPr>
          <w:p w14:paraId="41D1322F">
            <w:pPr>
              <w:spacing w:line="240" w:lineRule="exact"/>
              <w:jc w:val="center"/>
              <w:rPr>
                <w:rFonts w:hint="eastAsia" w:ascii="仿宋" w:hAnsi="仿宋" w:eastAsia="仿宋" w:cs="仿宋"/>
                <w:sz w:val="18"/>
                <w:szCs w:val="18"/>
              </w:rPr>
            </w:pPr>
          </w:p>
        </w:tc>
      </w:tr>
      <w:tr w14:paraId="14FFC3C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5C3A7BE7">
            <w:pPr>
              <w:spacing w:line="240" w:lineRule="exact"/>
              <w:jc w:val="center"/>
              <w:rPr>
                <w:rFonts w:ascii="宋体" w:hAnsi="宋体" w:cs="宋体"/>
                <w:sz w:val="18"/>
                <w:szCs w:val="18"/>
              </w:rPr>
            </w:pPr>
          </w:p>
        </w:tc>
        <w:tc>
          <w:tcPr>
            <w:tcW w:w="667" w:type="dxa"/>
            <w:vMerge w:val="restart"/>
            <w:tcBorders>
              <w:top w:val="nil"/>
              <w:left w:val="single" w:color="auto" w:sz="4" w:space="0"/>
              <w:bottom w:val="single" w:color="auto" w:sz="4" w:space="0"/>
              <w:right w:val="single" w:color="auto" w:sz="4" w:space="0"/>
            </w:tcBorders>
            <w:vAlign w:val="center"/>
          </w:tcPr>
          <w:p w14:paraId="2D265E1E">
            <w:pPr>
              <w:spacing w:line="240" w:lineRule="exact"/>
              <w:jc w:val="center"/>
              <w:rPr>
                <w:rFonts w:ascii="宋体" w:hAnsi="宋体" w:cs="宋体"/>
                <w:sz w:val="18"/>
                <w:szCs w:val="18"/>
              </w:rPr>
            </w:pPr>
            <w:r>
              <w:rPr>
                <w:rFonts w:hint="eastAsia" w:ascii="宋体" w:hAnsi="宋体" w:cs="宋体"/>
                <w:sz w:val="18"/>
                <w:szCs w:val="18"/>
              </w:rPr>
              <w:t>效益指标</w:t>
            </w:r>
          </w:p>
        </w:tc>
        <w:tc>
          <w:tcPr>
            <w:tcW w:w="1380" w:type="dxa"/>
            <w:tcBorders>
              <w:top w:val="nil"/>
              <w:left w:val="single" w:color="auto" w:sz="4" w:space="0"/>
              <w:bottom w:val="single" w:color="auto" w:sz="4" w:space="0"/>
              <w:right w:val="single" w:color="auto" w:sz="4" w:space="0"/>
            </w:tcBorders>
            <w:vAlign w:val="center"/>
          </w:tcPr>
          <w:p w14:paraId="244720D4">
            <w:pPr>
              <w:spacing w:line="240" w:lineRule="exact"/>
              <w:jc w:val="center"/>
              <w:rPr>
                <w:rFonts w:ascii="宋体" w:hAnsi="宋体" w:cs="宋体"/>
                <w:sz w:val="18"/>
                <w:szCs w:val="18"/>
              </w:rPr>
            </w:pPr>
            <w:r>
              <w:rPr>
                <w:rFonts w:hint="eastAsia" w:ascii="宋体" w:hAnsi="宋体" w:cs="宋体"/>
                <w:sz w:val="18"/>
                <w:szCs w:val="18"/>
              </w:rPr>
              <w:t>经济效益</w:t>
            </w:r>
          </w:p>
          <w:p w14:paraId="3EEFC629">
            <w:pPr>
              <w:spacing w:line="240" w:lineRule="exact"/>
              <w:jc w:val="center"/>
              <w:rPr>
                <w:rFonts w:ascii="宋体" w:hAnsi="宋体" w:cs="宋体"/>
                <w:sz w:val="18"/>
                <w:szCs w:val="18"/>
              </w:rPr>
            </w:pPr>
            <w:r>
              <w:rPr>
                <w:rFonts w:hint="eastAsia" w:ascii="宋体" w:hAnsi="宋体" w:cs="宋体"/>
                <w:sz w:val="18"/>
                <w:szCs w:val="18"/>
              </w:rPr>
              <w:t>指标</w:t>
            </w:r>
          </w:p>
        </w:tc>
        <w:tc>
          <w:tcPr>
            <w:tcW w:w="2610" w:type="dxa"/>
            <w:gridSpan w:val="3"/>
            <w:tcBorders>
              <w:top w:val="single" w:color="auto" w:sz="4" w:space="0"/>
              <w:left w:val="nil"/>
              <w:bottom w:val="single" w:color="auto" w:sz="4" w:space="0"/>
              <w:right w:val="single" w:color="auto" w:sz="4" w:space="0"/>
            </w:tcBorders>
            <w:vAlign w:val="center"/>
          </w:tcPr>
          <w:p w14:paraId="787C3DBA">
            <w:pPr>
              <w:spacing w:line="240" w:lineRule="exact"/>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Fonts w:hint="eastAsia" w:ascii="仿宋" w:hAnsi="仿宋" w:eastAsia="仿宋" w:cs="仿宋"/>
                <w:color w:val="000000"/>
                <w:sz w:val="18"/>
                <w:szCs w:val="18"/>
                <w:lang w:val="en-US" w:eastAsia="zh-CN"/>
              </w:rPr>
              <w:t>充分发挥资金使用效益</w:t>
            </w:r>
          </w:p>
        </w:tc>
        <w:tc>
          <w:tcPr>
            <w:tcW w:w="790" w:type="dxa"/>
            <w:tcBorders>
              <w:top w:val="nil"/>
              <w:left w:val="nil"/>
              <w:bottom w:val="single" w:color="auto" w:sz="4" w:space="0"/>
              <w:right w:val="single" w:color="auto" w:sz="4" w:space="0"/>
            </w:tcBorders>
            <w:vAlign w:val="center"/>
          </w:tcPr>
          <w:p w14:paraId="4C625BAC">
            <w:pPr>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效果明显</w:t>
            </w:r>
          </w:p>
        </w:tc>
        <w:tc>
          <w:tcPr>
            <w:tcW w:w="996" w:type="dxa"/>
            <w:tcBorders>
              <w:top w:val="nil"/>
              <w:left w:val="nil"/>
              <w:bottom w:val="single" w:color="auto" w:sz="4" w:space="0"/>
              <w:right w:val="single" w:color="auto" w:sz="4" w:space="0"/>
            </w:tcBorders>
            <w:vAlign w:val="center"/>
          </w:tcPr>
          <w:p w14:paraId="223FB112">
            <w:pPr>
              <w:spacing w:line="240" w:lineRule="exact"/>
              <w:jc w:val="center"/>
              <w:rPr>
                <w:rFonts w:hint="eastAsia" w:ascii="仿宋" w:hAnsi="仿宋" w:eastAsia="仿宋" w:cs="仿宋"/>
                <w:sz w:val="18"/>
                <w:szCs w:val="18"/>
              </w:rPr>
            </w:pPr>
            <w:r>
              <w:rPr>
                <w:rFonts w:hint="eastAsia" w:ascii="仿宋" w:hAnsi="仿宋" w:eastAsia="仿宋" w:cs="仿宋"/>
                <w:sz w:val="18"/>
                <w:szCs w:val="18"/>
                <w:lang w:val="en-US" w:eastAsia="zh-CN"/>
              </w:rPr>
              <w:t>效果明显</w:t>
            </w:r>
          </w:p>
        </w:tc>
        <w:tc>
          <w:tcPr>
            <w:tcW w:w="663" w:type="dxa"/>
            <w:tcBorders>
              <w:top w:val="nil"/>
              <w:left w:val="nil"/>
              <w:bottom w:val="single" w:color="auto" w:sz="4" w:space="0"/>
              <w:right w:val="single" w:color="auto" w:sz="4" w:space="0"/>
            </w:tcBorders>
            <w:vAlign w:val="center"/>
          </w:tcPr>
          <w:p w14:paraId="433BC4BE">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48319400">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1295" w:type="dxa"/>
            <w:gridSpan w:val="2"/>
            <w:tcBorders>
              <w:top w:val="single" w:color="auto" w:sz="4" w:space="0"/>
              <w:left w:val="nil"/>
              <w:bottom w:val="single" w:color="auto" w:sz="4" w:space="0"/>
              <w:right w:val="single" w:color="auto" w:sz="4" w:space="0"/>
            </w:tcBorders>
            <w:vAlign w:val="center"/>
          </w:tcPr>
          <w:p w14:paraId="44644A97">
            <w:pPr>
              <w:spacing w:line="240" w:lineRule="exact"/>
              <w:jc w:val="center"/>
              <w:rPr>
                <w:rFonts w:hint="eastAsia" w:ascii="仿宋" w:hAnsi="仿宋" w:eastAsia="仿宋" w:cs="仿宋"/>
                <w:sz w:val="18"/>
                <w:szCs w:val="18"/>
              </w:rPr>
            </w:pPr>
          </w:p>
        </w:tc>
      </w:tr>
      <w:tr w14:paraId="687CB3E3">
        <w:tblPrEx>
          <w:tblCellMar>
            <w:top w:w="0" w:type="dxa"/>
            <w:left w:w="108" w:type="dxa"/>
            <w:bottom w:w="0" w:type="dxa"/>
            <w:right w:w="108" w:type="dxa"/>
          </w:tblCellMar>
        </w:tblPrEx>
        <w:trPr>
          <w:trHeight w:val="345" w:hRule="exact"/>
          <w:jc w:val="center"/>
        </w:trPr>
        <w:tc>
          <w:tcPr>
            <w:tcW w:w="588" w:type="dxa"/>
            <w:vMerge w:val="continue"/>
            <w:tcBorders>
              <w:left w:val="single" w:color="auto" w:sz="4" w:space="0"/>
              <w:right w:val="single" w:color="auto" w:sz="4" w:space="0"/>
            </w:tcBorders>
            <w:vAlign w:val="center"/>
          </w:tcPr>
          <w:p w14:paraId="501056C1">
            <w:pPr>
              <w:spacing w:line="240" w:lineRule="exact"/>
              <w:jc w:val="center"/>
              <w:rPr>
                <w:rFonts w:ascii="宋体" w:hAnsi="宋体" w:cs="宋体"/>
                <w:sz w:val="18"/>
                <w:szCs w:val="18"/>
              </w:rPr>
            </w:pPr>
          </w:p>
        </w:tc>
        <w:tc>
          <w:tcPr>
            <w:tcW w:w="667" w:type="dxa"/>
            <w:vMerge w:val="continue"/>
            <w:tcBorders>
              <w:top w:val="nil"/>
              <w:left w:val="single" w:color="auto" w:sz="4" w:space="0"/>
              <w:bottom w:val="single" w:color="auto" w:sz="4" w:space="0"/>
              <w:right w:val="single" w:color="auto" w:sz="4" w:space="0"/>
            </w:tcBorders>
            <w:vAlign w:val="center"/>
          </w:tcPr>
          <w:p w14:paraId="4FC93D05">
            <w:pPr>
              <w:spacing w:line="240" w:lineRule="exact"/>
              <w:jc w:val="center"/>
              <w:rPr>
                <w:rFonts w:ascii="宋体" w:hAnsi="宋体" w:cs="宋体"/>
                <w:sz w:val="18"/>
                <w:szCs w:val="18"/>
              </w:rPr>
            </w:pPr>
          </w:p>
        </w:tc>
        <w:tc>
          <w:tcPr>
            <w:tcW w:w="1380" w:type="dxa"/>
            <w:tcBorders>
              <w:top w:val="nil"/>
              <w:left w:val="single" w:color="auto" w:sz="4" w:space="0"/>
              <w:bottom w:val="single" w:color="auto" w:sz="4" w:space="0"/>
              <w:right w:val="single" w:color="auto" w:sz="4" w:space="0"/>
            </w:tcBorders>
            <w:vAlign w:val="center"/>
          </w:tcPr>
          <w:p w14:paraId="6C6B8510">
            <w:pPr>
              <w:spacing w:line="240" w:lineRule="exact"/>
              <w:jc w:val="center"/>
              <w:rPr>
                <w:rFonts w:ascii="宋体" w:hAnsi="宋体" w:cs="宋体"/>
                <w:sz w:val="18"/>
                <w:szCs w:val="18"/>
              </w:rPr>
            </w:pPr>
            <w:r>
              <w:rPr>
                <w:rFonts w:hint="eastAsia" w:ascii="宋体" w:hAnsi="宋体" w:cs="宋体"/>
                <w:sz w:val="18"/>
                <w:szCs w:val="18"/>
              </w:rPr>
              <w:t>社会效益</w:t>
            </w:r>
          </w:p>
          <w:p w14:paraId="2A8A7FB6">
            <w:pPr>
              <w:spacing w:line="240" w:lineRule="exact"/>
              <w:jc w:val="center"/>
              <w:rPr>
                <w:rFonts w:ascii="宋体" w:hAnsi="宋体" w:cs="宋体"/>
                <w:sz w:val="18"/>
                <w:szCs w:val="18"/>
              </w:rPr>
            </w:pPr>
            <w:r>
              <w:rPr>
                <w:rFonts w:hint="eastAsia" w:ascii="宋体" w:hAnsi="宋体" w:cs="宋体"/>
                <w:sz w:val="18"/>
                <w:szCs w:val="18"/>
              </w:rPr>
              <w:t>指标</w:t>
            </w:r>
          </w:p>
        </w:tc>
        <w:tc>
          <w:tcPr>
            <w:tcW w:w="2610" w:type="dxa"/>
            <w:gridSpan w:val="3"/>
            <w:tcBorders>
              <w:top w:val="single" w:color="auto" w:sz="4" w:space="0"/>
              <w:left w:val="nil"/>
              <w:bottom w:val="single" w:color="auto" w:sz="4" w:space="0"/>
              <w:right w:val="single" w:color="auto" w:sz="4" w:space="0"/>
            </w:tcBorders>
            <w:vAlign w:val="center"/>
          </w:tcPr>
          <w:p w14:paraId="319E857F">
            <w:pPr>
              <w:spacing w:line="240" w:lineRule="exact"/>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lang w:val="en-US" w:eastAsia="zh-CN"/>
              </w:rPr>
              <w:t>项目建成后，带动就业和纳税</w:t>
            </w:r>
          </w:p>
        </w:tc>
        <w:tc>
          <w:tcPr>
            <w:tcW w:w="790" w:type="dxa"/>
            <w:tcBorders>
              <w:top w:val="nil"/>
              <w:left w:val="nil"/>
              <w:bottom w:val="single" w:color="auto" w:sz="4" w:space="0"/>
              <w:right w:val="single" w:color="auto" w:sz="4" w:space="0"/>
            </w:tcBorders>
            <w:vAlign w:val="center"/>
          </w:tcPr>
          <w:p w14:paraId="1B0074D8">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逐步提高</w:t>
            </w:r>
          </w:p>
        </w:tc>
        <w:tc>
          <w:tcPr>
            <w:tcW w:w="996" w:type="dxa"/>
            <w:tcBorders>
              <w:top w:val="nil"/>
              <w:left w:val="nil"/>
              <w:bottom w:val="single" w:color="auto" w:sz="4" w:space="0"/>
              <w:right w:val="single" w:color="auto" w:sz="4" w:space="0"/>
            </w:tcBorders>
            <w:vAlign w:val="center"/>
          </w:tcPr>
          <w:p w14:paraId="2D7E41FD">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逐步提高</w:t>
            </w:r>
          </w:p>
        </w:tc>
        <w:tc>
          <w:tcPr>
            <w:tcW w:w="663" w:type="dxa"/>
            <w:tcBorders>
              <w:top w:val="nil"/>
              <w:left w:val="nil"/>
              <w:bottom w:val="single" w:color="auto" w:sz="4" w:space="0"/>
              <w:right w:val="single" w:color="auto" w:sz="4" w:space="0"/>
            </w:tcBorders>
            <w:vAlign w:val="center"/>
          </w:tcPr>
          <w:p w14:paraId="17187F88">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6B50C0CE">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9</w:t>
            </w:r>
          </w:p>
        </w:tc>
        <w:tc>
          <w:tcPr>
            <w:tcW w:w="1295" w:type="dxa"/>
            <w:gridSpan w:val="2"/>
            <w:tcBorders>
              <w:top w:val="single" w:color="auto" w:sz="4" w:space="0"/>
              <w:left w:val="nil"/>
              <w:bottom w:val="single" w:color="auto" w:sz="4" w:space="0"/>
              <w:right w:val="single" w:color="auto" w:sz="4" w:space="0"/>
            </w:tcBorders>
            <w:vAlign w:val="center"/>
          </w:tcPr>
          <w:p w14:paraId="013D1DC5">
            <w:pPr>
              <w:spacing w:line="240" w:lineRule="exact"/>
              <w:jc w:val="center"/>
              <w:rPr>
                <w:rFonts w:hint="eastAsia" w:ascii="仿宋" w:hAnsi="仿宋" w:eastAsia="仿宋" w:cs="仿宋"/>
                <w:sz w:val="18"/>
                <w:szCs w:val="18"/>
              </w:rPr>
            </w:pPr>
          </w:p>
        </w:tc>
      </w:tr>
      <w:tr w14:paraId="78EE2DE2">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0F7F6B15">
            <w:pPr>
              <w:spacing w:line="240" w:lineRule="exact"/>
              <w:jc w:val="center"/>
              <w:rPr>
                <w:rFonts w:ascii="宋体" w:hAnsi="宋体" w:cs="宋体"/>
                <w:sz w:val="18"/>
                <w:szCs w:val="18"/>
              </w:rPr>
            </w:pPr>
          </w:p>
        </w:tc>
        <w:tc>
          <w:tcPr>
            <w:tcW w:w="667" w:type="dxa"/>
            <w:vMerge w:val="continue"/>
            <w:tcBorders>
              <w:top w:val="nil"/>
              <w:left w:val="single" w:color="auto" w:sz="4" w:space="0"/>
              <w:bottom w:val="single" w:color="auto" w:sz="4" w:space="0"/>
              <w:right w:val="single" w:color="auto" w:sz="4" w:space="0"/>
            </w:tcBorders>
            <w:vAlign w:val="center"/>
          </w:tcPr>
          <w:p w14:paraId="2A3BEDBD">
            <w:pPr>
              <w:spacing w:line="240" w:lineRule="exact"/>
              <w:jc w:val="center"/>
              <w:rPr>
                <w:rFonts w:ascii="宋体" w:hAnsi="宋体" w:cs="宋体"/>
                <w:sz w:val="18"/>
                <w:szCs w:val="18"/>
              </w:rPr>
            </w:pPr>
          </w:p>
        </w:tc>
        <w:tc>
          <w:tcPr>
            <w:tcW w:w="1380" w:type="dxa"/>
            <w:tcBorders>
              <w:top w:val="nil"/>
              <w:left w:val="single" w:color="auto" w:sz="4" w:space="0"/>
              <w:bottom w:val="single" w:color="auto" w:sz="4" w:space="0"/>
              <w:right w:val="single" w:color="auto" w:sz="4" w:space="0"/>
            </w:tcBorders>
            <w:vAlign w:val="center"/>
          </w:tcPr>
          <w:p w14:paraId="677313B6">
            <w:pPr>
              <w:spacing w:line="240" w:lineRule="exact"/>
              <w:jc w:val="center"/>
              <w:rPr>
                <w:rFonts w:ascii="宋体" w:hAnsi="宋体" w:cs="宋体"/>
                <w:sz w:val="18"/>
                <w:szCs w:val="18"/>
              </w:rPr>
            </w:pPr>
            <w:r>
              <w:rPr>
                <w:rFonts w:hint="eastAsia" w:ascii="宋体" w:hAnsi="宋体" w:cs="宋体"/>
                <w:sz w:val="18"/>
                <w:szCs w:val="18"/>
              </w:rPr>
              <w:t>可持续影响指标</w:t>
            </w:r>
          </w:p>
        </w:tc>
        <w:tc>
          <w:tcPr>
            <w:tcW w:w="2610" w:type="dxa"/>
            <w:gridSpan w:val="3"/>
            <w:tcBorders>
              <w:top w:val="single" w:color="auto" w:sz="4" w:space="0"/>
              <w:left w:val="nil"/>
              <w:bottom w:val="single" w:color="auto" w:sz="4" w:space="0"/>
              <w:right w:val="single" w:color="auto" w:sz="4" w:space="0"/>
            </w:tcBorders>
            <w:vAlign w:val="center"/>
          </w:tcPr>
          <w:p w14:paraId="1EE80FB2">
            <w:pPr>
              <w:spacing w:line="240" w:lineRule="exact"/>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rPr>
              <w:t>指标1：</w:t>
            </w:r>
            <w:r>
              <w:rPr>
                <w:rStyle w:val="16"/>
                <w:rFonts w:hint="eastAsia" w:ascii="仿宋" w:hAnsi="仿宋" w:eastAsia="仿宋" w:cs="仿宋"/>
                <w:color w:val="000000"/>
                <w:kern w:val="0"/>
                <w:sz w:val="18"/>
                <w:szCs w:val="18"/>
                <w:lang w:val="en-US" w:eastAsia="zh-CN"/>
              </w:rPr>
              <w:t>可持续影响情况</w:t>
            </w:r>
          </w:p>
        </w:tc>
        <w:tc>
          <w:tcPr>
            <w:tcW w:w="790" w:type="dxa"/>
            <w:tcBorders>
              <w:top w:val="nil"/>
              <w:left w:val="nil"/>
              <w:bottom w:val="single" w:color="auto" w:sz="4" w:space="0"/>
              <w:right w:val="single" w:color="auto" w:sz="4" w:space="0"/>
            </w:tcBorders>
            <w:vAlign w:val="center"/>
          </w:tcPr>
          <w:p w14:paraId="3B881633">
            <w:pPr>
              <w:spacing w:line="240" w:lineRule="exact"/>
              <w:jc w:val="center"/>
              <w:rPr>
                <w:rFonts w:hint="eastAsia" w:ascii="仿宋" w:hAnsi="仿宋" w:eastAsia="仿宋" w:cs="仿宋"/>
                <w:sz w:val="18"/>
                <w:szCs w:val="18"/>
              </w:rPr>
            </w:pPr>
            <w:r>
              <w:rPr>
                <w:rStyle w:val="16"/>
                <w:rFonts w:hint="eastAsia" w:ascii="仿宋" w:hAnsi="仿宋" w:eastAsia="仿宋" w:cs="仿宋"/>
                <w:kern w:val="0"/>
                <w:sz w:val="18"/>
                <w:szCs w:val="18"/>
              </w:rPr>
              <w:t>逐步完善</w:t>
            </w:r>
          </w:p>
        </w:tc>
        <w:tc>
          <w:tcPr>
            <w:tcW w:w="996" w:type="dxa"/>
            <w:tcBorders>
              <w:top w:val="nil"/>
              <w:left w:val="nil"/>
              <w:bottom w:val="single" w:color="auto" w:sz="4" w:space="0"/>
              <w:right w:val="single" w:color="auto" w:sz="4" w:space="0"/>
            </w:tcBorders>
            <w:vAlign w:val="center"/>
          </w:tcPr>
          <w:p w14:paraId="52D8EE8E">
            <w:pPr>
              <w:spacing w:line="240" w:lineRule="exact"/>
              <w:jc w:val="center"/>
              <w:rPr>
                <w:rFonts w:hint="eastAsia" w:ascii="仿宋" w:hAnsi="仿宋" w:eastAsia="仿宋" w:cs="仿宋"/>
                <w:sz w:val="18"/>
                <w:szCs w:val="18"/>
              </w:rPr>
            </w:pPr>
            <w:r>
              <w:rPr>
                <w:rStyle w:val="16"/>
                <w:rFonts w:hint="eastAsia" w:ascii="仿宋" w:hAnsi="仿宋" w:eastAsia="仿宋" w:cs="仿宋"/>
                <w:kern w:val="0"/>
                <w:sz w:val="18"/>
                <w:szCs w:val="18"/>
              </w:rPr>
              <w:t>逐步完善</w:t>
            </w:r>
          </w:p>
        </w:tc>
        <w:tc>
          <w:tcPr>
            <w:tcW w:w="663" w:type="dxa"/>
            <w:tcBorders>
              <w:top w:val="nil"/>
              <w:left w:val="nil"/>
              <w:bottom w:val="single" w:color="auto" w:sz="4" w:space="0"/>
              <w:right w:val="single" w:color="auto" w:sz="4" w:space="0"/>
            </w:tcBorders>
            <w:vAlign w:val="center"/>
          </w:tcPr>
          <w:p w14:paraId="514C7C09">
            <w:pPr>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00" w:type="dxa"/>
            <w:tcBorders>
              <w:top w:val="nil"/>
              <w:left w:val="nil"/>
              <w:bottom w:val="single" w:color="auto" w:sz="4" w:space="0"/>
              <w:right w:val="single" w:color="auto" w:sz="4" w:space="0"/>
            </w:tcBorders>
            <w:vAlign w:val="center"/>
          </w:tcPr>
          <w:p w14:paraId="7D7458D7">
            <w:pPr>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9</w:t>
            </w:r>
          </w:p>
        </w:tc>
        <w:tc>
          <w:tcPr>
            <w:tcW w:w="1295" w:type="dxa"/>
            <w:gridSpan w:val="2"/>
            <w:tcBorders>
              <w:top w:val="single" w:color="auto" w:sz="4" w:space="0"/>
              <w:left w:val="nil"/>
              <w:bottom w:val="single" w:color="auto" w:sz="4" w:space="0"/>
              <w:right w:val="single" w:color="auto" w:sz="4" w:space="0"/>
            </w:tcBorders>
            <w:vAlign w:val="center"/>
          </w:tcPr>
          <w:p w14:paraId="010DBC8D">
            <w:pPr>
              <w:spacing w:line="240" w:lineRule="exact"/>
              <w:jc w:val="center"/>
              <w:rPr>
                <w:rFonts w:hint="eastAsia" w:ascii="仿宋" w:hAnsi="仿宋" w:eastAsia="仿宋" w:cs="仿宋"/>
                <w:sz w:val="18"/>
                <w:szCs w:val="18"/>
              </w:rPr>
            </w:pPr>
          </w:p>
        </w:tc>
      </w:tr>
      <w:tr w14:paraId="137A751D">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14:paraId="755A7961">
            <w:pPr>
              <w:spacing w:line="240" w:lineRule="exact"/>
              <w:jc w:val="center"/>
              <w:rPr>
                <w:rFonts w:ascii="宋体" w:hAnsi="宋体" w:cs="宋体"/>
                <w:sz w:val="18"/>
                <w:szCs w:val="18"/>
              </w:rPr>
            </w:pPr>
          </w:p>
        </w:tc>
        <w:tc>
          <w:tcPr>
            <w:tcW w:w="667" w:type="dxa"/>
            <w:tcBorders>
              <w:top w:val="nil"/>
              <w:left w:val="single" w:color="auto" w:sz="4" w:space="0"/>
              <w:right w:val="single" w:color="auto" w:sz="4" w:space="0"/>
            </w:tcBorders>
            <w:vAlign w:val="center"/>
          </w:tcPr>
          <w:p w14:paraId="29CC52AA">
            <w:pPr>
              <w:spacing w:line="240" w:lineRule="exact"/>
              <w:jc w:val="center"/>
              <w:rPr>
                <w:rFonts w:ascii="宋体" w:hAnsi="宋体" w:cs="宋体"/>
                <w:sz w:val="18"/>
                <w:szCs w:val="18"/>
              </w:rPr>
            </w:pPr>
            <w:r>
              <w:rPr>
                <w:rFonts w:hint="eastAsia" w:ascii="宋体" w:hAnsi="宋体" w:cs="宋体"/>
                <w:sz w:val="18"/>
                <w:szCs w:val="18"/>
              </w:rPr>
              <w:t>满意度</w:t>
            </w:r>
          </w:p>
          <w:p w14:paraId="66553526">
            <w:pPr>
              <w:spacing w:line="240" w:lineRule="exact"/>
              <w:jc w:val="center"/>
              <w:rPr>
                <w:rFonts w:ascii="宋体" w:hAnsi="宋体" w:cs="宋体"/>
                <w:sz w:val="18"/>
                <w:szCs w:val="18"/>
              </w:rPr>
            </w:pPr>
            <w:r>
              <w:rPr>
                <w:rFonts w:hint="eastAsia" w:ascii="宋体" w:hAnsi="宋体" w:cs="宋体"/>
                <w:sz w:val="18"/>
                <w:szCs w:val="18"/>
              </w:rPr>
              <w:t>指标</w:t>
            </w:r>
          </w:p>
        </w:tc>
        <w:tc>
          <w:tcPr>
            <w:tcW w:w="1380" w:type="dxa"/>
            <w:tcBorders>
              <w:top w:val="nil"/>
              <w:left w:val="single" w:color="auto" w:sz="4" w:space="0"/>
              <w:bottom w:val="single" w:color="auto" w:sz="4" w:space="0"/>
              <w:right w:val="single" w:color="auto" w:sz="4" w:space="0"/>
            </w:tcBorders>
            <w:vAlign w:val="center"/>
          </w:tcPr>
          <w:p w14:paraId="373FA020">
            <w:pPr>
              <w:spacing w:line="240" w:lineRule="exact"/>
              <w:jc w:val="center"/>
              <w:rPr>
                <w:rFonts w:ascii="宋体" w:hAnsi="宋体" w:cs="宋体"/>
                <w:sz w:val="18"/>
                <w:szCs w:val="18"/>
              </w:rPr>
            </w:pPr>
            <w:r>
              <w:rPr>
                <w:rFonts w:hint="eastAsia" w:ascii="宋体" w:hAnsi="宋体" w:cs="宋体"/>
                <w:sz w:val="18"/>
                <w:szCs w:val="18"/>
              </w:rPr>
              <w:t>服务对象满意度指标</w:t>
            </w:r>
          </w:p>
        </w:tc>
        <w:tc>
          <w:tcPr>
            <w:tcW w:w="2610" w:type="dxa"/>
            <w:gridSpan w:val="3"/>
            <w:tcBorders>
              <w:top w:val="single" w:color="auto" w:sz="4" w:space="0"/>
              <w:left w:val="nil"/>
              <w:bottom w:val="single" w:color="auto" w:sz="4" w:space="0"/>
              <w:right w:val="single" w:color="auto" w:sz="4" w:space="0"/>
            </w:tcBorders>
            <w:vAlign w:val="center"/>
          </w:tcPr>
          <w:p w14:paraId="50FDED52">
            <w:pPr>
              <w:spacing w:line="240" w:lineRule="exact"/>
              <w:rPr>
                <w:rFonts w:hint="eastAsia" w:ascii="仿宋" w:hAnsi="仿宋" w:eastAsia="仿宋" w:cs="仿宋"/>
                <w:color w:val="000000"/>
                <w:sz w:val="18"/>
                <w:szCs w:val="18"/>
              </w:rPr>
            </w:pPr>
            <w:r>
              <w:rPr>
                <w:rFonts w:hint="eastAsia" w:ascii="仿宋" w:hAnsi="仿宋" w:eastAsia="仿宋" w:cs="仿宋"/>
                <w:color w:val="000000"/>
                <w:sz w:val="18"/>
                <w:szCs w:val="18"/>
              </w:rPr>
              <w:t>指标1：</w:t>
            </w:r>
            <w:r>
              <w:rPr>
                <w:rStyle w:val="16"/>
                <w:rFonts w:hint="eastAsia" w:ascii="仿宋" w:hAnsi="仿宋" w:eastAsia="仿宋" w:cs="仿宋"/>
                <w:color w:val="000000"/>
                <w:kern w:val="0"/>
                <w:sz w:val="18"/>
                <w:szCs w:val="18"/>
              </w:rPr>
              <w:t>群众满意</w:t>
            </w:r>
          </w:p>
        </w:tc>
        <w:tc>
          <w:tcPr>
            <w:tcW w:w="790" w:type="dxa"/>
            <w:tcBorders>
              <w:top w:val="nil"/>
              <w:left w:val="nil"/>
              <w:bottom w:val="single" w:color="auto" w:sz="4" w:space="0"/>
              <w:right w:val="single" w:color="auto" w:sz="4" w:space="0"/>
            </w:tcBorders>
            <w:vAlign w:val="center"/>
          </w:tcPr>
          <w:p w14:paraId="52F455CC">
            <w:pPr>
              <w:spacing w:line="240" w:lineRule="exact"/>
              <w:jc w:val="center"/>
              <w:rPr>
                <w:rFonts w:hint="eastAsia" w:ascii="仿宋" w:hAnsi="仿宋" w:eastAsia="仿宋" w:cs="仿宋"/>
                <w:sz w:val="18"/>
                <w:szCs w:val="18"/>
              </w:rPr>
            </w:pPr>
            <w:r>
              <w:rPr>
                <w:rStyle w:val="16"/>
                <w:rFonts w:hint="eastAsia" w:ascii="仿宋" w:hAnsi="仿宋" w:eastAsia="仿宋" w:cs="仿宋"/>
                <w:kern w:val="0"/>
                <w:sz w:val="18"/>
                <w:szCs w:val="18"/>
              </w:rPr>
              <w:t>≥95%</w:t>
            </w:r>
          </w:p>
        </w:tc>
        <w:tc>
          <w:tcPr>
            <w:tcW w:w="996" w:type="dxa"/>
            <w:tcBorders>
              <w:top w:val="nil"/>
              <w:left w:val="nil"/>
              <w:bottom w:val="single" w:color="auto" w:sz="4" w:space="0"/>
              <w:right w:val="single" w:color="auto" w:sz="4" w:space="0"/>
            </w:tcBorders>
            <w:vAlign w:val="center"/>
          </w:tcPr>
          <w:p w14:paraId="3E18CDBC">
            <w:pPr>
              <w:spacing w:line="240" w:lineRule="exact"/>
              <w:jc w:val="center"/>
              <w:rPr>
                <w:rFonts w:hint="eastAsia" w:ascii="仿宋" w:hAnsi="仿宋" w:eastAsia="仿宋" w:cs="仿宋"/>
                <w:sz w:val="18"/>
                <w:szCs w:val="18"/>
              </w:rPr>
            </w:pPr>
            <w:r>
              <w:rPr>
                <w:rStyle w:val="16"/>
                <w:rFonts w:hint="eastAsia" w:ascii="仿宋" w:hAnsi="仿宋" w:eastAsia="仿宋" w:cs="仿宋"/>
                <w:kern w:val="0"/>
                <w:sz w:val="18"/>
                <w:szCs w:val="18"/>
              </w:rPr>
              <w:t>≥95%</w:t>
            </w:r>
          </w:p>
        </w:tc>
        <w:tc>
          <w:tcPr>
            <w:tcW w:w="663" w:type="dxa"/>
            <w:tcBorders>
              <w:top w:val="nil"/>
              <w:left w:val="nil"/>
              <w:bottom w:val="single" w:color="auto" w:sz="4" w:space="0"/>
              <w:right w:val="single" w:color="auto" w:sz="4" w:space="0"/>
            </w:tcBorders>
            <w:vAlign w:val="center"/>
          </w:tcPr>
          <w:p w14:paraId="6340E5AD">
            <w:pPr>
              <w:spacing w:line="240" w:lineRule="exact"/>
              <w:jc w:val="center"/>
              <w:rPr>
                <w:rFonts w:hint="eastAsia" w:ascii="仿宋" w:hAnsi="仿宋" w:eastAsia="仿宋" w:cs="仿宋"/>
                <w:sz w:val="18"/>
                <w:szCs w:val="18"/>
              </w:rPr>
            </w:pPr>
            <w:r>
              <w:rPr>
                <w:rFonts w:hint="eastAsia" w:ascii="仿宋" w:hAnsi="仿宋" w:eastAsia="仿宋" w:cs="仿宋"/>
                <w:sz w:val="18"/>
                <w:szCs w:val="18"/>
              </w:rPr>
              <w:t>10</w:t>
            </w:r>
          </w:p>
        </w:tc>
        <w:tc>
          <w:tcPr>
            <w:tcW w:w="600" w:type="dxa"/>
            <w:tcBorders>
              <w:top w:val="nil"/>
              <w:left w:val="nil"/>
              <w:bottom w:val="single" w:color="auto" w:sz="4" w:space="0"/>
              <w:right w:val="single" w:color="auto" w:sz="4" w:space="0"/>
            </w:tcBorders>
            <w:vAlign w:val="center"/>
          </w:tcPr>
          <w:p w14:paraId="7DB1F854">
            <w:pPr>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8</w:t>
            </w:r>
          </w:p>
        </w:tc>
        <w:tc>
          <w:tcPr>
            <w:tcW w:w="1295" w:type="dxa"/>
            <w:gridSpan w:val="2"/>
            <w:tcBorders>
              <w:top w:val="single" w:color="auto" w:sz="4" w:space="0"/>
              <w:left w:val="nil"/>
              <w:bottom w:val="single" w:color="auto" w:sz="4" w:space="0"/>
              <w:right w:val="single" w:color="auto" w:sz="4" w:space="0"/>
            </w:tcBorders>
            <w:vAlign w:val="center"/>
          </w:tcPr>
          <w:p w14:paraId="7C120B26">
            <w:pPr>
              <w:spacing w:line="240" w:lineRule="exact"/>
              <w:jc w:val="center"/>
              <w:rPr>
                <w:rFonts w:hint="eastAsia" w:ascii="仿宋" w:hAnsi="仿宋" w:eastAsia="仿宋" w:cs="仿宋"/>
                <w:sz w:val="18"/>
                <w:szCs w:val="18"/>
              </w:rPr>
            </w:pPr>
          </w:p>
        </w:tc>
      </w:tr>
      <w:tr w14:paraId="6AAB7012">
        <w:tblPrEx>
          <w:tblCellMar>
            <w:top w:w="0" w:type="dxa"/>
            <w:left w:w="108" w:type="dxa"/>
            <w:bottom w:w="0" w:type="dxa"/>
            <w:right w:w="108" w:type="dxa"/>
          </w:tblCellMar>
        </w:tblPrEx>
        <w:trPr>
          <w:trHeight w:val="300" w:hRule="exact"/>
          <w:jc w:val="center"/>
        </w:trPr>
        <w:tc>
          <w:tcPr>
            <w:tcW w:w="7031" w:type="dxa"/>
            <w:gridSpan w:val="8"/>
            <w:tcBorders>
              <w:top w:val="single" w:color="auto" w:sz="4" w:space="0"/>
              <w:left w:val="single" w:color="auto" w:sz="4" w:space="0"/>
              <w:bottom w:val="single" w:color="auto" w:sz="4" w:space="0"/>
              <w:right w:val="single" w:color="auto" w:sz="4" w:space="0"/>
            </w:tcBorders>
            <w:vAlign w:val="center"/>
          </w:tcPr>
          <w:p w14:paraId="6D597D30">
            <w:pPr>
              <w:spacing w:line="240" w:lineRule="exact"/>
              <w:jc w:val="center"/>
              <w:rPr>
                <w:rFonts w:hint="eastAsia" w:ascii="仿宋" w:hAnsi="仿宋" w:eastAsia="仿宋" w:cs="仿宋"/>
                <w:color w:val="000000"/>
                <w:sz w:val="18"/>
                <w:szCs w:val="18"/>
              </w:rPr>
            </w:pPr>
            <w:r>
              <w:rPr>
                <w:rFonts w:hint="eastAsia" w:ascii="仿宋" w:hAnsi="仿宋" w:eastAsia="仿宋" w:cs="仿宋"/>
                <w:color w:val="000000"/>
                <w:sz w:val="18"/>
                <w:szCs w:val="18"/>
              </w:rPr>
              <w:t>总分</w:t>
            </w:r>
          </w:p>
        </w:tc>
        <w:tc>
          <w:tcPr>
            <w:tcW w:w="663" w:type="dxa"/>
            <w:tcBorders>
              <w:top w:val="nil"/>
              <w:left w:val="nil"/>
              <w:bottom w:val="single" w:color="auto" w:sz="4" w:space="0"/>
              <w:right w:val="single" w:color="auto" w:sz="4" w:space="0"/>
            </w:tcBorders>
            <w:vAlign w:val="center"/>
          </w:tcPr>
          <w:p w14:paraId="1E74D9D8">
            <w:pPr>
              <w:spacing w:line="240" w:lineRule="exact"/>
              <w:jc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100</w:t>
            </w:r>
          </w:p>
        </w:tc>
        <w:tc>
          <w:tcPr>
            <w:tcW w:w="600" w:type="dxa"/>
            <w:tcBorders>
              <w:top w:val="nil"/>
              <w:left w:val="nil"/>
              <w:bottom w:val="single" w:color="auto" w:sz="4" w:space="0"/>
              <w:right w:val="single" w:color="auto" w:sz="4" w:space="0"/>
            </w:tcBorders>
            <w:vAlign w:val="center"/>
          </w:tcPr>
          <w:p w14:paraId="033E917F">
            <w:pPr>
              <w:spacing w:line="240" w:lineRule="exact"/>
              <w:jc w:val="center"/>
              <w:rPr>
                <w:rFonts w:hint="eastAsia" w:ascii="仿宋" w:hAnsi="仿宋" w:eastAsia="仿宋" w:cs="仿宋"/>
                <w:color w:val="000000"/>
                <w:sz w:val="18"/>
                <w:szCs w:val="18"/>
              </w:rPr>
            </w:pPr>
            <w:r>
              <w:rPr>
                <w:rFonts w:hint="eastAsia" w:ascii="仿宋" w:hAnsi="仿宋" w:eastAsia="仿宋" w:cs="仿宋"/>
                <w:color w:val="000000"/>
                <w:sz w:val="18"/>
                <w:szCs w:val="18"/>
              </w:rPr>
              <w:t>94</w:t>
            </w:r>
          </w:p>
        </w:tc>
        <w:tc>
          <w:tcPr>
            <w:tcW w:w="1295" w:type="dxa"/>
            <w:gridSpan w:val="2"/>
            <w:tcBorders>
              <w:top w:val="single" w:color="auto" w:sz="4" w:space="0"/>
              <w:left w:val="nil"/>
              <w:bottom w:val="single" w:color="auto" w:sz="4" w:space="0"/>
              <w:right w:val="single" w:color="auto" w:sz="4" w:space="0"/>
            </w:tcBorders>
            <w:vAlign w:val="center"/>
          </w:tcPr>
          <w:p w14:paraId="3B44082C">
            <w:pPr>
              <w:spacing w:line="240" w:lineRule="exact"/>
              <w:jc w:val="center"/>
              <w:rPr>
                <w:rFonts w:hint="eastAsia" w:ascii="仿宋" w:hAnsi="仿宋" w:eastAsia="仿宋" w:cs="仿宋"/>
                <w:sz w:val="18"/>
                <w:szCs w:val="18"/>
              </w:rPr>
            </w:pPr>
          </w:p>
        </w:tc>
      </w:tr>
    </w:tbl>
    <w:p w14:paraId="649874F2">
      <w:pPr>
        <w:spacing w:line="560" w:lineRule="exact"/>
        <w:rPr>
          <w:rFonts w:ascii="Times New Roman" w:hAnsi="Times New Roman" w:eastAsia="仿宋_GB2312"/>
          <w:bCs/>
          <w:color w:val="000000"/>
          <w:sz w:val="32"/>
          <w:szCs w:val="32"/>
        </w:rPr>
      </w:pPr>
    </w:p>
    <w:p w14:paraId="61616699">
      <w:pPr>
        <w:pStyle w:val="9"/>
        <w:rPr>
          <w:rFonts w:ascii="Times New Roman" w:hAnsi="Times New Roman" w:eastAsia="仿宋_GB2312"/>
          <w:bCs/>
          <w:color w:val="000000"/>
          <w:sz w:val="32"/>
          <w:szCs w:val="32"/>
        </w:rPr>
      </w:pPr>
    </w:p>
    <w:p w14:paraId="70E8AEAF">
      <w:pPr>
        <w:rPr>
          <w:rFonts w:ascii="Times New Roman" w:hAnsi="Times New Roman" w:eastAsia="仿宋_GB2312"/>
          <w:bCs/>
          <w:color w:val="000000"/>
          <w:sz w:val="32"/>
          <w:szCs w:val="32"/>
        </w:rPr>
      </w:pPr>
    </w:p>
    <w:p w14:paraId="40E16B0A">
      <w:pPr>
        <w:pStyle w:val="9"/>
        <w:rPr>
          <w:rFonts w:ascii="Times New Roman" w:hAnsi="Times New Roman" w:eastAsia="仿宋_GB2312"/>
          <w:bCs/>
          <w:color w:val="000000"/>
          <w:sz w:val="32"/>
          <w:szCs w:val="32"/>
        </w:rPr>
      </w:pPr>
    </w:p>
    <w:p w14:paraId="182D2DAB">
      <w:pPr>
        <w:rPr>
          <w:rFonts w:ascii="Times New Roman" w:hAnsi="Times New Roman" w:eastAsia="仿宋_GB2312"/>
          <w:bCs/>
          <w:color w:val="000000"/>
          <w:sz w:val="32"/>
          <w:szCs w:val="32"/>
        </w:rPr>
      </w:pPr>
    </w:p>
    <w:p w14:paraId="58506D5E">
      <w:pPr>
        <w:pStyle w:val="9"/>
        <w:rPr>
          <w:rFonts w:ascii="Times New Roman" w:hAnsi="Times New Roman" w:eastAsia="仿宋_GB2312"/>
          <w:bCs/>
          <w:color w:val="000000"/>
          <w:sz w:val="32"/>
          <w:szCs w:val="32"/>
        </w:rPr>
      </w:pPr>
    </w:p>
    <w:p w14:paraId="26A0158B">
      <w:pPr>
        <w:rPr>
          <w:rFonts w:ascii="Times New Roman" w:hAnsi="Times New Roman" w:eastAsia="仿宋_GB2312"/>
          <w:bCs/>
          <w:color w:val="000000"/>
          <w:sz w:val="32"/>
          <w:szCs w:val="32"/>
        </w:rPr>
      </w:pPr>
    </w:p>
    <w:p w14:paraId="186C860D">
      <w:pPr>
        <w:pStyle w:val="9"/>
        <w:rPr>
          <w:rFonts w:ascii="Times New Roman" w:hAnsi="Times New Roman" w:eastAsia="仿宋_GB2312"/>
          <w:bCs/>
          <w:color w:val="000000"/>
          <w:sz w:val="32"/>
          <w:szCs w:val="32"/>
        </w:rPr>
      </w:pPr>
    </w:p>
    <w:p w14:paraId="59152A5D">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3</w:t>
      </w:r>
    </w:p>
    <w:p w14:paraId="2913E351">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10"/>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30"/>
        <w:gridCol w:w="530"/>
        <w:gridCol w:w="561"/>
        <w:gridCol w:w="546"/>
        <w:gridCol w:w="2453"/>
        <w:gridCol w:w="4086"/>
        <w:gridCol w:w="468"/>
      </w:tblGrid>
      <w:tr w14:paraId="10CCA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14:paraId="2F122593">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14:paraId="59F7964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14:paraId="14545EB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14:paraId="2AE8C759">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14:paraId="5030629E">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14:paraId="637B89D6">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14:paraId="0F1CC6A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14:paraId="3228C34F">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14:paraId="4190B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14:paraId="0776479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14:paraId="51703BC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14:paraId="2D2383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14:paraId="1E2CA38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14:paraId="343330C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14:paraId="752FBB6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14:paraId="5C4D455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609E2D9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14:paraId="23C8FE50">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p>
          <w:p w14:paraId="32EC47F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①项目立项是否符合国家法律法规、国民经济发展规划和相关政策；</w:t>
            </w:r>
          </w:p>
          <w:p w14:paraId="2BA13D5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②项目立项是否符合行业发展规划和政策要求；</w:t>
            </w:r>
          </w:p>
          <w:p w14:paraId="3F13DFD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③项目立项是否与部门职责范围相符，属于部门履职所需；</w:t>
            </w:r>
          </w:p>
          <w:p w14:paraId="27505F9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④项目是否属于公共财政支持范围，是否符合中央、地方事权支出责任划分原则；</w:t>
            </w:r>
          </w:p>
          <w:p w14:paraId="14A51FAD">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14:paraId="3170E6FB">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27014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14:paraId="109FACC6">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14:paraId="6527271F">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704612F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14:paraId="7B86574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14:paraId="4198EC1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14:paraId="1F14012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14:paraId="4356C3A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p>
          <w:p w14:paraId="4E63C91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①项目是否按照规定的程序申请设立；</w:t>
            </w:r>
          </w:p>
          <w:p w14:paraId="31D1F9A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②审批文件、材料是否符合相关要求；</w:t>
            </w:r>
          </w:p>
          <w:p w14:paraId="502216AB">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14:paraId="75A1BD20">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14:paraId="4ECC6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14:paraId="4F9330F3">
            <w:pPr>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747DDA2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14:paraId="3BC0B68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14:paraId="421F243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14:paraId="0AF5319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44CE7F3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14:paraId="53BDDC9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p>
          <w:p w14:paraId="2E9AF71F">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（如未设定预算绩效目标，也可考核其他工作任务目标）</w:t>
            </w:r>
          </w:p>
          <w:p w14:paraId="15A695B8">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①项目是否有绩效目标；</w:t>
            </w:r>
          </w:p>
          <w:p w14:paraId="7184334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②项目绩效目标与实际工作内容是否具有相关性；</w:t>
            </w:r>
          </w:p>
          <w:p w14:paraId="11868FF4">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③项目预期产出效益和效果是否符合正常的业绩水平；</w:t>
            </w:r>
          </w:p>
          <w:p w14:paraId="7F788BF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14:paraId="54CE2864">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69B43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14:paraId="0241C90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14:paraId="5477CB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14:paraId="5179079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14:paraId="2695341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14:paraId="009EE26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05D1EE8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14:paraId="183BBFF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4778F4A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①是否将项目绩效目标细化分解为具体的绩效指标；</w:t>
            </w:r>
          </w:p>
          <w:p w14:paraId="79B7381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②是否通过清晰、可衡量的指标值予以体现；</w:t>
            </w:r>
          </w:p>
          <w:p w14:paraId="1ED4981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③是否与项目目标任务数或计划数相对应。</w:t>
            </w:r>
          </w:p>
          <w:p w14:paraId="70E4241B">
            <w:pPr>
              <w:widowControl/>
              <w:spacing w:line="0" w:lineRule="atLeast"/>
              <w:rPr>
                <w:rFonts w:ascii="Times New Roman" w:hAnsi="Times New Roman"/>
                <w:color w:val="000000"/>
                <w:kern w:val="0"/>
                <w:sz w:val="22"/>
                <w:szCs w:val="22"/>
              </w:rPr>
            </w:pPr>
          </w:p>
        </w:tc>
        <w:tc>
          <w:tcPr>
            <w:tcW w:w="0" w:type="auto"/>
            <w:shd w:val="clear" w:color="auto" w:fill="FFFFFF"/>
            <w:vAlign w:val="center"/>
          </w:tcPr>
          <w:p w14:paraId="380A64D7">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183D0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14:paraId="75633955">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14:paraId="75A9957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14:paraId="3DC5463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14:paraId="39E4479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14:paraId="4B9C5F3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14:paraId="102C9EE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14:paraId="37E562D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14:paraId="279E334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73B8B27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①预算编制是否经过科学论证；</w:t>
            </w:r>
          </w:p>
          <w:p w14:paraId="4835F78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②预算内容与项目内容是否匹配；</w:t>
            </w:r>
          </w:p>
          <w:p w14:paraId="174C733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③预算额度测算依据是否充分，是否按照标准编制；</w:t>
            </w:r>
          </w:p>
          <w:p w14:paraId="5EA426BF">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14:paraId="2C73A1CB">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14:paraId="65140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14:paraId="608FE5E8">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14:paraId="7AF5EED2">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2D77FA4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14:paraId="71EFA91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14:paraId="1FB19D7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14:paraId="6263470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14:paraId="5C04E27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55D5907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①预算资金分配依据是否充分；</w:t>
            </w:r>
          </w:p>
          <w:p w14:paraId="2949247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14:paraId="692EF828">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14:paraId="4D2448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14:paraId="40B7F4B8">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14:paraId="07BF9C5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14:paraId="04A75EB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14:paraId="3853AD5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14:paraId="2B198FC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14:paraId="4318E6C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14:paraId="25023F6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14:paraId="3890CF8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14:paraId="78ADE07D">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w:t>
            </w:r>
          </w:p>
        </w:tc>
      </w:tr>
      <w:tr w14:paraId="1DDF6C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14:paraId="6A6D2F9F">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14:paraId="2F94D725">
            <w:pPr>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00EA024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14:paraId="356B2FA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2F45C8C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14:paraId="51F20B5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p>
          <w:p w14:paraId="7F2C955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14:paraId="3FEACC7F">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55D7C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14:paraId="04D6DC4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14:paraId="5CD0896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14:paraId="43C0061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14:paraId="70A49B3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14:paraId="3C1C07B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14:paraId="7848C55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4CC629F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14:paraId="6E0305F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34FA922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①是否符合国家财经法规和财务管理制度以及有关专项资金管理办法的规定；</w:t>
            </w:r>
          </w:p>
          <w:p w14:paraId="7355D60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②资金的拨付是否有完整的审批程序和手续；</w:t>
            </w:r>
          </w:p>
          <w:p w14:paraId="119CAC9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③是否符合项目预算批复或合同规定的用途；</w:t>
            </w:r>
          </w:p>
          <w:p w14:paraId="64091EE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14:paraId="06441A2F">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63B2E7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14:paraId="45AFCD65">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14:paraId="301393A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14:paraId="20C7CE4C">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14:paraId="2DB425E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14:paraId="648B30D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14:paraId="7B17E0B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0C5D025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14:paraId="001153F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1F008F7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①是否已制定或具有相应的财务和业务管理制度；</w:t>
            </w:r>
          </w:p>
          <w:p w14:paraId="21B04DB9">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14:paraId="378C3DDC">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7AAEE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14:paraId="7E0C7264">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14:paraId="3A4BD53B">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4BDEBF7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14:paraId="1EEB4B6E">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14:paraId="5113006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14:paraId="6676E77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14:paraId="7E57D0F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p>
          <w:p w14:paraId="406D9654">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①是否遵守相关法律法规和相关管理规定；</w:t>
            </w:r>
          </w:p>
          <w:p w14:paraId="62D45F1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②项目调整及支出调整手续是否完备；</w:t>
            </w:r>
          </w:p>
          <w:p w14:paraId="63DE6BEA">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③项目合同书、验收报告、技术鉴定等资料是否齐全并及时归档；</w:t>
            </w:r>
          </w:p>
          <w:p w14:paraId="516260BE">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14:paraId="3360A8EA">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14:paraId="171984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14:paraId="21766CC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14:paraId="36F853F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14:paraId="319ED76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14:paraId="70D8659D">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14:paraId="5AFD5A5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14:paraId="5BFCBD4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p>
          <w:p w14:paraId="7CC1A3B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实际产出数：一定时期（本年度或项目期）内项目实际产出的产品或提供的服务数量。</w:t>
            </w:r>
          </w:p>
          <w:p w14:paraId="056D2433">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14:paraId="1B54FA09">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14:paraId="0A0A21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14:paraId="29851B5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14:paraId="7928CBB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14:paraId="7A315C5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14:paraId="21487B0B">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14:paraId="0586C3E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14:paraId="2AB892F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14:paraId="529CB7C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14:paraId="002D5AA8">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7</w:t>
            </w:r>
          </w:p>
        </w:tc>
      </w:tr>
      <w:tr w14:paraId="29E6D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14:paraId="4EA695E7">
            <w:pPr>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46BE7106">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14:paraId="0F66DB2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14:paraId="61F2EB7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14:paraId="19276E1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14:paraId="48E50F0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p>
          <w:p w14:paraId="295F1A4B">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14:paraId="1E2F901F">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14:paraId="5B191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14:paraId="4F0AB135">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7E9C9F1A">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14:paraId="5527DE0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14:paraId="4BE930A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14:paraId="1002D63D">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14:paraId="66B019F4">
            <w:pPr>
              <w:widowControl/>
              <w:spacing w:line="0" w:lineRule="atLeast"/>
              <w:rPr>
                <w:rFonts w:ascii="Times New Roman" w:hAnsi="Times New Roman"/>
                <w:color w:val="000000"/>
                <w:kern w:val="0"/>
                <w:sz w:val="22"/>
                <w:szCs w:val="22"/>
              </w:rPr>
            </w:pPr>
          </w:p>
          <w:p w14:paraId="2F9D235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成本节约率=[（计划成本-实际成本）/计划成本]×100%。</w:t>
            </w:r>
          </w:p>
          <w:p w14:paraId="57377738">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实际成本：项目实施单位如期、保质、保量完成既定工作目标实际所耗费的支出。</w:t>
            </w:r>
          </w:p>
          <w:p w14:paraId="79555E06">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14:paraId="3D4B0733">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14:paraId="12703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14:paraId="79004ED0">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14:paraId="5AE8F61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14:paraId="6C84F0CF">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14:paraId="3BB1F6B3">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14:paraId="393DF289">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14:paraId="7685B51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14:paraId="26F54915">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17</w:t>
            </w:r>
          </w:p>
        </w:tc>
      </w:tr>
      <w:tr w14:paraId="511BD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14:paraId="15770BD2">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14:paraId="562686C8">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14:paraId="4656246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14:paraId="30261274">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14:paraId="2599C80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14:paraId="764D4F30">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14:paraId="29F86DCC">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7</w:t>
            </w:r>
          </w:p>
        </w:tc>
      </w:tr>
      <w:tr w14:paraId="79565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14:paraId="45EED008">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14:paraId="2A006279">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14:paraId="7CDBBCA7">
            <w:pPr>
              <w:widowControl/>
              <w:spacing w:line="0" w:lineRule="atLeast"/>
              <w:rPr>
                <w:rFonts w:ascii="Times New Roman" w:hAnsi="Times New Roman"/>
                <w:color w:val="000000"/>
                <w:kern w:val="0"/>
                <w:sz w:val="22"/>
                <w:szCs w:val="22"/>
              </w:rPr>
            </w:pPr>
          </w:p>
        </w:tc>
        <w:tc>
          <w:tcPr>
            <w:tcW w:w="0" w:type="auto"/>
            <w:shd w:val="clear" w:color="auto" w:fill="FFFFFF"/>
            <w:vAlign w:val="center"/>
          </w:tcPr>
          <w:p w14:paraId="05BFDA27">
            <w:pPr>
              <w:widowControl/>
              <w:spacing w:line="0" w:lineRule="atLeast"/>
              <w:rPr>
                <w:rFonts w:ascii="Times New Roman" w:hAnsi="Times New Roman"/>
                <w:color w:val="000000"/>
                <w:kern w:val="0"/>
                <w:sz w:val="22"/>
                <w:szCs w:val="22"/>
              </w:rPr>
            </w:pPr>
          </w:p>
        </w:tc>
        <w:tc>
          <w:tcPr>
            <w:tcW w:w="0" w:type="auto"/>
            <w:shd w:val="clear" w:color="auto" w:fill="FFFFFF"/>
            <w:vAlign w:val="center"/>
          </w:tcPr>
          <w:p w14:paraId="2C65D6C3">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94</w:t>
            </w:r>
          </w:p>
        </w:tc>
      </w:tr>
    </w:tbl>
    <w:p w14:paraId="16703CC6">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14:paraId="34100F73"/>
    <w:p w14:paraId="4B1AECAA"/>
    <w:p w14:paraId="7F23C19F"/>
    <w:p w14:paraId="6DED0096"/>
    <w:p w14:paraId="536F36D9"/>
    <w:p w14:paraId="6D00FC7C"/>
    <w:p w14:paraId="0300F0F8"/>
    <w:p w14:paraId="44F4616A"/>
    <w:p w14:paraId="4326284D"/>
    <w:p w14:paraId="0A586C42"/>
    <w:p w14:paraId="41456F89"/>
    <w:p w14:paraId="544CC0E8"/>
    <w:p w14:paraId="166A9BA1"/>
    <w:p w14:paraId="7A83767E"/>
    <w:p w14:paraId="57EE79DD"/>
    <w:p w14:paraId="2D44BEF5"/>
    <w:p w14:paraId="6CD02388"/>
    <w:p w14:paraId="3CFC4949">
      <w:pPr>
        <w:sectPr>
          <w:pgSz w:w="11906" w:h="16838"/>
          <w:pgMar w:top="1474" w:right="1474" w:bottom="1474" w:left="1474" w:header="851" w:footer="1361" w:gutter="0"/>
          <w:cols w:space="720" w:num="1"/>
          <w:docGrid w:type="lines" w:linePitch="323" w:charSpace="0"/>
        </w:sectPr>
      </w:pPr>
    </w:p>
    <w:p w14:paraId="798CA6A9"/>
    <w:p w14:paraId="7AF297A2">
      <w:pPr>
        <w:textAlignment w:val="center"/>
        <w:rPr>
          <w:rFonts w:ascii="黑体" w:hAnsi="黑体" w:eastAsia="黑体" w:cs="黑体"/>
          <w:color w:val="000000"/>
          <w:sz w:val="28"/>
          <w:szCs w:val="28"/>
        </w:rPr>
      </w:pPr>
      <w:r>
        <w:rPr>
          <w:rFonts w:hint="eastAsia" w:ascii="黑体" w:hAnsi="黑体" w:eastAsia="黑体" w:cs="黑体"/>
          <w:color w:val="000000"/>
          <w:sz w:val="28"/>
          <w:szCs w:val="28"/>
        </w:rPr>
        <w:t>附件4：</w:t>
      </w:r>
    </w:p>
    <w:p w14:paraId="743EB5E0">
      <w:pPr>
        <w:spacing w:line="700" w:lineRule="exact"/>
        <w:jc w:val="center"/>
        <w:textAlignment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项目支出绩效自评结果汇总表</w:t>
      </w:r>
    </w:p>
    <w:p w14:paraId="75E33DA6">
      <w:pPr>
        <w:spacing w:line="400" w:lineRule="exact"/>
        <w:jc w:val="center"/>
        <w:textAlignment w:val="center"/>
        <w:rPr>
          <w:rFonts w:ascii="方正小标宋简体" w:hAnsi="方正小标宋简体" w:eastAsia="方正小标宋简体" w:cs="方正小标宋简体"/>
          <w:color w:val="000000"/>
          <w:sz w:val="44"/>
          <w:szCs w:val="44"/>
        </w:rPr>
      </w:pPr>
    </w:p>
    <w:tbl>
      <w:tblPr>
        <w:tblStyle w:val="10"/>
        <w:tblW w:w="14580" w:type="dxa"/>
        <w:tblInd w:w="91" w:type="dxa"/>
        <w:tblLayout w:type="fixed"/>
        <w:tblCellMar>
          <w:top w:w="0" w:type="dxa"/>
          <w:left w:w="108" w:type="dxa"/>
          <w:bottom w:w="0" w:type="dxa"/>
          <w:right w:w="108" w:type="dxa"/>
        </w:tblCellMar>
      </w:tblPr>
      <w:tblGrid>
        <w:gridCol w:w="880"/>
        <w:gridCol w:w="1910"/>
        <w:gridCol w:w="3640"/>
        <w:gridCol w:w="2232"/>
        <w:gridCol w:w="1522"/>
        <w:gridCol w:w="1365"/>
        <w:gridCol w:w="1215"/>
        <w:gridCol w:w="986"/>
        <w:gridCol w:w="830"/>
      </w:tblGrid>
      <w:tr w14:paraId="63C87CA5">
        <w:tblPrEx>
          <w:tblCellMar>
            <w:top w:w="0" w:type="dxa"/>
            <w:left w:w="108" w:type="dxa"/>
            <w:bottom w:w="0" w:type="dxa"/>
            <w:right w:w="108" w:type="dxa"/>
          </w:tblCellMar>
        </w:tblPrEx>
        <w:trPr>
          <w:trHeight w:val="275" w:hRule="atLeast"/>
        </w:trPr>
        <w:tc>
          <w:tcPr>
            <w:tcW w:w="8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BD7C">
            <w:pPr>
              <w:jc w:val="center"/>
              <w:textAlignment w:val="center"/>
              <w:rPr>
                <w:rFonts w:ascii="宋体" w:hAnsi="宋体" w:cs="宋体"/>
                <w:color w:val="000000"/>
                <w:sz w:val="24"/>
              </w:rPr>
            </w:pPr>
            <w:r>
              <w:rPr>
                <w:rFonts w:hint="eastAsia" w:ascii="宋体" w:hAnsi="宋体" w:cs="宋体"/>
                <w:color w:val="000000"/>
                <w:sz w:val="24"/>
              </w:rPr>
              <w:t>序号</w:t>
            </w:r>
          </w:p>
        </w:tc>
        <w:tc>
          <w:tcPr>
            <w:tcW w:w="1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8F25D">
            <w:pPr>
              <w:jc w:val="center"/>
              <w:textAlignment w:val="center"/>
              <w:rPr>
                <w:rFonts w:ascii="宋体" w:hAnsi="宋体" w:cs="宋体"/>
                <w:color w:val="000000"/>
              </w:rPr>
            </w:pPr>
            <w:r>
              <w:rPr>
                <w:rFonts w:hint="eastAsia" w:ascii="宋体" w:hAnsi="宋体" w:cs="宋体"/>
                <w:color w:val="000000"/>
              </w:rPr>
              <w:t>单位</w:t>
            </w:r>
          </w:p>
        </w:tc>
        <w:tc>
          <w:tcPr>
            <w:tcW w:w="36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7D05F">
            <w:pPr>
              <w:jc w:val="center"/>
              <w:textAlignment w:val="center"/>
              <w:rPr>
                <w:rFonts w:ascii="宋体" w:hAnsi="宋体" w:cs="宋体"/>
                <w:color w:val="000000"/>
              </w:rPr>
            </w:pPr>
            <w:r>
              <w:rPr>
                <w:rFonts w:hint="eastAsia" w:ascii="宋体" w:hAnsi="宋体" w:cs="宋体"/>
                <w:color w:val="000000"/>
              </w:rPr>
              <w:t>项目名称</w:t>
            </w:r>
          </w:p>
        </w:tc>
        <w:tc>
          <w:tcPr>
            <w:tcW w:w="22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F5222">
            <w:pPr>
              <w:jc w:val="center"/>
              <w:textAlignment w:val="center"/>
              <w:rPr>
                <w:rFonts w:ascii="宋体" w:hAnsi="宋体" w:cs="宋体"/>
                <w:color w:val="000000"/>
              </w:rPr>
            </w:pPr>
            <w:r>
              <w:rPr>
                <w:rFonts w:hint="eastAsia" w:ascii="宋体" w:hAnsi="宋体" w:cs="宋体"/>
                <w:color w:val="000000"/>
              </w:rPr>
              <w:t>金额（万元）</w:t>
            </w:r>
          </w:p>
        </w:tc>
        <w:tc>
          <w:tcPr>
            <w:tcW w:w="50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DD7012">
            <w:pPr>
              <w:jc w:val="center"/>
              <w:textAlignment w:val="center"/>
              <w:rPr>
                <w:rFonts w:ascii="宋体" w:hAnsi="宋体" w:cs="宋体"/>
                <w:color w:val="000000"/>
              </w:rPr>
            </w:pPr>
            <w:r>
              <w:rPr>
                <w:rFonts w:hint="eastAsia" w:ascii="宋体" w:hAnsi="宋体" w:cs="宋体"/>
                <w:color w:val="000000"/>
              </w:rPr>
              <w:t>评价等级</w:t>
            </w:r>
          </w:p>
        </w:tc>
        <w:tc>
          <w:tcPr>
            <w:tcW w:w="8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4B37">
            <w:pPr>
              <w:jc w:val="center"/>
              <w:textAlignment w:val="center"/>
              <w:rPr>
                <w:rFonts w:ascii="宋体" w:hAnsi="宋体" w:cs="宋体"/>
                <w:color w:val="000000"/>
              </w:rPr>
            </w:pPr>
            <w:r>
              <w:rPr>
                <w:rFonts w:hint="eastAsia" w:ascii="宋体" w:hAnsi="宋体" w:cs="宋体"/>
                <w:color w:val="000000"/>
              </w:rPr>
              <w:t>备注</w:t>
            </w:r>
          </w:p>
        </w:tc>
      </w:tr>
      <w:tr w14:paraId="14F5F858">
        <w:tblPrEx>
          <w:tblCellMar>
            <w:top w:w="0" w:type="dxa"/>
            <w:left w:w="108" w:type="dxa"/>
            <w:bottom w:w="0" w:type="dxa"/>
            <w:right w:w="108" w:type="dxa"/>
          </w:tblCellMar>
        </w:tblPrEx>
        <w:trPr>
          <w:trHeight w:val="290" w:hRule="atLeast"/>
        </w:trPr>
        <w:tc>
          <w:tcPr>
            <w:tcW w:w="8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57FD">
            <w:pPr>
              <w:jc w:val="center"/>
              <w:rPr>
                <w:rFonts w:ascii="宋体" w:hAnsi="宋体" w:cs="宋体"/>
                <w:color w:val="000000"/>
                <w:sz w:val="24"/>
              </w:rPr>
            </w:pPr>
          </w:p>
        </w:tc>
        <w:tc>
          <w:tcPr>
            <w:tcW w:w="1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2AB85">
            <w:pPr>
              <w:jc w:val="center"/>
              <w:rPr>
                <w:rFonts w:ascii="宋体" w:hAnsi="宋体" w:cs="宋体"/>
                <w:color w:val="000000"/>
              </w:rPr>
            </w:pPr>
          </w:p>
        </w:tc>
        <w:tc>
          <w:tcPr>
            <w:tcW w:w="36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C4586">
            <w:pPr>
              <w:jc w:val="center"/>
              <w:rPr>
                <w:rFonts w:ascii="宋体" w:hAnsi="宋体" w:cs="宋体"/>
                <w:color w:val="000000"/>
              </w:rPr>
            </w:pPr>
          </w:p>
        </w:tc>
        <w:tc>
          <w:tcPr>
            <w:tcW w:w="22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1816F">
            <w:pPr>
              <w:jc w:val="cente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9AE39">
            <w:pPr>
              <w:jc w:val="center"/>
              <w:textAlignment w:val="center"/>
              <w:rPr>
                <w:rFonts w:ascii="宋体" w:hAnsi="宋体" w:cs="宋体"/>
                <w:color w:val="000000"/>
              </w:rPr>
            </w:pPr>
            <w:r>
              <w:rPr>
                <w:rFonts w:hint="eastAsia" w:ascii="宋体" w:hAnsi="宋体" w:cs="宋体"/>
                <w:color w:val="000000"/>
              </w:rPr>
              <w:t>优</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2D6DC">
            <w:pPr>
              <w:jc w:val="center"/>
              <w:textAlignment w:val="center"/>
              <w:rPr>
                <w:rFonts w:ascii="宋体" w:hAnsi="宋体" w:cs="宋体"/>
                <w:color w:val="000000"/>
              </w:rPr>
            </w:pPr>
            <w:r>
              <w:rPr>
                <w:rFonts w:hint="eastAsia" w:ascii="宋体" w:hAnsi="宋体" w:cs="宋体"/>
                <w:color w:val="000000"/>
              </w:rPr>
              <w:t>良</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1217">
            <w:pPr>
              <w:jc w:val="center"/>
              <w:textAlignment w:val="center"/>
              <w:rPr>
                <w:rFonts w:ascii="宋体" w:hAnsi="宋体" w:cs="宋体"/>
                <w:color w:val="000000"/>
              </w:rPr>
            </w:pPr>
            <w:r>
              <w:rPr>
                <w:rFonts w:hint="eastAsia" w:ascii="宋体" w:hAnsi="宋体" w:cs="宋体"/>
                <w:color w:val="000000"/>
              </w:rPr>
              <w:t>中</w:t>
            </w: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FDD0">
            <w:pPr>
              <w:jc w:val="center"/>
              <w:textAlignment w:val="center"/>
              <w:rPr>
                <w:rFonts w:ascii="宋体" w:hAnsi="宋体" w:cs="宋体"/>
                <w:color w:val="000000"/>
              </w:rPr>
            </w:pPr>
            <w:r>
              <w:rPr>
                <w:rFonts w:hint="eastAsia" w:ascii="宋体" w:hAnsi="宋体" w:cs="宋体"/>
                <w:color w:val="000000"/>
              </w:rPr>
              <w:t>差</w:t>
            </w:r>
          </w:p>
        </w:tc>
        <w:tc>
          <w:tcPr>
            <w:tcW w:w="8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BF80E">
            <w:pPr>
              <w:jc w:val="center"/>
              <w:rPr>
                <w:rFonts w:ascii="宋体" w:hAnsi="宋体" w:cs="宋体"/>
                <w:color w:val="000000"/>
              </w:rPr>
            </w:pPr>
          </w:p>
        </w:tc>
      </w:tr>
      <w:tr w14:paraId="32DECC9D">
        <w:tblPrEx>
          <w:tblCellMar>
            <w:top w:w="0" w:type="dxa"/>
            <w:left w:w="108" w:type="dxa"/>
            <w:bottom w:w="0" w:type="dxa"/>
            <w:right w:w="108" w:type="dxa"/>
          </w:tblCellMar>
        </w:tblPrEx>
        <w:trPr>
          <w:trHeight w:val="340" w:hRule="atLeast"/>
        </w:trPr>
        <w:tc>
          <w:tcPr>
            <w:tcW w:w="880" w:type="dxa"/>
            <w:tcBorders>
              <w:top w:val="nil"/>
              <w:left w:val="single" w:color="000000" w:sz="4" w:space="0"/>
              <w:bottom w:val="single" w:color="000000" w:sz="4" w:space="0"/>
              <w:right w:val="nil"/>
            </w:tcBorders>
            <w:shd w:val="clear" w:color="auto" w:fill="auto"/>
            <w:noWrap/>
            <w:vAlign w:val="center"/>
          </w:tcPr>
          <w:p w14:paraId="2D384E0B">
            <w:pPr>
              <w:rPr>
                <w:rFonts w:ascii="宋体" w:hAnsi="宋体" w:cs="宋体"/>
                <w:color w:val="000000"/>
                <w:sz w:val="24"/>
              </w:rPr>
            </w:pPr>
          </w:p>
        </w:tc>
        <w:tc>
          <w:tcPr>
            <w:tcW w:w="1910" w:type="dxa"/>
            <w:tcBorders>
              <w:top w:val="nil"/>
              <w:left w:val="single" w:color="000000" w:sz="4" w:space="0"/>
              <w:bottom w:val="single" w:color="000000" w:sz="4" w:space="0"/>
              <w:right w:val="single" w:color="000000" w:sz="4" w:space="0"/>
            </w:tcBorders>
            <w:shd w:val="clear" w:color="auto" w:fill="auto"/>
            <w:noWrap/>
            <w:vAlign w:val="center"/>
          </w:tcPr>
          <w:p w14:paraId="0AA2E5C1">
            <w:pPr>
              <w:rPr>
                <w:rFonts w:ascii="宋体" w:hAnsi="宋体" w:cs="宋体"/>
                <w:color w:val="000000"/>
              </w:rPr>
            </w:pPr>
          </w:p>
        </w:tc>
        <w:tc>
          <w:tcPr>
            <w:tcW w:w="3640" w:type="dxa"/>
            <w:tcBorders>
              <w:top w:val="nil"/>
              <w:left w:val="single" w:color="000000" w:sz="4" w:space="0"/>
              <w:bottom w:val="single" w:color="000000" w:sz="4" w:space="0"/>
              <w:right w:val="single" w:color="000000" w:sz="4" w:space="0"/>
            </w:tcBorders>
            <w:shd w:val="clear" w:color="auto" w:fill="auto"/>
            <w:noWrap/>
            <w:vAlign w:val="center"/>
          </w:tcPr>
          <w:p w14:paraId="60F7EEA5">
            <w:pPr>
              <w:rPr>
                <w:rFonts w:ascii="宋体" w:hAnsi="宋体" w:cs="宋体"/>
                <w:color w:val="000000"/>
              </w:rPr>
            </w:pPr>
          </w:p>
        </w:tc>
        <w:tc>
          <w:tcPr>
            <w:tcW w:w="2232" w:type="dxa"/>
            <w:tcBorders>
              <w:top w:val="nil"/>
              <w:left w:val="single" w:color="000000" w:sz="4" w:space="0"/>
              <w:bottom w:val="single" w:color="000000" w:sz="4" w:space="0"/>
              <w:right w:val="single" w:color="000000" w:sz="4" w:space="0"/>
            </w:tcBorders>
            <w:shd w:val="clear" w:color="auto" w:fill="auto"/>
            <w:noWrap/>
            <w:vAlign w:val="center"/>
          </w:tcPr>
          <w:p w14:paraId="2AA2C0A3">
            <w:pPr>
              <w:jc w:val="center"/>
              <w:rPr>
                <w:rFonts w:ascii="宋体" w:hAnsi="宋体" w:cs="宋体"/>
                <w:color w:val="000000"/>
              </w:rPr>
            </w:pPr>
          </w:p>
        </w:tc>
        <w:tc>
          <w:tcPr>
            <w:tcW w:w="1522" w:type="dxa"/>
            <w:tcBorders>
              <w:top w:val="nil"/>
              <w:left w:val="single" w:color="000000" w:sz="4" w:space="0"/>
              <w:bottom w:val="single" w:color="000000" w:sz="4" w:space="0"/>
              <w:right w:val="single" w:color="000000" w:sz="4" w:space="0"/>
            </w:tcBorders>
            <w:shd w:val="clear" w:color="auto" w:fill="auto"/>
            <w:noWrap/>
            <w:vAlign w:val="center"/>
          </w:tcPr>
          <w:p w14:paraId="497D7CAD">
            <w:pPr>
              <w:jc w:val="center"/>
              <w:rPr>
                <w:rFonts w:ascii="宋体" w:hAnsi="宋体" w:cs="宋体"/>
                <w:color w:val="000000"/>
              </w:rPr>
            </w:pPr>
            <w:r>
              <w:rPr>
                <w:rFonts w:hint="eastAsia" w:ascii="宋体" w:hAnsi="宋体" w:cs="宋体"/>
                <w:color w:val="000000"/>
              </w:rPr>
              <w:t>1</w:t>
            </w:r>
          </w:p>
        </w:tc>
        <w:tc>
          <w:tcPr>
            <w:tcW w:w="1365" w:type="dxa"/>
            <w:tcBorders>
              <w:top w:val="nil"/>
              <w:left w:val="single" w:color="000000" w:sz="4" w:space="0"/>
              <w:bottom w:val="single" w:color="000000" w:sz="4" w:space="0"/>
              <w:right w:val="single" w:color="000000" w:sz="4" w:space="0"/>
            </w:tcBorders>
            <w:shd w:val="clear" w:color="auto" w:fill="auto"/>
            <w:noWrap/>
            <w:vAlign w:val="center"/>
          </w:tcPr>
          <w:p w14:paraId="1CA690D2">
            <w:pPr>
              <w:rPr>
                <w:rFonts w:ascii="宋体" w:hAnsi="宋体" w:cs="宋体"/>
                <w:color w:val="000000"/>
              </w:rPr>
            </w:pPr>
          </w:p>
        </w:tc>
        <w:tc>
          <w:tcPr>
            <w:tcW w:w="1215" w:type="dxa"/>
            <w:tcBorders>
              <w:top w:val="nil"/>
              <w:left w:val="single" w:color="000000" w:sz="4" w:space="0"/>
              <w:bottom w:val="single" w:color="000000" w:sz="4" w:space="0"/>
              <w:right w:val="single" w:color="000000" w:sz="4" w:space="0"/>
            </w:tcBorders>
            <w:shd w:val="clear" w:color="auto" w:fill="auto"/>
            <w:noWrap/>
            <w:vAlign w:val="center"/>
          </w:tcPr>
          <w:p w14:paraId="2903CD1B">
            <w:pPr>
              <w:rPr>
                <w:rFonts w:ascii="宋体" w:hAnsi="宋体" w:cs="宋体"/>
                <w:color w:val="000000"/>
              </w:rPr>
            </w:pPr>
          </w:p>
        </w:tc>
        <w:tc>
          <w:tcPr>
            <w:tcW w:w="986" w:type="dxa"/>
            <w:tcBorders>
              <w:top w:val="nil"/>
              <w:left w:val="single" w:color="000000" w:sz="4" w:space="0"/>
              <w:bottom w:val="single" w:color="000000" w:sz="4" w:space="0"/>
              <w:right w:val="single" w:color="000000" w:sz="4" w:space="0"/>
            </w:tcBorders>
            <w:shd w:val="clear" w:color="auto" w:fill="auto"/>
            <w:noWrap/>
            <w:vAlign w:val="center"/>
          </w:tcPr>
          <w:p w14:paraId="2806A85A">
            <w:pPr>
              <w:rPr>
                <w:rFonts w:ascii="宋体" w:hAnsi="宋体" w:cs="宋体"/>
                <w:color w:val="000000"/>
              </w:rPr>
            </w:pPr>
          </w:p>
        </w:tc>
        <w:tc>
          <w:tcPr>
            <w:tcW w:w="830" w:type="dxa"/>
            <w:tcBorders>
              <w:top w:val="nil"/>
              <w:left w:val="single" w:color="000000" w:sz="4" w:space="0"/>
              <w:bottom w:val="single" w:color="000000" w:sz="4" w:space="0"/>
              <w:right w:val="single" w:color="000000" w:sz="4" w:space="0"/>
            </w:tcBorders>
            <w:shd w:val="clear" w:color="auto" w:fill="auto"/>
            <w:noWrap/>
            <w:vAlign w:val="center"/>
          </w:tcPr>
          <w:p w14:paraId="62B60350">
            <w:pPr>
              <w:rPr>
                <w:rFonts w:ascii="宋体" w:hAnsi="宋体" w:cs="宋体"/>
                <w:color w:val="000000"/>
              </w:rPr>
            </w:pPr>
          </w:p>
        </w:tc>
      </w:tr>
      <w:tr w14:paraId="01E87B79">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2151E9CB">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6FE2">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C66B">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514C">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7D192">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43B9">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E3F9">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6B8D">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F6DD0">
            <w:pPr>
              <w:rPr>
                <w:rFonts w:ascii="宋体" w:hAnsi="宋体" w:cs="宋体"/>
                <w:color w:val="000000"/>
              </w:rPr>
            </w:pPr>
          </w:p>
        </w:tc>
      </w:tr>
      <w:tr w14:paraId="424C9F84">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33AEEE9D">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72DE1">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0DBFC">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93601">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DD22">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866E2">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B401">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3D7D9">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D7330">
            <w:pPr>
              <w:rPr>
                <w:rFonts w:ascii="宋体" w:hAnsi="宋体" w:cs="宋体"/>
                <w:color w:val="000000"/>
              </w:rPr>
            </w:pPr>
          </w:p>
        </w:tc>
      </w:tr>
      <w:tr w14:paraId="0AE7BECF">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43F7CE1C">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FE239">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43EC">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1BB2C">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B545A">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57A88">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573F5">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9A4F8">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57D3">
            <w:pPr>
              <w:rPr>
                <w:rFonts w:ascii="宋体" w:hAnsi="宋体" w:cs="宋体"/>
                <w:color w:val="000000"/>
              </w:rPr>
            </w:pPr>
          </w:p>
        </w:tc>
      </w:tr>
      <w:tr w14:paraId="1ED11FBE">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5A60E37B">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139A">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9439F">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58F0">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27930">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78038">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C2C0F">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C9A08">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7CD0">
            <w:pPr>
              <w:rPr>
                <w:rFonts w:ascii="宋体" w:hAnsi="宋体" w:cs="宋体"/>
                <w:color w:val="000000"/>
              </w:rPr>
            </w:pPr>
          </w:p>
        </w:tc>
      </w:tr>
      <w:tr w14:paraId="5EB6601D">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02C5CC66">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5BDF4">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747F3">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601E2">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318D6">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3452">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6E5F">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5AB30">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DCC00">
            <w:pPr>
              <w:rPr>
                <w:rFonts w:ascii="宋体" w:hAnsi="宋体" w:cs="宋体"/>
                <w:color w:val="000000"/>
              </w:rPr>
            </w:pPr>
          </w:p>
        </w:tc>
      </w:tr>
      <w:tr w14:paraId="5AF26214">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7EF1AFC6">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E810">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1B087">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79CD3">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6AE18">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2C2B">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31DF">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DB99">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BD5F">
            <w:pPr>
              <w:rPr>
                <w:rFonts w:ascii="宋体" w:hAnsi="宋体" w:cs="宋体"/>
                <w:color w:val="000000"/>
              </w:rPr>
            </w:pPr>
          </w:p>
        </w:tc>
      </w:tr>
      <w:tr w14:paraId="159531BA">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28315625">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3743A">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E0B6C">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4106">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6967">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345A">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8D8D0">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9634">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B8D94">
            <w:pPr>
              <w:rPr>
                <w:rFonts w:ascii="宋体" w:hAnsi="宋体" w:cs="宋体"/>
                <w:color w:val="000000"/>
              </w:rPr>
            </w:pPr>
          </w:p>
        </w:tc>
      </w:tr>
      <w:tr w14:paraId="3C52EBE9">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0C2DBC86">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CD60">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DC2C">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3FF1">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8419B">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BA51D">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42A1">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90F1">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C15E">
            <w:pPr>
              <w:rPr>
                <w:rFonts w:ascii="宋体" w:hAnsi="宋体" w:cs="宋体"/>
                <w:color w:val="000000"/>
              </w:rPr>
            </w:pPr>
          </w:p>
        </w:tc>
      </w:tr>
      <w:tr w14:paraId="025180C6">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2AE6E48A">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EDF64">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18870">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EE8E8">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A130">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E2AB">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EA970">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E2BC8">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9375">
            <w:pPr>
              <w:rPr>
                <w:rFonts w:ascii="宋体" w:hAnsi="宋体" w:cs="宋体"/>
                <w:color w:val="000000"/>
              </w:rPr>
            </w:pPr>
          </w:p>
        </w:tc>
      </w:tr>
      <w:tr w14:paraId="5EAB5942">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6D9C8419">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B11B1">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6E268">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3B93">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0D42A">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890AE">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4363F">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796A3">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3A280">
            <w:pPr>
              <w:rPr>
                <w:rFonts w:ascii="宋体" w:hAnsi="宋体" w:cs="宋体"/>
                <w:color w:val="000000"/>
              </w:rPr>
            </w:pPr>
          </w:p>
        </w:tc>
      </w:tr>
      <w:tr w14:paraId="179CFA13">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1B30731A">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FAB3">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BA1B9">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CEAD5">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72D23">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47920">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6463">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DE2A">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DC82">
            <w:pPr>
              <w:rPr>
                <w:rFonts w:ascii="宋体" w:hAnsi="宋体" w:cs="宋体"/>
                <w:color w:val="000000"/>
              </w:rPr>
            </w:pPr>
          </w:p>
        </w:tc>
      </w:tr>
      <w:tr w14:paraId="79835012">
        <w:tblPrEx>
          <w:tblCellMar>
            <w:top w:w="0" w:type="dxa"/>
            <w:left w:w="108" w:type="dxa"/>
            <w:bottom w:w="0" w:type="dxa"/>
            <w:right w:w="108" w:type="dxa"/>
          </w:tblCellMar>
        </w:tblPrEx>
        <w:trPr>
          <w:trHeight w:val="34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3BFE2003">
            <w:pPr>
              <w:rPr>
                <w:rFonts w:ascii="宋体" w:hAnsi="宋体" w:cs="宋体"/>
                <w:color w:val="000000"/>
                <w:sz w:val="24"/>
              </w:rPr>
            </w:pP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CD934">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0B0EE">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B6D81">
            <w:pP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5F86">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59F0">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A82E">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7B49D">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F48C">
            <w:pPr>
              <w:rPr>
                <w:rFonts w:ascii="宋体" w:hAnsi="宋体" w:cs="宋体"/>
                <w:color w:val="000000"/>
              </w:rPr>
            </w:pPr>
          </w:p>
        </w:tc>
      </w:tr>
      <w:tr w14:paraId="061E00DC">
        <w:tblPrEx>
          <w:tblCellMar>
            <w:top w:w="0" w:type="dxa"/>
            <w:left w:w="108" w:type="dxa"/>
            <w:bottom w:w="0" w:type="dxa"/>
            <w:right w:w="108" w:type="dxa"/>
          </w:tblCellMar>
        </w:tblPrEx>
        <w:trPr>
          <w:trHeight w:val="420" w:hRule="atLeast"/>
        </w:trPr>
        <w:tc>
          <w:tcPr>
            <w:tcW w:w="880" w:type="dxa"/>
            <w:tcBorders>
              <w:top w:val="single" w:color="000000" w:sz="4" w:space="0"/>
              <w:left w:val="single" w:color="000000" w:sz="4" w:space="0"/>
              <w:bottom w:val="single" w:color="000000" w:sz="4" w:space="0"/>
              <w:right w:val="nil"/>
            </w:tcBorders>
            <w:shd w:val="clear" w:color="auto" w:fill="auto"/>
            <w:noWrap/>
            <w:vAlign w:val="center"/>
          </w:tcPr>
          <w:p w14:paraId="78E0D5D0">
            <w:pPr>
              <w:jc w:val="center"/>
              <w:textAlignment w:val="center"/>
              <w:rPr>
                <w:rFonts w:ascii="宋体" w:hAnsi="宋体" w:cs="宋体"/>
                <w:color w:val="000000"/>
                <w:sz w:val="24"/>
              </w:rPr>
            </w:pPr>
            <w:r>
              <w:rPr>
                <w:rFonts w:hint="eastAsia" w:ascii="宋体" w:hAnsi="宋体" w:cs="宋体"/>
                <w:color w:val="000000"/>
                <w:sz w:val="24"/>
              </w:rPr>
              <w:t>汇总</w:t>
            </w:r>
          </w:p>
        </w:tc>
        <w:tc>
          <w:tcPr>
            <w:tcW w:w="1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6BBD">
            <w:pPr>
              <w:rPr>
                <w:rFonts w:ascii="宋体" w:hAnsi="宋体" w:cs="宋体"/>
                <w:color w:val="000000"/>
              </w:rPr>
            </w:pPr>
          </w:p>
        </w:tc>
        <w:tc>
          <w:tcPr>
            <w:tcW w:w="36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9D8F">
            <w:pPr>
              <w:rPr>
                <w:rFonts w:ascii="宋体" w:hAnsi="宋体" w:cs="宋体"/>
                <w:color w:val="000000"/>
              </w:rPr>
            </w:pPr>
          </w:p>
        </w:tc>
        <w:tc>
          <w:tcPr>
            <w:tcW w:w="22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0B01">
            <w:pPr>
              <w:jc w:val="center"/>
              <w:rPr>
                <w:rFonts w:ascii="宋体" w:hAnsi="宋体" w:cs="宋体"/>
                <w:color w:val="000000"/>
              </w:rPr>
            </w:pP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ABB97">
            <w:pPr>
              <w:rPr>
                <w:rFonts w:ascii="宋体" w:hAnsi="宋体" w:cs="宋体"/>
                <w:color w:val="000000"/>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10D8">
            <w:pPr>
              <w:rPr>
                <w:rFonts w:ascii="宋体" w:hAnsi="宋体" w:cs="宋体"/>
                <w:color w:val="000000"/>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2B1C">
            <w:pPr>
              <w:rPr>
                <w:rFonts w:ascii="宋体" w:hAnsi="宋体" w:cs="宋体"/>
                <w:color w:val="000000"/>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27EDF">
            <w:pPr>
              <w:rPr>
                <w:rFonts w:ascii="宋体" w:hAnsi="宋体" w:cs="宋体"/>
                <w:color w:val="000000"/>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6001">
            <w:pPr>
              <w:rPr>
                <w:rFonts w:ascii="宋体" w:hAnsi="宋体" w:cs="宋体"/>
                <w:color w:val="000000"/>
              </w:rPr>
            </w:pPr>
          </w:p>
        </w:tc>
      </w:tr>
    </w:tbl>
    <w:p w14:paraId="25305903">
      <w:pPr>
        <w:spacing w:line="600" w:lineRule="exact"/>
        <w:rPr>
          <w:rFonts w:ascii="宋体" w:hAnsi="宋体" w:cs="宋体"/>
          <w:color w:val="000000"/>
          <w:sz w:val="24"/>
        </w:rPr>
      </w:pPr>
      <w:r>
        <w:rPr>
          <w:rFonts w:hint="eastAsia" w:ascii="宋体" w:hAnsi="宋体" w:cs="宋体"/>
          <w:color w:val="000000"/>
          <w:sz w:val="24"/>
        </w:rPr>
        <w:t>备注：最后一栏请汇总金额，优、良、中、差项目评价等级数量。</w:t>
      </w:r>
    </w:p>
    <w:p w14:paraId="73845178">
      <w:pPr>
        <w:rPr>
          <w:rFonts w:ascii="宋体" w:hAnsi="宋体" w:cs="宋体"/>
          <w:color w:val="000000"/>
          <w:sz w:val="24"/>
        </w:rPr>
      </w:pPr>
      <w:r>
        <w:rPr>
          <w:rFonts w:hint="eastAsia" w:ascii="宋体" w:hAnsi="宋体" w:cs="宋体"/>
          <w:color w:val="000000"/>
          <w:sz w:val="24"/>
        </w:rPr>
        <w:br w:type="page"/>
      </w:r>
    </w:p>
    <w:p w14:paraId="060EEA4D">
      <w:pPr>
        <w:rPr>
          <w:rFonts w:ascii="黑体" w:hAnsi="黑体" w:eastAsia="黑体"/>
          <w:sz w:val="28"/>
          <w:szCs w:val="28"/>
        </w:rPr>
      </w:pPr>
      <w:r>
        <w:rPr>
          <w:rFonts w:hint="eastAsia" w:ascii="黑体" w:hAnsi="黑体" w:eastAsia="黑体"/>
          <w:sz w:val="28"/>
          <w:szCs w:val="28"/>
        </w:rPr>
        <w:t>附件5</w:t>
      </w:r>
    </w:p>
    <w:p w14:paraId="42CBFB68">
      <w:pPr>
        <w:spacing w:line="700" w:lineRule="exact"/>
        <w:jc w:val="center"/>
        <w:rPr>
          <w:rFonts w:ascii="方正小标宋简体" w:hAnsi="Times New Roman" w:eastAsia="方正小标宋简体"/>
          <w:sz w:val="44"/>
          <w:szCs w:val="44"/>
        </w:rPr>
      </w:pPr>
      <w:r>
        <w:rPr>
          <w:rFonts w:hint="eastAsia" w:ascii="方正小标宋简体" w:hAnsi="Times New Roman" w:eastAsia="方正小标宋简体"/>
          <w:sz w:val="44"/>
          <w:szCs w:val="44"/>
        </w:rPr>
        <w:t>中方县政府网站及政务新媒体信息发布审查表</w:t>
      </w:r>
    </w:p>
    <w:p w14:paraId="4C84D697">
      <w:pPr>
        <w:spacing w:line="400" w:lineRule="exact"/>
        <w:jc w:val="center"/>
        <w:rPr>
          <w:rFonts w:ascii="方正小标宋简体" w:hAnsi="Times New Roman" w:eastAsia="方正小标宋简体"/>
          <w:sz w:val="44"/>
          <w:szCs w:val="44"/>
        </w:rPr>
      </w:pPr>
    </w:p>
    <w:p w14:paraId="378CC797">
      <w:pPr>
        <w:rPr>
          <w:rFonts w:ascii="宋体" w:hAnsi="宋体" w:cs="宋体"/>
          <w:sz w:val="24"/>
        </w:rPr>
      </w:pPr>
      <w:r>
        <w:rPr>
          <w:rFonts w:hint="eastAsia" w:ascii="宋体" w:hAnsi="宋体" w:cs="宋体"/>
          <w:sz w:val="24"/>
        </w:rPr>
        <w:t>单位： 中方县</w:t>
      </w:r>
      <w:r>
        <w:rPr>
          <w:rFonts w:hint="eastAsia" w:ascii="宋体" w:hAnsi="宋体" w:cs="宋体"/>
          <w:sz w:val="24"/>
          <w:lang w:val="en-US" w:eastAsia="zh-CN"/>
        </w:rPr>
        <w:t>农业综合行政执法大队</w:t>
      </w:r>
      <w:r>
        <w:rPr>
          <w:rFonts w:hint="eastAsia" w:ascii="宋体" w:hAnsi="宋体" w:cs="宋体"/>
          <w:sz w:val="24"/>
        </w:rPr>
        <w:t xml:space="preserve">                                                                  2023年 </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10</w:t>
      </w:r>
      <w:r>
        <w:rPr>
          <w:rFonts w:hint="eastAsia" w:ascii="宋体" w:hAnsi="宋体" w:cs="宋体"/>
          <w:sz w:val="24"/>
        </w:rPr>
        <w:t xml:space="preserve"> 日</w:t>
      </w:r>
    </w:p>
    <w:tbl>
      <w:tblPr>
        <w:tblStyle w:val="10"/>
        <w:tblW w:w="14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383"/>
        <w:gridCol w:w="3507"/>
        <w:gridCol w:w="2781"/>
        <w:gridCol w:w="3277"/>
        <w:gridCol w:w="2081"/>
      </w:tblGrid>
      <w:tr w14:paraId="0C97D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709" w:type="dxa"/>
            <w:vAlign w:val="center"/>
          </w:tcPr>
          <w:p w14:paraId="5160007B">
            <w:pPr>
              <w:jc w:val="center"/>
              <w:rPr>
                <w:rFonts w:ascii="宋体" w:hAnsi="宋体" w:cs="宋体"/>
                <w:b/>
                <w:bCs/>
                <w:sz w:val="24"/>
              </w:rPr>
            </w:pPr>
            <w:r>
              <w:rPr>
                <w:rFonts w:hint="eastAsia" w:ascii="宋体" w:hAnsi="宋体" w:cs="宋体"/>
                <w:b/>
                <w:bCs/>
                <w:sz w:val="24"/>
              </w:rPr>
              <w:t>序号</w:t>
            </w:r>
          </w:p>
        </w:tc>
        <w:tc>
          <w:tcPr>
            <w:tcW w:w="2383" w:type="dxa"/>
            <w:vAlign w:val="center"/>
          </w:tcPr>
          <w:p w14:paraId="65675016">
            <w:pPr>
              <w:jc w:val="center"/>
              <w:rPr>
                <w:rFonts w:ascii="宋体" w:hAnsi="宋体" w:cs="宋体"/>
                <w:b/>
                <w:bCs/>
                <w:sz w:val="24"/>
              </w:rPr>
            </w:pPr>
            <w:r>
              <w:rPr>
                <w:rFonts w:hint="eastAsia" w:ascii="宋体" w:hAnsi="宋体" w:cs="宋体"/>
                <w:b/>
                <w:bCs/>
                <w:sz w:val="24"/>
              </w:rPr>
              <w:t>信息名称</w:t>
            </w:r>
          </w:p>
        </w:tc>
        <w:tc>
          <w:tcPr>
            <w:tcW w:w="3507" w:type="dxa"/>
            <w:vAlign w:val="center"/>
          </w:tcPr>
          <w:p w14:paraId="0154A6A0">
            <w:pPr>
              <w:jc w:val="center"/>
              <w:rPr>
                <w:rFonts w:ascii="宋体" w:hAnsi="宋体" w:cs="宋体"/>
                <w:b/>
                <w:bCs/>
                <w:sz w:val="24"/>
              </w:rPr>
            </w:pPr>
            <w:r>
              <w:rPr>
                <w:rFonts w:hint="eastAsia" w:ascii="宋体" w:hAnsi="宋体" w:cs="宋体"/>
                <w:b/>
                <w:bCs/>
                <w:sz w:val="24"/>
              </w:rPr>
              <w:t>信息来源</w:t>
            </w:r>
          </w:p>
        </w:tc>
        <w:tc>
          <w:tcPr>
            <w:tcW w:w="2781" w:type="dxa"/>
            <w:vAlign w:val="center"/>
          </w:tcPr>
          <w:p w14:paraId="76D20614">
            <w:pPr>
              <w:jc w:val="center"/>
              <w:rPr>
                <w:rFonts w:ascii="宋体" w:hAnsi="宋体" w:cs="宋体"/>
                <w:b/>
                <w:bCs/>
                <w:sz w:val="24"/>
              </w:rPr>
            </w:pPr>
            <w:r>
              <w:rPr>
                <w:rFonts w:hint="eastAsia" w:ascii="宋体" w:hAnsi="宋体" w:cs="宋体"/>
                <w:b/>
                <w:bCs/>
                <w:sz w:val="24"/>
              </w:rPr>
              <w:t>发布形式</w:t>
            </w:r>
          </w:p>
        </w:tc>
        <w:tc>
          <w:tcPr>
            <w:tcW w:w="3277" w:type="dxa"/>
            <w:vAlign w:val="center"/>
          </w:tcPr>
          <w:p w14:paraId="2ADE62DE">
            <w:pPr>
              <w:jc w:val="center"/>
              <w:rPr>
                <w:rFonts w:ascii="宋体" w:hAnsi="宋体" w:cs="宋体"/>
                <w:b/>
                <w:bCs/>
                <w:sz w:val="24"/>
              </w:rPr>
            </w:pPr>
            <w:r>
              <w:rPr>
                <w:rFonts w:hint="eastAsia" w:ascii="宋体" w:hAnsi="宋体" w:cs="宋体"/>
                <w:b/>
                <w:bCs/>
                <w:sz w:val="24"/>
              </w:rPr>
              <w:t>保密机构或保密员</w:t>
            </w:r>
            <w:r>
              <w:rPr>
                <w:rFonts w:hint="eastAsia" w:ascii="宋体" w:hAnsi="宋体" w:cs="宋体"/>
                <w:b/>
                <w:bCs/>
                <w:sz w:val="24"/>
                <w:u w:val="single"/>
              </w:rPr>
              <w:t>复审</w:t>
            </w:r>
          </w:p>
        </w:tc>
        <w:tc>
          <w:tcPr>
            <w:tcW w:w="2081" w:type="dxa"/>
            <w:vAlign w:val="center"/>
          </w:tcPr>
          <w:p w14:paraId="705CDBCA">
            <w:pPr>
              <w:jc w:val="center"/>
              <w:rPr>
                <w:rFonts w:ascii="宋体" w:hAnsi="宋体" w:cs="宋体"/>
                <w:b/>
                <w:bCs/>
                <w:sz w:val="24"/>
              </w:rPr>
            </w:pPr>
            <w:r>
              <w:rPr>
                <w:rFonts w:hint="eastAsia" w:ascii="宋体" w:hAnsi="宋体" w:cs="宋体"/>
                <w:b/>
                <w:bCs/>
                <w:sz w:val="24"/>
              </w:rPr>
              <w:t>主管领导</w:t>
            </w:r>
            <w:r>
              <w:rPr>
                <w:rFonts w:hint="eastAsia" w:ascii="宋体" w:hAnsi="宋体" w:cs="宋体"/>
                <w:b/>
                <w:bCs/>
                <w:sz w:val="24"/>
                <w:u w:val="single"/>
              </w:rPr>
              <w:t>终审</w:t>
            </w:r>
          </w:p>
        </w:tc>
      </w:tr>
      <w:tr w14:paraId="36A44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14:paraId="3A273658">
            <w:pPr>
              <w:spacing w:line="500" w:lineRule="exact"/>
              <w:rPr>
                <w:rFonts w:ascii="宋体" w:hAnsi="宋体" w:cs="宋体"/>
              </w:rPr>
            </w:pPr>
            <w:r>
              <w:rPr>
                <w:rFonts w:hint="eastAsia" w:ascii="宋体" w:hAnsi="宋体" w:cs="宋体"/>
              </w:rPr>
              <w:t>1</w:t>
            </w:r>
          </w:p>
        </w:tc>
        <w:tc>
          <w:tcPr>
            <w:tcW w:w="2383" w:type="dxa"/>
            <w:vAlign w:val="center"/>
          </w:tcPr>
          <w:p w14:paraId="587A03E6">
            <w:pPr>
              <w:spacing w:line="500" w:lineRule="exact"/>
              <w:rPr>
                <w:rFonts w:ascii="宋体" w:hAnsi="宋体" w:cs="宋体"/>
              </w:rPr>
            </w:pPr>
            <w:r>
              <w:rPr>
                <w:rFonts w:hint="eastAsia" w:ascii="宋体" w:hAnsi="宋体" w:cs="宋体"/>
              </w:rPr>
              <w:t>中方县</w:t>
            </w:r>
            <w:r>
              <w:rPr>
                <w:rFonts w:hint="eastAsia" w:ascii="宋体" w:hAnsi="宋体" w:cs="宋体"/>
                <w:lang w:val="en-US" w:eastAsia="zh-CN"/>
              </w:rPr>
              <w:t>农业综合行政执法大队</w:t>
            </w:r>
            <w:r>
              <w:rPr>
                <w:rFonts w:hint="eastAsia" w:ascii="宋体" w:hAnsi="宋体" w:cs="宋体"/>
              </w:rPr>
              <w:t>202</w:t>
            </w:r>
            <w:r>
              <w:rPr>
                <w:rFonts w:hint="eastAsia" w:ascii="宋体" w:hAnsi="宋体" w:cs="宋体"/>
                <w:lang w:val="en-US" w:eastAsia="zh-CN"/>
              </w:rPr>
              <w:t>3</w:t>
            </w:r>
            <w:r>
              <w:rPr>
                <w:rFonts w:hint="eastAsia" w:ascii="宋体" w:hAnsi="宋体" w:cs="宋体"/>
              </w:rPr>
              <w:t>年度部门整体支出绩效自评报告</w:t>
            </w:r>
          </w:p>
        </w:tc>
        <w:tc>
          <w:tcPr>
            <w:tcW w:w="3507" w:type="dxa"/>
            <w:vAlign w:val="center"/>
          </w:tcPr>
          <w:p w14:paraId="65915C8F">
            <w:pPr>
              <w:spacing w:line="500" w:lineRule="exact"/>
              <w:rPr>
                <w:rFonts w:ascii="宋体" w:hAnsi="宋体" w:cs="宋体"/>
              </w:rPr>
            </w:pPr>
            <w:r>
              <w:rPr>
                <w:rFonts w:hint="eastAsia" w:ascii="宋体" w:hAnsi="宋体" w:cs="宋体"/>
              </w:rPr>
              <w:t>本机关、单位制发  ☑</w:t>
            </w:r>
          </w:p>
          <w:p w14:paraId="3B622A5A">
            <w:pPr>
              <w:spacing w:line="500" w:lineRule="exact"/>
              <w:rPr>
                <w:rFonts w:ascii="宋体" w:hAnsi="宋体" w:cs="宋体"/>
              </w:rPr>
            </w:pPr>
            <w:r>
              <w:rPr>
                <w:rFonts w:hint="eastAsia" w:ascii="宋体" w:hAnsi="宋体" w:cs="宋体"/>
              </w:rPr>
              <w:t>转载（注明转载来源）：</w:t>
            </w:r>
          </w:p>
          <w:p w14:paraId="3731B02B">
            <w:pPr>
              <w:spacing w:line="500" w:lineRule="exact"/>
              <w:rPr>
                <w:rFonts w:ascii="宋体" w:hAnsi="宋体" w:cs="宋体"/>
                <w:u w:val="single"/>
              </w:rPr>
            </w:pPr>
          </w:p>
        </w:tc>
        <w:tc>
          <w:tcPr>
            <w:tcW w:w="2781" w:type="dxa"/>
            <w:vAlign w:val="center"/>
          </w:tcPr>
          <w:p w14:paraId="4414FFF4">
            <w:pPr>
              <w:spacing w:line="500" w:lineRule="exact"/>
              <w:rPr>
                <w:rFonts w:ascii="宋体" w:hAnsi="宋体" w:cs="宋体"/>
              </w:rPr>
            </w:pPr>
            <w:r>
              <w:rPr>
                <w:rFonts w:hint="eastAsia" w:ascii="宋体" w:hAnsi="宋体" w:cs="宋体"/>
              </w:rPr>
              <w:t>政府网站主动公开  □</w:t>
            </w:r>
          </w:p>
          <w:p w14:paraId="35D3B031">
            <w:pPr>
              <w:spacing w:line="500" w:lineRule="exact"/>
              <w:rPr>
                <w:rFonts w:ascii="宋体" w:hAnsi="宋体" w:cs="宋体"/>
              </w:rPr>
            </w:pPr>
            <w:r>
              <w:rPr>
                <w:rFonts w:hint="eastAsia" w:ascii="宋体" w:hAnsi="宋体" w:cs="宋体"/>
              </w:rPr>
              <w:t xml:space="preserve">依申请公开        </w:t>
            </w:r>
            <w:r>
              <w:rPr>
                <w:rFonts w:hint="eastAsia" w:ascii="宋体" w:hAnsi="宋体" w:cs="宋体"/>
              </w:rPr>
              <w:sym w:font="Wingdings 2" w:char="0052"/>
            </w:r>
          </w:p>
          <w:p w14:paraId="67474FDE">
            <w:pPr>
              <w:spacing w:line="500" w:lineRule="exact"/>
              <w:rPr>
                <w:rFonts w:ascii="宋体" w:hAnsi="宋体" w:cs="宋体"/>
              </w:rPr>
            </w:pPr>
            <w:r>
              <w:rPr>
                <w:rFonts w:hint="eastAsia" w:ascii="宋体" w:hAnsi="宋体" w:cs="宋体"/>
              </w:rPr>
              <w:t>其他</w:t>
            </w:r>
          </w:p>
        </w:tc>
        <w:tc>
          <w:tcPr>
            <w:tcW w:w="3277" w:type="dxa"/>
            <w:vAlign w:val="center"/>
          </w:tcPr>
          <w:p w14:paraId="6427D27E">
            <w:pPr>
              <w:spacing w:line="500" w:lineRule="exact"/>
              <w:rPr>
                <w:rFonts w:ascii="宋体" w:hAnsi="宋体" w:cs="宋体"/>
              </w:rPr>
            </w:pPr>
            <w:r>
              <w:rPr>
                <w:rFonts w:hint="eastAsia" w:ascii="宋体" w:hAnsi="宋体" w:cs="宋体"/>
              </w:rPr>
              <w:t>非涉密，同意公开</w:t>
            </w:r>
            <w:r>
              <w:rPr>
                <w:rFonts w:hint="eastAsia" w:ascii="宋体" w:hAnsi="宋体" w:cs="宋体"/>
              </w:rPr>
              <w:sym w:font="Wingdings 2" w:char="0052"/>
            </w:r>
          </w:p>
          <w:p w14:paraId="16A8C033">
            <w:pPr>
              <w:spacing w:line="500" w:lineRule="exact"/>
              <w:rPr>
                <w:rFonts w:ascii="宋体" w:hAnsi="宋体" w:cs="宋体"/>
              </w:rPr>
            </w:pPr>
            <w:r>
              <w:rPr>
                <w:rFonts w:hint="eastAsia" w:ascii="宋体" w:hAnsi="宋体" w:cs="宋体"/>
              </w:rPr>
              <w:t>不同意，</w:t>
            </w:r>
            <w:r>
              <w:rPr>
                <w:rFonts w:hint="eastAsia" w:ascii="宋体" w:hAnsi="宋体" w:cs="宋体"/>
                <w:u w:val="single"/>
              </w:rPr>
              <w:t xml:space="preserve">        </w:t>
            </w:r>
            <w:r>
              <w:rPr>
                <w:rFonts w:hint="eastAsia" w:ascii="宋体" w:hAnsi="宋体" w:cs="宋体"/>
              </w:rPr>
              <w:t>□</w:t>
            </w:r>
          </w:p>
        </w:tc>
        <w:tc>
          <w:tcPr>
            <w:tcW w:w="2081" w:type="dxa"/>
            <w:vAlign w:val="center"/>
          </w:tcPr>
          <w:p w14:paraId="256B0FB6">
            <w:pPr>
              <w:spacing w:line="500" w:lineRule="exact"/>
              <w:rPr>
                <w:rFonts w:ascii="宋体" w:hAnsi="宋体" w:cs="宋体"/>
              </w:rPr>
            </w:pPr>
          </w:p>
        </w:tc>
      </w:tr>
      <w:tr w14:paraId="06841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14:paraId="4E448CB9">
            <w:pPr>
              <w:spacing w:line="500" w:lineRule="exact"/>
              <w:rPr>
                <w:rFonts w:ascii="宋体" w:hAnsi="宋体" w:cs="宋体"/>
              </w:rPr>
            </w:pPr>
            <w:r>
              <w:rPr>
                <w:rFonts w:hint="eastAsia" w:ascii="宋体" w:hAnsi="宋体" w:cs="宋体"/>
              </w:rPr>
              <w:t>2</w:t>
            </w:r>
          </w:p>
        </w:tc>
        <w:tc>
          <w:tcPr>
            <w:tcW w:w="2383" w:type="dxa"/>
            <w:vAlign w:val="center"/>
          </w:tcPr>
          <w:p w14:paraId="71772FC4">
            <w:pPr>
              <w:spacing w:line="500" w:lineRule="exact"/>
              <w:rPr>
                <w:rFonts w:ascii="宋体" w:hAnsi="宋体" w:cs="宋体"/>
              </w:rPr>
            </w:pPr>
            <w:r>
              <w:rPr>
                <w:rFonts w:hint="eastAsia" w:ascii="宋体" w:hAnsi="宋体" w:cs="宋体"/>
              </w:rPr>
              <w:t>中方县</w:t>
            </w:r>
            <w:r>
              <w:rPr>
                <w:rFonts w:hint="eastAsia" w:ascii="宋体" w:hAnsi="宋体" w:cs="宋体"/>
                <w:lang w:val="en-US" w:eastAsia="zh-CN"/>
              </w:rPr>
              <w:t>农业综合行政执法大队</w:t>
            </w:r>
            <w:r>
              <w:rPr>
                <w:rFonts w:hint="eastAsia" w:ascii="宋体" w:hAnsi="宋体" w:cs="宋体"/>
              </w:rPr>
              <w:t>202</w:t>
            </w:r>
            <w:r>
              <w:rPr>
                <w:rFonts w:hint="eastAsia" w:ascii="宋体" w:hAnsi="宋体" w:cs="宋体"/>
                <w:lang w:val="en-US" w:eastAsia="zh-CN"/>
              </w:rPr>
              <w:t>3</w:t>
            </w:r>
            <w:r>
              <w:rPr>
                <w:rFonts w:hint="eastAsia" w:ascii="宋体" w:hAnsi="宋体" w:cs="宋体"/>
              </w:rPr>
              <w:t>年度项目支出自评报告</w:t>
            </w:r>
          </w:p>
        </w:tc>
        <w:tc>
          <w:tcPr>
            <w:tcW w:w="3507" w:type="dxa"/>
            <w:vAlign w:val="center"/>
          </w:tcPr>
          <w:p w14:paraId="042106D8">
            <w:pPr>
              <w:spacing w:line="500" w:lineRule="exact"/>
              <w:rPr>
                <w:rFonts w:ascii="宋体" w:hAnsi="宋体" w:cs="宋体"/>
              </w:rPr>
            </w:pPr>
            <w:r>
              <w:rPr>
                <w:rFonts w:hint="eastAsia" w:ascii="宋体" w:hAnsi="宋体" w:cs="宋体"/>
              </w:rPr>
              <w:t>本机关、单位制发  ☑</w:t>
            </w:r>
          </w:p>
          <w:p w14:paraId="08E295B4">
            <w:pPr>
              <w:spacing w:line="500" w:lineRule="exact"/>
              <w:rPr>
                <w:rFonts w:ascii="宋体" w:hAnsi="宋体" w:cs="宋体"/>
              </w:rPr>
            </w:pPr>
            <w:r>
              <w:rPr>
                <w:rFonts w:hint="eastAsia" w:ascii="宋体" w:hAnsi="宋体" w:cs="宋体"/>
              </w:rPr>
              <w:t>转载（注明转载来源）：</w:t>
            </w:r>
          </w:p>
          <w:p w14:paraId="5BC54AB6">
            <w:pPr>
              <w:spacing w:line="500" w:lineRule="exact"/>
              <w:rPr>
                <w:rFonts w:ascii="宋体" w:hAnsi="宋体" w:cs="宋体"/>
              </w:rPr>
            </w:pPr>
          </w:p>
        </w:tc>
        <w:tc>
          <w:tcPr>
            <w:tcW w:w="2781" w:type="dxa"/>
            <w:vAlign w:val="center"/>
          </w:tcPr>
          <w:p w14:paraId="305DFCA0">
            <w:pPr>
              <w:spacing w:line="500" w:lineRule="exact"/>
              <w:rPr>
                <w:rFonts w:ascii="宋体" w:hAnsi="宋体" w:cs="宋体"/>
              </w:rPr>
            </w:pPr>
            <w:r>
              <w:rPr>
                <w:rFonts w:hint="eastAsia" w:ascii="宋体" w:hAnsi="宋体" w:cs="宋体"/>
              </w:rPr>
              <w:t>政府网站主动公开  □</w:t>
            </w:r>
          </w:p>
          <w:p w14:paraId="2C74243E">
            <w:pPr>
              <w:spacing w:line="500" w:lineRule="exact"/>
              <w:rPr>
                <w:rFonts w:ascii="宋体" w:hAnsi="宋体" w:cs="宋体"/>
              </w:rPr>
            </w:pPr>
            <w:r>
              <w:rPr>
                <w:rFonts w:hint="eastAsia" w:ascii="宋体" w:hAnsi="宋体" w:cs="宋体"/>
              </w:rPr>
              <w:t>依申请公开        ☑</w:t>
            </w:r>
          </w:p>
          <w:p w14:paraId="26BA48BB">
            <w:pPr>
              <w:spacing w:line="500" w:lineRule="exact"/>
              <w:rPr>
                <w:rFonts w:ascii="宋体" w:hAnsi="宋体" w:cs="宋体"/>
              </w:rPr>
            </w:pPr>
            <w:r>
              <w:rPr>
                <w:rFonts w:hint="eastAsia" w:ascii="宋体" w:hAnsi="宋体" w:cs="宋体"/>
              </w:rPr>
              <w:t>其他</w:t>
            </w:r>
          </w:p>
        </w:tc>
        <w:tc>
          <w:tcPr>
            <w:tcW w:w="3277" w:type="dxa"/>
            <w:vAlign w:val="center"/>
          </w:tcPr>
          <w:p w14:paraId="203F6534">
            <w:pPr>
              <w:spacing w:line="500" w:lineRule="exact"/>
              <w:rPr>
                <w:rFonts w:ascii="宋体" w:hAnsi="宋体" w:cs="宋体"/>
              </w:rPr>
            </w:pPr>
            <w:r>
              <w:rPr>
                <w:rFonts w:hint="eastAsia" w:ascii="宋体" w:hAnsi="宋体" w:cs="宋体"/>
              </w:rPr>
              <w:t>非涉密，同意公开☑</w:t>
            </w:r>
          </w:p>
          <w:p w14:paraId="49BA21AF">
            <w:pPr>
              <w:spacing w:line="500" w:lineRule="exact"/>
              <w:rPr>
                <w:rFonts w:ascii="宋体" w:hAnsi="宋体" w:cs="宋体"/>
              </w:rPr>
            </w:pPr>
            <w:r>
              <w:rPr>
                <w:rFonts w:hint="eastAsia" w:ascii="宋体" w:hAnsi="宋体" w:cs="宋体"/>
              </w:rPr>
              <w:t>不同意，</w:t>
            </w:r>
            <w:r>
              <w:rPr>
                <w:rFonts w:hint="eastAsia" w:ascii="宋体" w:hAnsi="宋体" w:cs="宋体"/>
                <w:u w:val="single"/>
              </w:rPr>
              <w:t xml:space="preserve">        </w:t>
            </w:r>
            <w:r>
              <w:rPr>
                <w:rFonts w:hint="eastAsia" w:ascii="宋体" w:hAnsi="宋体" w:cs="宋体"/>
              </w:rPr>
              <w:t>□</w:t>
            </w:r>
          </w:p>
        </w:tc>
        <w:tc>
          <w:tcPr>
            <w:tcW w:w="2081" w:type="dxa"/>
            <w:vAlign w:val="center"/>
          </w:tcPr>
          <w:p w14:paraId="55F5ED5D">
            <w:pPr>
              <w:spacing w:line="500" w:lineRule="exact"/>
              <w:rPr>
                <w:rFonts w:ascii="宋体" w:hAnsi="宋体" w:cs="宋体"/>
              </w:rPr>
            </w:pPr>
          </w:p>
        </w:tc>
      </w:tr>
      <w:tr w14:paraId="78ADA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7" w:hRule="atLeast"/>
          <w:jc w:val="center"/>
        </w:trPr>
        <w:tc>
          <w:tcPr>
            <w:tcW w:w="9380" w:type="dxa"/>
            <w:gridSpan w:val="4"/>
            <w:vAlign w:val="center"/>
          </w:tcPr>
          <w:p w14:paraId="5AB2B1D2">
            <w:pPr>
              <w:spacing w:line="500" w:lineRule="exact"/>
              <w:rPr>
                <w:rFonts w:hint="eastAsia" w:ascii="宋体" w:hAnsi="宋体" w:eastAsia="宋体" w:cs="宋体"/>
                <w:lang w:eastAsia="zh-CN"/>
              </w:rPr>
            </w:pPr>
            <w:r>
              <w:rPr>
                <w:rFonts w:hint="eastAsia" w:ascii="宋体" w:hAnsi="宋体" w:cs="宋体"/>
              </w:rPr>
              <w:t>承办人</w:t>
            </w:r>
            <w:r>
              <w:rPr>
                <w:rFonts w:hint="eastAsia" w:ascii="宋体" w:hAnsi="宋体" w:cs="宋体"/>
                <w:u w:val="single"/>
              </w:rPr>
              <w:t>初审</w:t>
            </w:r>
            <w:r>
              <w:rPr>
                <w:rFonts w:hint="eastAsia" w:ascii="宋体" w:hAnsi="宋体" w:cs="宋体"/>
              </w:rPr>
              <w:t xml:space="preserve">（签字）  </w:t>
            </w:r>
            <w:r>
              <w:rPr>
                <w:rFonts w:hint="eastAsia" w:ascii="宋体" w:hAnsi="宋体" w:cs="宋体"/>
                <w:lang w:val="en-US" w:eastAsia="zh-CN"/>
              </w:rPr>
              <w:t>祁和平</w:t>
            </w:r>
          </w:p>
        </w:tc>
        <w:tc>
          <w:tcPr>
            <w:tcW w:w="3277" w:type="dxa"/>
            <w:vAlign w:val="center"/>
          </w:tcPr>
          <w:p w14:paraId="1C66D966">
            <w:pPr>
              <w:spacing w:line="500" w:lineRule="exact"/>
              <w:rPr>
                <w:rFonts w:ascii="宋体" w:hAnsi="宋体" w:cs="宋体"/>
              </w:rPr>
            </w:pPr>
            <w:r>
              <w:rPr>
                <w:rFonts w:hint="eastAsia" w:ascii="宋体" w:hAnsi="宋体" w:cs="宋体"/>
              </w:rPr>
              <w:t>（签字）</w:t>
            </w:r>
          </w:p>
        </w:tc>
        <w:tc>
          <w:tcPr>
            <w:tcW w:w="2081" w:type="dxa"/>
            <w:vAlign w:val="center"/>
          </w:tcPr>
          <w:p w14:paraId="5A9907F5">
            <w:pPr>
              <w:spacing w:line="500" w:lineRule="exact"/>
              <w:rPr>
                <w:rFonts w:ascii="宋体" w:hAnsi="宋体" w:cs="宋体"/>
              </w:rPr>
            </w:pPr>
            <w:r>
              <w:rPr>
                <w:rFonts w:hint="eastAsia" w:ascii="宋体" w:hAnsi="宋体" w:cs="宋体"/>
              </w:rPr>
              <w:t>（签字）</w:t>
            </w:r>
          </w:p>
        </w:tc>
      </w:tr>
    </w:tbl>
    <w:p w14:paraId="36A33A81">
      <w:pPr>
        <w:spacing w:line="400" w:lineRule="exact"/>
        <w:ind w:firstLine="420" w:firstLineChars="200"/>
        <w:rPr>
          <w:rFonts w:ascii="宋体" w:hAnsi="宋体" w:cs="宋体"/>
        </w:rPr>
      </w:pPr>
    </w:p>
    <w:p w14:paraId="48B6E3A0">
      <w:pPr>
        <w:spacing w:line="400" w:lineRule="exact"/>
        <w:ind w:firstLine="420" w:firstLineChars="200"/>
        <w:rPr>
          <w:rFonts w:ascii="宋体" w:hAnsi="宋体" w:cs="宋体"/>
        </w:rPr>
      </w:pPr>
      <w:r>
        <w:rPr>
          <w:rFonts w:hint="eastAsia" w:ascii="宋体" w:hAnsi="宋体" w:cs="宋体"/>
        </w:rPr>
        <w:t>注：1.机关、单位政府网站及政务新媒体发布信息前要认真填写本表；</w:t>
      </w:r>
    </w:p>
    <w:p w14:paraId="4A130C40">
      <w:pPr>
        <w:spacing w:line="400" w:lineRule="exact"/>
        <w:ind w:firstLine="840" w:firstLineChars="400"/>
        <w:rPr>
          <w:rFonts w:ascii="宋体" w:hAnsi="宋体" w:cs="宋体"/>
        </w:rPr>
      </w:pPr>
      <w:r>
        <w:rPr>
          <w:rFonts w:hint="eastAsia" w:ascii="宋体" w:hAnsi="宋体" w:cs="宋体"/>
        </w:rPr>
        <w:t>2.严格落实信息发布保密审查制度和“三审制”，请在相应的“□”打“√”或填写意见；</w:t>
      </w:r>
    </w:p>
    <w:p w14:paraId="4328BD56">
      <w:pPr>
        <w:spacing w:line="400" w:lineRule="exact"/>
        <w:ind w:firstLine="840" w:firstLineChars="400"/>
        <w:rPr>
          <w:rFonts w:ascii="宋体" w:hAnsi="宋体" w:cs="宋体"/>
        </w:rPr>
      </w:pPr>
      <w:r>
        <w:rPr>
          <w:rFonts w:hint="eastAsia" w:ascii="宋体" w:hAnsi="宋体" w:cs="宋体"/>
        </w:rPr>
        <w:t>3.信息发布要严把文字、保密、政治关，不能确定信息是否可以公开时，要组织保密审查并报上级部门确认；</w:t>
      </w:r>
    </w:p>
    <w:p w14:paraId="78C3219F">
      <w:pPr>
        <w:spacing w:line="400" w:lineRule="exact"/>
        <w:ind w:firstLine="840" w:firstLineChars="400"/>
        <w:rPr>
          <w:rFonts w:ascii="宋体" w:hAnsi="宋体" w:cs="宋体"/>
          <w:color w:val="000000"/>
          <w:sz w:val="24"/>
        </w:rPr>
      </w:pPr>
      <w:r>
        <w:rPr>
          <w:rFonts w:hint="eastAsia" w:ascii="宋体" w:hAnsi="宋体" w:cs="宋体"/>
        </w:rPr>
        <w:t>4.本表由本机关、单位负责组织填写和保管</w:t>
      </w:r>
    </w:p>
    <w:p w14:paraId="67712C7E">
      <w:pPr>
        <w:pStyle w:val="3"/>
      </w:pPr>
    </w:p>
    <w:sectPr>
      <w:pgSz w:w="16838" w:h="11906" w:orient="landscape"/>
      <w:pgMar w:top="1474" w:right="1474" w:bottom="1474" w:left="1474" w:header="851" w:footer="1361" w:gutter="0"/>
      <w:cols w:space="720" w:num="1"/>
      <w:docGrid w:type="linesAndChar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FDA3E4"/>
    <w:multiLevelType w:val="singleLevel"/>
    <w:tmpl w:val="A2FDA3E4"/>
    <w:lvl w:ilvl="0" w:tentative="0">
      <w:start w:val="2"/>
      <w:numFmt w:val="chineseCounting"/>
      <w:suff w:val="nothing"/>
      <w:lvlText w:val="（%1）"/>
      <w:lvlJc w:val="left"/>
      <w:rPr>
        <w:rFonts w:hint="eastAsia"/>
      </w:rPr>
    </w:lvl>
  </w:abstractNum>
  <w:abstractNum w:abstractNumId="1">
    <w:nsid w:val="B906EE5E"/>
    <w:multiLevelType w:val="singleLevel"/>
    <w:tmpl w:val="B906EE5E"/>
    <w:lvl w:ilvl="0" w:tentative="0">
      <w:start w:val="7"/>
      <w:numFmt w:val="chineseCounting"/>
      <w:suff w:val="nothing"/>
      <w:lvlText w:val="%1、"/>
      <w:lvlJc w:val="left"/>
      <w:rPr>
        <w:rFonts w:hint="eastAsia"/>
      </w:rPr>
    </w:lvl>
  </w:abstractNum>
  <w:abstractNum w:abstractNumId="2">
    <w:nsid w:val="C425AF80"/>
    <w:multiLevelType w:val="singleLevel"/>
    <w:tmpl w:val="C425AF80"/>
    <w:lvl w:ilvl="0" w:tentative="0">
      <w:start w:val="3"/>
      <w:numFmt w:val="chineseCounting"/>
      <w:suff w:val="nothing"/>
      <w:lvlText w:val="%1、"/>
      <w:lvlJc w:val="left"/>
      <w:rPr>
        <w:rFonts w:hint="eastAsia"/>
      </w:rPr>
    </w:lvl>
  </w:abstractNum>
  <w:abstractNum w:abstractNumId="3">
    <w:nsid w:val="716590D8"/>
    <w:multiLevelType w:val="singleLevel"/>
    <w:tmpl w:val="716590D8"/>
    <w:lvl w:ilvl="0" w:tentative="0">
      <w:start w:val="2"/>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HorizontalSpacing w:val="105"/>
  <w:drawingGridVerticalSpacing w:val="32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ZmODMyYmE4NjU2NGU5OGNlYTk5NzJkMTUwNGQ5MzAifQ=="/>
  </w:docVars>
  <w:rsids>
    <w:rsidRoot w:val="00937AA4"/>
    <w:rsid w:val="00024562"/>
    <w:rsid w:val="00033285"/>
    <w:rsid w:val="00053D94"/>
    <w:rsid w:val="00062ED6"/>
    <w:rsid w:val="0008538F"/>
    <w:rsid w:val="00085640"/>
    <w:rsid w:val="000951C3"/>
    <w:rsid w:val="000A104F"/>
    <w:rsid w:val="000E14F0"/>
    <w:rsid w:val="000F4293"/>
    <w:rsid w:val="00127E52"/>
    <w:rsid w:val="00142934"/>
    <w:rsid w:val="00185EB4"/>
    <w:rsid w:val="001C5524"/>
    <w:rsid w:val="001E2BD7"/>
    <w:rsid w:val="00206D60"/>
    <w:rsid w:val="002A5740"/>
    <w:rsid w:val="002A6B2D"/>
    <w:rsid w:val="002B1688"/>
    <w:rsid w:val="00317FB5"/>
    <w:rsid w:val="00332E1B"/>
    <w:rsid w:val="00361677"/>
    <w:rsid w:val="00361E14"/>
    <w:rsid w:val="003B39E5"/>
    <w:rsid w:val="003D455B"/>
    <w:rsid w:val="003D78E1"/>
    <w:rsid w:val="003F0E59"/>
    <w:rsid w:val="00400D5D"/>
    <w:rsid w:val="004032C1"/>
    <w:rsid w:val="00466869"/>
    <w:rsid w:val="004817D7"/>
    <w:rsid w:val="00484F21"/>
    <w:rsid w:val="00490E2C"/>
    <w:rsid w:val="004A54FB"/>
    <w:rsid w:val="004A75FD"/>
    <w:rsid w:val="004B44AB"/>
    <w:rsid w:val="004E5D33"/>
    <w:rsid w:val="00513A9B"/>
    <w:rsid w:val="0053276B"/>
    <w:rsid w:val="00555632"/>
    <w:rsid w:val="00597E3A"/>
    <w:rsid w:val="005A7C00"/>
    <w:rsid w:val="005C4F9F"/>
    <w:rsid w:val="0065463D"/>
    <w:rsid w:val="0068752F"/>
    <w:rsid w:val="00695725"/>
    <w:rsid w:val="006C05A6"/>
    <w:rsid w:val="006E656E"/>
    <w:rsid w:val="00777304"/>
    <w:rsid w:val="0078035E"/>
    <w:rsid w:val="007D7447"/>
    <w:rsid w:val="008266B2"/>
    <w:rsid w:val="00827CD5"/>
    <w:rsid w:val="008319C5"/>
    <w:rsid w:val="00833FA4"/>
    <w:rsid w:val="00843EF9"/>
    <w:rsid w:val="00855D22"/>
    <w:rsid w:val="008835A1"/>
    <w:rsid w:val="00884913"/>
    <w:rsid w:val="008900BC"/>
    <w:rsid w:val="008941AC"/>
    <w:rsid w:val="00895D4D"/>
    <w:rsid w:val="008A32F6"/>
    <w:rsid w:val="008C46B9"/>
    <w:rsid w:val="008D1BC4"/>
    <w:rsid w:val="008F7FB4"/>
    <w:rsid w:val="009067AA"/>
    <w:rsid w:val="0090699C"/>
    <w:rsid w:val="0091544D"/>
    <w:rsid w:val="00925C05"/>
    <w:rsid w:val="00937AA4"/>
    <w:rsid w:val="00A03C9F"/>
    <w:rsid w:val="00A11627"/>
    <w:rsid w:val="00A44954"/>
    <w:rsid w:val="00A45322"/>
    <w:rsid w:val="00A6686B"/>
    <w:rsid w:val="00B53A87"/>
    <w:rsid w:val="00BD4B09"/>
    <w:rsid w:val="00C11F4F"/>
    <w:rsid w:val="00C16D3A"/>
    <w:rsid w:val="00C24D52"/>
    <w:rsid w:val="00C722F6"/>
    <w:rsid w:val="00CA3526"/>
    <w:rsid w:val="00CD04BE"/>
    <w:rsid w:val="00CD7ABA"/>
    <w:rsid w:val="00CE429B"/>
    <w:rsid w:val="00D00AAC"/>
    <w:rsid w:val="00D04127"/>
    <w:rsid w:val="00D15103"/>
    <w:rsid w:val="00D27F86"/>
    <w:rsid w:val="00D3548D"/>
    <w:rsid w:val="00D4021D"/>
    <w:rsid w:val="00D47EFC"/>
    <w:rsid w:val="00D72E18"/>
    <w:rsid w:val="00D85280"/>
    <w:rsid w:val="00E017EF"/>
    <w:rsid w:val="00E34E22"/>
    <w:rsid w:val="00E37735"/>
    <w:rsid w:val="00E65862"/>
    <w:rsid w:val="00EA3FBA"/>
    <w:rsid w:val="00EE0EEC"/>
    <w:rsid w:val="00F02AE3"/>
    <w:rsid w:val="00F61380"/>
    <w:rsid w:val="00F63603"/>
    <w:rsid w:val="00F90A59"/>
    <w:rsid w:val="00F94187"/>
    <w:rsid w:val="00FA06DA"/>
    <w:rsid w:val="00FD596D"/>
    <w:rsid w:val="04444C54"/>
    <w:rsid w:val="0530652B"/>
    <w:rsid w:val="091003CF"/>
    <w:rsid w:val="09F25B53"/>
    <w:rsid w:val="0A8B7038"/>
    <w:rsid w:val="0BD553F4"/>
    <w:rsid w:val="0F042A98"/>
    <w:rsid w:val="10D51AC3"/>
    <w:rsid w:val="111B66E8"/>
    <w:rsid w:val="133C7D63"/>
    <w:rsid w:val="18A228CB"/>
    <w:rsid w:val="1BBA7E15"/>
    <w:rsid w:val="1C1A6BA2"/>
    <w:rsid w:val="1F122D30"/>
    <w:rsid w:val="21B77BBF"/>
    <w:rsid w:val="23C2272F"/>
    <w:rsid w:val="24F71C88"/>
    <w:rsid w:val="28125526"/>
    <w:rsid w:val="2A1571FB"/>
    <w:rsid w:val="2BA51BBE"/>
    <w:rsid w:val="2EFF19DF"/>
    <w:rsid w:val="2FEF2536"/>
    <w:rsid w:val="37FF6946"/>
    <w:rsid w:val="38F612AA"/>
    <w:rsid w:val="39534702"/>
    <w:rsid w:val="3DC93C92"/>
    <w:rsid w:val="3EC84A57"/>
    <w:rsid w:val="3FFF62C2"/>
    <w:rsid w:val="4405359D"/>
    <w:rsid w:val="451C5E07"/>
    <w:rsid w:val="4621602C"/>
    <w:rsid w:val="47D473C2"/>
    <w:rsid w:val="4D31201D"/>
    <w:rsid w:val="4D834605"/>
    <w:rsid w:val="4E725BF9"/>
    <w:rsid w:val="4F821016"/>
    <w:rsid w:val="50940F47"/>
    <w:rsid w:val="52072493"/>
    <w:rsid w:val="547E1046"/>
    <w:rsid w:val="57C2760C"/>
    <w:rsid w:val="597E4543"/>
    <w:rsid w:val="5B144DD6"/>
    <w:rsid w:val="5F9434FB"/>
    <w:rsid w:val="688F61D3"/>
    <w:rsid w:val="68C65B90"/>
    <w:rsid w:val="6C315E06"/>
    <w:rsid w:val="6DAC7479"/>
    <w:rsid w:val="6F767D3E"/>
    <w:rsid w:val="73301D1B"/>
    <w:rsid w:val="761D573A"/>
    <w:rsid w:val="79390854"/>
    <w:rsid w:val="79A0576C"/>
    <w:rsid w:val="7AA339B1"/>
    <w:rsid w:val="7DA211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3"/>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99"/>
  </w:style>
  <w:style w:type="paragraph" w:styleId="4">
    <w:name w:val="Body Text Indent"/>
    <w:basedOn w:val="1"/>
    <w:next w:val="1"/>
    <w:autoRedefine/>
    <w:qFormat/>
    <w:uiPriority w:val="99"/>
    <w:pPr>
      <w:ind w:firstLine="720" w:firstLineChars="200"/>
    </w:pPr>
    <w:rPr>
      <w:rFonts w:eastAsia="仿宋_GB2312"/>
      <w:sz w:val="36"/>
    </w:rPr>
  </w:style>
  <w:style w:type="paragraph" w:styleId="5">
    <w:name w:val="Balloon Text"/>
    <w:basedOn w:val="1"/>
    <w:link w:val="18"/>
    <w:autoRedefine/>
    <w:semiHidden/>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jc w:val="left"/>
    </w:pPr>
    <w:rPr>
      <w:rFonts w:ascii="宋体" w:hAnsi="宋体" w:cs="宋体"/>
      <w:kern w:val="0"/>
      <w:sz w:val="24"/>
    </w:rPr>
  </w:style>
  <w:style w:type="paragraph" w:styleId="9">
    <w:name w:val="Body Text First Indent 2"/>
    <w:basedOn w:val="4"/>
    <w:next w:val="1"/>
    <w:autoRedefine/>
    <w:qFormat/>
    <w:uiPriority w:val="99"/>
    <w:pPr>
      <w:ind w:firstLine="420"/>
    </w:pPr>
  </w:style>
  <w:style w:type="paragraph" w:styleId="12">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标题 2 Char"/>
    <w:basedOn w:val="11"/>
    <w:link w:val="2"/>
    <w:autoRedefine/>
    <w:qFormat/>
    <w:uiPriority w:val="0"/>
    <w:rPr>
      <w:rFonts w:ascii="Arial" w:hAnsi="Arial" w:eastAsia="黑体" w:cs="Times New Roman"/>
      <w:b/>
      <w:sz w:val="32"/>
      <w:szCs w:val="24"/>
    </w:rPr>
  </w:style>
  <w:style w:type="character" w:customStyle="1" w:styleId="14">
    <w:name w:val="页眉 Char"/>
    <w:basedOn w:val="11"/>
    <w:link w:val="7"/>
    <w:autoRedefine/>
    <w:qFormat/>
    <w:uiPriority w:val="99"/>
    <w:rPr>
      <w:rFonts w:ascii="Calibri" w:hAnsi="Calibri" w:eastAsia="宋体" w:cs="Times New Roman"/>
      <w:sz w:val="18"/>
      <w:szCs w:val="18"/>
    </w:rPr>
  </w:style>
  <w:style w:type="character" w:customStyle="1" w:styleId="15">
    <w:name w:val="页脚 Char"/>
    <w:basedOn w:val="11"/>
    <w:link w:val="6"/>
    <w:autoRedefine/>
    <w:qFormat/>
    <w:uiPriority w:val="99"/>
    <w:rPr>
      <w:rFonts w:ascii="Calibri" w:hAnsi="Calibri" w:eastAsia="宋体" w:cs="Times New Roman"/>
      <w:sz w:val="18"/>
      <w:szCs w:val="18"/>
    </w:rPr>
  </w:style>
  <w:style w:type="character" w:customStyle="1" w:styleId="16">
    <w:name w:val="NormalCharacter"/>
    <w:autoRedefine/>
    <w:qFormat/>
    <w:uiPriority w:val="0"/>
  </w:style>
  <w:style w:type="paragraph" w:customStyle="1" w:styleId="17">
    <w:name w:val="Null"/>
    <w:autoRedefine/>
    <w:qFormat/>
    <w:uiPriority w:val="0"/>
    <w:pPr>
      <w:jc w:val="both"/>
      <w:textAlignment w:val="baseline"/>
    </w:pPr>
    <w:rPr>
      <w:rFonts w:ascii="Calibri" w:hAnsi="Calibri" w:eastAsia="宋体" w:cs="Times New Roman"/>
      <w:kern w:val="2"/>
      <w:sz w:val="21"/>
      <w:szCs w:val="22"/>
      <w:lang w:val="en-US" w:eastAsia="zh-CN" w:bidi="ar-SA"/>
    </w:rPr>
  </w:style>
  <w:style w:type="character" w:customStyle="1" w:styleId="18">
    <w:name w:val="批注框文本 Char"/>
    <w:basedOn w:val="11"/>
    <w:link w:val="5"/>
    <w:autoRedefine/>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27838B-8DFE-4192-8C48-EE40DEA0A9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4401</Words>
  <Characters>4563</Characters>
  <Lines>43</Lines>
  <Paragraphs>12</Paragraphs>
  <TotalTime>3</TotalTime>
  <ScaleCrop>false</ScaleCrop>
  <LinksUpToDate>false</LinksUpToDate>
  <CharactersWithSpaces>4748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2022-07-13T01:32:00Z</dcterms:created>
  <dc:creator>Administrator</dc:creator>
  <cp:lastModifiedBy>Administrator</cp:lastModifiedBy>
  <cp:lastPrinted>2023-07-26T00:51:00Z</cp:lastPrinted>
  <dcterms:modified xsi:type="dcterms:W3CDTF">2024-08-21T02:24:55Z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4ECFA81556974D739CB4C6167592AFF0</vt:lpwstr>
  </property>
</Properties>
</file>