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83AFD">
      <w:pPr>
        <w:keepNext w:val="0"/>
        <w:keepLines w:val="0"/>
        <w:pageBreakBefore w:val="0"/>
        <w:widowControl/>
        <w:kinsoku/>
        <w:wordWrap/>
        <w:overflowPunct/>
        <w:topLinePunct w:val="0"/>
        <w:autoSpaceDE/>
        <w:autoSpaceDN/>
        <w:bidi w:val="0"/>
        <w:adjustRightInd w:val="0"/>
        <w:snapToGrid w:val="0"/>
        <w:spacing w:after="0" w:line="700" w:lineRule="atLeast"/>
        <w:jc w:val="center"/>
        <w:textAlignment w:val="auto"/>
        <w:rPr>
          <w:rFonts w:ascii="方正小标宋简体" w:hAnsi="仿宋" w:eastAsia="方正小标宋简体"/>
          <w:bCs/>
          <w:sz w:val="44"/>
          <w:szCs w:val="44"/>
        </w:rPr>
      </w:pPr>
      <w:r>
        <w:rPr>
          <w:rFonts w:hint="eastAsia" w:ascii="方正小标宋简体" w:hAnsi="仿宋" w:eastAsia="方正小标宋简体"/>
          <w:bCs/>
          <w:sz w:val="44"/>
          <w:szCs w:val="44"/>
        </w:rPr>
        <w:t>中方县部门</w:t>
      </w:r>
      <w:r>
        <w:rPr>
          <w:rFonts w:hint="eastAsia" w:ascii="方正小标宋简体" w:hAnsi="仿宋" w:eastAsia="方正小标宋简体"/>
          <w:bCs/>
          <w:sz w:val="44"/>
          <w:szCs w:val="44"/>
          <w:lang w:eastAsia="zh-CN"/>
        </w:rPr>
        <w:t>退役军人事务局</w:t>
      </w:r>
      <w:r>
        <w:rPr>
          <w:rFonts w:hint="eastAsia" w:ascii="方正小标宋简体" w:hAnsi="仿宋" w:eastAsia="方正小标宋简体"/>
          <w:bCs/>
          <w:sz w:val="44"/>
          <w:szCs w:val="44"/>
        </w:rPr>
        <w:t>202</w:t>
      </w:r>
      <w:r>
        <w:rPr>
          <w:rFonts w:hint="eastAsia" w:ascii="方正小标宋简体" w:hAnsi="仿宋" w:eastAsia="方正小标宋简体"/>
          <w:bCs/>
          <w:sz w:val="44"/>
          <w:szCs w:val="44"/>
          <w:lang w:val="en-US" w:eastAsia="zh-CN"/>
        </w:rPr>
        <w:t>3</w:t>
      </w:r>
      <w:r>
        <w:rPr>
          <w:rFonts w:hint="eastAsia" w:ascii="方正小标宋简体" w:hAnsi="仿宋" w:eastAsia="方正小标宋简体"/>
          <w:bCs/>
          <w:sz w:val="44"/>
          <w:szCs w:val="44"/>
        </w:rPr>
        <w:t>年度部门整体支出绩效自评报告</w:t>
      </w:r>
    </w:p>
    <w:p w14:paraId="324EE113">
      <w:pPr>
        <w:pageBreakBefore w:val="0"/>
        <w:widowControl/>
        <w:kinsoku/>
        <w:wordWrap/>
        <w:overflowPunct/>
        <w:topLinePunct w:val="0"/>
        <w:autoSpaceDE/>
        <w:autoSpaceDN/>
        <w:bidi w:val="0"/>
        <w:spacing w:after="0" w:line="560" w:lineRule="atLeast"/>
        <w:jc w:val="both"/>
        <w:textAlignment w:val="auto"/>
        <w:rPr>
          <w:rFonts w:hint="eastAsia" w:ascii="楷体" w:hAnsi="楷体" w:eastAsia="楷体" w:cs="楷体"/>
          <w:bCs/>
          <w:sz w:val="36"/>
          <w:szCs w:val="36"/>
        </w:rPr>
      </w:pPr>
    </w:p>
    <w:p w14:paraId="5D56F681">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黑体" w:hAnsi="黑体" w:eastAsia="黑体" w:cs="黑体"/>
          <w:i w:val="0"/>
          <w:caps w:val="0"/>
          <w:color w:val="333333"/>
          <w:spacing w:val="0"/>
          <w:sz w:val="32"/>
          <w:szCs w:val="32"/>
          <w:shd w:val="clear" w:color="auto" w:fill="FFFFFF"/>
          <w:lang w:val="en-US" w:eastAsia="zh-CN" w:bidi="ar-SA"/>
        </w:rPr>
        <w:t>一、部门基本情况</w:t>
      </w:r>
    </w:p>
    <w:p w14:paraId="0E12B55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3" w:firstLineChars="200"/>
        <w:jc w:val="both"/>
        <w:textAlignment w:val="auto"/>
        <w:rPr>
          <w:rFonts w:hint="eastAsia" w:ascii="仿宋" w:hAnsi="仿宋" w:eastAsia="仿宋" w:cs="仿宋"/>
          <w:b/>
          <w:bCs/>
          <w:i w:val="0"/>
          <w:caps w:val="0"/>
          <w:color w:val="333333"/>
          <w:spacing w:val="0"/>
          <w:sz w:val="32"/>
          <w:szCs w:val="32"/>
          <w:shd w:val="clear" w:color="auto" w:fill="FFFFFF"/>
          <w:lang w:val="en-US" w:eastAsia="zh-CN" w:bidi="ar-SA"/>
        </w:rPr>
      </w:pPr>
      <w:r>
        <w:rPr>
          <w:rFonts w:hint="eastAsia" w:ascii="仿宋" w:hAnsi="仿宋" w:eastAsia="仿宋" w:cs="仿宋"/>
          <w:b/>
          <w:bCs/>
          <w:i w:val="0"/>
          <w:caps w:val="0"/>
          <w:color w:val="333333"/>
          <w:spacing w:val="0"/>
          <w:sz w:val="32"/>
          <w:szCs w:val="32"/>
          <w:shd w:val="clear" w:color="auto" w:fill="FFFFFF"/>
          <w:lang w:val="en-US" w:eastAsia="zh-CN" w:bidi="ar-SA"/>
        </w:rPr>
        <w:t>（一）部门职能与机构设置</w:t>
      </w:r>
    </w:p>
    <w:p w14:paraId="4EC04E5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1．主要职能</w:t>
      </w:r>
    </w:p>
    <w:p w14:paraId="5A0D3FB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贯彻执行国家和省、市关于退役军人思想政治、管理保障和安置优抚等政策;起草全县有关退役军人事务工作的规范性文件，研究制定全县退役军人事务发展规划和政策并负责组织实施和监督检查;褒扬彰显退役军人为党、国家和人民牺牲奉献的精神风范和价值导向。</w:t>
      </w:r>
    </w:p>
    <w:p w14:paraId="6526505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承担全县军队转业干部、复员干部、离休退休干部、退役士兵和无军籍退休退职职工的移交安置工作和自主择业、就业退役军人服务管理工作。</w:t>
      </w:r>
    </w:p>
    <w:p w14:paraId="388BEC2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组织指导全县退役军人教育培训工作，协调扶持退役军人和随军随调家属就业创业。</w:t>
      </w:r>
    </w:p>
    <w:p w14:paraId="3FBF579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贯彻落实国家和省、市关于退役军人的特殊保障政策会同有关部门制定我县相关政策，并组织实施。</w:t>
      </w:r>
    </w:p>
    <w:p w14:paraId="0CF731B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组织协调落实全县移交地方的离休退休军人、符合条件的其他退役军人和无军籍退休退职职工的住房保障工作，以及退役军人医疗保障、社会保险等待遇保障工作。</w:t>
      </w:r>
    </w:p>
    <w:p w14:paraId="0A9CC73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组织指导全县伤病残退役军人服务管理和抚恤工作，贯彻落实退役军人医疗、疗养、养老等机构的规划设计并组织实施。承担全县不适宜继续服役的伤病残军人相关工作。组织全县军供服务保障工作。</w:t>
      </w:r>
    </w:p>
    <w:p w14:paraId="3B534D7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组织和指导全县拥军优属工作。负责全县现役军人退役军人、军队文职人员和军属优待、抚恤等工作;贯彻执行国家关于国民党抗战老兵等有关人员优待政策并组织实施。</w:t>
      </w:r>
    </w:p>
    <w:p w14:paraId="321ABB6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负责全县烈士及退役军人荣誉奖励、军人公墓管理维护、纪念活动等工作，依法承担英雄烈士保护相关工作，总结表彰和宣扬退役军人、退役军人工作单位和个人先进典型事迹。</w:t>
      </w:r>
    </w:p>
    <w:p w14:paraId="7EC4C7D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负责监督检査关于退役军人相关法律法规和政策措施的落实;开展全县退役军人权益维护和有关人员的帮扶援助工作。</w:t>
      </w:r>
    </w:p>
    <w:p w14:paraId="01D3408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完成县委、县人民政府交办的其他任务。</w:t>
      </w:r>
    </w:p>
    <w:p w14:paraId="0651EACF">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职能转变。县退役军人事务局应加强退役军人思想政治工作和服务保障体系建设，建立健全集中统一、职责清晰的退役军人管理保障体制，协调各方力量更好为军人军属服务，维护军人军属合法权益，让军人成为全社会尊崇的职业，褒扬彰显退役军人为党、国家和人民牺牲奉献的精神风范和价值导向，更好地为増强部队战斗力和凝聚力做好组织保障。</w:t>
      </w:r>
    </w:p>
    <w:p w14:paraId="67D5104E">
      <w:pPr>
        <w:pageBreakBefore w:val="0"/>
        <w:widowControl/>
        <w:kinsoku/>
        <w:wordWrap/>
        <w:overflowPunct/>
        <w:topLinePunct w:val="0"/>
        <w:autoSpaceDE/>
        <w:autoSpaceDN/>
        <w:bidi w:val="0"/>
        <w:snapToGrid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2．机构设置</w:t>
      </w:r>
    </w:p>
    <w:p w14:paraId="4AB25F17">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56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退役军人事务局属正科级行政单位，内设办公室（党建人事股）、拥军优抚股、思想政治和权益维护股、规划财务股、移交安置股、就业创业和军休管理股等6个职能股室；下设1个正股级退役军人服务中心。</w:t>
      </w:r>
    </w:p>
    <w:p w14:paraId="7BF37CE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3" w:firstLineChars="200"/>
        <w:jc w:val="both"/>
        <w:textAlignment w:val="auto"/>
        <w:rPr>
          <w:rFonts w:hint="eastAsia" w:ascii="仿宋" w:hAnsi="仿宋" w:eastAsia="仿宋" w:cs="仿宋"/>
          <w:b/>
          <w:bCs/>
          <w:i w:val="0"/>
          <w:caps w:val="0"/>
          <w:color w:val="333333"/>
          <w:spacing w:val="0"/>
          <w:sz w:val="32"/>
          <w:szCs w:val="32"/>
          <w:shd w:val="clear" w:color="auto" w:fill="FFFFFF"/>
          <w:lang w:val="en-US" w:eastAsia="zh-CN" w:bidi="ar-SA"/>
        </w:rPr>
      </w:pPr>
      <w:r>
        <w:rPr>
          <w:rFonts w:hint="eastAsia" w:ascii="仿宋" w:hAnsi="仿宋" w:eastAsia="仿宋" w:cs="仿宋"/>
          <w:b/>
          <w:bCs/>
          <w:i w:val="0"/>
          <w:caps w:val="0"/>
          <w:color w:val="333333"/>
          <w:spacing w:val="0"/>
          <w:sz w:val="32"/>
          <w:szCs w:val="32"/>
          <w:shd w:val="clear" w:color="auto" w:fill="FFFFFF"/>
          <w:lang w:val="en-US" w:eastAsia="zh-CN" w:bidi="ar-SA"/>
        </w:rPr>
        <w:t>（二）人员情况</w:t>
      </w:r>
    </w:p>
    <w:p w14:paraId="6ED21200">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default"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本单位共有行政编制5人，事业编制20人。年末实有在职人数25人（其中行政5人，事业人员20人）。年末实有人数与上年持平。</w:t>
      </w:r>
    </w:p>
    <w:p w14:paraId="70B8AD83">
      <w:pPr>
        <w:keepNext w:val="0"/>
        <w:keepLines w:val="0"/>
        <w:pageBreakBefore w:val="0"/>
        <w:widowControl/>
        <w:numPr>
          <w:ilvl w:val="0"/>
          <w:numId w:val="1"/>
        </w:numPr>
        <w:kinsoku/>
        <w:wordWrap/>
        <w:overflowPunct/>
        <w:topLinePunct w:val="0"/>
        <w:autoSpaceDE/>
        <w:autoSpaceDN/>
        <w:bidi w:val="0"/>
        <w:adjustRightInd w:val="0"/>
        <w:snapToGrid w:val="0"/>
        <w:spacing w:after="0" w:line="520" w:lineRule="exact"/>
        <w:ind w:firstLine="643" w:firstLineChars="200"/>
        <w:jc w:val="both"/>
        <w:textAlignment w:val="auto"/>
        <w:rPr>
          <w:rFonts w:hint="eastAsia" w:ascii="仿宋" w:hAnsi="仿宋" w:eastAsia="仿宋" w:cs="仿宋"/>
          <w:b/>
          <w:bCs/>
          <w:i w:val="0"/>
          <w:caps w:val="0"/>
          <w:color w:val="333333"/>
          <w:spacing w:val="0"/>
          <w:sz w:val="32"/>
          <w:szCs w:val="32"/>
          <w:shd w:val="clear" w:color="auto" w:fill="FFFFFF"/>
          <w:lang w:val="en-US" w:eastAsia="zh-CN" w:bidi="ar-SA"/>
        </w:rPr>
      </w:pPr>
      <w:r>
        <w:rPr>
          <w:rFonts w:hint="eastAsia" w:ascii="仿宋" w:hAnsi="仿宋" w:eastAsia="仿宋" w:cs="仿宋"/>
          <w:b/>
          <w:bCs/>
          <w:i w:val="0"/>
          <w:caps w:val="0"/>
          <w:color w:val="333333"/>
          <w:spacing w:val="0"/>
          <w:sz w:val="32"/>
          <w:szCs w:val="32"/>
          <w:shd w:val="clear" w:color="auto" w:fill="FFFFFF"/>
          <w:lang w:val="en-US" w:eastAsia="zh-CN" w:bidi="ar-SA"/>
        </w:rPr>
        <w:t>部门年度总体工作任务和重点工作任务</w:t>
      </w:r>
    </w:p>
    <w:p w14:paraId="3C5AAB42">
      <w:pPr>
        <w:keepNext w:val="0"/>
        <w:keepLines w:val="0"/>
        <w:pageBreakBefore w:val="0"/>
        <w:widowControl/>
        <w:numPr>
          <w:ilvl w:val="0"/>
          <w:numId w:val="2"/>
        </w:numPr>
        <w:kinsoku/>
        <w:wordWrap/>
        <w:overflowPunct/>
        <w:topLinePunct w:val="0"/>
        <w:autoSpaceDE/>
        <w:autoSpaceDN/>
        <w:bidi w:val="0"/>
        <w:adjustRightInd w:val="0"/>
        <w:snapToGrid w:val="0"/>
        <w:spacing w:after="0"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总体工作任务</w:t>
      </w:r>
    </w:p>
    <w:p w14:paraId="01E13BAF">
      <w:pPr>
        <w:keepNext w:val="0"/>
        <w:keepLines w:val="0"/>
        <w:pageBreakBefore w:val="0"/>
        <w:widowControl/>
        <w:numPr>
          <w:ilvl w:val="0"/>
          <w:numId w:val="0"/>
        </w:numPr>
        <w:kinsoku/>
        <w:wordWrap/>
        <w:overflowPunct/>
        <w:topLinePunct w:val="0"/>
        <w:autoSpaceDE/>
        <w:autoSpaceDN/>
        <w:bidi w:val="0"/>
        <w:adjustRightInd w:val="0"/>
        <w:snapToGrid w:val="0"/>
        <w:spacing w:after="0"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 xml:space="preserve">做好退役士兵、复员干部的移交、安置工作； 做好重点优抚对象的待遇发放工作；做好拥军优属及烈士褒扬工作；做好退役军人就业创业扶持和技能培训工作；做好特殊困难优抚对象的救助工作；完成退役军人其他工作及县委县政府交办的其他工作。   </w:t>
      </w:r>
    </w:p>
    <w:p w14:paraId="3B8EDB2C">
      <w:pPr>
        <w:keepNext w:val="0"/>
        <w:keepLines w:val="0"/>
        <w:pageBreakBefore w:val="0"/>
        <w:widowControl/>
        <w:numPr>
          <w:ilvl w:val="0"/>
          <w:numId w:val="2"/>
        </w:numPr>
        <w:kinsoku/>
        <w:wordWrap/>
        <w:overflowPunct/>
        <w:topLinePunct w:val="0"/>
        <w:autoSpaceDE/>
        <w:autoSpaceDN/>
        <w:bidi w:val="0"/>
        <w:adjustRightInd w:val="0"/>
        <w:snapToGrid w:val="0"/>
        <w:spacing w:after="0"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重点工作任务</w:t>
      </w:r>
    </w:p>
    <w:p w14:paraId="33FC8E15">
      <w:pPr>
        <w:keepNext w:val="0"/>
        <w:keepLines w:val="0"/>
        <w:pageBreakBefore w:val="0"/>
        <w:widowControl/>
        <w:numPr>
          <w:ilvl w:val="0"/>
          <w:numId w:val="0"/>
        </w:numPr>
        <w:kinsoku/>
        <w:wordWrap/>
        <w:overflowPunct/>
        <w:topLinePunct w:val="0"/>
        <w:autoSpaceDE/>
        <w:autoSpaceDN/>
        <w:bidi w:val="0"/>
        <w:adjustRightInd w:val="0"/>
        <w:snapToGrid w:val="0"/>
        <w:spacing w:after="0"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 xml:space="preserve">发放各类对象抚恤补助资金，开展春节八一走访慰问活动；做好退役士官安置，发放待安置期间生活费及社保缴费；发放自主就业退役士兵一次性经济补助；开展职业技能教育培训；做好就业创业指导帮扶。做好退役军人的权益维护和信访诉求工作，开展特殊困难援助，解决特殊困难导致的临时性生活困难。做好军队移交政府离退休人员安置工作，发放离退休人员待遇，解决生活中和各种困难和问题。                                                                                                       </w:t>
      </w:r>
    </w:p>
    <w:p w14:paraId="409B384D">
      <w:pPr>
        <w:keepNext w:val="0"/>
        <w:keepLines w:val="0"/>
        <w:pageBreakBefore w:val="0"/>
        <w:widowControl/>
        <w:numPr>
          <w:ilvl w:val="0"/>
          <w:numId w:val="1"/>
        </w:numPr>
        <w:kinsoku/>
        <w:wordWrap/>
        <w:overflowPunct/>
        <w:topLinePunct w:val="0"/>
        <w:autoSpaceDE/>
        <w:autoSpaceDN/>
        <w:bidi w:val="0"/>
        <w:adjustRightInd w:val="0"/>
        <w:snapToGrid w:val="0"/>
        <w:spacing w:after="0" w:line="520" w:lineRule="exact"/>
        <w:ind w:left="0" w:leftChars="0" w:firstLine="643" w:firstLineChars="200"/>
        <w:jc w:val="both"/>
        <w:textAlignment w:val="auto"/>
        <w:rPr>
          <w:rFonts w:hint="eastAsia" w:ascii="仿宋" w:hAnsi="仿宋" w:eastAsia="仿宋" w:cs="仿宋"/>
          <w:b/>
          <w:bCs/>
          <w:i w:val="0"/>
          <w:caps w:val="0"/>
          <w:color w:val="333333"/>
          <w:spacing w:val="0"/>
          <w:sz w:val="32"/>
          <w:szCs w:val="32"/>
          <w:shd w:val="clear" w:color="auto" w:fill="FFFFFF"/>
          <w:lang w:val="en-US" w:eastAsia="zh-CN" w:bidi="ar-SA"/>
        </w:rPr>
      </w:pPr>
      <w:r>
        <w:rPr>
          <w:rFonts w:hint="eastAsia" w:ascii="仿宋" w:hAnsi="仿宋" w:eastAsia="仿宋" w:cs="仿宋"/>
          <w:b/>
          <w:bCs/>
          <w:i w:val="0"/>
          <w:caps w:val="0"/>
          <w:color w:val="333333"/>
          <w:spacing w:val="0"/>
          <w:sz w:val="32"/>
          <w:szCs w:val="32"/>
          <w:shd w:val="clear" w:color="auto" w:fill="FFFFFF"/>
          <w:lang w:val="en-US" w:eastAsia="zh-CN" w:bidi="ar-SA"/>
        </w:rPr>
        <w:t>部门年度整体收支情况</w:t>
      </w:r>
    </w:p>
    <w:p w14:paraId="5AB338A2">
      <w:pPr>
        <w:pageBreakBefore w:val="0"/>
        <w:widowControl/>
        <w:kinsoku/>
        <w:wordWrap/>
        <w:overflowPunct/>
        <w:topLinePunct w:val="0"/>
        <w:autoSpaceDE/>
        <w:autoSpaceDN/>
        <w:bidi w:val="0"/>
        <w:spacing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2023预算总支出3198.16万元，其中基本支出311.35万元，项目支出2886.81万元。2023年实际总支出2955.83万元，其中基本支出340.44万元，项目支出2615.39万元。</w:t>
      </w:r>
    </w:p>
    <w:p w14:paraId="6E317278">
      <w:pPr>
        <w:pageBreakBefore w:val="0"/>
        <w:widowControl/>
        <w:kinsoku/>
        <w:wordWrap/>
        <w:overflowPunct/>
        <w:topLinePunct w:val="0"/>
        <w:autoSpaceDE/>
        <w:autoSpaceDN/>
        <w:bidi w:val="0"/>
        <w:spacing w:line="520" w:lineRule="exact"/>
        <w:ind w:left="0" w:leftChars="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1、基本支出</w:t>
      </w:r>
    </w:p>
    <w:p w14:paraId="07D287DD">
      <w:pPr>
        <w:pStyle w:val="3"/>
        <w:pageBreakBefore w:val="0"/>
        <w:widowControl/>
        <w:tabs>
          <w:tab w:val="left" w:pos="3800"/>
        </w:tabs>
        <w:kinsoku/>
        <w:wordWrap/>
        <w:overflowPunct/>
        <w:topLinePunct w:val="0"/>
        <w:autoSpaceDE/>
        <w:autoSpaceDN/>
        <w:bidi w:val="0"/>
        <w:spacing w:line="520" w:lineRule="exact"/>
        <w:ind w:left="0" w:leftChars="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2023年预算基本支出311.35万元，其中人员支出263.4万元，公用支出47.95万元。</w:t>
      </w:r>
    </w:p>
    <w:p w14:paraId="773356DC">
      <w:pPr>
        <w:pageBreakBefore w:val="0"/>
        <w:widowControl/>
        <w:kinsoku/>
        <w:wordWrap/>
        <w:overflowPunct/>
        <w:topLinePunct w:val="0"/>
        <w:autoSpaceDE/>
        <w:autoSpaceDN/>
        <w:bidi w:val="0"/>
        <w:spacing w:line="520" w:lineRule="exact"/>
        <w:ind w:left="0" w:leftChars="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2023年实际基本支出340.44万元，工资福利支出285.78万元，商品服务支出54.31万元，对个人和家庭的补助支出0.35万元。</w:t>
      </w:r>
    </w:p>
    <w:p w14:paraId="41FD4E22">
      <w:pPr>
        <w:pageBreakBefore w:val="0"/>
        <w:widowControl/>
        <w:kinsoku/>
        <w:wordWrap/>
        <w:overflowPunct/>
        <w:topLinePunct w:val="0"/>
        <w:autoSpaceDE/>
        <w:autoSpaceDN/>
        <w:bidi w:val="0"/>
        <w:spacing w:line="520" w:lineRule="exact"/>
        <w:ind w:left="0" w:leftChars="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2、项目支出</w:t>
      </w:r>
    </w:p>
    <w:p w14:paraId="5957ECCF">
      <w:pPr>
        <w:keepNext w:val="0"/>
        <w:keepLines w:val="0"/>
        <w:pageBreakBefore w:val="0"/>
        <w:widowControl/>
        <w:numPr>
          <w:ilvl w:val="0"/>
          <w:numId w:val="0"/>
        </w:numPr>
        <w:kinsoku/>
        <w:wordWrap/>
        <w:overflowPunct/>
        <w:topLinePunct w:val="0"/>
        <w:autoSpaceDE/>
        <w:autoSpaceDN/>
        <w:bidi w:val="0"/>
        <w:adjustRightInd w:val="0"/>
        <w:snapToGrid w:val="0"/>
        <w:spacing w:after="0" w:line="520" w:lineRule="exact"/>
        <w:ind w:left="0" w:leftChars="0" w:firstLine="438" w:firstLineChars="137"/>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2023年预算项目支出2886.81万元，实际支出2615.39万元。内容涉密，不公开。</w:t>
      </w:r>
    </w:p>
    <w:p w14:paraId="3638B910">
      <w:pPr>
        <w:pageBreakBefore w:val="0"/>
        <w:widowControl/>
        <w:numPr>
          <w:ilvl w:val="0"/>
          <w:numId w:val="0"/>
        </w:numPr>
        <w:shd w:val="clear" w:color="auto" w:fill="FFFFFF"/>
        <w:kinsoku/>
        <w:wordWrap/>
        <w:overflowPunct/>
        <w:topLinePunct w:val="0"/>
        <w:autoSpaceDE/>
        <w:autoSpaceDN/>
        <w:bidi w:val="0"/>
        <w:spacing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3、三公经费控制情况</w:t>
      </w:r>
    </w:p>
    <w:p w14:paraId="0E944FA0">
      <w:pPr>
        <w:pageBreakBefore w:val="0"/>
        <w:widowControl/>
        <w:numPr>
          <w:ilvl w:val="0"/>
          <w:numId w:val="0"/>
        </w:numPr>
        <w:shd w:val="clear" w:color="auto" w:fill="FFFFFF"/>
        <w:kinsoku/>
        <w:wordWrap/>
        <w:overflowPunct/>
        <w:topLinePunct w:val="0"/>
        <w:autoSpaceDE/>
        <w:autoSpaceDN/>
        <w:bidi w:val="0"/>
        <w:spacing w:line="520" w:lineRule="exact"/>
        <w:ind w:left="0" w:leftChars="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2023年度“三公”经费财政拨款支出预算为1万元，其中因公出国（境）费0万元，公务用车运行与维护费0万元，公务接待1万元。2023年支出决算为1万元，完成预算的100%。其中：因公出国（境）费支出决算为0万元，完成预算的0%；公务用车购置及运行费支出决算为0万元，完成预算的0%，主要原因是本单位无公务用车，全年没向公车管理平台借车，本单位全年没有使用公务用车；公务接待1万元，完成预算的100%。</w:t>
      </w:r>
    </w:p>
    <w:p w14:paraId="5CC52117">
      <w:pPr>
        <w:keepNext w:val="0"/>
        <w:keepLines w:val="0"/>
        <w:pageBreakBefore w:val="0"/>
        <w:widowControl/>
        <w:numPr>
          <w:ilvl w:val="0"/>
          <w:numId w:val="1"/>
        </w:numPr>
        <w:kinsoku/>
        <w:wordWrap/>
        <w:overflowPunct/>
        <w:topLinePunct w:val="0"/>
        <w:autoSpaceDE/>
        <w:autoSpaceDN/>
        <w:bidi w:val="0"/>
        <w:adjustRightInd w:val="0"/>
        <w:snapToGrid w:val="0"/>
        <w:spacing w:after="0" w:line="520" w:lineRule="exact"/>
        <w:ind w:left="0" w:leftChars="0" w:firstLine="643" w:firstLineChars="200"/>
        <w:jc w:val="both"/>
        <w:textAlignment w:val="auto"/>
        <w:rPr>
          <w:rFonts w:hint="eastAsia" w:ascii="仿宋" w:hAnsi="仿宋" w:eastAsia="仿宋" w:cs="仿宋"/>
          <w:b/>
          <w:bCs/>
          <w:i w:val="0"/>
          <w:caps w:val="0"/>
          <w:color w:val="333333"/>
          <w:spacing w:val="0"/>
          <w:sz w:val="32"/>
          <w:szCs w:val="32"/>
          <w:shd w:val="clear" w:color="auto" w:fill="FFFFFF"/>
          <w:lang w:val="en-US" w:eastAsia="zh-CN" w:bidi="ar-SA"/>
        </w:rPr>
      </w:pPr>
      <w:r>
        <w:rPr>
          <w:rFonts w:hint="eastAsia" w:ascii="仿宋" w:hAnsi="仿宋" w:eastAsia="仿宋" w:cs="仿宋"/>
          <w:b/>
          <w:bCs/>
          <w:i w:val="0"/>
          <w:caps w:val="0"/>
          <w:color w:val="333333"/>
          <w:spacing w:val="0"/>
          <w:sz w:val="32"/>
          <w:szCs w:val="32"/>
          <w:shd w:val="clear" w:color="auto" w:fill="FFFFFF"/>
          <w:lang w:val="en-US" w:eastAsia="zh-CN" w:bidi="ar-SA"/>
        </w:rPr>
        <w:t>部门年度整体工作目标任务完成情况</w:t>
      </w:r>
    </w:p>
    <w:p w14:paraId="189D5E1A">
      <w:pPr>
        <w:keepNext w:val="0"/>
        <w:keepLines w:val="0"/>
        <w:pageBreakBefore w:val="0"/>
        <w:widowControl/>
        <w:numPr>
          <w:ilvl w:val="0"/>
          <w:numId w:val="0"/>
        </w:numPr>
        <w:kinsoku/>
        <w:wordWrap/>
        <w:overflowPunct/>
        <w:topLinePunct w:val="0"/>
        <w:autoSpaceDE/>
        <w:autoSpaceDN/>
        <w:bidi w:val="0"/>
        <w:adjustRightInd w:val="0"/>
        <w:snapToGrid w:val="0"/>
        <w:spacing w:after="0"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全年发放各类退役军人及其他优抚对象抚恤补助资金1818.4万元，发放优抚对象医疗补助资金67.86万元。受理退役军人困难援助100余人，发放援助资金16.8万元。发放2022年度和2023年度义务兵优待金88人（含消防士和大学 生入伍奖励、高原条件兵入伍奖励），188.1万元。接受自主就业退役士兵49人 ，政府安排工作退役士兵16人。发放自主就业退役士兵一次性经济补助64人，238.05万元。走访慰问烈士遗属21人次，发放慰问金2.1万元。</w:t>
      </w:r>
    </w:p>
    <w:p w14:paraId="3301F58C">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黑体" w:hAnsi="黑体" w:eastAsia="黑体" w:cs="黑体"/>
          <w:i w:val="0"/>
          <w:caps w:val="0"/>
          <w:color w:val="333333"/>
          <w:spacing w:val="0"/>
          <w:sz w:val="32"/>
          <w:szCs w:val="32"/>
          <w:shd w:val="clear" w:color="auto" w:fill="FFFFFF"/>
          <w:lang w:val="en-US" w:eastAsia="zh-CN" w:bidi="ar-SA"/>
        </w:rPr>
        <w:t>二、部门整体评价工作开展</w:t>
      </w:r>
    </w:p>
    <w:p w14:paraId="76E4143B">
      <w:pPr>
        <w:pageBreakBefore w:val="0"/>
        <w:widowControl/>
        <w:kinsoku/>
        <w:wordWrap/>
        <w:overflowPunct/>
        <w:topLinePunct w:val="0"/>
        <w:autoSpaceDE/>
        <w:autoSpaceDN/>
        <w:bidi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2024年7月，县财政局下发《中方县2023年度部门整体绩效自评工作的通知》（中财绩﹝2024﹞174号），提出各部门开展2023年部门整体支出绩效自评工作要求。本部门成立了绩效自评工作组，由财务室牵头，各业务股室为成员开展自评。通过查阅财务会计资料、查阅项目实施与管理及相关档案资料、问卷调查、实地走访等必要的工作程序进行分析评价，到8月10日，完成自评工作。</w:t>
      </w:r>
    </w:p>
    <w:p w14:paraId="6A0FBFCC">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本部门2023年度各项工作基本按预定目标完成，从预算设定、预算执行、预算管理、预算绩效等方面综合分析评价，单位节能降耗、三公经费控制、资金使用合规性等都完成得比较好，总体自评得分为91.5分，为“优秀”。</w:t>
      </w:r>
    </w:p>
    <w:p w14:paraId="0526E0C0">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黑体" w:hAnsi="黑体" w:eastAsia="黑体" w:cs="黑体"/>
          <w:i w:val="0"/>
          <w:caps w:val="0"/>
          <w:color w:val="333333"/>
          <w:spacing w:val="0"/>
          <w:sz w:val="32"/>
          <w:szCs w:val="32"/>
          <w:shd w:val="clear" w:color="auto" w:fill="FFFFFF"/>
          <w:lang w:val="en-US" w:eastAsia="zh-CN" w:bidi="ar-SA"/>
        </w:rPr>
        <w:t>三、部门整体支出绩效评价分析</w:t>
      </w:r>
    </w:p>
    <w:p w14:paraId="6625EFFC">
      <w:pPr>
        <w:pageBreakBefore w:val="0"/>
        <w:widowControl/>
        <w:kinsoku/>
        <w:wordWrap/>
        <w:overflowPunct/>
        <w:topLinePunct w:val="0"/>
        <w:autoSpaceDE/>
        <w:autoSpaceDN/>
        <w:bidi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（一）社会效益分析</w:t>
      </w:r>
    </w:p>
    <w:p w14:paraId="48D80410">
      <w:pPr>
        <w:pageBreakBefore w:val="0"/>
        <w:widowControl/>
        <w:shd w:val="clear" w:color="auto" w:fill="FFFFFF"/>
        <w:kinsoku/>
        <w:wordWrap/>
        <w:overflowPunct/>
        <w:topLinePunct w:val="0"/>
        <w:autoSpaceDE/>
        <w:autoSpaceDN/>
        <w:bidi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优抚对象抚恤补助资金的发放在根本上解决了优抚对象的基本生活问题，保障了优抚对象的基本权益。义务兵优待金、边远条件及大学生入伍奖励金、自主就业退役士兵一次性经济补助资金的发放，提升当兵的优越感和荣誉感，有效促进国防和军队的建设。优抚对象医疗补助保障优抚对象权益，改善优抚对象生活，增强优抚对象荣誉感，维护社会和谐稳定。优抚对象特殊困难援助有效遏制了因病、因灾等突发状况致贫返贫现象的发生，缓解了临时性基本生活困难现象，提高了困难群众的生活质量。军转企业干部门诊医疗费和解困资金有效帮助军转企业干部解决生活和就医的难题。通过各项目的实施，使广大退役军人及其他优抚对象真正感受到党和政府对他们的关爱，感受到社会对他们的尊崇。</w:t>
      </w:r>
    </w:p>
    <w:p w14:paraId="0D7D827A">
      <w:pPr>
        <w:pageBreakBefore w:val="0"/>
        <w:widowControl/>
        <w:shd w:val="clear" w:color="auto" w:fill="FFFFFF"/>
        <w:kinsoku/>
        <w:wordWrap/>
        <w:overflowPunct/>
        <w:topLinePunct w:val="0"/>
        <w:autoSpaceDE/>
        <w:autoSpaceDN/>
        <w:bidi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（二）行政效能分析</w:t>
      </w:r>
    </w:p>
    <w:p w14:paraId="6FD8E412">
      <w:pPr>
        <w:pageBreakBefore w:val="0"/>
        <w:widowControl/>
        <w:shd w:val="clear" w:color="auto" w:fill="FFFFFF"/>
        <w:kinsoku/>
        <w:wordWrap/>
        <w:overflowPunct/>
        <w:topLinePunct w:val="0"/>
        <w:autoSpaceDE/>
        <w:autoSpaceDN/>
        <w:bidi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本单位发放到人的各项资金都按月发放，并采取“一卡通”的方式直接发放到领款对象的银行卡上，各乡镇服务站工作人员能动态跟踪，及时异动新增及减少人员，及时反应群众的需要；资金发放审批程序更简更快，不仅提高了政府的工作效率和政府的形象，而且使群众的满意度日趋提升。</w:t>
      </w:r>
    </w:p>
    <w:p w14:paraId="5A826559">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黑体" w:hAnsi="黑体" w:eastAsia="黑体" w:cs="黑体"/>
          <w:i w:val="0"/>
          <w:caps w:val="0"/>
          <w:color w:val="333333"/>
          <w:spacing w:val="0"/>
          <w:sz w:val="32"/>
          <w:szCs w:val="32"/>
          <w:shd w:val="clear" w:color="auto" w:fill="FFFFFF"/>
          <w:lang w:val="en-US" w:eastAsia="zh-CN" w:bidi="ar-SA"/>
        </w:rPr>
        <w:t>四、存在的问题</w:t>
      </w:r>
    </w:p>
    <w:p w14:paraId="68FAD547">
      <w:pPr>
        <w:pageBreakBefore w:val="0"/>
        <w:widowControl/>
        <w:kinsoku/>
        <w:wordWrap/>
        <w:overflowPunct/>
        <w:topLinePunct w:val="0"/>
        <w:autoSpaceDE/>
        <w:autoSpaceDN/>
        <w:bidi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项目预算执行有偏差，但总体偏差不大。主要原因是在预算待安置期间费用支出和自主就业一次性经济补助等发放到人的项目中，人数估计不准，导至预算支出比实际支出大。问题产生的原因主要是无法估计退役人数，为防止预算不足，只能按往年的上限人数进行预算。</w:t>
      </w:r>
    </w:p>
    <w:p w14:paraId="5BF8DA61">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黑体" w:hAnsi="黑体" w:eastAsia="黑体" w:cs="黑体"/>
          <w:i w:val="0"/>
          <w:caps w:val="0"/>
          <w:color w:val="333333"/>
          <w:spacing w:val="0"/>
          <w:sz w:val="32"/>
          <w:szCs w:val="32"/>
          <w:shd w:val="clear" w:color="auto" w:fill="FFFFFF"/>
          <w:lang w:val="en-US" w:eastAsia="zh-CN" w:bidi="ar-SA"/>
        </w:rPr>
        <w:t>五、整改措施</w:t>
      </w:r>
    </w:p>
    <w:p w14:paraId="3AF32103">
      <w:pPr>
        <w:pageBreakBefore w:val="0"/>
        <w:widowControl/>
        <w:numPr>
          <w:ilvl w:val="0"/>
          <w:numId w:val="0"/>
        </w:numPr>
        <w:kinsoku/>
        <w:wordWrap/>
        <w:overflowPunct/>
        <w:topLinePunct w:val="0"/>
        <w:autoSpaceDE/>
        <w:autoSpaceDN/>
        <w:bidi w:val="0"/>
        <w:spacing w:line="520" w:lineRule="exact"/>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今后在本单位各项目预算时尽量摸准人数，缩小预算支出与实际支出的差距。</w:t>
      </w:r>
      <w:bookmarkStart w:id="0" w:name="_GoBack"/>
      <w:bookmarkEnd w:id="0"/>
    </w:p>
    <w:p w14:paraId="425E7DC6">
      <w:pPr>
        <w:keepNext w:val="0"/>
        <w:keepLines w:val="0"/>
        <w:pageBreakBefore w:val="0"/>
        <w:widowControl/>
        <w:numPr>
          <w:ilvl w:val="0"/>
          <w:numId w:val="3"/>
        </w:numPr>
        <w:kinsoku/>
        <w:wordWrap/>
        <w:overflowPunct/>
        <w:topLinePunct w:val="0"/>
        <w:autoSpaceDE/>
        <w:autoSpaceDN/>
        <w:bidi w:val="0"/>
        <w:adjustRightInd w:val="0"/>
        <w:snapToGrid w:val="0"/>
        <w:spacing w:after="0" w:line="520" w:lineRule="exact"/>
        <w:ind w:left="660" w:leftChars="0"/>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黑体" w:hAnsi="黑体" w:eastAsia="黑体" w:cs="黑体"/>
          <w:i w:val="0"/>
          <w:caps w:val="0"/>
          <w:color w:val="333333"/>
          <w:spacing w:val="0"/>
          <w:sz w:val="32"/>
          <w:szCs w:val="32"/>
          <w:shd w:val="clear" w:color="auto" w:fill="FFFFFF"/>
          <w:lang w:val="en-US" w:eastAsia="zh-CN" w:bidi="ar-SA"/>
        </w:rPr>
        <w:t>其他需要说明的问题</w:t>
      </w:r>
    </w:p>
    <w:p w14:paraId="6EC3C247">
      <w:pPr>
        <w:pStyle w:val="2"/>
        <w:numPr>
          <w:ilvl w:val="0"/>
          <w:numId w:val="0"/>
        </w:numPr>
        <w:rPr>
          <w:rFonts w:hint="default"/>
          <w:lang w:val="en-US" w:eastAsia="zh-CN"/>
        </w:rPr>
      </w:pPr>
      <w:r>
        <w:rPr>
          <w:rFonts w:hint="eastAsia"/>
          <w:lang w:val="en-US" w:eastAsia="zh-CN"/>
        </w:rPr>
        <w:t xml:space="preserve">           无。</w:t>
      </w:r>
    </w:p>
    <w:p w14:paraId="4CCB0249">
      <w:pPr>
        <w:pStyle w:val="2"/>
        <w:pageBreakBefore w:val="0"/>
        <w:widowControl/>
        <w:numPr>
          <w:ilvl w:val="0"/>
          <w:numId w:val="0"/>
        </w:numPr>
        <w:kinsoku/>
        <w:wordWrap/>
        <w:overflowPunct/>
        <w:topLinePunct w:val="0"/>
        <w:autoSpaceDE/>
        <w:autoSpaceDN/>
        <w:bidi w:val="0"/>
        <w:spacing w:before="0" w:line="520" w:lineRule="exact"/>
        <w:ind w:leftChars="200"/>
        <w:jc w:val="both"/>
        <w:textAlignment w:val="auto"/>
        <w:rPr>
          <w:rFonts w:hint="eastAsia" w:ascii="仿宋" w:hAnsi="仿宋" w:eastAsia="仿宋" w:cs="仿宋"/>
          <w:b w:val="0"/>
          <w:bCs w:val="0"/>
          <w:i w:val="0"/>
          <w:caps w:val="0"/>
          <w:color w:val="333333"/>
          <w:spacing w:val="0"/>
          <w:sz w:val="32"/>
          <w:szCs w:val="32"/>
          <w:shd w:val="clear" w:color="auto" w:fill="FFFFFF"/>
          <w:lang w:val="en-US" w:eastAsia="zh-CN" w:bidi="ar-SA"/>
        </w:rPr>
      </w:pPr>
      <w:r>
        <w:rPr>
          <w:rFonts w:hint="eastAsia" w:ascii="仿宋" w:hAnsi="仿宋" w:eastAsia="仿宋" w:cs="仿宋"/>
          <w:b w:val="0"/>
          <w:bCs w:val="0"/>
          <w:i w:val="0"/>
          <w:caps w:val="0"/>
          <w:color w:val="333333"/>
          <w:spacing w:val="0"/>
          <w:sz w:val="32"/>
          <w:szCs w:val="32"/>
          <w:shd w:val="clear" w:color="auto" w:fill="FFFFFF"/>
          <w:lang w:val="en-US" w:eastAsia="zh-CN" w:bidi="ar-SA"/>
        </w:rPr>
        <w:t>附：部门整体支出绩效评价指标评分表</w:t>
      </w:r>
    </w:p>
    <w:sectPr>
      <w:footerReference r:id="rId4" w:type="default"/>
      <w:pgSz w:w="11906" w:h="16838"/>
      <w:pgMar w:top="1587" w:right="1587" w:bottom="1587" w:left="1587"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27B9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DED42E">
                          <w:pPr>
                            <w:pStyle w:val="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30DED42E">
                    <w:pPr>
                      <w:pStyle w:val="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4D26E5"/>
    <w:multiLevelType w:val="singleLevel"/>
    <w:tmpl w:val="884D26E5"/>
    <w:lvl w:ilvl="0" w:tentative="0">
      <w:start w:val="3"/>
      <w:numFmt w:val="chineseCounting"/>
      <w:suff w:val="nothing"/>
      <w:lvlText w:val="（%1）"/>
      <w:lvlJc w:val="left"/>
      <w:rPr>
        <w:rFonts w:hint="eastAsia"/>
      </w:rPr>
    </w:lvl>
  </w:abstractNum>
  <w:abstractNum w:abstractNumId="1">
    <w:nsid w:val="68CB5625"/>
    <w:multiLevelType w:val="singleLevel"/>
    <w:tmpl w:val="68CB5625"/>
    <w:lvl w:ilvl="0" w:tentative="0">
      <w:start w:val="6"/>
      <w:numFmt w:val="chineseCounting"/>
      <w:suff w:val="nothing"/>
      <w:lvlText w:val="%1、"/>
      <w:lvlJc w:val="left"/>
      <w:rPr>
        <w:rFonts w:hint="eastAsia"/>
      </w:rPr>
    </w:lvl>
  </w:abstractNum>
  <w:abstractNum w:abstractNumId="2">
    <w:nsid w:val="77493F50"/>
    <w:multiLevelType w:val="singleLevel"/>
    <w:tmpl w:val="77493F50"/>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hdrShapeDefaults>
    <o:shapelayout v:ext="edit">
      <o:idmap v:ext="edit" data="3,4"/>
    </o:shapelayout>
  </w:hdrShapeDefault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2ZmY3NzJjYzhmZjA1MzdjNjFmZDc0MTNiYjAxMWI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90A9C"/>
    <w:rsid w:val="00AA2BB6"/>
    <w:rsid w:val="00AF7382"/>
    <w:rsid w:val="00C04908"/>
    <w:rsid w:val="00CF5F8D"/>
    <w:rsid w:val="00D31D50"/>
    <w:rsid w:val="00EA7D7A"/>
    <w:rsid w:val="00EB4495"/>
    <w:rsid w:val="00FA17E4"/>
    <w:rsid w:val="010D6B75"/>
    <w:rsid w:val="01972837"/>
    <w:rsid w:val="033A1D2B"/>
    <w:rsid w:val="03550139"/>
    <w:rsid w:val="09E813E1"/>
    <w:rsid w:val="0E5918FB"/>
    <w:rsid w:val="12855F2D"/>
    <w:rsid w:val="1A2D6E4D"/>
    <w:rsid w:val="1C047AF0"/>
    <w:rsid w:val="1C4F7811"/>
    <w:rsid w:val="1E926D9A"/>
    <w:rsid w:val="1ECB4634"/>
    <w:rsid w:val="1FF57DF9"/>
    <w:rsid w:val="249D521F"/>
    <w:rsid w:val="27AF54E0"/>
    <w:rsid w:val="283F0101"/>
    <w:rsid w:val="29932CBF"/>
    <w:rsid w:val="2D7C7592"/>
    <w:rsid w:val="2F1A6C8E"/>
    <w:rsid w:val="2F9F6A2D"/>
    <w:rsid w:val="2FB93755"/>
    <w:rsid w:val="34867C44"/>
    <w:rsid w:val="3A9F783C"/>
    <w:rsid w:val="3F2533F6"/>
    <w:rsid w:val="3FFC25C9"/>
    <w:rsid w:val="417D7802"/>
    <w:rsid w:val="42BB7663"/>
    <w:rsid w:val="43B802BF"/>
    <w:rsid w:val="482E79F6"/>
    <w:rsid w:val="4E6B1A2A"/>
    <w:rsid w:val="526B638C"/>
    <w:rsid w:val="526B70BF"/>
    <w:rsid w:val="58AE663A"/>
    <w:rsid w:val="59EA5183"/>
    <w:rsid w:val="5AFD3965"/>
    <w:rsid w:val="5ED74E21"/>
    <w:rsid w:val="67584625"/>
    <w:rsid w:val="6BA204F9"/>
    <w:rsid w:val="6BEC7865"/>
    <w:rsid w:val="6D1920F6"/>
    <w:rsid w:val="6D2A0A99"/>
    <w:rsid w:val="70AC6CA6"/>
    <w:rsid w:val="768B79D3"/>
    <w:rsid w:val="768F0540"/>
    <w:rsid w:val="77C74F41"/>
    <w:rsid w:val="79A429DF"/>
    <w:rsid w:val="7C8C7339"/>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4"/>
    <w:basedOn w:val="1"/>
    <w:next w:val="1"/>
    <w:qFormat/>
    <w:uiPriority w:val="9"/>
    <w:pPr>
      <w:keepNext/>
      <w:keepLines/>
      <w:spacing w:before="280" w:after="290" w:line="376" w:lineRule="auto"/>
      <w:ind w:firstLine="250" w:firstLineChars="250"/>
      <w:outlineLvl w:val="3"/>
    </w:pPr>
    <w:rPr>
      <w:rFonts w:ascii="Cambria" w:hAnsi="Cambria" w:eastAsia="宋体" w:cs="Cambria"/>
      <w:b/>
      <w:bCs/>
      <w:sz w:val="28"/>
      <w:szCs w:val="28"/>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unhideWhenUsed/>
    <w:qFormat/>
    <w:uiPriority w:val="99"/>
    <w:pPr>
      <w:ind w:left="640"/>
    </w:pPr>
    <w:rPr>
      <w:rFonts w:ascii="仿宋_GB2312" w:eastAsia="仿宋_GB2312"/>
      <w:sz w:val="32"/>
    </w:rPr>
  </w:style>
  <w:style w:type="paragraph" w:styleId="4">
    <w:name w:val="footer"/>
    <w:basedOn w:val="1"/>
    <w:link w:val="12"/>
    <w:semiHidden/>
    <w:unhideWhenUsed/>
    <w:qFormat/>
    <w:uiPriority w:val="99"/>
    <w:pPr>
      <w:tabs>
        <w:tab w:val="center" w:pos="4153"/>
        <w:tab w:val="right" w:pos="8306"/>
      </w:tabs>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page number"/>
    <w:basedOn w:val="8"/>
    <w:qFormat/>
    <w:uiPriority w:val="0"/>
  </w:style>
  <w:style w:type="character" w:styleId="10">
    <w:name w:val="Hyperlink"/>
    <w:basedOn w:val="8"/>
    <w:semiHidden/>
    <w:unhideWhenUsed/>
    <w:qFormat/>
    <w:uiPriority w:val="99"/>
    <w:rPr>
      <w:color w:val="333333"/>
      <w:u w:val="none"/>
    </w:rPr>
  </w:style>
  <w:style w:type="character" w:customStyle="1" w:styleId="11">
    <w:name w:val="页眉 Char"/>
    <w:basedOn w:val="8"/>
    <w:link w:val="5"/>
    <w:semiHidden/>
    <w:qFormat/>
    <w:uiPriority w:val="99"/>
    <w:rPr>
      <w:rFonts w:ascii="Tahoma" w:hAnsi="Tahoma"/>
      <w:sz w:val="18"/>
      <w:szCs w:val="18"/>
    </w:rPr>
  </w:style>
  <w:style w:type="character" w:customStyle="1" w:styleId="12">
    <w:name w:val="页脚 Char"/>
    <w:basedOn w:val="8"/>
    <w:link w:val="4"/>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2824</Words>
  <Characters>2990</Characters>
  <Lines>66</Lines>
  <Paragraphs>18</Paragraphs>
  <TotalTime>19</TotalTime>
  <ScaleCrop>false</ScaleCrop>
  <LinksUpToDate>false</LinksUpToDate>
  <CharactersWithSpaces>3110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妍儿</cp:lastModifiedBy>
  <dcterms:modified xsi:type="dcterms:W3CDTF">2024-08-16T00:19:57Z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B044B7473EE64496A7F9FE80B7DB254E_13</vt:lpwstr>
  </property>
</Properties>
</file>