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4E2C4">
      <w:pPr>
        <w:pStyle w:val="4"/>
        <w:spacing w:line="540" w:lineRule="exact"/>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2</w:t>
      </w:r>
    </w:p>
    <w:p w14:paraId="476633DE">
      <w:pPr>
        <w:pStyle w:val="4"/>
        <w:spacing w:line="540" w:lineRule="exact"/>
        <w:jc w:val="center"/>
        <w:rPr>
          <w:rFonts w:hint="default" w:ascii="Times New Roman" w:hAnsi="Times New Roman" w:eastAsia="方正小标宋简体" w:cs="Times New Roman"/>
          <w:sz w:val="44"/>
          <w:szCs w:val="44"/>
          <w:highlight w:val="none"/>
        </w:rPr>
      </w:pPr>
    </w:p>
    <w:p w14:paraId="2092553F">
      <w:pPr>
        <w:pStyle w:val="4"/>
        <w:spacing w:line="540" w:lineRule="exact"/>
        <w:jc w:val="center"/>
        <w:rPr>
          <w:rFonts w:hint="eastAsia" w:ascii="Times New Roman" w:hAnsi="Times New Roman" w:eastAsia="方正小标宋简体" w:cs="Times New Roman"/>
          <w:sz w:val="44"/>
          <w:szCs w:val="44"/>
          <w:highlight w:val="none"/>
          <w:lang w:eastAsia="zh-CN"/>
        </w:rPr>
      </w:pPr>
      <w:r>
        <w:rPr>
          <w:rFonts w:hint="default" w:ascii="Times New Roman" w:hAnsi="Times New Roman" w:eastAsia="方正小标宋简体" w:cs="Times New Roman"/>
          <w:sz w:val="44"/>
          <w:szCs w:val="44"/>
          <w:highlight w:val="none"/>
        </w:rPr>
        <w:t>中方县残联202</w:t>
      </w:r>
      <w:r>
        <w:rPr>
          <w:rFonts w:hint="eastAsia" w:ascii="Times New Roman" w:hAnsi="Times New Roman" w:eastAsia="方正小标宋简体" w:cs="Times New Roman"/>
          <w:sz w:val="44"/>
          <w:szCs w:val="44"/>
          <w:highlight w:val="none"/>
          <w:lang w:val="en-US" w:eastAsia="zh-CN"/>
        </w:rPr>
        <w:t>3</w:t>
      </w:r>
      <w:r>
        <w:rPr>
          <w:rFonts w:hint="default" w:ascii="Times New Roman" w:hAnsi="Times New Roman" w:eastAsia="方正小标宋简体" w:cs="Times New Roman"/>
          <w:sz w:val="44"/>
          <w:szCs w:val="44"/>
          <w:highlight w:val="none"/>
        </w:rPr>
        <w:t>年度残疾人就业项目</w:t>
      </w:r>
      <w:r>
        <w:rPr>
          <w:rFonts w:hint="eastAsia" w:ascii="Times New Roman" w:hAnsi="Times New Roman" w:eastAsia="方正小标宋简体" w:cs="Times New Roman"/>
          <w:sz w:val="44"/>
          <w:szCs w:val="44"/>
          <w:highlight w:val="none"/>
          <w:lang w:eastAsia="zh-CN"/>
        </w:rPr>
        <w:t>支出</w:t>
      </w:r>
    </w:p>
    <w:p w14:paraId="5536CA84">
      <w:pPr>
        <w:pStyle w:val="4"/>
        <w:spacing w:line="540" w:lineRule="exact"/>
        <w:jc w:val="center"/>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t>绩效自评报告</w:t>
      </w:r>
    </w:p>
    <w:p w14:paraId="41ABB7A6">
      <w:pPr>
        <w:pStyle w:val="4"/>
        <w:spacing w:line="540" w:lineRule="exact"/>
        <w:ind w:firstLine="643" w:firstLineChars="200"/>
        <w:rPr>
          <w:rFonts w:hint="default" w:ascii="Times New Roman" w:hAnsi="Times New Roman" w:eastAsia="楷体" w:cs="Times New Roman"/>
          <w:b/>
          <w:sz w:val="32"/>
          <w:szCs w:val="32"/>
          <w:highlight w:val="none"/>
        </w:rPr>
      </w:pPr>
    </w:p>
    <w:p w14:paraId="0D7140D2">
      <w:pPr>
        <w:pStyle w:val="4"/>
        <w:spacing w:line="540" w:lineRule="exact"/>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一、基本情况</w:t>
      </w:r>
    </w:p>
    <w:p w14:paraId="1DEB09A7">
      <w:pPr>
        <w:widowControl/>
        <w:spacing w:line="540" w:lineRule="exact"/>
        <w:ind w:firstLine="643" w:firstLineChars="200"/>
        <w:rPr>
          <w:rFonts w:hint="default" w:ascii="Times New Roman" w:hAnsi="Times New Roman" w:eastAsia="仿宋" w:cs="Times New Roman"/>
          <w:sz w:val="32"/>
          <w:szCs w:val="32"/>
          <w:highlight w:val="none"/>
        </w:rPr>
      </w:pPr>
      <w:r>
        <w:rPr>
          <w:rFonts w:hint="default" w:ascii="Times New Roman" w:hAnsi="Times New Roman" w:eastAsia="楷体" w:cs="Times New Roman"/>
          <w:b/>
          <w:bCs/>
          <w:sz w:val="32"/>
          <w:szCs w:val="32"/>
          <w:highlight w:val="none"/>
        </w:rPr>
        <w:t>（一）项目概况。</w:t>
      </w:r>
      <w:r>
        <w:rPr>
          <w:rFonts w:hint="default" w:ascii="Times New Roman" w:hAnsi="Times New Roman" w:eastAsia="仿宋" w:cs="Times New Roman"/>
          <w:sz w:val="32"/>
          <w:szCs w:val="32"/>
          <w:highlight w:val="none"/>
        </w:rPr>
        <w:t>残疾人就业是指通过扶持残疾人自主创业、加强残疾人培训、就业援助、资助残疾学生及贫困残疾人家庭子女上学等手段，提高残疾人劳动技能、知识文化水平，拓宽残疾人就业渠道，增加残疾人收入，实现稳定脱贫。202</w:t>
      </w:r>
      <w:r>
        <w:rPr>
          <w:rFonts w:hint="eastAsia" w:ascii="Times New Roman" w:hAnsi="Times New Roman" w:eastAsia="仿宋" w:cs="Times New Roman"/>
          <w:sz w:val="32"/>
          <w:szCs w:val="32"/>
          <w:highlight w:val="none"/>
          <w:lang w:val="en-US" w:eastAsia="zh-CN"/>
        </w:rPr>
        <w:t>3</w:t>
      </w:r>
      <w:r>
        <w:rPr>
          <w:rFonts w:hint="default" w:ascii="Times New Roman" w:hAnsi="Times New Roman" w:eastAsia="仿宋" w:cs="Times New Roman"/>
          <w:sz w:val="32"/>
          <w:szCs w:val="32"/>
          <w:highlight w:val="none"/>
        </w:rPr>
        <w:t>年残疾人就业</w:t>
      </w:r>
      <w:r>
        <w:rPr>
          <w:rFonts w:hint="default" w:ascii="Times New Roman" w:hAnsi="Times New Roman" w:eastAsia="仿宋" w:cs="Times New Roman"/>
          <w:sz w:val="32"/>
          <w:szCs w:val="32"/>
          <w:highlight w:val="none"/>
          <w:lang w:eastAsia="zh-CN"/>
        </w:rPr>
        <w:t>项目</w:t>
      </w:r>
      <w:r>
        <w:rPr>
          <w:rFonts w:hint="default" w:ascii="Times New Roman" w:hAnsi="Times New Roman" w:eastAsia="仿宋" w:cs="Times New Roman"/>
          <w:sz w:val="32"/>
          <w:szCs w:val="32"/>
          <w:highlight w:val="none"/>
        </w:rPr>
        <w:t>主要内容包括扶持残疾人种养殖、加工业及个体从业</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残疾人</w:t>
      </w:r>
      <w:r>
        <w:rPr>
          <w:rFonts w:hint="eastAsia" w:ascii="Times New Roman" w:hAnsi="Times New Roman" w:eastAsia="仿宋" w:cs="Times New Roman"/>
          <w:sz w:val="32"/>
          <w:szCs w:val="32"/>
          <w:highlight w:val="none"/>
          <w:lang w:eastAsia="zh-CN"/>
        </w:rPr>
        <w:t>阳光增收</w:t>
      </w:r>
      <w:r>
        <w:rPr>
          <w:rFonts w:hint="default" w:ascii="Times New Roman" w:hAnsi="Times New Roman" w:eastAsia="仿宋" w:cs="Times New Roman"/>
          <w:sz w:val="32"/>
          <w:szCs w:val="32"/>
          <w:highlight w:val="none"/>
        </w:rPr>
        <w:t>培训、</w:t>
      </w:r>
      <w:r>
        <w:rPr>
          <w:rFonts w:hint="default" w:ascii="Times New Roman" w:hAnsi="Times New Roman" w:eastAsia="仿宋" w:cs="Times New Roman"/>
          <w:sz w:val="32"/>
          <w:szCs w:val="32"/>
          <w:highlight w:val="none"/>
          <w:lang w:eastAsia="zh-CN"/>
        </w:rPr>
        <w:t>乡村振兴“联村联户、四帮四促”、</w:t>
      </w:r>
      <w:r>
        <w:rPr>
          <w:rFonts w:hint="default" w:ascii="Times New Roman" w:hAnsi="Times New Roman" w:eastAsia="仿宋" w:cs="Times New Roman"/>
          <w:sz w:val="32"/>
          <w:szCs w:val="32"/>
          <w:highlight w:val="none"/>
        </w:rPr>
        <w:t>扶残助学、残疾人托养服务</w:t>
      </w:r>
      <w:r>
        <w:rPr>
          <w:rFonts w:hint="default" w:ascii="Times New Roman" w:hAnsi="Times New Roman" w:eastAsia="仿宋" w:cs="Times New Roman"/>
          <w:sz w:val="32"/>
          <w:szCs w:val="32"/>
          <w:highlight w:val="none"/>
          <w:lang w:eastAsia="zh-CN"/>
        </w:rPr>
        <w:t>，发放县城市规划区内失地少地残疾人生活补助、</w:t>
      </w:r>
      <w:r>
        <w:rPr>
          <w:rFonts w:hint="default" w:ascii="Times New Roman" w:hAnsi="Times New Roman" w:eastAsia="仿宋" w:cs="Times New Roman"/>
          <w:sz w:val="32"/>
          <w:szCs w:val="32"/>
          <w:highlight w:val="none"/>
          <w:lang w:val="en-US" w:eastAsia="zh-CN"/>
        </w:rPr>
        <w:t>资助重度残疾人养老保险</w:t>
      </w:r>
      <w:r>
        <w:rPr>
          <w:rFonts w:hint="default" w:ascii="Times New Roman" w:hAnsi="Times New Roman" w:eastAsia="仿宋" w:cs="Times New Roman"/>
          <w:sz w:val="32"/>
          <w:szCs w:val="32"/>
          <w:highlight w:val="none"/>
        </w:rPr>
        <w:t>等。年初预算资金数</w:t>
      </w:r>
      <w:r>
        <w:rPr>
          <w:rFonts w:hint="eastAsia" w:ascii="Times New Roman" w:hAnsi="Times New Roman" w:eastAsia="仿宋" w:cs="Times New Roman"/>
          <w:sz w:val="32"/>
          <w:szCs w:val="32"/>
          <w:highlight w:val="none"/>
          <w:lang w:val="en-US" w:eastAsia="zh-CN"/>
        </w:rPr>
        <w:t>165</w:t>
      </w:r>
      <w:r>
        <w:rPr>
          <w:rFonts w:hint="default" w:ascii="Times New Roman" w:hAnsi="Times New Roman" w:eastAsia="仿宋" w:cs="Times New Roman"/>
          <w:sz w:val="32"/>
          <w:szCs w:val="32"/>
          <w:highlight w:val="none"/>
          <w:lang w:val="en-US" w:eastAsia="zh-CN"/>
        </w:rPr>
        <w:t>万</w:t>
      </w:r>
      <w:r>
        <w:rPr>
          <w:rFonts w:hint="default" w:ascii="Times New Roman" w:hAnsi="Times New Roman" w:eastAsia="仿宋" w:cs="Times New Roman"/>
          <w:sz w:val="32"/>
          <w:szCs w:val="32"/>
          <w:highlight w:val="none"/>
        </w:rPr>
        <w:t>元，全年预算数</w:t>
      </w:r>
      <w:r>
        <w:rPr>
          <w:rFonts w:hint="eastAsia" w:ascii="Times New Roman" w:hAnsi="Times New Roman" w:eastAsia="仿宋" w:cs="Times New Roman"/>
          <w:sz w:val="32"/>
          <w:szCs w:val="32"/>
          <w:highlight w:val="none"/>
          <w:lang w:val="en-US" w:eastAsia="zh-CN"/>
        </w:rPr>
        <w:t>88.66</w:t>
      </w:r>
      <w:r>
        <w:rPr>
          <w:rFonts w:hint="default" w:ascii="Times New Roman" w:hAnsi="Times New Roman" w:eastAsia="仿宋" w:cs="Times New Roman"/>
          <w:sz w:val="32"/>
          <w:szCs w:val="32"/>
          <w:highlight w:val="none"/>
          <w:lang w:val="en-US" w:eastAsia="zh-CN"/>
        </w:rPr>
        <w:t>万</w:t>
      </w:r>
      <w:r>
        <w:rPr>
          <w:rFonts w:hint="default" w:ascii="Times New Roman" w:hAnsi="Times New Roman" w:eastAsia="仿宋" w:cs="Times New Roman"/>
          <w:sz w:val="32"/>
          <w:szCs w:val="32"/>
          <w:highlight w:val="none"/>
        </w:rPr>
        <w:t>元，全年执行数</w:t>
      </w:r>
      <w:r>
        <w:rPr>
          <w:rFonts w:hint="eastAsia" w:ascii="Times New Roman" w:hAnsi="Times New Roman" w:eastAsia="仿宋" w:cs="Times New Roman"/>
          <w:sz w:val="32"/>
          <w:szCs w:val="32"/>
          <w:highlight w:val="none"/>
          <w:lang w:val="en-US" w:eastAsia="zh-CN"/>
        </w:rPr>
        <w:t>88.66</w:t>
      </w:r>
      <w:r>
        <w:rPr>
          <w:rFonts w:hint="default" w:ascii="Times New Roman" w:hAnsi="Times New Roman" w:eastAsia="仿宋" w:cs="Times New Roman"/>
          <w:sz w:val="32"/>
          <w:szCs w:val="32"/>
          <w:highlight w:val="none"/>
          <w:lang w:val="en-US" w:eastAsia="zh-CN"/>
        </w:rPr>
        <w:t>万</w:t>
      </w:r>
      <w:r>
        <w:rPr>
          <w:rFonts w:hint="default" w:ascii="Times New Roman" w:hAnsi="Times New Roman" w:eastAsia="仿宋" w:cs="Times New Roman"/>
          <w:sz w:val="32"/>
          <w:szCs w:val="32"/>
          <w:highlight w:val="none"/>
        </w:rPr>
        <w:t>元，执行率为</w:t>
      </w:r>
      <w:r>
        <w:rPr>
          <w:rFonts w:hint="eastAsia" w:ascii="Times New Roman" w:hAnsi="Times New Roman" w:eastAsia="仿宋" w:cs="Times New Roman"/>
          <w:sz w:val="32"/>
          <w:szCs w:val="32"/>
          <w:highlight w:val="none"/>
          <w:lang w:val="en-US" w:eastAsia="zh-CN"/>
        </w:rPr>
        <w:t>100</w:t>
      </w:r>
      <w:r>
        <w:rPr>
          <w:rFonts w:hint="default" w:ascii="Times New Roman" w:hAnsi="Times New Roman" w:eastAsia="仿宋" w:cs="Times New Roman"/>
          <w:sz w:val="32"/>
          <w:szCs w:val="32"/>
          <w:highlight w:val="none"/>
        </w:rPr>
        <w:t>%。</w:t>
      </w:r>
    </w:p>
    <w:p w14:paraId="5B21C398">
      <w:pPr>
        <w:widowControl/>
        <w:spacing w:line="540" w:lineRule="exact"/>
        <w:ind w:firstLine="643" w:firstLineChars="200"/>
        <w:rPr>
          <w:rFonts w:hint="default" w:ascii="Times New Roman" w:hAnsi="Times New Roman" w:eastAsia="仿宋" w:cs="Times New Roman"/>
          <w:sz w:val="32"/>
          <w:szCs w:val="32"/>
          <w:highlight w:val="none"/>
          <w:lang w:val="en-US" w:eastAsia="zh-CN"/>
        </w:rPr>
      </w:pPr>
      <w:r>
        <w:rPr>
          <w:rFonts w:hint="default" w:ascii="Times New Roman" w:hAnsi="Times New Roman" w:eastAsia="楷体" w:cs="Times New Roman"/>
          <w:b/>
          <w:bCs/>
          <w:sz w:val="32"/>
          <w:szCs w:val="32"/>
          <w:highlight w:val="none"/>
        </w:rPr>
        <w:t>（二）项目绩效目标。</w:t>
      </w:r>
      <w:r>
        <w:rPr>
          <w:rFonts w:hint="default" w:ascii="Times New Roman" w:hAnsi="Times New Roman" w:eastAsia="仿宋" w:cs="Times New Roman"/>
          <w:sz w:val="32"/>
          <w:szCs w:val="32"/>
          <w:highlight w:val="none"/>
        </w:rPr>
        <w:t>202</w:t>
      </w:r>
      <w:r>
        <w:rPr>
          <w:rFonts w:hint="eastAsia" w:ascii="Times New Roman" w:hAnsi="Times New Roman" w:eastAsia="仿宋" w:cs="Times New Roman"/>
          <w:sz w:val="32"/>
          <w:szCs w:val="32"/>
          <w:highlight w:val="none"/>
          <w:lang w:val="en-US" w:eastAsia="zh-CN"/>
        </w:rPr>
        <w:t>3</w:t>
      </w:r>
      <w:r>
        <w:rPr>
          <w:rFonts w:hint="default" w:ascii="Times New Roman" w:hAnsi="Times New Roman" w:eastAsia="仿宋" w:cs="Times New Roman"/>
          <w:sz w:val="32"/>
          <w:szCs w:val="32"/>
          <w:highlight w:val="none"/>
        </w:rPr>
        <w:t>年县残联实施的残疾人就业项目目标：扶持残疾人种养殖、加工业及个体从业</w:t>
      </w:r>
      <w:r>
        <w:rPr>
          <w:rFonts w:hint="default" w:ascii="Times New Roman" w:hAnsi="Times New Roman" w:eastAsia="仿宋" w:cs="Times New Roman"/>
          <w:sz w:val="32"/>
          <w:szCs w:val="32"/>
          <w:highlight w:val="none"/>
          <w:lang w:val="en-US" w:eastAsia="zh-CN"/>
        </w:rPr>
        <w:t>15人</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残疾人</w:t>
      </w:r>
      <w:r>
        <w:rPr>
          <w:rFonts w:hint="eastAsia" w:ascii="Times New Roman" w:hAnsi="Times New Roman" w:eastAsia="仿宋" w:cs="Times New Roman"/>
          <w:sz w:val="32"/>
          <w:szCs w:val="32"/>
          <w:highlight w:val="none"/>
          <w:lang w:eastAsia="zh-CN"/>
        </w:rPr>
        <w:t>阳光增收培训</w:t>
      </w:r>
      <w:r>
        <w:rPr>
          <w:rFonts w:hint="eastAsia" w:ascii="Times New Roman" w:hAnsi="Times New Roman" w:eastAsia="仿宋" w:cs="Times New Roman"/>
          <w:sz w:val="32"/>
          <w:szCs w:val="32"/>
          <w:highlight w:val="none"/>
          <w:lang w:val="en-US" w:eastAsia="zh-CN"/>
        </w:rPr>
        <w:t>60户</w:t>
      </w:r>
      <w:r>
        <w:rPr>
          <w:rFonts w:hint="default" w:ascii="Times New Roman" w:hAnsi="Times New Roman" w:eastAsia="仿宋" w:cs="Times New Roman"/>
          <w:sz w:val="32"/>
          <w:szCs w:val="32"/>
          <w:highlight w:val="none"/>
          <w:lang w:eastAsia="zh-CN"/>
        </w:rPr>
        <w:t>；开展乡村振兴“联村联户、四帮四促”</w:t>
      </w:r>
      <w:r>
        <w:rPr>
          <w:rFonts w:hint="default" w:ascii="Times New Roman" w:hAnsi="Times New Roman" w:eastAsia="仿宋" w:cs="Times New Roman"/>
          <w:sz w:val="32"/>
          <w:szCs w:val="32"/>
          <w:highlight w:val="none"/>
          <w:lang w:val="en-US" w:eastAsia="zh-CN"/>
        </w:rPr>
        <w:t>；</w:t>
      </w:r>
      <w:r>
        <w:rPr>
          <w:rFonts w:hint="eastAsia" w:ascii="Times New Roman" w:hAnsi="Times New Roman" w:eastAsia="仿宋" w:cs="Times New Roman"/>
          <w:sz w:val="32"/>
          <w:szCs w:val="32"/>
          <w:highlight w:val="none"/>
          <w:lang w:val="en-US" w:eastAsia="zh-CN"/>
        </w:rPr>
        <w:t>开展</w:t>
      </w:r>
      <w:r>
        <w:rPr>
          <w:rFonts w:hint="default" w:ascii="Times New Roman" w:hAnsi="Times New Roman" w:eastAsia="仿宋" w:cs="Times New Roman"/>
          <w:sz w:val="32"/>
          <w:szCs w:val="32"/>
          <w:highlight w:val="none"/>
        </w:rPr>
        <w:t>扶残助学</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残疾人托养服务</w:t>
      </w:r>
      <w:r>
        <w:rPr>
          <w:rFonts w:hint="default" w:ascii="Times New Roman" w:hAnsi="Times New Roman" w:eastAsia="仿宋" w:cs="Times New Roman"/>
          <w:sz w:val="32"/>
          <w:szCs w:val="32"/>
          <w:highlight w:val="none"/>
          <w:lang w:val="en-US" w:eastAsia="zh-CN"/>
        </w:rPr>
        <w:t>95</w:t>
      </w:r>
      <w:r>
        <w:rPr>
          <w:rFonts w:hint="default" w:ascii="Times New Roman" w:hAnsi="Times New Roman" w:eastAsia="仿宋" w:cs="Times New Roman"/>
          <w:sz w:val="32"/>
          <w:szCs w:val="32"/>
          <w:highlight w:val="none"/>
        </w:rPr>
        <w:t>人</w:t>
      </w:r>
      <w:r>
        <w:rPr>
          <w:rFonts w:hint="default" w:ascii="Times New Roman" w:hAnsi="Times New Roman" w:eastAsia="仿宋" w:cs="Times New Roman"/>
          <w:sz w:val="32"/>
          <w:szCs w:val="32"/>
          <w:highlight w:val="none"/>
          <w:lang w:eastAsia="zh-CN"/>
        </w:rPr>
        <w:t>；发放县城市规划区内失地少地残疾人生活补助</w:t>
      </w:r>
      <w:r>
        <w:rPr>
          <w:rFonts w:hint="default" w:ascii="Times New Roman" w:hAnsi="Times New Roman" w:eastAsia="仿宋" w:cs="Times New Roman"/>
          <w:sz w:val="32"/>
          <w:szCs w:val="32"/>
          <w:highlight w:val="none"/>
          <w:lang w:val="en-US" w:eastAsia="zh-CN"/>
        </w:rPr>
        <w:t>；资助重度残疾人养老保险</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b/>
          <w:bCs/>
          <w:sz w:val="32"/>
          <w:szCs w:val="32"/>
          <w:highlight w:val="none"/>
        </w:rPr>
        <w:t>实际完成</w:t>
      </w:r>
      <w:r>
        <w:rPr>
          <w:rFonts w:hint="default" w:ascii="Times New Roman" w:hAnsi="Times New Roman" w:eastAsia="仿宋" w:cs="Times New Roman"/>
          <w:sz w:val="32"/>
          <w:szCs w:val="32"/>
          <w:highlight w:val="none"/>
        </w:rPr>
        <w:t>：扶持残疾人种养殖、加工业及个体从业</w:t>
      </w:r>
      <w:r>
        <w:rPr>
          <w:rFonts w:hint="default" w:ascii="Times New Roman" w:hAnsi="Times New Roman" w:eastAsia="仿宋" w:cs="Times New Roman"/>
          <w:sz w:val="32"/>
          <w:szCs w:val="32"/>
          <w:highlight w:val="none"/>
          <w:lang w:val="en-US" w:eastAsia="zh-CN"/>
        </w:rPr>
        <w:t>15人</w:t>
      </w:r>
      <w:r>
        <w:rPr>
          <w:rFonts w:hint="default" w:ascii="Times New Roman" w:hAnsi="Times New Roman" w:eastAsia="仿宋" w:cs="Times New Roman"/>
          <w:sz w:val="32"/>
          <w:szCs w:val="32"/>
          <w:highlight w:val="none"/>
        </w:rPr>
        <w:t>，残疾人</w:t>
      </w:r>
      <w:r>
        <w:rPr>
          <w:rFonts w:hint="eastAsia" w:ascii="Times New Roman" w:hAnsi="Times New Roman" w:eastAsia="仿宋" w:cs="Times New Roman"/>
          <w:sz w:val="32"/>
          <w:szCs w:val="32"/>
          <w:highlight w:val="none"/>
          <w:lang w:eastAsia="zh-CN"/>
        </w:rPr>
        <w:t>阳光增收</w:t>
      </w:r>
      <w:r>
        <w:rPr>
          <w:rFonts w:hint="default" w:ascii="Times New Roman" w:hAnsi="Times New Roman" w:eastAsia="仿宋" w:cs="Times New Roman"/>
          <w:sz w:val="32"/>
          <w:szCs w:val="32"/>
          <w:highlight w:val="none"/>
        </w:rPr>
        <w:t>培训</w:t>
      </w:r>
      <w:r>
        <w:rPr>
          <w:rFonts w:hint="eastAsia" w:ascii="Times New Roman" w:hAnsi="Times New Roman" w:eastAsia="仿宋" w:cs="Times New Roman"/>
          <w:sz w:val="32"/>
          <w:szCs w:val="32"/>
          <w:highlight w:val="none"/>
          <w:lang w:val="en-US" w:eastAsia="zh-CN"/>
        </w:rPr>
        <w:t>60户</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eastAsia="zh-CN"/>
        </w:rPr>
        <w:t>乡村振兴“联村联户、四帮四促”</w:t>
      </w:r>
      <w:r>
        <w:rPr>
          <w:rFonts w:hint="eastAsia" w:ascii="Times New Roman" w:hAnsi="Times New Roman" w:eastAsia="仿宋" w:cs="Times New Roman"/>
          <w:sz w:val="32"/>
          <w:szCs w:val="32"/>
          <w:highlight w:val="none"/>
          <w:lang w:val="en-US" w:eastAsia="zh-CN"/>
        </w:rPr>
        <w:t>18</w:t>
      </w:r>
      <w:r>
        <w:rPr>
          <w:rFonts w:hint="default" w:ascii="Times New Roman" w:hAnsi="Times New Roman" w:eastAsia="仿宋" w:cs="Times New Roman"/>
          <w:sz w:val="32"/>
          <w:szCs w:val="32"/>
          <w:highlight w:val="none"/>
          <w:lang w:val="en-US" w:eastAsia="zh-CN"/>
        </w:rPr>
        <w:t>户，</w:t>
      </w:r>
      <w:r>
        <w:rPr>
          <w:rFonts w:hint="default" w:ascii="Times New Roman" w:hAnsi="Times New Roman" w:eastAsia="仿宋" w:cs="Times New Roman"/>
          <w:sz w:val="32"/>
          <w:szCs w:val="32"/>
          <w:highlight w:val="none"/>
        </w:rPr>
        <w:t>扶残助学</w:t>
      </w:r>
      <w:r>
        <w:rPr>
          <w:rFonts w:hint="eastAsia" w:ascii="Times New Roman" w:hAnsi="Times New Roman" w:eastAsia="仿宋" w:cs="Times New Roman"/>
          <w:sz w:val="32"/>
          <w:szCs w:val="32"/>
          <w:highlight w:val="none"/>
          <w:lang w:val="en-US" w:eastAsia="zh-CN"/>
        </w:rPr>
        <w:t>250</w:t>
      </w:r>
      <w:r>
        <w:rPr>
          <w:rFonts w:hint="default" w:ascii="Times New Roman" w:hAnsi="Times New Roman" w:eastAsia="仿宋" w:cs="Times New Roman"/>
          <w:sz w:val="32"/>
          <w:szCs w:val="32"/>
          <w:highlight w:val="none"/>
        </w:rPr>
        <w:t>人，残疾人托养服务</w:t>
      </w:r>
      <w:r>
        <w:rPr>
          <w:rFonts w:hint="default" w:ascii="Times New Roman" w:hAnsi="Times New Roman" w:eastAsia="仿宋" w:cs="Times New Roman"/>
          <w:sz w:val="32"/>
          <w:szCs w:val="32"/>
          <w:highlight w:val="none"/>
          <w:lang w:val="en-US" w:eastAsia="zh-CN"/>
        </w:rPr>
        <w:t>95</w:t>
      </w:r>
      <w:r>
        <w:rPr>
          <w:rFonts w:hint="default" w:ascii="Times New Roman" w:hAnsi="Times New Roman" w:eastAsia="仿宋" w:cs="Times New Roman"/>
          <w:sz w:val="32"/>
          <w:szCs w:val="32"/>
          <w:highlight w:val="none"/>
        </w:rPr>
        <w:t>人</w:t>
      </w:r>
      <w:r>
        <w:rPr>
          <w:rFonts w:hint="default" w:ascii="Times New Roman" w:hAnsi="Times New Roman" w:eastAsia="仿宋" w:cs="Times New Roman"/>
          <w:sz w:val="32"/>
          <w:szCs w:val="32"/>
          <w:highlight w:val="none"/>
          <w:lang w:eastAsia="zh-CN"/>
        </w:rPr>
        <w:t>，发放县城市规划区内失地少地残疾人生活补助</w:t>
      </w:r>
      <w:r>
        <w:rPr>
          <w:rFonts w:hint="eastAsia" w:ascii="Times New Roman" w:hAnsi="Times New Roman" w:eastAsia="仿宋" w:cs="Times New Roman"/>
          <w:sz w:val="32"/>
          <w:szCs w:val="32"/>
          <w:highlight w:val="none"/>
          <w:lang w:val="en-US" w:eastAsia="zh-CN"/>
        </w:rPr>
        <w:t>163</w:t>
      </w:r>
      <w:r>
        <w:rPr>
          <w:rFonts w:hint="default" w:ascii="Times New Roman" w:hAnsi="Times New Roman" w:eastAsia="仿宋" w:cs="Times New Roman"/>
          <w:sz w:val="32"/>
          <w:szCs w:val="32"/>
          <w:highlight w:val="none"/>
          <w:lang w:val="en-US" w:eastAsia="zh-CN"/>
        </w:rPr>
        <w:t>人；资助重度残疾人养老保险</w:t>
      </w:r>
      <w:r>
        <w:rPr>
          <w:rFonts w:hint="eastAsia" w:ascii="Times New Roman" w:hAnsi="Times New Roman" w:eastAsia="仿宋" w:cs="Times New Roman"/>
          <w:color w:val="auto"/>
          <w:sz w:val="32"/>
          <w:szCs w:val="32"/>
          <w:highlight w:val="none"/>
          <w:lang w:val="en-US" w:eastAsia="zh-CN"/>
        </w:rPr>
        <w:t>1861</w:t>
      </w:r>
      <w:r>
        <w:rPr>
          <w:rFonts w:hint="default" w:ascii="Times New Roman" w:hAnsi="Times New Roman" w:eastAsia="仿宋" w:cs="Times New Roman"/>
          <w:sz w:val="32"/>
          <w:szCs w:val="32"/>
          <w:highlight w:val="none"/>
          <w:lang w:val="en-US" w:eastAsia="zh-CN"/>
        </w:rPr>
        <w:t>人。</w:t>
      </w:r>
    </w:p>
    <w:p w14:paraId="56191EFD">
      <w:pPr>
        <w:pStyle w:val="4"/>
        <w:spacing w:line="540" w:lineRule="exact"/>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二、绩效评价工作开展情况</w:t>
      </w:r>
    </w:p>
    <w:p w14:paraId="582F2D8F">
      <w:pPr>
        <w:pStyle w:val="4"/>
        <w:spacing w:line="540" w:lineRule="exact"/>
        <w:ind w:firstLine="643" w:firstLineChars="200"/>
        <w:rPr>
          <w:rFonts w:hint="default" w:ascii="Times New Roman" w:hAnsi="Times New Roman" w:eastAsia="仿宋" w:cs="Times New Roman"/>
          <w:sz w:val="32"/>
          <w:szCs w:val="32"/>
          <w:highlight w:val="none"/>
        </w:rPr>
      </w:pPr>
      <w:r>
        <w:rPr>
          <w:rFonts w:hint="default" w:ascii="Times New Roman" w:hAnsi="Times New Roman" w:eastAsia="楷体" w:cs="Times New Roman"/>
          <w:b/>
          <w:bCs/>
          <w:sz w:val="32"/>
          <w:szCs w:val="32"/>
          <w:highlight w:val="none"/>
        </w:rPr>
        <w:t>（一）绩效评价目的、对象和范围。</w:t>
      </w:r>
      <w:r>
        <w:rPr>
          <w:rFonts w:hint="default" w:ascii="Times New Roman" w:hAnsi="Times New Roman" w:eastAsia="仿宋" w:cs="Times New Roman"/>
          <w:sz w:val="32"/>
          <w:szCs w:val="32"/>
          <w:highlight w:val="none"/>
        </w:rPr>
        <w:t>绩效评价的目的客观公正地揭示残疾人就业资金的使用效率和政府职能的实现程度，完善公共财政体系，强化预算支出的责任和效率；绩效评价的对象是202</w:t>
      </w:r>
      <w:r>
        <w:rPr>
          <w:rFonts w:hint="eastAsia" w:ascii="Times New Roman" w:hAnsi="Times New Roman" w:eastAsia="仿宋" w:cs="Times New Roman"/>
          <w:sz w:val="32"/>
          <w:szCs w:val="32"/>
          <w:highlight w:val="none"/>
          <w:lang w:val="en-US" w:eastAsia="zh-CN"/>
        </w:rPr>
        <w:t>3</w:t>
      </w:r>
      <w:r>
        <w:rPr>
          <w:rFonts w:hint="default" w:ascii="Times New Roman" w:hAnsi="Times New Roman" w:eastAsia="仿宋" w:cs="Times New Roman"/>
          <w:sz w:val="32"/>
          <w:szCs w:val="32"/>
          <w:highlight w:val="none"/>
        </w:rPr>
        <w:t>年残疾人就业项目资金；绩效评价范围主要包括持残疾人种养殖、加工业及个体从业</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残疾人</w:t>
      </w:r>
      <w:r>
        <w:rPr>
          <w:rFonts w:hint="eastAsia" w:ascii="Times New Roman" w:hAnsi="Times New Roman" w:eastAsia="仿宋" w:cs="Times New Roman"/>
          <w:sz w:val="32"/>
          <w:szCs w:val="32"/>
          <w:highlight w:val="none"/>
          <w:lang w:eastAsia="zh-CN"/>
        </w:rPr>
        <w:t>阳光增收</w:t>
      </w:r>
      <w:r>
        <w:rPr>
          <w:rFonts w:hint="default" w:ascii="Times New Roman" w:hAnsi="Times New Roman" w:eastAsia="仿宋" w:cs="Times New Roman"/>
          <w:sz w:val="32"/>
          <w:szCs w:val="32"/>
          <w:highlight w:val="none"/>
        </w:rPr>
        <w:t>培训、</w:t>
      </w:r>
      <w:r>
        <w:rPr>
          <w:rFonts w:hint="default" w:ascii="Times New Roman" w:hAnsi="Times New Roman" w:eastAsia="仿宋" w:cs="Times New Roman"/>
          <w:sz w:val="32"/>
          <w:szCs w:val="32"/>
          <w:highlight w:val="none"/>
          <w:lang w:eastAsia="zh-CN"/>
        </w:rPr>
        <w:t>乡村振兴“联村联户、四帮四促”、</w:t>
      </w:r>
      <w:r>
        <w:rPr>
          <w:rFonts w:hint="default" w:ascii="Times New Roman" w:hAnsi="Times New Roman" w:eastAsia="仿宋" w:cs="Times New Roman"/>
          <w:sz w:val="32"/>
          <w:szCs w:val="32"/>
          <w:highlight w:val="none"/>
        </w:rPr>
        <w:t>扶残助学、残疾人托养服务</w:t>
      </w:r>
      <w:r>
        <w:rPr>
          <w:rFonts w:hint="eastAsia"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lang w:eastAsia="zh-CN"/>
        </w:rPr>
        <w:t>发放县城市规划区内失地少地残疾人生活补助、</w:t>
      </w:r>
      <w:r>
        <w:rPr>
          <w:rFonts w:hint="default" w:ascii="Times New Roman" w:hAnsi="Times New Roman" w:eastAsia="仿宋" w:cs="Times New Roman"/>
          <w:sz w:val="32"/>
          <w:szCs w:val="32"/>
          <w:highlight w:val="none"/>
          <w:lang w:val="en-US" w:eastAsia="zh-CN"/>
        </w:rPr>
        <w:t>资助重度残疾人养老保险</w:t>
      </w:r>
      <w:r>
        <w:rPr>
          <w:rFonts w:hint="default" w:ascii="Times New Roman" w:hAnsi="Times New Roman" w:eastAsia="仿宋" w:cs="Times New Roman"/>
          <w:sz w:val="32"/>
          <w:szCs w:val="32"/>
          <w:highlight w:val="none"/>
        </w:rPr>
        <w:t>等。</w:t>
      </w:r>
    </w:p>
    <w:p w14:paraId="71E39D97">
      <w:pPr>
        <w:widowControl/>
        <w:shd w:val="clear" w:color="auto" w:fill="FFFFFF"/>
        <w:wordWrap w:val="0"/>
        <w:spacing w:line="540" w:lineRule="exact"/>
        <w:ind w:firstLine="643" w:firstLineChars="200"/>
        <w:rPr>
          <w:rFonts w:hint="default" w:ascii="Times New Roman" w:hAnsi="Times New Roman" w:eastAsia="仿宋" w:cs="Times New Roman"/>
          <w:sz w:val="32"/>
          <w:szCs w:val="32"/>
          <w:highlight w:val="none"/>
        </w:rPr>
      </w:pPr>
      <w:r>
        <w:rPr>
          <w:rFonts w:hint="default" w:ascii="Times New Roman" w:hAnsi="Times New Roman" w:eastAsia="楷体" w:cs="Times New Roman"/>
          <w:b/>
          <w:bCs/>
          <w:sz w:val="32"/>
          <w:szCs w:val="32"/>
          <w:highlight w:val="none"/>
        </w:rPr>
        <w:t>（二）绩效评价原则、评价指标体系（附表说明）、评价方法、评价标准等。</w:t>
      </w:r>
      <w:r>
        <w:rPr>
          <w:rFonts w:hint="default" w:ascii="Times New Roman" w:hAnsi="Times New Roman" w:eastAsia="仿宋" w:cs="Times New Roman"/>
          <w:sz w:val="32"/>
          <w:szCs w:val="32"/>
          <w:highlight w:val="none"/>
        </w:rPr>
        <w:t>本次绩效评价指标的确定遵循相关性原则、重要性原则、可比性原则、系统性原则及经济性原则。根据县财政局文件精神，结合项目开展的实际情况，本次对残疾人就业项目绩效评价指标分项目决策、项目过程、项目产出、项目效益四大部份，总分值为100分。具体的评价指标体系详见附件。</w:t>
      </w:r>
    </w:p>
    <w:p w14:paraId="68E18F4B">
      <w:pPr>
        <w:widowControl/>
        <w:shd w:val="clear" w:color="auto" w:fill="FFFFFF"/>
        <w:wordWrap w:val="0"/>
        <w:spacing w:line="540" w:lineRule="exact"/>
        <w:ind w:firstLine="640"/>
        <w:rPr>
          <w:rFonts w:hint="default" w:ascii="Times New Roman" w:hAnsi="Times New Roman" w:eastAsia="仿宋" w:cs="Times New Roman"/>
          <w:sz w:val="32"/>
          <w:szCs w:val="32"/>
          <w:highlight w:val="none"/>
        </w:rPr>
      </w:pPr>
      <w:r>
        <w:rPr>
          <w:rFonts w:hint="default" w:ascii="Times New Roman" w:hAnsi="Times New Roman" w:eastAsia="楷体" w:cs="Times New Roman"/>
          <w:b/>
          <w:bCs/>
          <w:sz w:val="32"/>
          <w:szCs w:val="32"/>
          <w:highlight w:val="none"/>
        </w:rPr>
        <w:t>（三）绩效自评工作过程。</w:t>
      </w:r>
      <w:r>
        <w:rPr>
          <w:rFonts w:hint="default" w:ascii="Times New Roman" w:hAnsi="Times New Roman" w:eastAsia="仿宋" w:cs="Times New Roman"/>
          <w:sz w:val="32"/>
          <w:szCs w:val="32"/>
          <w:highlight w:val="none"/>
        </w:rPr>
        <w:t>①前期准备：充分研究相关文件精神，明确评价对象、评价工作目标及评价要求，组成项目评价工作组，了解项目总体情况、绩效评价政策、评价标准，收集相关资料，拟定评价工作方案。②组织实施：评价工作组到相关股室了解项目完成情况，查阅有关文件、规章制度、工作台帐等资料；查看与项目相关的财务会计报表、账簿、会计凭证，了解各项收支情况、审核专款专用情况、财政资金到位情况、实际支出情况和财务管理状况。③分析评价：对收集的资料进行整理、分类和分析，评价工作组人员计算统计定量指标，对定性指标做出经验判断，并运用相应的评价方法对绩效情况进行综合性评价。召开工作组会议，组织讨论，评价打分，形成评价结论。</w:t>
      </w:r>
    </w:p>
    <w:p w14:paraId="4C66AB2C">
      <w:pPr>
        <w:widowControl/>
        <w:shd w:val="clear" w:color="auto" w:fill="FFFFFF"/>
        <w:wordWrap w:val="0"/>
        <w:spacing w:line="540" w:lineRule="exact"/>
        <w:ind w:firstLine="640"/>
        <w:rPr>
          <w:rFonts w:hint="default" w:ascii="Times New Roman" w:hAnsi="Times New Roman" w:eastAsia="仿宋" w:cs="Times New Roman"/>
          <w:sz w:val="32"/>
          <w:szCs w:val="32"/>
          <w:highlight w:val="none"/>
        </w:rPr>
      </w:pPr>
      <w:r>
        <w:rPr>
          <w:rFonts w:hint="default" w:ascii="Times New Roman" w:hAnsi="Times New Roman" w:eastAsia="黑体" w:cs="Times New Roman"/>
          <w:bCs/>
          <w:sz w:val="32"/>
          <w:szCs w:val="32"/>
          <w:highlight w:val="none"/>
        </w:rPr>
        <w:t>三、综合自评情况及自评结论（附相关评分表）</w:t>
      </w:r>
    </w:p>
    <w:p w14:paraId="2D750196">
      <w:pPr>
        <w:widowControl/>
        <w:shd w:val="clear" w:color="auto" w:fill="FFFFFF"/>
        <w:wordWrap w:val="0"/>
        <w:spacing w:line="540" w:lineRule="exact"/>
        <w:ind w:firstLine="64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20</w:t>
      </w:r>
      <w:r>
        <w:rPr>
          <w:rFonts w:hint="default" w:ascii="Times New Roman" w:hAnsi="Times New Roman" w:eastAsia="仿宋" w:cs="Times New Roman"/>
          <w:sz w:val="32"/>
          <w:szCs w:val="32"/>
          <w:highlight w:val="none"/>
          <w:lang w:val="en-US" w:eastAsia="zh-CN"/>
        </w:rPr>
        <w:t>2</w:t>
      </w:r>
      <w:r>
        <w:rPr>
          <w:rFonts w:hint="eastAsia" w:ascii="Times New Roman" w:hAnsi="Times New Roman" w:eastAsia="仿宋" w:cs="Times New Roman"/>
          <w:sz w:val="32"/>
          <w:szCs w:val="32"/>
          <w:highlight w:val="none"/>
          <w:lang w:val="en-US" w:eastAsia="zh-CN"/>
        </w:rPr>
        <w:t>3</w:t>
      </w:r>
      <w:r>
        <w:rPr>
          <w:rFonts w:hint="default" w:ascii="Times New Roman" w:hAnsi="Times New Roman" w:eastAsia="仿宋" w:cs="Times New Roman"/>
          <w:sz w:val="32"/>
          <w:szCs w:val="32"/>
          <w:highlight w:val="none"/>
        </w:rPr>
        <w:t>年县残联按照残疾人就业项目实施要求，积极开展持残疾人种养殖、加工业及个体从业</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残疾人就业培训、</w:t>
      </w:r>
      <w:r>
        <w:rPr>
          <w:rFonts w:hint="default" w:ascii="Times New Roman" w:hAnsi="Times New Roman" w:eastAsia="仿宋" w:cs="Times New Roman"/>
          <w:sz w:val="32"/>
          <w:szCs w:val="32"/>
          <w:highlight w:val="none"/>
          <w:lang w:eastAsia="zh-CN"/>
        </w:rPr>
        <w:t>乡村振兴“联村联户、四帮四促”、</w:t>
      </w:r>
      <w:r>
        <w:rPr>
          <w:rFonts w:hint="default" w:ascii="Times New Roman" w:hAnsi="Times New Roman" w:eastAsia="仿宋" w:cs="Times New Roman"/>
          <w:sz w:val="32"/>
          <w:szCs w:val="32"/>
          <w:highlight w:val="none"/>
        </w:rPr>
        <w:t>扶残助学、残疾人托养服务</w:t>
      </w:r>
      <w:r>
        <w:rPr>
          <w:rFonts w:hint="default" w:ascii="Times New Roman" w:hAnsi="Times New Roman" w:eastAsia="仿宋" w:cs="Times New Roman"/>
          <w:sz w:val="32"/>
          <w:szCs w:val="32"/>
          <w:highlight w:val="none"/>
          <w:lang w:eastAsia="zh-CN"/>
        </w:rPr>
        <w:t>，发放县城市规划区内失地少地残疾人生活补助、</w:t>
      </w:r>
      <w:r>
        <w:rPr>
          <w:rFonts w:hint="default" w:ascii="Times New Roman" w:hAnsi="Times New Roman" w:eastAsia="仿宋" w:cs="Times New Roman"/>
          <w:sz w:val="32"/>
          <w:szCs w:val="32"/>
          <w:highlight w:val="none"/>
          <w:lang w:val="en-US" w:eastAsia="zh-CN"/>
        </w:rPr>
        <w:t>资助重度残疾人养老保险</w:t>
      </w:r>
      <w:r>
        <w:rPr>
          <w:rFonts w:hint="default" w:ascii="Times New Roman" w:hAnsi="Times New Roman" w:eastAsia="仿宋" w:cs="Times New Roman"/>
          <w:sz w:val="32"/>
          <w:szCs w:val="32"/>
          <w:highlight w:val="none"/>
        </w:rPr>
        <w:t>等工作，各项工作任务圆满完成，达到年初既定目标。项目绩效自评得分100分，等级为优。</w:t>
      </w:r>
    </w:p>
    <w:p w14:paraId="4FB227B8">
      <w:pPr>
        <w:widowControl/>
        <w:shd w:val="clear" w:color="auto" w:fill="FFFFFF"/>
        <w:wordWrap w:val="0"/>
        <w:spacing w:line="540" w:lineRule="exact"/>
        <w:ind w:firstLine="64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四、绩效评价指标分析</w:t>
      </w:r>
    </w:p>
    <w:p w14:paraId="7C4F5A1C">
      <w:pPr>
        <w:widowControl/>
        <w:shd w:val="clear" w:color="auto" w:fill="FFFFFF"/>
        <w:wordWrap w:val="0"/>
        <w:spacing w:line="540" w:lineRule="exact"/>
        <w:ind w:firstLine="640"/>
        <w:rPr>
          <w:rFonts w:hint="default" w:ascii="Times New Roman" w:hAnsi="Times New Roman" w:eastAsia="仿宋" w:cs="Times New Roman"/>
          <w:sz w:val="32"/>
          <w:szCs w:val="32"/>
          <w:highlight w:val="none"/>
          <w:lang w:val="en-US" w:eastAsia="zh-CN"/>
        </w:rPr>
      </w:pPr>
      <w:r>
        <w:rPr>
          <w:rFonts w:hint="default" w:ascii="Times New Roman" w:hAnsi="Times New Roman" w:eastAsia="楷体" w:cs="Times New Roman"/>
          <w:b/>
          <w:bCs/>
          <w:sz w:val="32"/>
          <w:szCs w:val="32"/>
          <w:highlight w:val="none"/>
        </w:rPr>
        <w:t>（一）项目决策情况</w:t>
      </w:r>
      <w:r>
        <w:rPr>
          <w:rFonts w:hint="default" w:ascii="Times New Roman" w:hAnsi="Times New Roman" w:eastAsia="楷体" w:cs="Times New Roman"/>
          <w:b/>
          <w:bCs/>
          <w:sz w:val="32"/>
          <w:szCs w:val="32"/>
          <w:highlight w:val="none"/>
          <w:lang w:eastAsia="zh-CN"/>
        </w:rPr>
        <w:t>（</w:t>
      </w:r>
      <w:r>
        <w:rPr>
          <w:rFonts w:hint="default" w:ascii="Times New Roman" w:hAnsi="Times New Roman" w:eastAsia="楷体" w:cs="Times New Roman"/>
          <w:b/>
          <w:bCs/>
          <w:sz w:val="32"/>
          <w:szCs w:val="32"/>
          <w:highlight w:val="none"/>
          <w:lang w:val="en-US" w:eastAsia="zh-CN"/>
        </w:rPr>
        <w:t>21分</w:t>
      </w:r>
      <w:r>
        <w:rPr>
          <w:rFonts w:hint="default" w:ascii="Times New Roman" w:hAnsi="Times New Roman" w:eastAsia="楷体" w:cs="Times New Roman"/>
          <w:b/>
          <w:bCs/>
          <w:sz w:val="32"/>
          <w:szCs w:val="32"/>
          <w:highlight w:val="none"/>
          <w:lang w:eastAsia="zh-CN"/>
        </w:rPr>
        <w:t>）</w:t>
      </w:r>
      <w:r>
        <w:rPr>
          <w:rFonts w:hint="default" w:ascii="Times New Roman" w:hAnsi="Times New Roman" w:eastAsia="楷体" w:cs="Times New Roman"/>
          <w:b/>
          <w:bCs/>
          <w:sz w:val="32"/>
          <w:szCs w:val="32"/>
          <w:highlight w:val="none"/>
        </w:rPr>
        <w:t>。</w:t>
      </w:r>
      <w:r>
        <w:rPr>
          <w:rFonts w:hint="default" w:ascii="Times New Roman" w:hAnsi="Times New Roman" w:eastAsia="仿宋" w:cs="Times New Roman"/>
          <w:sz w:val="32"/>
          <w:szCs w:val="32"/>
          <w:highlight w:val="none"/>
        </w:rPr>
        <w:t>①项目立项（本指标7分）：立项依据充分，符合法律法规、相关政策、发展规划及部门职责，得4分；立项程序规范项目申请、设立符合相关要求，得3分。本项实际得分7分。②绩效目标（本指标8分）：绩效目标合理，得4分；绩效指标明确，</w:t>
      </w:r>
      <w:r>
        <w:rPr>
          <w:rFonts w:hint="default" w:ascii="Times New Roman" w:hAnsi="Times New Roman" w:eastAsia="仿宋" w:cs="Times New Roman"/>
          <w:sz w:val="32"/>
          <w:szCs w:val="32"/>
          <w:highlight w:val="none"/>
          <w:lang w:eastAsia="zh-CN"/>
        </w:rPr>
        <w:t>得</w:t>
      </w:r>
      <w:r>
        <w:rPr>
          <w:rFonts w:hint="default" w:ascii="Times New Roman" w:hAnsi="Times New Roman" w:eastAsia="仿宋" w:cs="Times New Roman"/>
          <w:sz w:val="32"/>
          <w:szCs w:val="32"/>
          <w:highlight w:val="none"/>
        </w:rPr>
        <w:t>4分。本项实际得分8分。③资金投入（本指标6分）：预算编制科学，经过科学论证、有明确标准，得3分；资金分配合理，得3分。本项实际得分6分。</w:t>
      </w:r>
      <w:r>
        <w:rPr>
          <w:rFonts w:hint="default" w:ascii="Times New Roman" w:hAnsi="Times New Roman" w:eastAsia="仿宋" w:cs="Times New Roman"/>
          <w:sz w:val="32"/>
          <w:szCs w:val="32"/>
          <w:highlight w:val="none"/>
          <w:lang w:eastAsia="zh-CN"/>
        </w:rPr>
        <w:t>本项合计得分</w:t>
      </w:r>
      <w:r>
        <w:rPr>
          <w:rFonts w:hint="default" w:ascii="Times New Roman" w:hAnsi="Times New Roman" w:eastAsia="仿宋" w:cs="Times New Roman"/>
          <w:sz w:val="32"/>
          <w:szCs w:val="32"/>
          <w:highlight w:val="none"/>
          <w:lang w:val="en-US" w:eastAsia="zh-CN"/>
        </w:rPr>
        <w:t>21分。</w:t>
      </w:r>
    </w:p>
    <w:p w14:paraId="0D7BA13D">
      <w:pPr>
        <w:widowControl/>
        <w:shd w:val="clear" w:color="auto" w:fill="FFFFFF"/>
        <w:wordWrap w:val="0"/>
        <w:spacing w:line="540" w:lineRule="exact"/>
        <w:ind w:firstLine="640"/>
        <w:rPr>
          <w:rFonts w:hint="default" w:ascii="Times New Roman" w:hAnsi="Times New Roman" w:eastAsia="仿宋" w:cs="Times New Roman"/>
          <w:sz w:val="32"/>
          <w:szCs w:val="32"/>
          <w:highlight w:val="none"/>
          <w:lang w:val="en-US" w:eastAsia="zh-CN"/>
        </w:rPr>
      </w:pPr>
      <w:r>
        <w:rPr>
          <w:rFonts w:hint="default" w:ascii="Times New Roman" w:hAnsi="Times New Roman" w:eastAsia="楷体" w:cs="Times New Roman"/>
          <w:b/>
          <w:bCs/>
          <w:sz w:val="32"/>
          <w:szCs w:val="32"/>
          <w:highlight w:val="none"/>
        </w:rPr>
        <w:t>（二）项目过程情况</w:t>
      </w:r>
      <w:r>
        <w:rPr>
          <w:rFonts w:hint="default" w:ascii="Times New Roman" w:hAnsi="Times New Roman" w:eastAsia="楷体" w:cs="Times New Roman"/>
          <w:b/>
          <w:bCs/>
          <w:sz w:val="32"/>
          <w:szCs w:val="32"/>
          <w:highlight w:val="none"/>
          <w:lang w:eastAsia="zh-CN"/>
        </w:rPr>
        <w:t>（</w:t>
      </w:r>
      <w:r>
        <w:rPr>
          <w:rFonts w:hint="default" w:ascii="Times New Roman" w:hAnsi="Times New Roman" w:eastAsia="楷体" w:cs="Times New Roman"/>
          <w:b/>
          <w:bCs/>
          <w:sz w:val="32"/>
          <w:szCs w:val="32"/>
          <w:highlight w:val="none"/>
          <w:lang w:val="en-US" w:eastAsia="zh-CN"/>
        </w:rPr>
        <w:t>19分</w:t>
      </w:r>
      <w:r>
        <w:rPr>
          <w:rFonts w:hint="default" w:ascii="Times New Roman" w:hAnsi="Times New Roman" w:eastAsia="楷体" w:cs="Times New Roman"/>
          <w:b/>
          <w:bCs/>
          <w:sz w:val="32"/>
          <w:szCs w:val="32"/>
          <w:highlight w:val="none"/>
          <w:lang w:eastAsia="zh-CN"/>
        </w:rPr>
        <w:t>）</w:t>
      </w:r>
      <w:r>
        <w:rPr>
          <w:rFonts w:hint="default" w:ascii="Times New Roman" w:hAnsi="Times New Roman" w:eastAsia="楷体" w:cs="Times New Roman"/>
          <w:b/>
          <w:bCs/>
          <w:sz w:val="32"/>
          <w:szCs w:val="32"/>
          <w:highlight w:val="none"/>
        </w:rPr>
        <w:t>。</w:t>
      </w:r>
      <w:r>
        <w:rPr>
          <w:rFonts w:hint="default" w:ascii="Times New Roman" w:hAnsi="Times New Roman" w:eastAsia="仿宋" w:cs="Times New Roman"/>
          <w:sz w:val="32"/>
          <w:szCs w:val="32"/>
          <w:highlight w:val="none"/>
        </w:rPr>
        <w:t>①资金管理（本指标11分）：资金到位率100%，得3分</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预算执行率100%，得4分；资金使用合理，得4分。本项实际得分11分。②组织实施（本指标8分）：管理制度健全，财务和业务管理制度是否健全，得</w:t>
      </w:r>
      <w:r>
        <w:rPr>
          <w:rFonts w:hint="eastAsia" w:ascii="Times New Roman" w:hAnsi="Times New Roman" w:eastAsia="仿宋" w:cs="Times New Roman"/>
          <w:sz w:val="32"/>
          <w:szCs w:val="32"/>
          <w:highlight w:val="none"/>
          <w:lang w:val="en-US" w:eastAsia="zh-CN"/>
        </w:rPr>
        <w:t>4</w:t>
      </w:r>
      <w:r>
        <w:rPr>
          <w:rFonts w:hint="default" w:ascii="Times New Roman" w:hAnsi="Times New Roman" w:eastAsia="仿宋" w:cs="Times New Roman"/>
          <w:sz w:val="32"/>
          <w:szCs w:val="32"/>
          <w:highlight w:val="none"/>
        </w:rPr>
        <w:t>分；项目实施符合相关管理规定，得4分。本项实际得分</w:t>
      </w:r>
      <w:r>
        <w:rPr>
          <w:rFonts w:hint="eastAsia" w:ascii="Times New Roman" w:hAnsi="Times New Roman" w:eastAsia="仿宋" w:cs="Times New Roman"/>
          <w:sz w:val="32"/>
          <w:szCs w:val="32"/>
          <w:highlight w:val="none"/>
          <w:lang w:val="en-US" w:eastAsia="zh-CN"/>
        </w:rPr>
        <w:t>8</w:t>
      </w:r>
      <w:r>
        <w:rPr>
          <w:rFonts w:hint="default" w:ascii="Times New Roman" w:hAnsi="Times New Roman" w:eastAsia="仿宋" w:cs="Times New Roman"/>
          <w:sz w:val="32"/>
          <w:szCs w:val="32"/>
          <w:highlight w:val="none"/>
        </w:rPr>
        <w:t>分。</w:t>
      </w:r>
      <w:r>
        <w:rPr>
          <w:rFonts w:hint="default" w:ascii="Times New Roman" w:hAnsi="Times New Roman" w:eastAsia="仿宋" w:cs="Times New Roman"/>
          <w:sz w:val="32"/>
          <w:szCs w:val="32"/>
          <w:highlight w:val="none"/>
          <w:lang w:eastAsia="zh-CN"/>
        </w:rPr>
        <w:t>本项合计得分</w:t>
      </w:r>
      <w:r>
        <w:rPr>
          <w:rFonts w:hint="default" w:ascii="Times New Roman" w:hAnsi="Times New Roman" w:eastAsia="仿宋" w:cs="Times New Roman"/>
          <w:sz w:val="32"/>
          <w:szCs w:val="32"/>
          <w:highlight w:val="none"/>
          <w:lang w:val="en-US" w:eastAsia="zh-CN"/>
        </w:rPr>
        <w:t>19分。</w:t>
      </w:r>
    </w:p>
    <w:p w14:paraId="3B0D1D80">
      <w:pPr>
        <w:widowControl/>
        <w:shd w:val="clear" w:color="auto" w:fill="FFFFFF"/>
        <w:wordWrap w:val="0"/>
        <w:spacing w:line="540" w:lineRule="exact"/>
        <w:ind w:firstLine="640"/>
        <w:rPr>
          <w:rFonts w:hint="default" w:ascii="Times New Roman" w:hAnsi="Times New Roman" w:eastAsia="仿宋" w:cs="Times New Roman"/>
          <w:sz w:val="32"/>
          <w:szCs w:val="32"/>
          <w:highlight w:val="none"/>
          <w:lang w:val="en-US" w:eastAsia="zh-CN"/>
        </w:rPr>
      </w:pPr>
      <w:r>
        <w:rPr>
          <w:rFonts w:hint="default" w:ascii="Times New Roman" w:hAnsi="Times New Roman" w:eastAsia="楷体" w:cs="Times New Roman"/>
          <w:b/>
          <w:bCs/>
          <w:sz w:val="32"/>
          <w:szCs w:val="32"/>
          <w:highlight w:val="none"/>
        </w:rPr>
        <w:t>（三）项目产出情况</w:t>
      </w:r>
      <w:r>
        <w:rPr>
          <w:rFonts w:hint="default" w:ascii="Times New Roman" w:hAnsi="Times New Roman" w:eastAsia="楷体" w:cs="Times New Roman"/>
          <w:b/>
          <w:bCs/>
          <w:sz w:val="32"/>
          <w:szCs w:val="32"/>
          <w:highlight w:val="none"/>
          <w:lang w:eastAsia="zh-CN"/>
        </w:rPr>
        <w:t>（</w:t>
      </w:r>
      <w:r>
        <w:rPr>
          <w:rFonts w:hint="default" w:ascii="Times New Roman" w:hAnsi="Times New Roman" w:eastAsia="楷体" w:cs="Times New Roman"/>
          <w:b/>
          <w:bCs/>
          <w:sz w:val="32"/>
          <w:szCs w:val="32"/>
          <w:highlight w:val="none"/>
          <w:lang w:val="en-US" w:eastAsia="zh-CN"/>
        </w:rPr>
        <w:t>32分</w:t>
      </w:r>
      <w:r>
        <w:rPr>
          <w:rFonts w:hint="default" w:ascii="Times New Roman" w:hAnsi="Times New Roman" w:eastAsia="楷体" w:cs="Times New Roman"/>
          <w:b/>
          <w:bCs/>
          <w:sz w:val="32"/>
          <w:szCs w:val="32"/>
          <w:highlight w:val="none"/>
          <w:lang w:eastAsia="zh-CN"/>
        </w:rPr>
        <w:t>）</w:t>
      </w:r>
      <w:r>
        <w:rPr>
          <w:rFonts w:hint="default" w:ascii="Times New Roman" w:hAnsi="Times New Roman" w:eastAsia="楷体" w:cs="Times New Roman"/>
          <w:b/>
          <w:bCs/>
          <w:sz w:val="32"/>
          <w:szCs w:val="32"/>
          <w:highlight w:val="none"/>
        </w:rPr>
        <w:t>。</w:t>
      </w:r>
      <w:r>
        <w:rPr>
          <w:rFonts w:hint="default" w:ascii="Times New Roman" w:hAnsi="Times New Roman" w:eastAsia="仿宋" w:cs="Times New Roman"/>
          <w:sz w:val="32"/>
          <w:szCs w:val="32"/>
          <w:highlight w:val="none"/>
        </w:rPr>
        <w:t>①产出数量（本指标8分）：项目实施的产出数量与计划基本一致。本项得分8分。②产出质量（本指标8分）：项目完成质量达标，产出数与实际产出一致。本项实际得分8分。③产出时效（本指标8分）：按照计划的时间节点完成各项任务。本项实际得分8分。④产出成本（本指标8分）：厉行节约，没超出计划。本项实际得分8分。</w:t>
      </w:r>
      <w:r>
        <w:rPr>
          <w:rFonts w:hint="default" w:ascii="Times New Roman" w:hAnsi="Times New Roman" w:eastAsia="仿宋" w:cs="Times New Roman"/>
          <w:sz w:val="32"/>
          <w:szCs w:val="32"/>
          <w:highlight w:val="none"/>
          <w:lang w:eastAsia="zh-CN"/>
        </w:rPr>
        <w:t>本项合</w:t>
      </w:r>
      <w:r>
        <w:rPr>
          <w:rFonts w:hint="eastAsia" w:ascii="Times New Roman" w:hAnsi="Times New Roman" w:eastAsia="仿宋" w:cs="Times New Roman"/>
          <w:sz w:val="32"/>
          <w:szCs w:val="32"/>
          <w:highlight w:val="none"/>
          <w:lang w:eastAsia="zh-CN"/>
        </w:rPr>
        <w:t>计</w:t>
      </w:r>
      <w:r>
        <w:rPr>
          <w:rFonts w:hint="default" w:ascii="Times New Roman" w:hAnsi="Times New Roman" w:eastAsia="仿宋" w:cs="Times New Roman"/>
          <w:sz w:val="32"/>
          <w:szCs w:val="32"/>
          <w:highlight w:val="none"/>
          <w:lang w:eastAsia="zh-CN"/>
        </w:rPr>
        <w:t>得分</w:t>
      </w:r>
      <w:r>
        <w:rPr>
          <w:rFonts w:hint="default" w:ascii="Times New Roman" w:hAnsi="Times New Roman" w:eastAsia="仿宋" w:cs="Times New Roman"/>
          <w:sz w:val="32"/>
          <w:szCs w:val="32"/>
          <w:highlight w:val="none"/>
          <w:lang w:val="en-US" w:eastAsia="zh-CN"/>
        </w:rPr>
        <w:t>32分。</w:t>
      </w:r>
    </w:p>
    <w:p w14:paraId="0A138E18">
      <w:pPr>
        <w:widowControl/>
        <w:shd w:val="clear" w:color="auto" w:fill="FFFFFF"/>
        <w:wordWrap w:val="0"/>
        <w:spacing w:line="540" w:lineRule="exact"/>
        <w:ind w:firstLine="640"/>
        <w:rPr>
          <w:rFonts w:hint="default" w:ascii="Times New Roman" w:hAnsi="Times New Roman" w:eastAsia="仿宋" w:cs="Times New Roman"/>
          <w:sz w:val="32"/>
          <w:szCs w:val="32"/>
          <w:highlight w:val="none"/>
          <w:lang w:val="en-US" w:eastAsia="zh-CN"/>
        </w:rPr>
      </w:pPr>
      <w:r>
        <w:rPr>
          <w:rFonts w:hint="default" w:ascii="Times New Roman" w:hAnsi="Times New Roman" w:eastAsia="楷体" w:cs="Times New Roman"/>
          <w:b/>
          <w:bCs/>
          <w:sz w:val="32"/>
          <w:szCs w:val="32"/>
          <w:highlight w:val="none"/>
        </w:rPr>
        <w:t>（四）项目效益情况</w:t>
      </w:r>
      <w:r>
        <w:rPr>
          <w:rFonts w:hint="default" w:ascii="Times New Roman" w:hAnsi="Times New Roman" w:eastAsia="楷体" w:cs="Times New Roman"/>
          <w:b/>
          <w:bCs/>
          <w:sz w:val="32"/>
          <w:szCs w:val="32"/>
          <w:highlight w:val="none"/>
          <w:lang w:eastAsia="zh-CN"/>
        </w:rPr>
        <w:t>（</w:t>
      </w:r>
      <w:r>
        <w:rPr>
          <w:rFonts w:hint="default" w:ascii="Times New Roman" w:hAnsi="Times New Roman" w:eastAsia="楷体" w:cs="Times New Roman"/>
          <w:b/>
          <w:bCs/>
          <w:sz w:val="32"/>
          <w:szCs w:val="32"/>
          <w:highlight w:val="none"/>
          <w:lang w:val="en-US" w:eastAsia="zh-CN"/>
        </w:rPr>
        <w:t>28分</w:t>
      </w:r>
      <w:r>
        <w:rPr>
          <w:rFonts w:hint="default" w:ascii="Times New Roman" w:hAnsi="Times New Roman" w:eastAsia="楷体" w:cs="Times New Roman"/>
          <w:b/>
          <w:bCs/>
          <w:sz w:val="32"/>
          <w:szCs w:val="32"/>
          <w:highlight w:val="none"/>
          <w:lang w:eastAsia="zh-CN"/>
        </w:rPr>
        <w:t>）</w:t>
      </w:r>
      <w:r>
        <w:rPr>
          <w:rFonts w:hint="default" w:ascii="Times New Roman" w:hAnsi="Times New Roman" w:eastAsia="楷体" w:cs="Times New Roman"/>
          <w:b/>
          <w:bCs/>
          <w:sz w:val="32"/>
          <w:szCs w:val="32"/>
          <w:highlight w:val="none"/>
        </w:rPr>
        <w:t>。</w:t>
      </w:r>
      <w:r>
        <w:rPr>
          <w:rFonts w:hint="default" w:ascii="Times New Roman" w:hAnsi="Times New Roman" w:eastAsia="仿宋" w:cs="Times New Roman"/>
          <w:sz w:val="32"/>
          <w:szCs w:val="32"/>
          <w:highlight w:val="none"/>
        </w:rPr>
        <w:t>①实施效益（本指标20分）：项目实施所产生的社会效益、经济效益、生态效益、可持续影响等都达到相关要求。本项实际得分20分。②满意度（本指标8分）：社会公众和残疾人服务对象对项目实施效益100%满意。本项实际8分。</w:t>
      </w:r>
      <w:bookmarkStart w:id="0" w:name="_GoBack"/>
      <w:r>
        <w:rPr>
          <w:rFonts w:hint="default" w:ascii="Times New Roman" w:hAnsi="Times New Roman" w:eastAsia="仿宋" w:cs="Times New Roman"/>
          <w:sz w:val="32"/>
          <w:szCs w:val="32"/>
          <w:highlight w:val="none"/>
          <w:lang w:eastAsia="zh-CN"/>
        </w:rPr>
        <w:t>本项合计得分</w:t>
      </w:r>
      <w:r>
        <w:rPr>
          <w:rFonts w:hint="default" w:ascii="Times New Roman" w:hAnsi="Times New Roman" w:eastAsia="仿宋" w:cs="Times New Roman"/>
          <w:sz w:val="32"/>
          <w:szCs w:val="32"/>
          <w:highlight w:val="none"/>
          <w:lang w:val="en-US" w:eastAsia="zh-CN"/>
        </w:rPr>
        <w:t>28分。</w:t>
      </w:r>
      <w:bookmarkEnd w:id="0"/>
    </w:p>
    <w:p w14:paraId="041EB2EA">
      <w:pPr>
        <w:widowControl/>
        <w:shd w:val="clear" w:color="auto" w:fill="FFFFFF"/>
        <w:wordWrap w:val="0"/>
        <w:spacing w:line="540" w:lineRule="exact"/>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五、主要经验及做法、存在的问题及原因分析</w:t>
      </w:r>
    </w:p>
    <w:p w14:paraId="2457A1AD">
      <w:pPr>
        <w:widowControl/>
        <w:shd w:val="clear" w:color="auto" w:fill="FFFFFF"/>
        <w:wordWrap w:val="0"/>
        <w:spacing w:line="54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主要经验和做法：以残疾人为本，在立项前，进行充分的调查研究，根据残疾人群众的具体事情和切身利益进行立项；在项目实施过程中，根据</w:t>
      </w:r>
      <w:r>
        <w:rPr>
          <w:rFonts w:hint="default" w:ascii="Times New Roman" w:hAnsi="Times New Roman" w:eastAsia="仿宋" w:cs="Times New Roman"/>
          <w:sz w:val="32"/>
          <w:szCs w:val="32"/>
          <w:highlight w:val="none"/>
          <w:lang w:eastAsia="zh-CN"/>
        </w:rPr>
        <w:t>实际情况</w:t>
      </w:r>
      <w:r>
        <w:rPr>
          <w:rFonts w:hint="default" w:ascii="Times New Roman" w:hAnsi="Times New Roman" w:eastAsia="仿宋" w:cs="Times New Roman"/>
          <w:sz w:val="32"/>
          <w:szCs w:val="32"/>
          <w:highlight w:val="none"/>
        </w:rPr>
        <w:t>及时调整，让有限的资金为残疾人办更多的实事；项目实施完成后，认真总结经验，找出不足，制定措施，及时改正。</w:t>
      </w:r>
    </w:p>
    <w:p w14:paraId="7120449F">
      <w:pPr>
        <w:widowControl/>
        <w:shd w:val="clear" w:color="auto" w:fill="FFFFFF"/>
        <w:wordWrap w:val="0"/>
        <w:spacing w:line="54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存在的问题及原因分析：残疾人由于自身身体、心理上的缺陷，劳动能力不足，经济基础薄弱，绝大部分残疾人处于相对贫困阶段，返贫风险大。</w:t>
      </w:r>
    </w:p>
    <w:p w14:paraId="2EB3B5A7">
      <w:pPr>
        <w:widowControl/>
        <w:shd w:val="clear" w:color="auto" w:fill="FFFFFF"/>
        <w:wordWrap w:val="0"/>
        <w:spacing w:line="540" w:lineRule="exact"/>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六、有关建议</w:t>
      </w:r>
    </w:p>
    <w:p w14:paraId="0378CEA6">
      <w:pPr>
        <w:widowControl/>
        <w:shd w:val="clear" w:color="auto" w:fill="FFFFFF"/>
        <w:wordWrap w:val="0"/>
        <w:spacing w:line="54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建议政府加大残疾人就业经费投入，加大</w:t>
      </w:r>
      <w:r>
        <w:rPr>
          <w:rFonts w:hint="default" w:ascii="Times New Roman" w:hAnsi="Times New Roman" w:eastAsia="仿宋" w:cs="Times New Roman"/>
          <w:sz w:val="32"/>
          <w:szCs w:val="32"/>
          <w:highlight w:val="none"/>
          <w:lang w:eastAsia="zh-CN"/>
        </w:rPr>
        <w:t>扶持</w:t>
      </w:r>
      <w:r>
        <w:rPr>
          <w:rFonts w:hint="default" w:ascii="Times New Roman" w:hAnsi="Times New Roman" w:eastAsia="仿宋" w:cs="Times New Roman"/>
          <w:sz w:val="32"/>
          <w:szCs w:val="32"/>
          <w:highlight w:val="none"/>
        </w:rPr>
        <w:t>力度，让残疾人与全县人民一道</w:t>
      </w:r>
      <w:r>
        <w:rPr>
          <w:rFonts w:hint="default" w:ascii="Times New Roman" w:hAnsi="Times New Roman" w:eastAsia="仿宋" w:cs="Times New Roman"/>
          <w:sz w:val="32"/>
          <w:szCs w:val="32"/>
          <w:highlight w:val="none"/>
          <w:lang w:eastAsia="zh-CN"/>
        </w:rPr>
        <w:t>享受社会发展成果</w:t>
      </w:r>
      <w:r>
        <w:rPr>
          <w:rFonts w:hint="default" w:ascii="Times New Roman" w:hAnsi="Times New Roman" w:eastAsia="仿宋" w:cs="Times New Roman"/>
          <w:sz w:val="32"/>
          <w:szCs w:val="32"/>
          <w:highlight w:val="none"/>
        </w:rPr>
        <w:t>。</w:t>
      </w:r>
    </w:p>
    <w:p w14:paraId="06D984B6">
      <w:pPr>
        <w:widowControl/>
        <w:shd w:val="clear" w:color="auto" w:fill="FFFFFF"/>
        <w:wordWrap w:val="0"/>
        <w:spacing w:line="540" w:lineRule="exact"/>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七、其他需要说明的问题</w:t>
      </w:r>
    </w:p>
    <w:p w14:paraId="7449399E">
      <w:pPr>
        <w:widowControl/>
        <w:shd w:val="clear" w:color="auto" w:fill="FFFFFF"/>
        <w:wordWrap w:val="0"/>
        <w:spacing w:line="540" w:lineRule="exact"/>
        <w:ind w:firstLine="64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无。</w:t>
      </w:r>
    </w:p>
    <w:p w14:paraId="62611839">
      <w:pPr>
        <w:widowControl/>
        <w:shd w:val="clear" w:color="auto" w:fill="FFFFFF"/>
        <w:wordWrap w:val="0"/>
        <w:spacing w:line="540" w:lineRule="exact"/>
        <w:rPr>
          <w:rFonts w:hint="default" w:ascii="Times New Roman" w:hAnsi="Times New Roman" w:eastAsia="仿宋" w:cs="Times New Roman"/>
          <w:sz w:val="32"/>
          <w:szCs w:val="32"/>
          <w:highlight w:val="none"/>
        </w:rPr>
      </w:pPr>
    </w:p>
    <w:p w14:paraId="28A2E1F0">
      <w:pPr>
        <w:widowControl/>
        <w:shd w:val="clear" w:color="auto" w:fill="FFFFFF"/>
        <w:wordWrap w:val="0"/>
        <w:spacing w:line="540" w:lineRule="exact"/>
        <w:ind w:firstLine="4486" w:firstLineChars="1402"/>
        <w:rPr>
          <w:rFonts w:hint="default" w:ascii="Times New Roman" w:hAnsi="Times New Roman" w:eastAsia="仿宋" w:cs="Times New Roman"/>
          <w:sz w:val="32"/>
          <w:szCs w:val="32"/>
          <w:highlight w:val="none"/>
        </w:rPr>
      </w:pPr>
    </w:p>
    <w:p w14:paraId="2356C18C">
      <w:pPr>
        <w:widowControl/>
        <w:shd w:val="clear" w:color="auto" w:fill="FFFFFF"/>
        <w:wordWrap w:val="0"/>
        <w:spacing w:line="540" w:lineRule="exact"/>
        <w:ind w:firstLine="4486" w:firstLineChars="1402"/>
        <w:rPr>
          <w:rFonts w:hint="default" w:ascii="Times New Roman" w:hAnsi="Times New Roman" w:eastAsia="仿宋" w:cs="Times New Roman"/>
          <w:sz w:val="32"/>
          <w:szCs w:val="32"/>
          <w:highlight w:val="none"/>
        </w:rPr>
      </w:pPr>
    </w:p>
    <w:p w14:paraId="0D0E1216">
      <w:pPr>
        <w:widowControl/>
        <w:shd w:val="clear" w:color="auto" w:fill="FFFFFF"/>
        <w:wordWrap w:val="0"/>
        <w:spacing w:line="540" w:lineRule="exact"/>
        <w:ind w:firstLine="5126" w:firstLineChars="1602"/>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中方县残疾人联合会</w:t>
      </w:r>
    </w:p>
    <w:p w14:paraId="12C115B9">
      <w:pPr>
        <w:widowControl/>
        <w:shd w:val="clear" w:color="auto" w:fill="FFFFFF"/>
        <w:wordWrap w:val="0"/>
        <w:spacing w:line="540" w:lineRule="exact"/>
        <w:ind w:firstLine="5446" w:firstLineChars="1702"/>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202</w:t>
      </w:r>
      <w:r>
        <w:rPr>
          <w:rFonts w:hint="eastAsia" w:ascii="Times New Roman" w:hAnsi="Times New Roman" w:eastAsia="仿宋" w:cs="Times New Roman"/>
          <w:sz w:val="32"/>
          <w:szCs w:val="32"/>
          <w:highlight w:val="none"/>
          <w:lang w:val="en-US" w:eastAsia="zh-CN"/>
        </w:rPr>
        <w:t>4</w:t>
      </w:r>
      <w:r>
        <w:rPr>
          <w:rFonts w:hint="default" w:ascii="Times New Roman" w:hAnsi="Times New Roman" w:eastAsia="仿宋" w:cs="Times New Roman"/>
          <w:sz w:val="32"/>
          <w:szCs w:val="32"/>
          <w:highlight w:val="none"/>
        </w:rPr>
        <w:t>年</w:t>
      </w:r>
      <w:r>
        <w:rPr>
          <w:rFonts w:hint="eastAsia" w:ascii="Times New Roman" w:hAnsi="Times New Roman" w:eastAsia="仿宋" w:cs="Times New Roman"/>
          <w:sz w:val="32"/>
          <w:szCs w:val="32"/>
          <w:highlight w:val="none"/>
          <w:lang w:val="en-US" w:eastAsia="zh-CN"/>
        </w:rPr>
        <w:t>8</w:t>
      </w:r>
      <w:r>
        <w:rPr>
          <w:rFonts w:hint="default" w:ascii="Times New Roman" w:hAnsi="Times New Roman" w:eastAsia="仿宋" w:cs="Times New Roman"/>
          <w:sz w:val="32"/>
          <w:szCs w:val="32"/>
          <w:highlight w:val="none"/>
        </w:rPr>
        <w:t>月</w:t>
      </w:r>
      <w:r>
        <w:rPr>
          <w:rFonts w:hint="default" w:ascii="Times New Roman" w:hAnsi="Times New Roman" w:eastAsia="仿宋" w:cs="Times New Roman"/>
          <w:sz w:val="32"/>
          <w:szCs w:val="32"/>
          <w:highlight w:val="none"/>
          <w:lang w:val="en-US" w:eastAsia="zh-CN"/>
        </w:rPr>
        <w:t>1</w:t>
      </w:r>
      <w:r>
        <w:rPr>
          <w:rFonts w:hint="eastAsia" w:ascii="Times New Roman" w:hAnsi="Times New Roman" w:eastAsia="仿宋" w:cs="Times New Roman"/>
          <w:sz w:val="32"/>
          <w:szCs w:val="32"/>
          <w:highlight w:val="none"/>
          <w:lang w:val="en-US" w:eastAsia="zh-CN"/>
        </w:rPr>
        <w:t>6</w:t>
      </w:r>
      <w:r>
        <w:rPr>
          <w:rFonts w:hint="default" w:ascii="Times New Roman" w:hAnsi="Times New Roman" w:eastAsia="仿宋" w:cs="Times New Roman"/>
          <w:sz w:val="32"/>
          <w:szCs w:val="32"/>
          <w:highlight w:val="none"/>
        </w:rPr>
        <w:t>日</w:t>
      </w:r>
    </w:p>
    <w:p w14:paraId="685993A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kYTIzMjIwMDg2MmIwODUyOTY0NzUwMWNhNThiOTgifQ=="/>
  </w:docVars>
  <w:rsids>
    <w:rsidRoot w:val="17027BF5"/>
    <w:rsid w:val="021A1EB1"/>
    <w:rsid w:val="0E4C626D"/>
    <w:rsid w:val="17027BF5"/>
    <w:rsid w:val="6D082D40"/>
    <w:rsid w:val="72911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2286</Words>
  <Characters>2358</Characters>
  <Lines>0</Lines>
  <Paragraphs>0</Paragraphs>
  <TotalTime>4</TotalTime>
  <ScaleCrop>false</ScaleCrop>
  <LinksUpToDate>false</LinksUpToDate>
  <CharactersWithSpaces>2358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2024-08-16T03:06:00Z</dcterms:created>
  <dc:creator>Administrator</dc:creator>
  <cp:lastModifiedBy>Administrator</cp:lastModifiedBy>
  <dcterms:modified xsi:type="dcterms:W3CDTF">2024-08-16T07:57:39Z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B08229440C424EB3AB706C89267FFF66_11</vt:lpwstr>
  </property>
</Properties>
</file>