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rPr>
          <w:rFonts w:eastAsia="仿宋_GB2312"/>
          <w:sz w:val="32"/>
          <w:szCs w:val="32"/>
        </w:rPr>
      </w:pPr>
    </w:p>
    <w:p>
      <w:pPr>
        <w:pageBreakBefore w:val="0"/>
        <w:kinsoku/>
        <w:wordWrap/>
        <w:overflowPunct/>
        <w:topLinePunct w:val="0"/>
        <w:autoSpaceDE/>
        <w:autoSpaceDN/>
        <w:bidi w:val="0"/>
        <w:spacing w:after="0" w:line="560" w:lineRule="exact"/>
        <w:ind w:left="0" w:firstLine="964" w:firstLineChars="200"/>
        <w:jc w:val="center"/>
        <w:rPr>
          <w:rFonts w:hint="eastAsia" w:ascii="仿宋" w:hAnsi="仿宋" w:eastAsia="仿宋" w:cs="仿宋"/>
          <w:b/>
          <w:bCs w:val="0"/>
          <w:sz w:val="48"/>
          <w:szCs w:val="48"/>
          <w:lang w:eastAsia="zh-CN"/>
        </w:rPr>
      </w:pPr>
      <w:r>
        <w:rPr>
          <w:rFonts w:hint="eastAsia" w:ascii="仿宋" w:hAnsi="仿宋" w:eastAsia="仿宋" w:cs="仿宋"/>
          <w:b/>
          <w:bCs w:val="0"/>
          <w:sz w:val="48"/>
          <w:szCs w:val="48"/>
        </w:rPr>
        <w:t>中方县</w:t>
      </w:r>
      <w:r>
        <w:rPr>
          <w:rFonts w:hint="eastAsia" w:ascii="仿宋" w:hAnsi="仿宋" w:eastAsia="仿宋" w:cs="仿宋"/>
          <w:b/>
          <w:bCs w:val="0"/>
          <w:sz w:val="48"/>
          <w:szCs w:val="48"/>
          <w:lang w:eastAsia="zh-CN"/>
        </w:rPr>
        <w:t>公路建设养护中心</w:t>
      </w:r>
    </w:p>
    <w:p>
      <w:pPr>
        <w:pageBreakBefore w:val="0"/>
        <w:kinsoku/>
        <w:wordWrap/>
        <w:overflowPunct/>
        <w:topLinePunct w:val="0"/>
        <w:autoSpaceDE/>
        <w:autoSpaceDN/>
        <w:bidi w:val="0"/>
        <w:spacing w:after="0" w:line="560" w:lineRule="exact"/>
        <w:ind w:left="0" w:firstLine="964" w:firstLineChars="200"/>
        <w:jc w:val="center"/>
        <w:rPr>
          <w:rFonts w:hint="eastAsia" w:ascii="仿宋" w:hAnsi="仿宋" w:eastAsia="仿宋" w:cs="仿宋"/>
          <w:b/>
          <w:bCs w:val="0"/>
          <w:sz w:val="48"/>
          <w:szCs w:val="48"/>
        </w:rPr>
      </w:pPr>
      <w:r>
        <w:rPr>
          <w:rFonts w:hint="eastAsia" w:ascii="仿宋" w:hAnsi="仿宋" w:eastAsia="仿宋" w:cs="仿宋"/>
          <w:b/>
          <w:bCs w:val="0"/>
          <w:sz w:val="48"/>
          <w:szCs w:val="48"/>
        </w:rPr>
        <w:t>202</w:t>
      </w:r>
      <w:r>
        <w:rPr>
          <w:rFonts w:hint="eastAsia" w:ascii="仿宋" w:hAnsi="仿宋" w:eastAsia="仿宋" w:cs="仿宋"/>
          <w:b/>
          <w:bCs w:val="0"/>
          <w:sz w:val="48"/>
          <w:szCs w:val="48"/>
          <w:lang w:val="en-US" w:eastAsia="zh-CN"/>
        </w:rPr>
        <w:t>3</w:t>
      </w:r>
      <w:r>
        <w:rPr>
          <w:rFonts w:hint="eastAsia" w:ascii="仿宋" w:hAnsi="仿宋" w:eastAsia="仿宋" w:cs="仿宋"/>
          <w:b/>
          <w:bCs w:val="0"/>
          <w:sz w:val="48"/>
          <w:szCs w:val="48"/>
        </w:rPr>
        <w:t>年度部门整体支出绩效自评报告</w:t>
      </w:r>
    </w:p>
    <w:p>
      <w:pPr>
        <w:pageBreakBefore w:val="0"/>
        <w:kinsoku/>
        <w:wordWrap/>
        <w:overflowPunct/>
        <w:topLinePunct w:val="0"/>
        <w:autoSpaceDE/>
        <w:autoSpaceDN/>
        <w:bidi w:val="0"/>
        <w:spacing w:after="0" w:line="560" w:lineRule="exact"/>
        <w:ind w:left="0" w:firstLine="640" w:firstLineChars="200"/>
        <w:jc w:val="both"/>
        <w:rPr>
          <w:rFonts w:hint="eastAsia" w:ascii="仿宋" w:hAnsi="仿宋" w:eastAsia="仿宋" w:cs="仿宋"/>
          <w:bCs/>
          <w:sz w:val="32"/>
          <w:szCs w:val="32"/>
        </w:rPr>
      </w:pPr>
    </w:p>
    <w:p>
      <w:pPr>
        <w:pageBreakBefore w:val="0"/>
        <w:numPr>
          <w:ilvl w:val="0"/>
          <w:numId w:val="0"/>
        </w:numPr>
        <w:kinsoku/>
        <w:wordWrap/>
        <w:overflowPunct/>
        <w:topLinePunct w:val="0"/>
        <w:autoSpaceDE/>
        <w:autoSpaceDN/>
        <w:bidi w:val="0"/>
        <w:spacing w:after="0" w:line="560" w:lineRule="exact"/>
        <w:ind w:left="0" w:leftChars="0" w:firstLine="643" w:firstLineChars="200"/>
        <w:rPr>
          <w:rFonts w:hint="eastAsia" w:ascii="仿宋" w:hAnsi="仿宋" w:eastAsia="仿宋" w:cs="仿宋"/>
          <w:b/>
          <w:bCs w:val="0"/>
          <w:sz w:val="32"/>
          <w:szCs w:val="32"/>
        </w:rPr>
      </w:pPr>
      <w:r>
        <w:rPr>
          <w:rFonts w:hint="eastAsia" w:ascii="仿宋" w:hAnsi="仿宋" w:eastAsia="仿宋" w:cs="仿宋"/>
          <w:b/>
          <w:bCs w:val="0"/>
          <w:sz w:val="32"/>
          <w:szCs w:val="32"/>
          <w:lang w:val="en-US" w:eastAsia="zh-CN" w:bidi="ar-SA"/>
        </w:rPr>
        <w:t>一、</w:t>
      </w:r>
      <w:r>
        <w:rPr>
          <w:rFonts w:hint="eastAsia" w:ascii="仿宋" w:hAnsi="仿宋" w:eastAsia="仿宋" w:cs="仿宋"/>
          <w:b/>
          <w:bCs w:val="0"/>
          <w:sz w:val="32"/>
          <w:szCs w:val="32"/>
        </w:rPr>
        <w:t>部门基本情况</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（一）部门职能与机构设置；</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1、主要职能</w:t>
      </w:r>
    </w:p>
    <w:p>
      <w:pPr>
        <w:pageBreakBefore w:val="0"/>
        <w:kinsoku/>
        <w:wordWrap/>
        <w:overflowPunct/>
        <w:topLinePunct w:val="0"/>
        <w:autoSpaceDE/>
        <w:autoSpaceDN/>
        <w:bidi w:val="0"/>
        <w:spacing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⑴负责贯彻落实国家有关国、省道以及农村公路管理养护的政策法规；</w:t>
      </w:r>
    </w:p>
    <w:p>
      <w:pPr>
        <w:pageBreakBefore w:val="0"/>
        <w:kinsoku/>
        <w:wordWrap/>
        <w:overflowPunct/>
        <w:topLinePunct w:val="0"/>
        <w:autoSpaceDE/>
        <w:autoSpaceDN/>
        <w:bidi w:val="0"/>
        <w:spacing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⑵具体承担辖区国、省道以及农</w:t>
      </w:r>
      <w:r>
        <w:rPr>
          <w:rFonts w:hint="eastAsia" w:ascii="仿宋" w:hAnsi="仿宋" w:eastAsia="仿宋" w:cs="仿宋"/>
          <w:sz w:val="32"/>
          <w:szCs w:val="32"/>
          <w:lang w:eastAsia="zh-CN"/>
        </w:rPr>
        <w:t>村</w:t>
      </w:r>
      <w:r>
        <w:rPr>
          <w:rFonts w:hint="eastAsia" w:ascii="仿宋" w:hAnsi="仿宋" w:eastAsia="仿宋" w:cs="仿宋"/>
          <w:sz w:val="32"/>
          <w:szCs w:val="32"/>
        </w:rPr>
        <w:t>公路管理养护工作，拟定日常养护和养护工程计划；组织辖区内的危桥改造、公路改建等。</w:t>
      </w:r>
    </w:p>
    <w:p>
      <w:pPr>
        <w:pageBreakBefore w:val="0"/>
        <w:kinsoku/>
        <w:wordWrap/>
        <w:overflowPunct/>
        <w:topLinePunct w:val="0"/>
        <w:autoSpaceDE/>
        <w:autoSpaceDN/>
        <w:bidi w:val="0"/>
        <w:spacing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⑶负责辖区内公路建设、养护、管理的指导协调，监督管理和目标考核。</w:t>
      </w:r>
    </w:p>
    <w:p>
      <w:pPr>
        <w:pStyle w:val="6"/>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rPr>
          <w:rFonts w:hint="eastAsia"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2、机构设置</w:t>
      </w:r>
    </w:p>
    <w:p>
      <w:pPr>
        <w:keepNext w:val="0"/>
        <w:keepLines w:val="0"/>
        <w:pageBreakBefore w:val="0"/>
        <w:kinsoku/>
        <w:wordWrap/>
        <w:overflowPunct/>
        <w:topLinePunct w:val="0"/>
        <w:autoSpaceDE/>
        <w:autoSpaceDN/>
        <w:bidi w:val="0"/>
        <w:snapToGrid/>
        <w:spacing w:line="560" w:lineRule="exact"/>
        <w:ind w:lef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中方县公路建设养护中心为正科级全额拨款事业单位。内设办公室、人事股、财务股、</w:t>
      </w:r>
      <w:r>
        <w:rPr>
          <w:rFonts w:hint="eastAsia" w:ascii="仿宋" w:hAnsi="仿宋" w:eastAsia="仿宋" w:cs="仿宋"/>
          <w:sz w:val="32"/>
          <w:szCs w:val="32"/>
          <w:lang w:eastAsia="zh-CN"/>
        </w:rPr>
        <w:t>养护股、农村公路</w:t>
      </w:r>
      <w:r>
        <w:rPr>
          <w:rFonts w:hint="eastAsia" w:ascii="仿宋" w:hAnsi="仿宋" w:eastAsia="仿宋" w:cs="仿宋"/>
          <w:sz w:val="32"/>
          <w:szCs w:val="32"/>
        </w:rPr>
        <w:t>养护股、工程技术股、安全股等7个股室。下设中方养护站</w:t>
      </w:r>
      <w:r>
        <w:rPr>
          <w:rFonts w:hint="eastAsia" w:ascii="仿宋" w:hAnsi="仿宋" w:eastAsia="仿宋" w:cs="仿宋"/>
          <w:sz w:val="32"/>
          <w:szCs w:val="32"/>
          <w:lang w:val="en-US" w:eastAsia="zh-CN"/>
        </w:rPr>
        <w:t>1</w:t>
      </w:r>
      <w:r>
        <w:rPr>
          <w:rFonts w:hint="eastAsia" w:ascii="仿宋" w:hAnsi="仿宋" w:eastAsia="仿宋" w:cs="仿宋"/>
          <w:sz w:val="32"/>
          <w:szCs w:val="32"/>
        </w:rPr>
        <w:t>个二级机构。</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（二）人员情况；</w:t>
      </w:r>
    </w:p>
    <w:p>
      <w:pPr>
        <w:keepNext w:val="0"/>
        <w:keepLines w:val="0"/>
        <w:pageBreakBefore w:val="0"/>
        <w:kinsoku/>
        <w:wordWrap/>
        <w:overflowPunct/>
        <w:topLinePunct w:val="0"/>
        <w:autoSpaceDE/>
        <w:autoSpaceDN/>
        <w:bidi w:val="0"/>
        <w:snapToGrid/>
        <w:spacing w:line="560" w:lineRule="exact"/>
        <w:ind w:lef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核定编制</w:t>
      </w:r>
      <w:r>
        <w:rPr>
          <w:rFonts w:hint="eastAsia" w:ascii="仿宋" w:hAnsi="仿宋" w:eastAsia="仿宋" w:cs="仿宋"/>
          <w:sz w:val="32"/>
          <w:szCs w:val="32"/>
          <w:lang w:val="en-US" w:eastAsia="zh-CN"/>
        </w:rPr>
        <w:t>136</w:t>
      </w:r>
      <w:r>
        <w:rPr>
          <w:rFonts w:hint="eastAsia" w:ascii="仿宋" w:hAnsi="仿宋" w:eastAsia="仿宋" w:cs="仿宋"/>
          <w:sz w:val="32"/>
          <w:szCs w:val="32"/>
        </w:rPr>
        <w:t>人，其中：事业编制</w:t>
      </w:r>
      <w:r>
        <w:rPr>
          <w:rFonts w:hint="eastAsia" w:ascii="仿宋" w:hAnsi="仿宋" w:eastAsia="仿宋" w:cs="仿宋"/>
          <w:sz w:val="32"/>
          <w:szCs w:val="32"/>
          <w:lang w:val="en-US" w:eastAsia="zh-CN"/>
        </w:rPr>
        <w:t>123</w:t>
      </w:r>
      <w:r>
        <w:rPr>
          <w:rFonts w:hint="eastAsia" w:ascii="仿宋" w:hAnsi="仿宋" w:eastAsia="仿宋" w:cs="仿宋"/>
          <w:sz w:val="32"/>
          <w:szCs w:val="32"/>
        </w:rPr>
        <w:t>人，编制外合同工2人。实有在职人员</w:t>
      </w:r>
      <w:r>
        <w:rPr>
          <w:rFonts w:hint="eastAsia" w:ascii="仿宋" w:hAnsi="仿宋" w:eastAsia="仿宋" w:cs="仿宋"/>
          <w:sz w:val="32"/>
          <w:szCs w:val="32"/>
          <w:lang w:val="en-US" w:eastAsia="zh-CN"/>
        </w:rPr>
        <w:t>129</w:t>
      </w:r>
      <w:r>
        <w:rPr>
          <w:rFonts w:hint="eastAsia" w:ascii="仿宋" w:hAnsi="仿宋" w:eastAsia="仿宋" w:cs="仿宋"/>
          <w:sz w:val="32"/>
          <w:szCs w:val="32"/>
        </w:rPr>
        <w:t>人，离退休人员</w:t>
      </w:r>
      <w:r>
        <w:rPr>
          <w:rFonts w:hint="eastAsia" w:ascii="仿宋" w:hAnsi="仿宋" w:eastAsia="仿宋" w:cs="仿宋"/>
          <w:sz w:val="32"/>
          <w:szCs w:val="32"/>
          <w:lang w:val="en-US" w:eastAsia="zh-CN"/>
        </w:rPr>
        <w:t>134</w:t>
      </w:r>
      <w:r>
        <w:rPr>
          <w:rFonts w:hint="eastAsia" w:ascii="仿宋" w:hAnsi="仿宋" w:eastAsia="仿宋" w:cs="仿宋"/>
          <w:sz w:val="32"/>
          <w:szCs w:val="32"/>
        </w:rPr>
        <w:t>人。</w:t>
      </w:r>
    </w:p>
    <w:p>
      <w:pPr>
        <w:pageBreakBefore w:val="0"/>
        <w:numPr>
          <w:ilvl w:val="0"/>
          <w:numId w:val="0"/>
        </w:numPr>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bidi="ar-SA"/>
        </w:rPr>
        <w:t>（三）</w:t>
      </w:r>
      <w:r>
        <w:rPr>
          <w:rFonts w:hint="eastAsia" w:ascii="仿宋" w:hAnsi="仿宋" w:eastAsia="仿宋" w:cs="仿宋"/>
          <w:sz w:val="32"/>
          <w:szCs w:val="32"/>
        </w:rPr>
        <w:t>部门年度总体工作任务和重点工作任务；</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baseline"/>
        <w:rPr>
          <w:rFonts w:hint="eastAsia" w:ascii="仿宋" w:hAnsi="仿宋" w:eastAsia="仿宋" w:cs="仿宋"/>
          <w:b w:val="0"/>
          <w:bCs/>
          <w:spacing w:val="0"/>
          <w:w w:val="100"/>
          <w:sz w:val="32"/>
          <w:szCs w:val="32"/>
          <w:lang w:val="en-US" w:eastAsia="zh-CN"/>
        </w:rPr>
      </w:pP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农村公路养护工程；</w:t>
      </w:r>
      <w:r>
        <w:rPr>
          <w:rFonts w:hint="eastAsia" w:ascii="仿宋" w:hAnsi="仿宋" w:eastAsia="仿宋" w:cs="仿宋"/>
          <w:b w:val="0"/>
          <w:bCs/>
          <w:sz w:val="32"/>
          <w:szCs w:val="32"/>
          <w:lang w:val="en-US" w:eastAsia="zh-CN"/>
        </w:rPr>
        <w:t>2、国省干线日常养护；3、2020年国省道大中修；4、G209精细化安全设施提升；5、水毁灾后重建。</w:t>
      </w:r>
    </w:p>
    <w:p>
      <w:pPr>
        <w:pageBreakBefore w:val="0"/>
        <w:numPr>
          <w:ilvl w:val="0"/>
          <w:numId w:val="0"/>
        </w:numPr>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bidi="ar-SA"/>
        </w:rPr>
        <w:t>（四）</w:t>
      </w:r>
      <w:r>
        <w:rPr>
          <w:rFonts w:hint="eastAsia" w:ascii="仿宋" w:hAnsi="仿宋" w:eastAsia="仿宋" w:cs="仿宋"/>
          <w:sz w:val="32"/>
          <w:szCs w:val="32"/>
        </w:rPr>
        <w:t>部门年度整体收支情况</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本年度收入合计</w:t>
      </w:r>
      <w:r>
        <w:rPr>
          <w:rFonts w:hint="eastAsia" w:ascii="仿宋" w:hAnsi="仿宋" w:eastAsia="仿宋" w:cs="仿宋"/>
          <w:color w:val="000000"/>
          <w:sz w:val="32"/>
          <w:szCs w:val="32"/>
          <w:lang w:val="en-US" w:eastAsia="zh-CN"/>
        </w:rPr>
        <w:t>3117.11</w:t>
      </w:r>
      <w:r>
        <w:rPr>
          <w:rFonts w:hint="eastAsia" w:ascii="仿宋" w:hAnsi="仿宋" w:eastAsia="仿宋" w:cs="仿宋"/>
          <w:color w:val="000000"/>
          <w:sz w:val="32"/>
          <w:szCs w:val="32"/>
        </w:rPr>
        <w:t>万元，其中：基本收入</w:t>
      </w:r>
      <w:r>
        <w:rPr>
          <w:rFonts w:hint="eastAsia" w:ascii="仿宋" w:hAnsi="仿宋" w:eastAsia="仿宋" w:cs="仿宋"/>
          <w:color w:val="000000"/>
          <w:sz w:val="32"/>
          <w:szCs w:val="32"/>
          <w:lang w:val="en-US" w:eastAsia="zh-CN"/>
        </w:rPr>
        <w:t>1904.71</w:t>
      </w:r>
      <w:r>
        <w:rPr>
          <w:rFonts w:hint="eastAsia" w:ascii="仿宋" w:hAnsi="仿宋" w:eastAsia="仿宋" w:cs="仿宋"/>
          <w:color w:val="000000"/>
          <w:sz w:val="32"/>
          <w:szCs w:val="32"/>
        </w:rPr>
        <w:t>万元，占总收入的</w:t>
      </w:r>
      <w:r>
        <w:rPr>
          <w:rFonts w:hint="eastAsia" w:ascii="仿宋" w:hAnsi="仿宋" w:eastAsia="仿宋" w:cs="仿宋"/>
          <w:color w:val="000000"/>
          <w:sz w:val="32"/>
          <w:szCs w:val="32"/>
          <w:lang w:val="en-US" w:eastAsia="zh-CN"/>
        </w:rPr>
        <w:t>74.89</w:t>
      </w:r>
      <w:r>
        <w:rPr>
          <w:rFonts w:hint="eastAsia" w:ascii="仿宋" w:hAnsi="仿宋" w:eastAsia="仿宋" w:cs="仿宋"/>
          <w:color w:val="000000"/>
          <w:sz w:val="32"/>
          <w:szCs w:val="32"/>
        </w:rPr>
        <w:t>%，项目收入</w:t>
      </w:r>
      <w:r>
        <w:rPr>
          <w:rFonts w:hint="eastAsia" w:ascii="仿宋" w:hAnsi="仿宋" w:eastAsia="仿宋" w:cs="仿宋"/>
          <w:color w:val="000000"/>
          <w:sz w:val="32"/>
          <w:szCs w:val="32"/>
          <w:lang w:val="en-US" w:eastAsia="zh-CN"/>
        </w:rPr>
        <w:t>1212.40</w:t>
      </w:r>
      <w:r>
        <w:rPr>
          <w:rFonts w:hint="eastAsia" w:ascii="仿宋" w:hAnsi="仿宋" w:eastAsia="仿宋" w:cs="仿宋"/>
          <w:color w:val="000000"/>
          <w:sz w:val="32"/>
          <w:szCs w:val="32"/>
        </w:rPr>
        <w:t>万元，占总收入的</w:t>
      </w:r>
      <w:r>
        <w:rPr>
          <w:rFonts w:hint="eastAsia" w:ascii="仿宋" w:hAnsi="仿宋" w:eastAsia="仿宋" w:cs="仿宋"/>
          <w:color w:val="000000"/>
          <w:sz w:val="32"/>
          <w:szCs w:val="32"/>
          <w:lang w:val="en-US" w:eastAsia="zh-CN"/>
        </w:rPr>
        <w:t>25.11</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支出</w:t>
      </w:r>
      <w:r>
        <w:rPr>
          <w:rFonts w:hint="eastAsia" w:ascii="仿宋" w:hAnsi="仿宋" w:eastAsia="仿宋" w:cs="仿宋"/>
          <w:color w:val="000000"/>
          <w:sz w:val="32"/>
          <w:szCs w:val="32"/>
        </w:rPr>
        <w:t>主要体现在</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工资福利支出</w:t>
      </w:r>
      <w:r>
        <w:rPr>
          <w:rFonts w:hint="eastAsia" w:ascii="仿宋" w:hAnsi="仿宋" w:eastAsia="仿宋" w:cs="仿宋"/>
          <w:color w:val="000000"/>
          <w:sz w:val="32"/>
          <w:szCs w:val="32"/>
          <w:lang w:val="en-US" w:eastAsia="zh-CN"/>
        </w:rPr>
        <w:t>1640.20</w:t>
      </w:r>
      <w:r>
        <w:rPr>
          <w:rFonts w:hint="eastAsia" w:ascii="仿宋" w:hAnsi="仿宋" w:eastAsia="仿宋" w:cs="仿宋"/>
          <w:color w:val="000000"/>
          <w:sz w:val="32"/>
          <w:szCs w:val="32"/>
        </w:rPr>
        <w:t>万元；商品服务支出</w:t>
      </w:r>
      <w:r>
        <w:rPr>
          <w:rFonts w:hint="eastAsia" w:ascii="仿宋" w:hAnsi="仿宋" w:eastAsia="仿宋" w:cs="仿宋"/>
          <w:color w:val="000000"/>
          <w:sz w:val="32"/>
          <w:szCs w:val="32"/>
          <w:lang w:val="en-US" w:eastAsia="zh-CN"/>
        </w:rPr>
        <w:t>146.59</w:t>
      </w:r>
      <w:r>
        <w:rPr>
          <w:rFonts w:hint="eastAsia" w:ascii="仿宋" w:hAnsi="仿宋" w:eastAsia="仿宋" w:cs="仿宋"/>
          <w:color w:val="000000"/>
          <w:sz w:val="32"/>
          <w:szCs w:val="32"/>
        </w:rPr>
        <w:t>万元；对个人和家庭的补助</w:t>
      </w:r>
      <w:r>
        <w:rPr>
          <w:rFonts w:hint="eastAsia" w:ascii="仿宋" w:hAnsi="仿宋" w:eastAsia="仿宋" w:cs="仿宋"/>
          <w:color w:val="000000"/>
          <w:sz w:val="32"/>
          <w:szCs w:val="32"/>
          <w:lang w:val="en-US" w:eastAsia="zh-CN"/>
        </w:rPr>
        <w:t>179.13</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项目主要包括：1、</w:t>
      </w:r>
      <w:r>
        <w:rPr>
          <w:rFonts w:hint="eastAsia" w:ascii="仿宋" w:hAnsi="仿宋" w:eastAsia="仿宋" w:cs="仿宋"/>
          <w:color w:val="000000"/>
          <w:sz w:val="32"/>
          <w:szCs w:val="32"/>
          <w:lang w:eastAsia="zh-CN"/>
        </w:rPr>
        <w:t>农村公路养护工程</w:t>
      </w:r>
      <w:r>
        <w:rPr>
          <w:rFonts w:hint="eastAsia" w:ascii="仿宋" w:hAnsi="仿宋" w:eastAsia="仿宋" w:cs="仿宋"/>
          <w:color w:val="000000"/>
          <w:sz w:val="32"/>
          <w:szCs w:val="32"/>
          <w:lang w:val="en-US" w:eastAsia="zh-CN"/>
        </w:rPr>
        <w:t>751.58</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;2、国省干线日常养护134.94万元；3、2020年国省道大中修182.86万元；4、G209精细化提升135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5、水毁灾后重建8.01万元</w:t>
      </w:r>
      <w:r>
        <w:rPr>
          <w:rFonts w:hint="eastAsia" w:ascii="仿宋" w:hAnsi="仿宋" w:eastAsia="仿宋" w:cs="仿宋"/>
          <w:color w:val="000000"/>
          <w:sz w:val="32"/>
          <w:szCs w:val="32"/>
        </w:rPr>
        <w:t>。</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color w:val="000000"/>
          <w:sz w:val="32"/>
          <w:szCs w:val="32"/>
        </w:rPr>
        <w:t>本年度三公经费预算数为</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万元，决算数为</w:t>
      </w:r>
      <w:r>
        <w:rPr>
          <w:rFonts w:hint="eastAsia" w:ascii="仿宋" w:hAnsi="仿宋" w:eastAsia="仿宋" w:cs="仿宋"/>
          <w:color w:val="000000"/>
          <w:sz w:val="32"/>
          <w:szCs w:val="32"/>
          <w:lang w:val="en-US" w:eastAsia="zh-CN"/>
        </w:rPr>
        <w:t>6.5</w:t>
      </w:r>
      <w:r>
        <w:rPr>
          <w:rFonts w:hint="eastAsia" w:ascii="仿宋" w:hAnsi="仿宋" w:eastAsia="仿宋" w:cs="仿宋"/>
          <w:color w:val="000000"/>
          <w:sz w:val="32"/>
          <w:szCs w:val="32"/>
        </w:rPr>
        <w:t>万元，较预算减少</w:t>
      </w:r>
      <w:r>
        <w:rPr>
          <w:rFonts w:hint="eastAsia" w:ascii="仿宋" w:hAnsi="仿宋" w:eastAsia="仿宋" w:cs="仿宋"/>
          <w:color w:val="000000"/>
          <w:sz w:val="32"/>
          <w:szCs w:val="32"/>
          <w:lang w:val="en-US" w:eastAsia="zh-CN"/>
        </w:rPr>
        <w:t>2.5</w:t>
      </w:r>
      <w:r>
        <w:rPr>
          <w:rFonts w:hint="eastAsia" w:ascii="仿宋" w:hAnsi="仿宋" w:eastAsia="仿宋" w:cs="仿宋"/>
          <w:color w:val="000000"/>
          <w:sz w:val="32"/>
          <w:szCs w:val="32"/>
        </w:rPr>
        <w:t>万元，主要原因为</w:t>
      </w:r>
      <w:r>
        <w:rPr>
          <w:rFonts w:hint="eastAsia" w:ascii="仿宋" w:hAnsi="仿宋" w:eastAsia="仿宋" w:cs="仿宋"/>
          <w:sz w:val="32"/>
          <w:szCs w:val="32"/>
        </w:rPr>
        <w:t>厉行节约，无公务接待。</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bidi="ar-SA"/>
        </w:rPr>
        <w:t>（五）</w:t>
      </w:r>
      <w:r>
        <w:rPr>
          <w:rFonts w:hint="eastAsia" w:ascii="仿宋" w:hAnsi="仿宋" w:eastAsia="仿宋" w:cs="仿宋"/>
          <w:sz w:val="32"/>
          <w:szCs w:val="32"/>
        </w:rPr>
        <w:t>部门年度整体工作目标任务完成情况</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农村公路</w:t>
      </w:r>
      <w:r>
        <w:rPr>
          <w:rFonts w:hint="eastAsia" w:ascii="仿宋" w:hAnsi="仿宋" w:eastAsia="仿宋" w:cs="仿宋"/>
          <w:sz w:val="32"/>
          <w:szCs w:val="32"/>
        </w:rPr>
        <w:t>养护工程：完成X108、X106、Y136、Y118、Y134、C083、C087、C074、C045、C039、线路路面修复性养护22.5公里，修复路面 39313 平方米。完成预防性养护 32 公里，清灌缝 63700米。完成省市年度下达的任务，打造X005线孔木湾至大松坡县级“美丽农村路”1条，完成Y115线鳞肥厂至新店坪、X105线青市至罗家冲、X001线沅溪至幸福、X109线新建至竹元头，竹元头至黄溪等5条“乡级美丽农村路”建设。</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eastAsia="zh-CN"/>
        </w:rPr>
        <w:t>水毁</w:t>
      </w:r>
      <w:r>
        <w:rPr>
          <w:rFonts w:hint="eastAsia" w:ascii="仿宋" w:hAnsi="仿宋" w:eastAsia="仿宋" w:cs="仿宋"/>
          <w:sz w:val="32"/>
          <w:szCs w:val="32"/>
        </w:rPr>
        <w:t>应急抢修：修复X108线、X106线路、Y109线、</w:t>
      </w:r>
      <w:r>
        <w:rPr>
          <w:rFonts w:hint="eastAsia" w:ascii="仿宋" w:hAnsi="仿宋" w:eastAsia="仿宋" w:cs="仿宋"/>
          <w:sz w:val="32"/>
          <w:szCs w:val="32"/>
          <w:lang w:val="en-US" w:eastAsia="zh-CN"/>
        </w:rPr>
        <w:t>Y108线、</w:t>
      </w:r>
      <w:r>
        <w:rPr>
          <w:rFonts w:hint="eastAsia" w:ascii="仿宋" w:hAnsi="仿宋" w:eastAsia="仿宋" w:cs="仿宋"/>
          <w:sz w:val="32"/>
          <w:szCs w:val="32"/>
        </w:rPr>
        <w:t>C046线、C034线C052等线路路基缺口14处，浆砌挡土墙1300立方米，修复全毁涵洞3道。</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3、国省干线日常养护：</w:t>
      </w:r>
      <w:r>
        <w:rPr>
          <w:rFonts w:hint="eastAsia" w:ascii="仿宋" w:hAnsi="仿宋" w:eastAsia="仿宋" w:cs="仿宋"/>
          <w:sz w:val="32"/>
          <w:szCs w:val="32"/>
        </w:rPr>
        <w:t xml:space="preserve">预防性养护实施里程为 </w:t>
      </w:r>
      <w:r>
        <w:rPr>
          <w:rFonts w:hint="eastAsia" w:ascii="仿宋" w:hAnsi="仿宋" w:eastAsia="仿宋" w:cs="仿宋"/>
          <w:sz w:val="32"/>
          <w:szCs w:val="32"/>
          <w:lang w:val="en-US" w:eastAsia="zh-CN"/>
        </w:rPr>
        <w:t>88.438</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km</w:t>
      </w:r>
      <w:r>
        <w:rPr>
          <w:rFonts w:hint="eastAsia" w:ascii="仿宋" w:hAnsi="仿宋" w:eastAsia="仿宋" w:cs="仿宋"/>
          <w:sz w:val="32"/>
          <w:szCs w:val="32"/>
        </w:rPr>
        <w:t xml:space="preserve">，其中薄层罩面 </w:t>
      </w:r>
      <w:r>
        <w:rPr>
          <w:rFonts w:hint="eastAsia" w:ascii="仿宋" w:hAnsi="仿宋" w:eastAsia="仿宋" w:cs="仿宋"/>
          <w:sz w:val="32"/>
          <w:szCs w:val="32"/>
          <w:lang w:val="en-US" w:eastAsia="zh-CN"/>
        </w:rPr>
        <w:t>1.9</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km</w:t>
      </w:r>
      <w:r>
        <w:rPr>
          <w:rFonts w:hint="eastAsia" w:ascii="仿宋" w:hAnsi="仿宋" w:eastAsia="仿宋" w:cs="仿宋"/>
          <w:sz w:val="32"/>
          <w:szCs w:val="32"/>
        </w:rPr>
        <w:t>，路面裂缝</w:t>
      </w:r>
      <w:r>
        <w:rPr>
          <w:rFonts w:hint="eastAsia" w:ascii="仿宋" w:hAnsi="仿宋" w:eastAsia="仿宋" w:cs="仿宋"/>
          <w:sz w:val="32"/>
          <w:szCs w:val="32"/>
          <w:lang w:eastAsia="zh-CN"/>
        </w:rPr>
        <w:t>处治</w:t>
      </w:r>
      <w:r>
        <w:rPr>
          <w:rFonts w:hint="eastAsia" w:ascii="仿宋" w:hAnsi="仿宋" w:eastAsia="仿宋" w:cs="仿宋"/>
          <w:sz w:val="32"/>
          <w:szCs w:val="32"/>
        </w:rPr>
        <w:t xml:space="preserve"> </w:t>
      </w:r>
      <w:r>
        <w:rPr>
          <w:rFonts w:hint="eastAsia" w:ascii="仿宋" w:hAnsi="仿宋" w:eastAsia="仿宋" w:cs="仿宋"/>
          <w:sz w:val="32"/>
          <w:szCs w:val="32"/>
          <w:lang w:eastAsia="zh-CN"/>
        </w:rPr>
        <w:t>约</w:t>
      </w:r>
      <w:r>
        <w:rPr>
          <w:rFonts w:hint="eastAsia" w:ascii="仿宋" w:hAnsi="仿宋" w:eastAsia="仿宋" w:cs="仿宋"/>
          <w:sz w:val="32"/>
          <w:szCs w:val="32"/>
          <w:lang w:val="en-US" w:eastAsia="zh-CN"/>
        </w:rPr>
        <w:t>6000m</w:t>
      </w:r>
      <w:r>
        <w:rPr>
          <w:rFonts w:hint="eastAsia" w:ascii="仿宋" w:hAnsi="仿宋" w:eastAsia="仿宋" w:cs="仿宋"/>
          <w:sz w:val="32"/>
          <w:szCs w:val="32"/>
          <w:vertAlign w:val="superscript"/>
          <w:lang w:val="en-US" w:eastAsia="zh-CN"/>
        </w:rPr>
        <w:t>2</w:t>
      </w:r>
      <w:r>
        <w:rPr>
          <w:rFonts w:hint="eastAsia" w:ascii="仿宋" w:hAnsi="仿宋" w:eastAsia="仿宋" w:cs="仿宋"/>
          <w:sz w:val="32"/>
          <w:szCs w:val="32"/>
          <w:lang w:val="en-US" w:eastAsia="zh-CN"/>
        </w:rPr>
        <w:t>，完善路面标线约1500m</w:t>
      </w:r>
      <w:r>
        <w:rPr>
          <w:rFonts w:hint="eastAsia" w:ascii="仿宋" w:hAnsi="仿宋" w:eastAsia="仿宋" w:cs="仿宋"/>
          <w:sz w:val="32"/>
          <w:szCs w:val="32"/>
          <w:vertAlign w:val="superscript"/>
          <w:lang w:val="en-US" w:eastAsia="zh-CN"/>
        </w:rPr>
        <w:t>2</w:t>
      </w:r>
      <w:r>
        <w:rPr>
          <w:rFonts w:hint="eastAsia" w:ascii="仿宋" w:hAnsi="仿宋" w:eastAsia="仿宋" w:cs="仿宋"/>
          <w:sz w:val="32"/>
          <w:szCs w:val="32"/>
        </w:rPr>
        <w:t>。薄层罩面：</w:t>
      </w:r>
      <w:r>
        <w:rPr>
          <w:rFonts w:hint="eastAsia" w:ascii="仿宋" w:hAnsi="仿宋" w:eastAsia="仿宋" w:cs="仿宋"/>
          <w:sz w:val="32"/>
          <w:szCs w:val="32"/>
          <w:lang w:val="en-US" w:eastAsia="zh-CN"/>
        </w:rPr>
        <w:t>S250</w:t>
      </w:r>
      <w:r>
        <w:rPr>
          <w:rFonts w:hint="eastAsia" w:ascii="仿宋" w:hAnsi="仿宋" w:eastAsia="仿宋" w:cs="仿宋"/>
          <w:sz w:val="32"/>
          <w:szCs w:val="32"/>
        </w:rPr>
        <w:t>线K</w:t>
      </w:r>
      <w:r>
        <w:rPr>
          <w:rFonts w:hint="eastAsia" w:ascii="仿宋" w:hAnsi="仿宋" w:eastAsia="仿宋" w:cs="仿宋"/>
          <w:sz w:val="32"/>
          <w:szCs w:val="32"/>
          <w:lang w:val="en-US" w:eastAsia="zh-CN"/>
        </w:rPr>
        <w:t>69</w:t>
      </w:r>
      <w:r>
        <w:rPr>
          <w:rFonts w:hint="eastAsia" w:ascii="仿宋" w:hAnsi="仿宋" w:eastAsia="仿宋" w:cs="仿宋"/>
          <w:sz w:val="32"/>
          <w:szCs w:val="32"/>
        </w:rPr>
        <w:t>+</w:t>
      </w:r>
      <w:r>
        <w:rPr>
          <w:rFonts w:hint="eastAsia" w:ascii="仿宋" w:hAnsi="仿宋" w:eastAsia="仿宋" w:cs="仿宋"/>
          <w:sz w:val="32"/>
          <w:szCs w:val="32"/>
          <w:lang w:val="en-US" w:eastAsia="zh-CN"/>
        </w:rPr>
        <w:t>000</w:t>
      </w:r>
      <w:r>
        <w:rPr>
          <w:rFonts w:hint="eastAsia" w:ascii="仿宋" w:hAnsi="仿宋" w:eastAsia="仿宋" w:cs="仿宋"/>
          <w:sz w:val="32"/>
          <w:szCs w:val="32"/>
        </w:rPr>
        <w:t xml:space="preserve"> ~K</w:t>
      </w:r>
      <w:r>
        <w:rPr>
          <w:rFonts w:hint="eastAsia" w:ascii="仿宋" w:hAnsi="仿宋" w:eastAsia="仿宋" w:cs="仿宋"/>
          <w:sz w:val="32"/>
          <w:szCs w:val="32"/>
          <w:lang w:val="en-US" w:eastAsia="zh-CN"/>
        </w:rPr>
        <w:t>69</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300</w:t>
      </w:r>
      <w:r>
        <w:rPr>
          <w:rFonts w:hint="eastAsia" w:ascii="仿宋" w:hAnsi="仿宋" w:eastAsia="仿宋" w:cs="仿宋"/>
          <w:sz w:val="32"/>
          <w:szCs w:val="32"/>
        </w:rPr>
        <w:t>，共</w:t>
      </w:r>
      <w:r>
        <w:rPr>
          <w:rFonts w:hint="eastAsia" w:ascii="仿宋" w:hAnsi="仿宋" w:eastAsia="仿宋" w:cs="仿宋"/>
          <w:sz w:val="32"/>
          <w:szCs w:val="32"/>
          <w:lang w:val="en-US" w:eastAsia="zh-CN"/>
        </w:rPr>
        <w:t>0.3km</w:t>
      </w:r>
      <w:r>
        <w:rPr>
          <w:rFonts w:hint="eastAsia" w:ascii="仿宋" w:hAnsi="仿宋" w:eastAsia="仿宋" w:cs="仿宋"/>
          <w:sz w:val="32"/>
          <w:szCs w:val="32"/>
        </w:rPr>
        <w:t>，S</w:t>
      </w:r>
      <w:r>
        <w:rPr>
          <w:rFonts w:hint="eastAsia" w:ascii="仿宋" w:hAnsi="仿宋" w:eastAsia="仿宋" w:cs="仿宋"/>
          <w:sz w:val="32"/>
          <w:szCs w:val="32"/>
          <w:lang w:val="en-US" w:eastAsia="zh-CN"/>
        </w:rPr>
        <w:t>322</w:t>
      </w:r>
      <w:r>
        <w:rPr>
          <w:rFonts w:hint="eastAsia" w:ascii="仿宋" w:hAnsi="仿宋" w:eastAsia="仿宋" w:cs="仿宋"/>
          <w:sz w:val="32"/>
          <w:szCs w:val="32"/>
        </w:rPr>
        <w:t>线K</w:t>
      </w:r>
      <w:r>
        <w:rPr>
          <w:rFonts w:hint="eastAsia" w:ascii="仿宋" w:hAnsi="仿宋" w:eastAsia="仿宋" w:cs="仿宋"/>
          <w:sz w:val="32"/>
          <w:szCs w:val="32"/>
          <w:lang w:val="en-US" w:eastAsia="zh-CN"/>
        </w:rPr>
        <w:t>194</w:t>
      </w:r>
      <w:r>
        <w:rPr>
          <w:rFonts w:hint="eastAsia" w:ascii="仿宋" w:hAnsi="仿宋" w:eastAsia="仿宋" w:cs="仿宋"/>
          <w:sz w:val="32"/>
          <w:szCs w:val="32"/>
        </w:rPr>
        <w:t>+</w:t>
      </w:r>
      <w:r>
        <w:rPr>
          <w:rFonts w:hint="eastAsia" w:ascii="仿宋" w:hAnsi="仿宋" w:eastAsia="仿宋" w:cs="仿宋"/>
          <w:sz w:val="32"/>
          <w:szCs w:val="32"/>
          <w:lang w:val="en-US" w:eastAsia="zh-CN"/>
        </w:rPr>
        <w:t>200</w:t>
      </w:r>
      <w:r>
        <w:rPr>
          <w:rFonts w:hint="eastAsia" w:ascii="仿宋" w:hAnsi="仿宋" w:eastAsia="仿宋" w:cs="仿宋"/>
          <w:sz w:val="32"/>
          <w:szCs w:val="32"/>
        </w:rPr>
        <w:t>~K</w:t>
      </w:r>
      <w:r>
        <w:rPr>
          <w:rFonts w:hint="eastAsia" w:ascii="仿宋" w:hAnsi="仿宋" w:eastAsia="仿宋" w:cs="仿宋"/>
          <w:sz w:val="32"/>
          <w:szCs w:val="32"/>
          <w:lang w:val="en-US" w:eastAsia="zh-CN"/>
        </w:rPr>
        <w:t>194</w:t>
      </w:r>
      <w:r>
        <w:rPr>
          <w:rFonts w:hint="eastAsia" w:ascii="仿宋" w:hAnsi="仿宋" w:eastAsia="仿宋" w:cs="仿宋"/>
          <w:sz w:val="32"/>
          <w:szCs w:val="32"/>
        </w:rPr>
        <w:t>+</w:t>
      </w:r>
      <w:r>
        <w:rPr>
          <w:rFonts w:hint="eastAsia" w:ascii="仿宋" w:hAnsi="仿宋" w:eastAsia="仿宋" w:cs="仿宋"/>
          <w:sz w:val="32"/>
          <w:szCs w:val="32"/>
          <w:lang w:val="en-US" w:eastAsia="zh-CN"/>
        </w:rPr>
        <w:t>900、K205+700~K206+100、K213+400~K213+900</w:t>
      </w:r>
      <w:r>
        <w:rPr>
          <w:rFonts w:hint="eastAsia" w:ascii="仿宋" w:hAnsi="仿宋" w:eastAsia="仿宋" w:cs="仿宋"/>
          <w:sz w:val="32"/>
          <w:szCs w:val="32"/>
        </w:rPr>
        <w:t xml:space="preserve"> ，共 </w:t>
      </w:r>
      <w:r>
        <w:rPr>
          <w:rFonts w:hint="eastAsia" w:ascii="仿宋" w:hAnsi="仿宋" w:eastAsia="仿宋" w:cs="仿宋"/>
          <w:sz w:val="32"/>
          <w:szCs w:val="32"/>
          <w:lang w:val="en-US" w:eastAsia="zh-CN"/>
        </w:rPr>
        <w:t>1.6</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km</w:t>
      </w:r>
      <w:r>
        <w:rPr>
          <w:rFonts w:hint="eastAsia" w:ascii="仿宋" w:hAnsi="仿宋" w:eastAsia="仿宋" w:cs="仿宋"/>
          <w:sz w:val="32"/>
          <w:szCs w:val="32"/>
        </w:rPr>
        <w:t>；路面裂缝</w:t>
      </w:r>
      <w:r>
        <w:rPr>
          <w:rFonts w:hint="eastAsia" w:ascii="仿宋" w:hAnsi="仿宋" w:eastAsia="仿宋" w:cs="仿宋"/>
          <w:sz w:val="32"/>
          <w:szCs w:val="32"/>
          <w:lang w:eastAsia="zh-CN"/>
        </w:rPr>
        <w:t>处治</w:t>
      </w:r>
      <w:r>
        <w:rPr>
          <w:rFonts w:hint="eastAsia" w:ascii="仿宋" w:hAnsi="仿宋" w:eastAsia="仿宋" w:cs="仿宋"/>
          <w:sz w:val="32"/>
          <w:szCs w:val="32"/>
        </w:rPr>
        <w:t>：S3</w:t>
      </w:r>
      <w:r>
        <w:rPr>
          <w:rFonts w:hint="eastAsia" w:ascii="仿宋" w:hAnsi="仿宋" w:eastAsia="仿宋" w:cs="仿宋"/>
          <w:sz w:val="32"/>
          <w:szCs w:val="32"/>
          <w:lang w:val="en-US" w:eastAsia="zh-CN"/>
        </w:rPr>
        <w:t>2</w:t>
      </w:r>
      <w:r>
        <w:rPr>
          <w:rFonts w:hint="eastAsia" w:ascii="仿宋" w:hAnsi="仿宋" w:eastAsia="仿宋" w:cs="仿宋"/>
          <w:sz w:val="32"/>
          <w:szCs w:val="32"/>
        </w:rPr>
        <w:t>2线</w:t>
      </w:r>
      <w:r>
        <w:rPr>
          <w:rFonts w:hint="eastAsia" w:ascii="仿宋" w:hAnsi="仿宋" w:eastAsia="仿宋" w:cs="仿宋"/>
          <w:sz w:val="32"/>
          <w:szCs w:val="32"/>
          <w:lang w:eastAsia="zh-CN"/>
        </w:rPr>
        <w:t>约</w:t>
      </w:r>
      <w:r>
        <w:rPr>
          <w:rFonts w:hint="eastAsia" w:ascii="仿宋" w:hAnsi="仿宋" w:eastAsia="仿宋" w:cs="仿宋"/>
          <w:sz w:val="32"/>
          <w:szCs w:val="32"/>
          <w:lang w:val="en-US" w:eastAsia="zh-CN"/>
        </w:rPr>
        <w:t>6000m</w:t>
      </w:r>
      <w:r>
        <w:rPr>
          <w:rFonts w:hint="eastAsia" w:ascii="仿宋" w:hAnsi="仿宋" w:eastAsia="仿宋" w:cs="仿宋"/>
          <w:sz w:val="32"/>
          <w:szCs w:val="32"/>
          <w:vertAlign w:val="superscript"/>
          <w:lang w:val="en-US" w:eastAsia="zh-CN"/>
        </w:rPr>
        <w:t>2</w:t>
      </w:r>
      <w:r>
        <w:rPr>
          <w:rFonts w:hint="eastAsia" w:ascii="仿宋" w:hAnsi="仿宋" w:eastAsia="仿宋" w:cs="仿宋"/>
          <w:sz w:val="32"/>
          <w:szCs w:val="32"/>
          <w:lang w:eastAsia="zh-CN"/>
        </w:rPr>
        <w:t>；完善路面标线：</w:t>
      </w:r>
      <w:r>
        <w:rPr>
          <w:rFonts w:hint="eastAsia" w:ascii="仿宋" w:hAnsi="仿宋" w:eastAsia="仿宋" w:cs="仿宋"/>
          <w:sz w:val="32"/>
          <w:szCs w:val="32"/>
          <w:lang w:val="en-US" w:eastAsia="zh-CN"/>
        </w:rPr>
        <w:t>S322线约1500m</w:t>
      </w:r>
      <w:r>
        <w:rPr>
          <w:rFonts w:hint="eastAsia" w:ascii="仿宋" w:hAnsi="仿宋" w:eastAsia="仿宋" w:cs="仿宋"/>
          <w:sz w:val="32"/>
          <w:szCs w:val="32"/>
          <w:vertAlign w:val="superscript"/>
          <w:lang w:val="en-US" w:eastAsia="zh-CN"/>
        </w:rPr>
        <w:t>2</w:t>
      </w:r>
      <w:r>
        <w:rPr>
          <w:rFonts w:hint="eastAsia" w:ascii="仿宋" w:hAnsi="仿宋" w:eastAsia="仿宋" w:cs="仿宋"/>
          <w:sz w:val="32"/>
          <w:szCs w:val="32"/>
          <w:lang w:val="en-US" w:eastAsia="zh-CN"/>
        </w:rPr>
        <w:t>，目前已完成</w:t>
      </w:r>
      <w:r>
        <w:rPr>
          <w:rFonts w:hint="eastAsia" w:ascii="仿宋" w:hAnsi="仿宋" w:eastAsia="仿宋" w:cs="仿宋"/>
          <w:sz w:val="32"/>
          <w:szCs w:val="32"/>
        </w:rPr>
        <w:t>。</w:t>
      </w:r>
      <w:r>
        <w:rPr>
          <w:rFonts w:hint="eastAsia" w:ascii="仿宋" w:hAnsi="仿宋" w:eastAsia="仿宋" w:cs="仿宋"/>
          <w:sz w:val="32"/>
          <w:szCs w:val="32"/>
          <w:lang w:eastAsia="zh-CN"/>
        </w:rPr>
        <w:t>竹田桥伸缩缝、新路河大桥伸缩缝和支座及桥面、旺溪口桥桥面都进行了小修</w:t>
      </w:r>
      <w:r>
        <w:rPr>
          <w:rFonts w:hint="eastAsia" w:ascii="仿宋" w:hAnsi="仿宋" w:eastAsia="仿宋" w:cs="仿宋"/>
          <w:sz w:val="32"/>
          <w:szCs w:val="32"/>
        </w:rPr>
        <w:t xml:space="preserve">。完成 </w:t>
      </w:r>
      <w:r>
        <w:rPr>
          <w:rFonts w:hint="eastAsia" w:ascii="仿宋" w:hAnsi="仿宋" w:eastAsia="仿宋" w:cs="仿宋"/>
          <w:sz w:val="32"/>
          <w:szCs w:val="32"/>
          <w:lang w:val="en-US" w:eastAsia="zh-CN"/>
        </w:rPr>
        <w:t>S249</w:t>
      </w:r>
      <w:r>
        <w:rPr>
          <w:rFonts w:hint="eastAsia" w:ascii="仿宋" w:hAnsi="仿宋" w:eastAsia="仿宋" w:cs="仿宋"/>
          <w:sz w:val="32"/>
          <w:szCs w:val="32"/>
        </w:rPr>
        <w:t xml:space="preserve">线 </w:t>
      </w:r>
      <w:r>
        <w:rPr>
          <w:rFonts w:hint="eastAsia" w:ascii="仿宋" w:hAnsi="仿宋" w:eastAsia="仿宋" w:cs="仿宋"/>
          <w:sz w:val="32"/>
          <w:szCs w:val="32"/>
          <w:lang w:val="en-US" w:eastAsia="zh-CN"/>
        </w:rPr>
        <w:t>K77+516、K89+169、K89+685、K92+444</w:t>
      </w:r>
      <w:r>
        <w:rPr>
          <w:rFonts w:hint="eastAsia" w:ascii="仿宋" w:hAnsi="仿宋" w:eastAsia="仿宋" w:cs="仿宋"/>
          <w:sz w:val="32"/>
          <w:szCs w:val="32"/>
        </w:rPr>
        <w:t xml:space="preserve">处路基挡土墙基础冲空修复 </w:t>
      </w:r>
      <w:r>
        <w:rPr>
          <w:rFonts w:hint="eastAsia" w:ascii="仿宋" w:hAnsi="仿宋" w:eastAsia="仿宋" w:cs="仿宋"/>
          <w:sz w:val="32"/>
          <w:szCs w:val="32"/>
          <w:lang w:val="en-US" w:eastAsia="zh-CN"/>
        </w:rPr>
        <w:t>591.843</w:t>
      </w:r>
      <w:r>
        <w:rPr>
          <w:rFonts w:hint="eastAsia" w:ascii="仿宋" w:hAnsi="仿宋" w:eastAsia="仿宋" w:cs="仿宋"/>
          <w:sz w:val="32"/>
          <w:szCs w:val="32"/>
        </w:rPr>
        <w:t xml:space="preserve"> m</w:t>
      </w:r>
      <w:r>
        <w:rPr>
          <w:rFonts w:hint="eastAsia" w:ascii="仿宋" w:hAnsi="仿宋" w:eastAsia="仿宋" w:cs="仿宋"/>
          <w:sz w:val="32"/>
          <w:szCs w:val="32"/>
          <w:vertAlign w:val="superscript"/>
        </w:rPr>
        <w:t>3</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104</w:t>
      </w:r>
      <w:r>
        <w:rPr>
          <w:rFonts w:hint="eastAsia" w:ascii="仿宋" w:hAnsi="仿宋" w:eastAsia="仿宋" w:cs="仿宋"/>
          <w:sz w:val="32"/>
          <w:szCs w:val="32"/>
        </w:rPr>
        <w:t>m</w:t>
      </w:r>
      <w:r>
        <w:rPr>
          <w:rFonts w:hint="eastAsia" w:ascii="仿宋" w:hAnsi="仿宋" w:eastAsia="仿宋" w:cs="仿宋"/>
          <w:sz w:val="32"/>
          <w:szCs w:val="32"/>
          <w:lang w:val="en-US" w:eastAsia="zh-CN"/>
        </w:rPr>
        <w:t>;</w:t>
      </w:r>
      <w:r>
        <w:rPr>
          <w:rFonts w:hint="eastAsia" w:ascii="仿宋" w:hAnsi="仿宋" w:eastAsia="仿宋" w:cs="仿宋"/>
          <w:sz w:val="32"/>
          <w:szCs w:val="32"/>
        </w:rPr>
        <w:t>S</w:t>
      </w:r>
      <w:r>
        <w:rPr>
          <w:rFonts w:hint="eastAsia" w:ascii="仿宋" w:hAnsi="仿宋" w:eastAsia="仿宋" w:cs="仿宋"/>
          <w:sz w:val="32"/>
          <w:szCs w:val="32"/>
          <w:lang w:val="en-US" w:eastAsia="zh-CN"/>
        </w:rPr>
        <w:t>322</w:t>
      </w:r>
      <w:r>
        <w:rPr>
          <w:rFonts w:hint="eastAsia" w:ascii="仿宋" w:hAnsi="仿宋" w:eastAsia="仿宋" w:cs="仿宋"/>
          <w:sz w:val="32"/>
          <w:szCs w:val="32"/>
        </w:rPr>
        <w:t>线</w:t>
      </w:r>
      <w:r>
        <w:rPr>
          <w:rFonts w:hint="eastAsia" w:ascii="仿宋" w:hAnsi="仿宋" w:eastAsia="仿宋" w:cs="仿宋"/>
          <w:sz w:val="32"/>
          <w:szCs w:val="32"/>
          <w:lang w:val="en-US" w:eastAsia="zh-CN"/>
        </w:rPr>
        <w:t>K201+500</w:t>
      </w:r>
      <w:r>
        <w:rPr>
          <w:rFonts w:hint="eastAsia" w:ascii="仿宋" w:hAnsi="仿宋" w:eastAsia="仿宋" w:cs="仿宋"/>
          <w:sz w:val="32"/>
          <w:szCs w:val="32"/>
        </w:rPr>
        <w:t xml:space="preserve"> </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K233+460、K240+000</w:t>
      </w:r>
      <w:r>
        <w:rPr>
          <w:rFonts w:hint="eastAsia" w:ascii="仿宋" w:hAnsi="仿宋" w:eastAsia="仿宋" w:cs="仿宋"/>
          <w:sz w:val="32"/>
          <w:szCs w:val="32"/>
        </w:rPr>
        <w:t xml:space="preserve">处路基挡土墙基础冲空修复 </w:t>
      </w:r>
      <w:r>
        <w:rPr>
          <w:rFonts w:hint="eastAsia" w:ascii="仿宋" w:hAnsi="仿宋" w:eastAsia="仿宋" w:cs="仿宋"/>
          <w:sz w:val="32"/>
          <w:szCs w:val="32"/>
          <w:lang w:val="en-US" w:eastAsia="zh-CN"/>
        </w:rPr>
        <w:t>742.8</w:t>
      </w:r>
      <w:r>
        <w:rPr>
          <w:rFonts w:hint="eastAsia" w:ascii="仿宋" w:hAnsi="仿宋" w:eastAsia="仿宋" w:cs="仿宋"/>
          <w:sz w:val="32"/>
          <w:szCs w:val="32"/>
        </w:rPr>
        <w:t>m</w:t>
      </w:r>
      <w:r>
        <w:rPr>
          <w:rFonts w:hint="eastAsia" w:ascii="仿宋" w:hAnsi="仿宋" w:eastAsia="仿宋" w:cs="仿宋"/>
          <w:sz w:val="32"/>
          <w:szCs w:val="32"/>
          <w:vertAlign w:val="superscript"/>
        </w:rPr>
        <w:t>3</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95</w:t>
      </w:r>
      <w:r>
        <w:rPr>
          <w:rFonts w:hint="eastAsia" w:ascii="仿宋" w:hAnsi="仿宋" w:eastAsia="仿宋" w:cs="仿宋"/>
          <w:sz w:val="32"/>
          <w:szCs w:val="32"/>
        </w:rPr>
        <w:t xml:space="preserve"> m</w:t>
      </w:r>
      <w:r>
        <w:rPr>
          <w:rFonts w:hint="eastAsia" w:ascii="仿宋" w:hAnsi="仿宋" w:eastAsia="仿宋" w:cs="仿宋"/>
          <w:sz w:val="32"/>
          <w:szCs w:val="32"/>
          <w:lang w:val="en-US" w:eastAsia="zh-CN"/>
        </w:rPr>
        <w:t>,清挖水沟25km;S332线K228+000、K211+300</w:t>
      </w:r>
      <w:r>
        <w:rPr>
          <w:rFonts w:hint="eastAsia" w:ascii="仿宋" w:hAnsi="仿宋" w:eastAsia="仿宋" w:cs="仿宋"/>
          <w:sz w:val="32"/>
          <w:szCs w:val="32"/>
        </w:rPr>
        <w:t xml:space="preserve">处路基挡土墙基础冲空修复 </w:t>
      </w:r>
      <w:r>
        <w:rPr>
          <w:rFonts w:hint="eastAsia" w:ascii="仿宋" w:hAnsi="仿宋" w:eastAsia="仿宋" w:cs="仿宋"/>
          <w:sz w:val="32"/>
          <w:szCs w:val="32"/>
          <w:lang w:val="en-US" w:eastAsia="zh-CN"/>
        </w:rPr>
        <w:t>356.556</w:t>
      </w:r>
      <w:r>
        <w:rPr>
          <w:rFonts w:hint="eastAsia" w:ascii="仿宋" w:hAnsi="仿宋" w:eastAsia="仿宋" w:cs="仿宋"/>
          <w:sz w:val="32"/>
          <w:szCs w:val="32"/>
        </w:rPr>
        <w:t>m</w:t>
      </w:r>
      <w:r>
        <w:rPr>
          <w:rFonts w:hint="eastAsia" w:ascii="仿宋" w:hAnsi="仿宋" w:eastAsia="仿宋" w:cs="仿宋"/>
          <w:sz w:val="32"/>
          <w:szCs w:val="32"/>
          <w:vertAlign w:val="superscript"/>
        </w:rPr>
        <w:t>3</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55</w:t>
      </w:r>
      <w:r>
        <w:rPr>
          <w:rFonts w:hint="eastAsia" w:ascii="仿宋" w:hAnsi="仿宋" w:eastAsia="仿宋" w:cs="仿宋"/>
          <w:sz w:val="32"/>
          <w:szCs w:val="32"/>
        </w:rPr>
        <w:t xml:space="preserve"> m</w:t>
      </w:r>
      <w:r>
        <w:rPr>
          <w:rFonts w:hint="eastAsia" w:ascii="仿宋" w:hAnsi="仿宋" w:eastAsia="仿宋" w:cs="仿宋"/>
          <w:sz w:val="32"/>
          <w:szCs w:val="32"/>
          <w:lang w:val="en-US" w:eastAsia="zh-CN"/>
        </w:rPr>
        <w:t>;G209线铲挖路肩2.3km;S250线铲挖路肩5km</w:t>
      </w:r>
      <w:r>
        <w:rPr>
          <w:rFonts w:hint="eastAsia" w:ascii="仿宋" w:hAnsi="仿宋" w:eastAsia="仿宋" w:cs="仿宋"/>
          <w:sz w:val="32"/>
          <w:szCs w:val="32"/>
        </w:rPr>
        <w:t>。沿线设施修复</w:t>
      </w:r>
      <w:r>
        <w:rPr>
          <w:rFonts w:hint="eastAsia" w:ascii="仿宋" w:hAnsi="仿宋" w:eastAsia="仿宋" w:cs="仿宋"/>
          <w:sz w:val="32"/>
          <w:szCs w:val="32"/>
          <w:lang w:eastAsia="zh-CN"/>
        </w:rPr>
        <w:t>波形钢护栏</w:t>
      </w:r>
      <w:r>
        <w:rPr>
          <w:rFonts w:hint="eastAsia" w:ascii="仿宋" w:hAnsi="仿宋" w:eastAsia="仿宋" w:cs="仿宋"/>
          <w:sz w:val="32"/>
          <w:szCs w:val="32"/>
          <w:lang w:val="en-US" w:eastAsia="zh-CN"/>
        </w:rPr>
        <w:t>346m，钢筋砼防撞墙140m，各类标志标牌178块。</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rPr>
        <w:t>二、部门整体评价工作开展</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596" w:firstLineChars="200"/>
        <w:textAlignment w:val="auto"/>
        <w:rPr>
          <w:rFonts w:hint="eastAsia" w:ascii="仿宋" w:hAnsi="仿宋" w:eastAsia="仿宋" w:cs="仿宋"/>
          <w:spacing w:val="-11"/>
          <w:sz w:val="32"/>
          <w:szCs w:val="32"/>
        </w:rPr>
      </w:pPr>
      <w:r>
        <w:rPr>
          <w:rFonts w:hint="eastAsia" w:ascii="仿宋" w:hAnsi="仿宋" w:eastAsia="仿宋" w:cs="仿宋"/>
          <w:spacing w:val="-11"/>
          <w:sz w:val="32"/>
          <w:szCs w:val="32"/>
        </w:rPr>
        <w:t>（一）绩效评价实施过程情况</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spacing w:val="-11"/>
          <w:sz w:val="32"/>
          <w:szCs w:val="32"/>
        </w:rPr>
      </w:pPr>
      <w:r>
        <w:rPr>
          <w:rFonts w:hint="eastAsia" w:ascii="仿宋" w:hAnsi="仿宋" w:eastAsia="仿宋" w:cs="仿宋"/>
          <w:sz w:val="32"/>
          <w:szCs w:val="32"/>
        </w:rPr>
        <w:t>我</w:t>
      </w:r>
      <w:r>
        <w:rPr>
          <w:rFonts w:hint="eastAsia" w:ascii="仿宋" w:hAnsi="仿宋" w:eastAsia="仿宋" w:cs="仿宋"/>
          <w:sz w:val="32"/>
          <w:szCs w:val="32"/>
          <w:lang w:eastAsia="zh-CN"/>
        </w:rPr>
        <w:t>中心</w:t>
      </w:r>
      <w:r>
        <w:rPr>
          <w:rFonts w:hint="eastAsia" w:ascii="仿宋" w:hAnsi="仿宋" w:eastAsia="仿宋" w:cs="仿宋"/>
          <w:sz w:val="32"/>
          <w:szCs w:val="32"/>
        </w:rPr>
        <w:t>建立健全了内部控制制度，有完善的专项经费管理制度，并能有效地执行，从而保证了专项资金的专款专用。从专项经费的使用及完成情况来看，拨款到位的专项经费都已使用完毕，项目取得了较好的成果。</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（二）、绩效评价整体结果概况</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 xml:space="preserve"> 自我填报《</w:t>
      </w:r>
      <w:r>
        <w:rPr>
          <w:rFonts w:hint="eastAsia" w:ascii="仿宋" w:hAnsi="仿宋" w:eastAsia="仿宋" w:cs="仿宋"/>
          <w:color w:val="000000"/>
          <w:sz w:val="32"/>
          <w:szCs w:val="32"/>
        </w:rPr>
        <w:t>部门整体支出绩效评价指标体系评分表</w:t>
      </w:r>
      <w:r>
        <w:rPr>
          <w:rFonts w:hint="eastAsia" w:ascii="仿宋" w:hAnsi="仿宋" w:eastAsia="仿宋" w:cs="仿宋"/>
          <w:sz w:val="32"/>
          <w:szCs w:val="32"/>
        </w:rPr>
        <w:t>》，档次为优秀。</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color w:val="000000"/>
          <w:sz w:val="32"/>
          <w:szCs w:val="32"/>
        </w:rPr>
      </w:pPr>
      <w:r>
        <w:rPr>
          <w:rFonts w:hint="eastAsia" w:ascii="仿宋" w:hAnsi="仿宋" w:eastAsia="仿宋" w:cs="仿宋"/>
          <w:sz w:val="32"/>
          <w:szCs w:val="32"/>
        </w:rPr>
        <w:t>本室本年度收入</w:t>
      </w:r>
      <w:r>
        <w:rPr>
          <w:rFonts w:hint="eastAsia" w:ascii="仿宋" w:hAnsi="仿宋" w:eastAsia="仿宋" w:cs="仿宋"/>
          <w:color w:val="000000"/>
          <w:sz w:val="32"/>
          <w:szCs w:val="32"/>
        </w:rPr>
        <w:t>合计</w:t>
      </w:r>
      <w:r>
        <w:rPr>
          <w:rFonts w:hint="eastAsia" w:ascii="仿宋" w:hAnsi="仿宋" w:eastAsia="仿宋" w:cs="仿宋"/>
          <w:color w:val="000000"/>
          <w:sz w:val="32"/>
          <w:szCs w:val="32"/>
          <w:lang w:val="en-US" w:eastAsia="zh-CN"/>
        </w:rPr>
        <w:t>3117.11</w:t>
      </w:r>
      <w:r>
        <w:rPr>
          <w:rFonts w:hint="eastAsia" w:ascii="仿宋" w:hAnsi="仿宋" w:eastAsia="仿宋" w:cs="仿宋"/>
          <w:color w:val="000000"/>
          <w:sz w:val="32"/>
          <w:szCs w:val="32"/>
        </w:rPr>
        <w:t>万元，其中：基本收入</w:t>
      </w:r>
      <w:r>
        <w:rPr>
          <w:rFonts w:hint="eastAsia" w:ascii="仿宋" w:hAnsi="仿宋" w:eastAsia="仿宋" w:cs="仿宋"/>
          <w:color w:val="000000"/>
          <w:sz w:val="32"/>
          <w:szCs w:val="32"/>
          <w:lang w:val="en-US" w:eastAsia="zh-CN"/>
        </w:rPr>
        <w:t>1904.71</w:t>
      </w:r>
      <w:r>
        <w:rPr>
          <w:rFonts w:hint="eastAsia" w:ascii="仿宋" w:hAnsi="仿宋" w:eastAsia="仿宋" w:cs="仿宋"/>
          <w:color w:val="000000"/>
          <w:sz w:val="32"/>
          <w:szCs w:val="32"/>
        </w:rPr>
        <w:t>万元，占总收入的</w:t>
      </w:r>
      <w:r>
        <w:rPr>
          <w:rFonts w:hint="eastAsia" w:ascii="仿宋" w:hAnsi="仿宋" w:eastAsia="仿宋" w:cs="仿宋"/>
          <w:color w:val="000000"/>
          <w:sz w:val="32"/>
          <w:szCs w:val="32"/>
          <w:lang w:val="en-US" w:eastAsia="zh-CN"/>
        </w:rPr>
        <w:t>74.89</w:t>
      </w:r>
      <w:r>
        <w:rPr>
          <w:rFonts w:hint="eastAsia" w:ascii="仿宋" w:hAnsi="仿宋" w:eastAsia="仿宋" w:cs="仿宋"/>
          <w:color w:val="000000"/>
          <w:sz w:val="32"/>
          <w:szCs w:val="32"/>
        </w:rPr>
        <w:t>%，（主要体现在工资福利支出</w:t>
      </w:r>
      <w:r>
        <w:rPr>
          <w:rFonts w:hint="eastAsia" w:ascii="仿宋" w:hAnsi="仿宋" w:eastAsia="仿宋" w:cs="仿宋"/>
          <w:color w:val="000000"/>
          <w:sz w:val="32"/>
          <w:szCs w:val="32"/>
          <w:lang w:val="en-US" w:eastAsia="zh-CN"/>
        </w:rPr>
        <w:t>1640.20</w:t>
      </w:r>
      <w:r>
        <w:rPr>
          <w:rFonts w:hint="eastAsia" w:ascii="仿宋" w:hAnsi="仿宋" w:eastAsia="仿宋" w:cs="仿宋"/>
          <w:color w:val="000000"/>
          <w:sz w:val="32"/>
          <w:szCs w:val="32"/>
        </w:rPr>
        <w:t>万元；商品服务支出</w:t>
      </w:r>
      <w:r>
        <w:rPr>
          <w:rFonts w:hint="eastAsia" w:ascii="仿宋" w:hAnsi="仿宋" w:eastAsia="仿宋" w:cs="仿宋"/>
          <w:color w:val="000000"/>
          <w:sz w:val="32"/>
          <w:szCs w:val="32"/>
          <w:lang w:val="en-US" w:eastAsia="zh-CN"/>
        </w:rPr>
        <w:t>146.59</w:t>
      </w:r>
      <w:r>
        <w:rPr>
          <w:rFonts w:hint="eastAsia" w:ascii="仿宋" w:hAnsi="仿宋" w:eastAsia="仿宋" w:cs="仿宋"/>
          <w:color w:val="000000"/>
          <w:sz w:val="32"/>
          <w:szCs w:val="32"/>
        </w:rPr>
        <w:t>万元；对个人和家庭的补助</w:t>
      </w:r>
      <w:r>
        <w:rPr>
          <w:rFonts w:hint="eastAsia" w:ascii="仿宋" w:hAnsi="仿宋" w:eastAsia="仿宋" w:cs="仿宋"/>
          <w:color w:val="000000"/>
          <w:sz w:val="32"/>
          <w:szCs w:val="32"/>
          <w:lang w:val="en-US" w:eastAsia="zh-CN"/>
        </w:rPr>
        <w:t>179.13</w:t>
      </w:r>
      <w:r>
        <w:rPr>
          <w:rFonts w:hint="eastAsia" w:ascii="仿宋" w:hAnsi="仿宋" w:eastAsia="仿宋" w:cs="仿宋"/>
          <w:color w:val="000000"/>
          <w:sz w:val="32"/>
          <w:szCs w:val="32"/>
        </w:rPr>
        <w:t>万元）；项目收入</w:t>
      </w:r>
      <w:r>
        <w:rPr>
          <w:rFonts w:hint="eastAsia" w:ascii="仿宋" w:hAnsi="仿宋" w:eastAsia="仿宋" w:cs="仿宋"/>
          <w:color w:val="000000"/>
          <w:sz w:val="32"/>
          <w:szCs w:val="32"/>
          <w:lang w:val="en-US" w:eastAsia="zh-CN"/>
        </w:rPr>
        <w:t>1212.40</w:t>
      </w:r>
      <w:r>
        <w:rPr>
          <w:rFonts w:hint="eastAsia" w:ascii="仿宋" w:hAnsi="仿宋" w:eastAsia="仿宋" w:cs="仿宋"/>
          <w:color w:val="000000"/>
          <w:sz w:val="32"/>
          <w:szCs w:val="32"/>
        </w:rPr>
        <w:t>万元，占总收入的</w:t>
      </w:r>
      <w:r>
        <w:rPr>
          <w:rFonts w:hint="eastAsia" w:ascii="仿宋" w:hAnsi="仿宋" w:eastAsia="仿宋" w:cs="仿宋"/>
          <w:color w:val="000000"/>
          <w:sz w:val="32"/>
          <w:szCs w:val="32"/>
          <w:lang w:val="en-US" w:eastAsia="zh-CN"/>
        </w:rPr>
        <w:t>25.11</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农村公路养护工程</w:t>
      </w:r>
      <w:r>
        <w:rPr>
          <w:rFonts w:hint="eastAsia" w:ascii="仿宋" w:hAnsi="仿宋" w:eastAsia="仿宋" w:cs="仿宋"/>
          <w:color w:val="000000"/>
          <w:sz w:val="32"/>
          <w:szCs w:val="32"/>
          <w:lang w:val="en-US" w:eastAsia="zh-CN"/>
        </w:rPr>
        <w:t>751.58</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;2、国省干线日常养护134.94万元；3、2020年国省道大中修182.86万元；4、G209精细化提升135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5、水毁灾后重建8.01万元</w:t>
      </w:r>
      <w:r>
        <w:rPr>
          <w:rFonts w:hint="eastAsia" w:ascii="仿宋" w:hAnsi="仿宋" w:eastAsia="仿宋" w:cs="仿宋"/>
          <w:color w:val="000000"/>
          <w:sz w:val="32"/>
          <w:szCs w:val="32"/>
        </w:rPr>
        <w:t>）。</w:t>
      </w:r>
    </w:p>
    <w:p>
      <w:pPr>
        <w:pageBreakBefore w:val="0"/>
        <w:kinsoku/>
        <w:wordWrap/>
        <w:overflowPunct/>
        <w:topLinePunct w:val="0"/>
        <w:autoSpaceDE/>
        <w:autoSpaceDN/>
        <w:bidi w:val="0"/>
        <w:spacing w:after="0" w:line="560" w:lineRule="exact"/>
        <w:ind w:left="0" w:firstLine="643" w:firstLineChars="200"/>
        <w:rPr>
          <w:rFonts w:hint="eastAsia" w:ascii="仿宋" w:hAnsi="仿宋" w:eastAsia="仿宋" w:cs="仿宋"/>
          <w:b/>
          <w:bCs w:val="0"/>
          <w:sz w:val="32"/>
          <w:szCs w:val="32"/>
        </w:rPr>
      </w:pPr>
      <w:r>
        <w:rPr>
          <w:rFonts w:hint="eastAsia" w:ascii="仿宋" w:hAnsi="仿宋" w:eastAsia="仿宋" w:cs="仿宋"/>
          <w:b/>
          <w:bCs w:val="0"/>
          <w:sz w:val="32"/>
          <w:szCs w:val="32"/>
        </w:rPr>
        <w:t>三、部门整体支出绩效评价分析</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（一）投入情况分析，包括预算编制、目标设定分析等；</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年本部门年初预算收入</w:t>
      </w:r>
      <w:r>
        <w:rPr>
          <w:rFonts w:hint="eastAsia" w:ascii="仿宋" w:hAnsi="仿宋" w:eastAsia="仿宋" w:cs="仿宋"/>
          <w:sz w:val="32"/>
          <w:szCs w:val="32"/>
          <w:lang w:val="en-US" w:eastAsia="zh-CN"/>
        </w:rPr>
        <w:t>3195.47</w:t>
      </w:r>
      <w:r>
        <w:rPr>
          <w:rFonts w:hint="eastAsia" w:ascii="仿宋" w:hAnsi="仿宋" w:eastAsia="仿宋" w:cs="仿宋"/>
          <w:sz w:val="32"/>
          <w:szCs w:val="32"/>
        </w:rPr>
        <w:t>万元，比上年</w:t>
      </w:r>
      <w:r>
        <w:rPr>
          <w:rFonts w:hint="eastAsia" w:ascii="仿宋" w:hAnsi="仿宋" w:eastAsia="仿宋" w:cs="仿宋"/>
          <w:sz w:val="32"/>
          <w:szCs w:val="32"/>
          <w:lang w:val="en-US" w:eastAsia="zh-CN"/>
        </w:rPr>
        <w:t>2835.84</w:t>
      </w:r>
      <w:r>
        <w:rPr>
          <w:rFonts w:hint="eastAsia" w:ascii="仿宋" w:hAnsi="仿宋" w:eastAsia="仿宋" w:cs="仿宋"/>
          <w:sz w:val="32"/>
          <w:szCs w:val="32"/>
        </w:rPr>
        <w:t>万元，比上年度</w:t>
      </w:r>
      <w:r>
        <w:rPr>
          <w:rFonts w:hint="eastAsia" w:ascii="仿宋" w:hAnsi="仿宋" w:eastAsia="仿宋" w:cs="仿宋"/>
          <w:sz w:val="32"/>
          <w:szCs w:val="32"/>
          <w:lang w:eastAsia="zh-CN"/>
        </w:rPr>
        <w:t>增加</w:t>
      </w:r>
      <w:r>
        <w:rPr>
          <w:rFonts w:hint="eastAsia" w:ascii="仿宋" w:hAnsi="仿宋" w:eastAsia="仿宋" w:cs="仿宋"/>
          <w:sz w:val="32"/>
          <w:szCs w:val="32"/>
        </w:rPr>
        <w:t>预算财政拨款收入</w:t>
      </w:r>
      <w:r>
        <w:rPr>
          <w:rFonts w:hint="eastAsia" w:ascii="仿宋" w:hAnsi="仿宋" w:eastAsia="仿宋" w:cs="仿宋"/>
          <w:sz w:val="32"/>
          <w:szCs w:val="32"/>
          <w:lang w:val="en-US" w:eastAsia="zh-CN"/>
        </w:rPr>
        <w:t>359.63</w:t>
      </w:r>
      <w:r>
        <w:rPr>
          <w:rFonts w:hint="eastAsia" w:ascii="仿宋" w:hAnsi="仿宋" w:eastAsia="仿宋" w:cs="仿宋"/>
          <w:sz w:val="32"/>
          <w:szCs w:val="32"/>
        </w:rPr>
        <w:t>万元，年度预算</w:t>
      </w:r>
      <w:r>
        <w:rPr>
          <w:rFonts w:hint="eastAsia" w:ascii="仿宋" w:hAnsi="仿宋" w:eastAsia="仿宋" w:cs="仿宋"/>
          <w:sz w:val="32"/>
          <w:szCs w:val="32"/>
          <w:lang w:val="en-US" w:eastAsia="zh-CN"/>
        </w:rPr>
        <w:t>较上年度</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12.68</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工资调标人员经费增加及项目经费的增加所导致</w:t>
      </w:r>
      <w:r>
        <w:rPr>
          <w:rFonts w:hint="eastAsia" w:ascii="仿宋" w:hAnsi="仿宋" w:eastAsia="仿宋" w:cs="仿宋"/>
          <w:sz w:val="32"/>
          <w:szCs w:val="32"/>
        </w:rPr>
        <w:t>。</w:t>
      </w:r>
    </w:p>
    <w:p>
      <w:pPr>
        <w:pageBreakBefore w:val="0"/>
        <w:numPr>
          <w:ilvl w:val="0"/>
          <w:numId w:val="1"/>
        </w:numPr>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执行管理情况分析，包括资金执行进度、调整情况、成本控制情况分析及项目完成进度情况等。</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年末实际财政拨款收入支出</w:t>
      </w:r>
      <w:r>
        <w:rPr>
          <w:rFonts w:hint="eastAsia" w:ascii="仿宋" w:hAnsi="仿宋" w:eastAsia="仿宋" w:cs="仿宋"/>
          <w:sz w:val="32"/>
          <w:szCs w:val="32"/>
          <w:lang w:val="en-US" w:eastAsia="zh-CN"/>
        </w:rPr>
        <w:t>数为</w:t>
      </w:r>
      <w:r>
        <w:rPr>
          <w:rFonts w:hint="eastAsia" w:ascii="仿宋" w:hAnsi="仿宋" w:eastAsia="仿宋" w:cs="仿宋"/>
          <w:color w:val="000000"/>
          <w:sz w:val="32"/>
          <w:szCs w:val="32"/>
          <w:lang w:val="en-US" w:eastAsia="zh-CN"/>
        </w:rPr>
        <w:t>3117.11</w:t>
      </w:r>
      <w:r>
        <w:rPr>
          <w:rFonts w:hint="eastAsia" w:ascii="仿宋" w:hAnsi="仿宋" w:eastAsia="仿宋" w:cs="仿宋"/>
          <w:sz w:val="32"/>
          <w:szCs w:val="32"/>
        </w:rPr>
        <w:t>万元，比上年度</w:t>
      </w:r>
      <w:r>
        <w:rPr>
          <w:rFonts w:hint="eastAsia" w:ascii="仿宋" w:hAnsi="仿宋" w:eastAsia="仿宋" w:cs="仿宋"/>
          <w:sz w:val="32"/>
          <w:szCs w:val="32"/>
          <w:lang w:val="en-US" w:eastAsia="zh-CN"/>
        </w:rPr>
        <w:t>的3208.05万元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90.94</w:t>
      </w:r>
      <w:r>
        <w:rPr>
          <w:rFonts w:hint="eastAsia" w:ascii="仿宋" w:hAnsi="仿宋" w:eastAsia="仿宋" w:cs="仿宋"/>
          <w:sz w:val="32"/>
          <w:szCs w:val="32"/>
        </w:rPr>
        <w:t>万元，年度</w:t>
      </w:r>
      <w:r>
        <w:rPr>
          <w:rFonts w:hint="eastAsia" w:ascii="仿宋" w:hAnsi="仿宋" w:eastAsia="仿宋" w:cs="仿宋"/>
          <w:sz w:val="32"/>
          <w:szCs w:val="32"/>
          <w:lang w:eastAsia="zh-CN"/>
        </w:rPr>
        <w:t>支出</w:t>
      </w:r>
      <w:r>
        <w:rPr>
          <w:rFonts w:hint="eastAsia" w:ascii="仿宋" w:hAnsi="仿宋" w:eastAsia="仿宋" w:cs="仿宋"/>
          <w:sz w:val="32"/>
          <w:szCs w:val="32"/>
          <w:lang w:val="en-US" w:eastAsia="zh-CN"/>
        </w:rPr>
        <w:t>较上年度</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2.9</w:t>
      </w:r>
      <w:r>
        <w:rPr>
          <w:rFonts w:hint="eastAsia" w:ascii="仿宋" w:hAnsi="仿宋" w:eastAsia="仿宋" w:cs="仿宋"/>
          <w:sz w:val="32"/>
          <w:szCs w:val="32"/>
        </w:rPr>
        <w:t>%，主要原因在于</w:t>
      </w:r>
      <w:r>
        <w:rPr>
          <w:rFonts w:hint="eastAsia" w:ascii="仿宋" w:hAnsi="仿宋" w:eastAsia="仿宋" w:cs="仿宋"/>
          <w:sz w:val="32"/>
          <w:szCs w:val="32"/>
          <w:lang w:val="en-US" w:eastAsia="zh-CN"/>
        </w:rPr>
        <w:t>人员异动及项目经费的减少所导致</w:t>
      </w:r>
      <w:r>
        <w:rPr>
          <w:rFonts w:hint="eastAsia" w:ascii="仿宋" w:hAnsi="仿宋" w:eastAsia="仿宋" w:cs="仿宋"/>
          <w:sz w:val="32"/>
          <w:szCs w:val="32"/>
        </w:rPr>
        <w:t>。</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（三）支出绩效情况分析</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农村公路</w:t>
      </w:r>
      <w:r>
        <w:rPr>
          <w:rFonts w:hint="eastAsia" w:ascii="仿宋" w:hAnsi="仿宋" w:eastAsia="仿宋" w:cs="仿宋"/>
          <w:sz w:val="32"/>
          <w:szCs w:val="32"/>
        </w:rPr>
        <w:t>养护工程：完成X108、X106、Y136、Y118、Y134、C083、C087、C074、C045、C039、线路路面修复性养护22.5公里，修复路面 39313 平方米。完成预防性养护 32 公里，清灌缝 63700米。完成省市年度下达的任务，打造X005线孔木湾至大松坡县级“美丽农村路”1条，完成Y115线鳞肥厂至新店坪、X105线青市至罗家冲、X001线沅溪至幸福、X109线新建至竹元头，竹元头至黄溪等5条“乡级美丽农村路”建设。</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eastAsia="zh-CN"/>
        </w:rPr>
        <w:t>水毁</w:t>
      </w:r>
      <w:r>
        <w:rPr>
          <w:rFonts w:hint="eastAsia" w:ascii="仿宋" w:hAnsi="仿宋" w:eastAsia="仿宋" w:cs="仿宋"/>
          <w:sz w:val="32"/>
          <w:szCs w:val="32"/>
        </w:rPr>
        <w:t>应急抢修：修复X108线、X106线路、Y109线、</w:t>
      </w:r>
      <w:r>
        <w:rPr>
          <w:rFonts w:hint="eastAsia" w:ascii="仿宋" w:hAnsi="仿宋" w:eastAsia="仿宋" w:cs="仿宋"/>
          <w:sz w:val="32"/>
          <w:szCs w:val="32"/>
          <w:lang w:val="en-US" w:eastAsia="zh-CN"/>
        </w:rPr>
        <w:t>Y108线、</w:t>
      </w:r>
      <w:r>
        <w:rPr>
          <w:rFonts w:hint="eastAsia" w:ascii="仿宋" w:hAnsi="仿宋" w:eastAsia="仿宋" w:cs="仿宋"/>
          <w:sz w:val="32"/>
          <w:szCs w:val="32"/>
        </w:rPr>
        <w:t>C046线、C034线C052等线路路基缺口14处，浆砌挡土墙1300立方米，修复全毁涵洞3道。</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3、国省干线日常养护：</w:t>
      </w:r>
      <w:r>
        <w:rPr>
          <w:rFonts w:hint="eastAsia" w:ascii="仿宋" w:hAnsi="仿宋" w:eastAsia="仿宋" w:cs="仿宋"/>
          <w:b w:val="0"/>
          <w:bCs w:val="0"/>
          <w:sz w:val="32"/>
          <w:szCs w:val="32"/>
        </w:rPr>
        <w:t xml:space="preserve">预防性养护实施里程为 </w:t>
      </w:r>
      <w:r>
        <w:rPr>
          <w:rFonts w:hint="eastAsia" w:ascii="仿宋" w:hAnsi="仿宋" w:eastAsia="仿宋" w:cs="仿宋"/>
          <w:b w:val="0"/>
          <w:bCs w:val="0"/>
          <w:sz w:val="32"/>
          <w:szCs w:val="32"/>
          <w:lang w:val="en-US" w:eastAsia="zh-CN"/>
        </w:rPr>
        <w:t>88.438</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km</w:t>
      </w:r>
      <w:r>
        <w:rPr>
          <w:rFonts w:hint="eastAsia" w:ascii="仿宋" w:hAnsi="仿宋" w:eastAsia="仿宋" w:cs="仿宋"/>
          <w:b w:val="0"/>
          <w:bCs w:val="0"/>
          <w:sz w:val="32"/>
          <w:szCs w:val="32"/>
        </w:rPr>
        <w:t xml:space="preserve">，其中薄层罩面 </w:t>
      </w:r>
      <w:r>
        <w:rPr>
          <w:rFonts w:hint="eastAsia" w:ascii="仿宋" w:hAnsi="仿宋" w:eastAsia="仿宋" w:cs="仿宋"/>
          <w:b w:val="0"/>
          <w:bCs w:val="0"/>
          <w:sz w:val="32"/>
          <w:szCs w:val="32"/>
          <w:lang w:val="en-US" w:eastAsia="zh-CN"/>
        </w:rPr>
        <w:t>1.9</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km</w:t>
      </w:r>
      <w:r>
        <w:rPr>
          <w:rFonts w:hint="eastAsia" w:ascii="仿宋" w:hAnsi="仿宋" w:eastAsia="仿宋" w:cs="仿宋"/>
          <w:b w:val="0"/>
          <w:bCs w:val="0"/>
          <w:sz w:val="32"/>
          <w:szCs w:val="32"/>
        </w:rPr>
        <w:t>，路面裂缝</w:t>
      </w:r>
      <w:r>
        <w:rPr>
          <w:rFonts w:hint="eastAsia" w:ascii="仿宋" w:hAnsi="仿宋" w:eastAsia="仿宋" w:cs="仿宋"/>
          <w:b w:val="0"/>
          <w:bCs w:val="0"/>
          <w:sz w:val="32"/>
          <w:szCs w:val="32"/>
          <w:lang w:eastAsia="zh-CN"/>
        </w:rPr>
        <w:t>处治</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eastAsia="zh-CN"/>
        </w:rPr>
        <w:t>约</w:t>
      </w:r>
      <w:r>
        <w:rPr>
          <w:rFonts w:hint="eastAsia" w:ascii="仿宋" w:hAnsi="仿宋" w:eastAsia="仿宋" w:cs="仿宋"/>
          <w:b w:val="0"/>
          <w:bCs w:val="0"/>
          <w:sz w:val="32"/>
          <w:szCs w:val="32"/>
          <w:lang w:val="en-US" w:eastAsia="zh-CN"/>
        </w:rPr>
        <w:t>6000m</w:t>
      </w:r>
      <w:r>
        <w:rPr>
          <w:rFonts w:hint="eastAsia" w:ascii="仿宋" w:hAnsi="仿宋" w:eastAsia="仿宋" w:cs="仿宋"/>
          <w:b w:val="0"/>
          <w:bCs w:val="0"/>
          <w:sz w:val="32"/>
          <w:szCs w:val="32"/>
          <w:vertAlign w:val="superscript"/>
          <w:lang w:val="en-US" w:eastAsia="zh-CN"/>
        </w:rPr>
        <w:t>2</w:t>
      </w:r>
      <w:r>
        <w:rPr>
          <w:rFonts w:hint="eastAsia" w:ascii="仿宋" w:hAnsi="仿宋" w:eastAsia="仿宋" w:cs="仿宋"/>
          <w:b w:val="0"/>
          <w:bCs w:val="0"/>
          <w:sz w:val="32"/>
          <w:szCs w:val="32"/>
          <w:lang w:val="en-US" w:eastAsia="zh-CN"/>
        </w:rPr>
        <w:t>，完善路面标线约1500m</w:t>
      </w:r>
      <w:r>
        <w:rPr>
          <w:rFonts w:hint="eastAsia" w:ascii="仿宋" w:hAnsi="仿宋" w:eastAsia="仿宋" w:cs="仿宋"/>
          <w:b w:val="0"/>
          <w:bCs w:val="0"/>
          <w:sz w:val="32"/>
          <w:szCs w:val="32"/>
          <w:vertAlign w:val="superscript"/>
          <w:lang w:val="en-US" w:eastAsia="zh-CN"/>
        </w:rPr>
        <w:t>2</w:t>
      </w:r>
      <w:r>
        <w:rPr>
          <w:rFonts w:hint="eastAsia" w:ascii="仿宋" w:hAnsi="仿宋" w:eastAsia="仿宋" w:cs="仿宋"/>
          <w:b w:val="0"/>
          <w:bCs w:val="0"/>
          <w:sz w:val="32"/>
          <w:szCs w:val="32"/>
        </w:rPr>
        <w:t>。薄层罩面：</w:t>
      </w:r>
      <w:r>
        <w:rPr>
          <w:rFonts w:hint="eastAsia" w:ascii="仿宋" w:hAnsi="仿宋" w:eastAsia="仿宋" w:cs="仿宋"/>
          <w:b w:val="0"/>
          <w:bCs w:val="0"/>
          <w:sz w:val="32"/>
          <w:szCs w:val="32"/>
          <w:lang w:val="en-US" w:eastAsia="zh-CN"/>
        </w:rPr>
        <w:t>S250</w:t>
      </w:r>
      <w:r>
        <w:rPr>
          <w:rFonts w:hint="eastAsia" w:ascii="仿宋" w:hAnsi="仿宋" w:eastAsia="仿宋" w:cs="仿宋"/>
          <w:b w:val="0"/>
          <w:bCs w:val="0"/>
          <w:sz w:val="32"/>
          <w:szCs w:val="32"/>
        </w:rPr>
        <w:t>线K</w:t>
      </w:r>
      <w:r>
        <w:rPr>
          <w:rFonts w:hint="eastAsia" w:ascii="仿宋" w:hAnsi="仿宋" w:eastAsia="仿宋" w:cs="仿宋"/>
          <w:b w:val="0"/>
          <w:bCs w:val="0"/>
          <w:sz w:val="32"/>
          <w:szCs w:val="32"/>
          <w:lang w:val="en-US" w:eastAsia="zh-CN"/>
        </w:rPr>
        <w:t>69</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000</w:t>
      </w:r>
      <w:r>
        <w:rPr>
          <w:rFonts w:hint="eastAsia" w:ascii="仿宋" w:hAnsi="仿宋" w:eastAsia="仿宋" w:cs="仿宋"/>
          <w:b w:val="0"/>
          <w:bCs w:val="0"/>
          <w:sz w:val="32"/>
          <w:szCs w:val="32"/>
        </w:rPr>
        <w:t xml:space="preserve"> ~K</w:t>
      </w:r>
      <w:r>
        <w:rPr>
          <w:rFonts w:hint="eastAsia" w:ascii="仿宋" w:hAnsi="仿宋" w:eastAsia="仿宋" w:cs="仿宋"/>
          <w:b w:val="0"/>
          <w:bCs w:val="0"/>
          <w:sz w:val="32"/>
          <w:szCs w:val="32"/>
          <w:lang w:val="en-US" w:eastAsia="zh-CN"/>
        </w:rPr>
        <w:t>69</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300</w:t>
      </w:r>
      <w:r>
        <w:rPr>
          <w:rFonts w:hint="eastAsia" w:ascii="仿宋" w:hAnsi="仿宋" w:eastAsia="仿宋" w:cs="仿宋"/>
          <w:b w:val="0"/>
          <w:bCs w:val="0"/>
          <w:sz w:val="32"/>
          <w:szCs w:val="32"/>
        </w:rPr>
        <w:t>，共</w:t>
      </w:r>
      <w:r>
        <w:rPr>
          <w:rFonts w:hint="eastAsia" w:ascii="仿宋" w:hAnsi="仿宋" w:eastAsia="仿宋" w:cs="仿宋"/>
          <w:b w:val="0"/>
          <w:bCs w:val="0"/>
          <w:sz w:val="32"/>
          <w:szCs w:val="32"/>
          <w:lang w:val="en-US" w:eastAsia="zh-CN"/>
        </w:rPr>
        <w:t>0.3km</w:t>
      </w:r>
      <w:r>
        <w:rPr>
          <w:rFonts w:hint="eastAsia" w:ascii="仿宋" w:hAnsi="仿宋" w:eastAsia="仿宋" w:cs="仿宋"/>
          <w:b w:val="0"/>
          <w:bCs w:val="0"/>
          <w:sz w:val="32"/>
          <w:szCs w:val="32"/>
        </w:rPr>
        <w:t>，S</w:t>
      </w:r>
      <w:r>
        <w:rPr>
          <w:rFonts w:hint="eastAsia" w:ascii="仿宋" w:hAnsi="仿宋" w:eastAsia="仿宋" w:cs="仿宋"/>
          <w:b w:val="0"/>
          <w:bCs w:val="0"/>
          <w:sz w:val="32"/>
          <w:szCs w:val="32"/>
          <w:lang w:val="en-US" w:eastAsia="zh-CN"/>
        </w:rPr>
        <w:t>322</w:t>
      </w:r>
      <w:r>
        <w:rPr>
          <w:rFonts w:hint="eastAsia" w:ascii="仿宋" w:hAnsi="仿宋" w:eastAsia="仿宋" w:cs="仿宋"/>
          <w:b w:val="0"/>
          <w:bCs w:val="0"/>
          <w:sz w:val="32"/>
          <w:szCs w:val="32"/>
        </w:rPr>
        <w:t>线K</w:t>
      </w:r>
      <w:r>
        <w:rPr>
          <w:rFonts w:hint="eastAsia" w:ascii="仿宋" w:hAnsi="仿宋" w:eastAsia="仿宋" w:cs="仿宋"/>
          <w:b w:val="0"/>
          <w:bCs w:val="0"/>
          <w:sz w:val="32"/>
          <w:szCs w:val="32"/>
          <w:lang w:val="en-US" w:eastAsia="zh-CN"/>
        </w:rPr>
        <w:t>194</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200</w:t>
      </w:r>
      <w:r>
        <w:rPr>
          <w:rFonts w:hint="eastAsia" w:ascii="仿宋" w:hAnsi="仿宋" w:eastAsia="仿宋" w:cs="仿宋"/>
          <w:b w:val="0"/>
          <w:bCs w:val="0"/>
          <w:sz w:val="32"/>
          <w:szCs w:val="32"/>
        </w:rPr>
        <w:t>~K</w:t>
      </w:r>
      <w:r>
        <w:rPr>
          <w:rFonts w:hint="eastAsia" w:ascii="仿宋" w:hAnsi="仿宋" w:eastAsia="仿宋" w:cs="仿宋"/>
          <w:b w:val="0"/>
          <w:bCs w:val="0"/>
          <w:sz w:val="32"/>
          <w:szCs w:val="32"/>
          <w:lang w:val="en-US" w:eastAsia="zh-CN"/>
        </w:rPr>
        <w:t>194</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900、K205+700~K206+100、K213+400~K213+900</w:t>
      </w:r>
      <w:r>
        <w:rPr>
          <w:rFonts w:hint="eastAsia" w:ascii="仿宋" w:hAnsi="仿宋" w:eastAsia="仿宋" w:cs="仿宋"/>
          <w:b w:val="0"/>
          <w:bCs w:val="0"/>
          <w:sz w:val="32"/>
          <w:szCs w:val="32"/>
        </w:rPr>
        <w:t xml:space="preserve"> ，共 </w:t>
      </w:r>
      <w:r>
        <w:rPr>
          <w:rFonts w:hint="eastAsia" w:ascii="仿宋" w:hAnsi="仿宋" w:eastAsia="仿宋" w:cs="仿宋"/>
          <w:b w:val="0"/>
          <w:bCs w:val="0"/>
          <w:sz w:val="32"/>
          <w:szCs w:val="32"/>
          <w:lang w:val="en-US" w:eastAsia="zh-CN"/>
        </w:rPr>
        <w:t>1.6</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km</w:t>
      </w:r>
      <w:r>
        <w:rPr>
          <w:rFonts w:hint="eastAsia" w:ascii="仿宋" w:hAnsi="仿宋" w:eastAsia="仿宋" w:cs="仿宋"/>
          <w:b w:val="0"/>
          <w:bCs w:val="0"/>
          <w:sz w:val="32"/>
          <w:szCs w:val="32"/>
        </w:rPr>
        <w:t>；路面裂缝</w:t>
      </w:r>
      <w:r>
        <w:rPr>
          <w:rFonts w:hint="eastAsia" w:ascii="仿宋" w:hAnsi="仿宋" w:eastAsia="仿宋" w:cs="仿宋"/>
          <w:b w:val="0"/>
          <w:bCs w:val="0"/>
          <w:sz w:val="32"/>
          <w:szCs w:val="32"/>
          <w:lang w:eastAsia="zh-CN"/>
        </w:rPr>
        <w:t>处治</w:t>
      </w:r>
      <w:r>
        <w:rPr>
          <w:rFonts w:hint="eastAsia" w:ascii="仿宋" w:hAnsi="仿宋" w:eastAsia="仿宋" w:cs="仿宋"/>
          <w:b w:val="0"/>
          <w:bCs w:val="0"/>
          <w:sz w:val="32"/>
          <w:szCs w:val="32"/>
        </w:rPr>
        <w:t>：S3</w:t>
      </w: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2线</w:t>
      </w:r>
      <w:r>
        <w:rPr>
          <w:rFonts w:hint="eastAsia" w:ascii="仿宋" w:hAnsi="仿宋" w:eastAsia="仿宋" w:cs="仿宋"/>
          <w:b w:val="0"/>
          <w:bCs w:val="0"/>
          <w:sz w:val="32"/>
          <w:szCs w:val="32"/>
          <w:lang w:eastAsia="zh-CN"/>
        </w:rPr>
        <w:t>约</w:t>
      </w:r>
      <w:r>
        <w:rPr>
          <w:rFonts w:hint="eastAsia" w:ascii="仿宋" w:hAnsi="仿宋" w:eastAsia="仿宋" w:cs="仿宋"/>
          <w:b w:val="0"/>
          <w:bCs w:val="0"/>
          <w:sz w:val="32"/>
          <w:szCs w:val="32"/>
          <w:lang w:val="en-US" w:eastAsia="zh-CN"/>
        </w:rPr>
        <w:t>6000m</w:t>
      </w:r>
      <w:r>
        <w:rPr>
          <w:rFonts w:hint="eastAsia" w:ascii="仿宋" w:hAnsi="仿宋" w:eastAsia="仿宋" w:cs="仿宋"/>
          <w:b w:val="0"/>
          <w:bCs w:val="0"/>
          <w:sz w:val="32"/>
          <w:szCs w:val="32"/>
          <w:vertAlign w:val="superscript"/>
          <w:lang w:val="en-US" w:eastAsia="zh-CN"/>
        </w:rPr>
        <w:t>2</w:t>
      </w:r>
      <w:r>
        <w:rPr>
          <w:rFonts w:hint="eastAsia" w:ascii="仿宋" w:hAnsi="仿宋" w:eastAsia="仿宋" w:cs="仿宋"/>
          <w:b w:val="0"/>
          <w:bCs w:val="0"/>
          <w:sz w:val="32"/>
          <w:szCs w:val="32"/>
          <w:lang w:eastAsia="zh-CN"/>
        </w:rPr>
        <w:t>；完善路面标线：</w:t>
      </w:r>
      <w:r>
        <w:rPr>
          <w:rFonts w:hint="eastAsia" w:ascii="仿宋" w:hAnsi="仿宋" w:eastAsia="仿宋" w:cs="仿宋"/>
          <w:b w:val="0"/>
          <w:bCs w:val="0"/>
          <w:sz w:val="32"/>
          <w:szCs w:val="32"/>
          <w:lang w:val="en-US" w:eastAsia="zh-CN"/>
        </w:rPr>
        <w:t>S322线约1500m</w:t>
      </w:r>
      <w:r>
        <w:rPr>
          <w:rFonts w:hint="eastAsia" w:ascii="仿宋" w:hAnsi="仿宋" w:eastAsia="仿宋" w:cs="仿宋"/>
          <w:b w:val="0"/>
          <w:bCs w:val="0"/>
          <w:sz w:val="32"/>
          <w:szCs w:val="32"/>
          <w:vertAlign w:val="superscript"/>
          <w:lang w:val="en-US" w:eastAsia="zh-CN"/>
        </w:rPr>
        <w:t>2</w:t>
      </w:r>
      <w:r>
        <w:rPr>
          <w:rFonts w:hint="eastAsia" w:ascii="仿宋" w:hAnsi="仿宋" w:eastAsia="仿宋" w:cs="仿宋"/>
          <w:b w:val="0"/>
          <w:bCs w:val="0"/>
          <w:sz w:val="32"/>
          <w:szCs w:val="32"/>
          <w:lang w:val="en-US" w:eastAsia="zh-CN"/>
        </w:rPr>
        <w:t>，目前已完成</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竹田桥伸缩缝、新路河大桥伸缩缝和支座及桥面、旺溪口桥桥面都进行了小修</w:t>
      </w:r>
      <w:r>
        <w:rPr>
          <w:rFonts w:hint="eastAsia" w:ascii="仿宋" w:hAnsi="仿宋" w:eastAsia="仿宋" w:cs="仿宋"/>
          <w:b w:val="0"/>
          <w:bCs w:val="0"/>
          <w:sz w:val="32"/>
          <w:szCs w:val="32"/>
        </w:rPr>
        <w:t xml:space="preserve">。完成 </w:t>
      </w:r>
      <w:r>
        <w:rPr>
          <w:rFonts w:hint="eastAsia" w:ascii="仿宋" w:hAnsi="仿宋" w:eastAsia="仿宋" w:cs="仿宋"/>
          <w:b w:val="0"/>
          <w:bCs w:val="0"/>
          <w:sz w:val="32"/>
          <w:szCs w:val="32"/>
          <w:lang w:val="en-US" w:eastAsia="zh-CN"/>
        </w:rPr>
        <w:t>S249</w:t>
      </w:r>
      <w:r>
        <w:rPr>
          <w:rFonts w:hint="eastAsia" w:ascii="仿宋" w:hAnsi="仿宋" w:eastAsia="仿宋" w:cs="仿宋"/>
          <w:b w:val="0"/>
          <w:bCs w:val="0"/>
          <w:sz w:val="32"/>
          <w:szCs w:val="32"/>
        </w:rPr>
        <w:t xml:space="preserve">线 </w:t>
      </w:r>
      <w:r>
        <w:rPr>
          <w:rFonts w:hint="eastAsia" w:ascii="仿宋" w:hAnsi="仿宋" w:eastAsia="仿宋" w:cs="仿宋"/>
          <w:b w:val="0"/>
          <w:bCs w:val="0"/>
          <w:sz w:val="32"/>
          <w:szCs w:val="32"/>
          <w:lang w:val="en-US" w:eastAsia="zh-CN"/>
        </w:rPr>
        <w:t>K77+516、K89+169、K89+685、K92+444</w:t>
      </w:r>
      <w:r>
        <w:rPr>
          <w:rFonts w:hint="eastAsia" w:ascii="仿宋" w:hAnsi="仿宋" w:eastAsia="仿宋" w:cs="仿宋"/>
          <w:b w:val="0"/>
          <w:bCs w:val="0"/>
          <w:sz w:val="32"/>
          <w:szCs w:val="32"/>
        </w:rPr>
        <w:t xml:space="preserve">处路基挡土墙基础冲空修复 </w:t>
      </w:r>
      <w:r>
        <w:rPr>
          <w:rFonts w:hint="eastAsia" w:ascii="仿宋" w:hAnsi="仿宋" w:eastAsia="仿宋" w:cs="仿宋"/>
          <w:b w:val="0"/>
          <w:bCs w:val="0"/>
          <w:sz w:val="32"/>
          <w:szCs w:val="32"/>
          <w:lang w:val="en-US" w:eastAsia="zh-CN"/>
        </w:rPr>
        <w:t>591.843</w:t>
      </w:r>
      <w:r>
        <w:rPr>
          <w:rFonts w:hint="eastAsia" w:ascii="仿宋" w:hAnsi="仿宋" w:eastAsia="仿宋" w:cs="仿宋"/>
          <w:b w:val="0"/>
          <w:bCs w:val="0"/>
          <w:sz w:val="32"/>
          <w:szCs w:val="32"/>
        </w:rPr>
        <w:t xml:space="preserve"> m</w:t>
      </w:r>
      <w:r>
        <w:rPr>
          <w:rFonts w:hint="eastAsia" w:ascii="仿宋" w:hAnsi="仿宋" w:eastAsia="仿宋" w:cs="仿宋"/>
          <w:b w:val="0"/>
          <w:bCs w:val="0"/>
          <w:sz w:val="32"/>
          <w:szCs w:val="32"/>
          <w:vertAlign w:val="superscript"/>
        </w:rPr>
        <w:t>3</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104</w:t>
      </w:r>
      <w:r>
        <w:rPr>
          <w:rFonts w:hint="eastAsia" w:ascii="仿宋" w:hAnsi="仿宋" w:eastAsia="仿宋" w:cs="仿宋"/>
          <w:b w:val="0"/>
          <w:bCs w:val="0"/>
          <w:sz w:val="32"/>
          <w:szCs w:val="32"/>
        </w:rPr>
        <w:t>m</w:t>
      </w: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rPr>
        <w:t>S</w:t>
      </w:r>
      <w:r>
        <w:rPr>
          <w:rFonts w:hint="eastAsia" w:ascii="仿宋" w:hAnsi="仿宋" w:eastAsia="仿宋" w:cs="仿宋"/>
          <w:b w:val="0"/>
          <w:bCs w:val="0"/>
          <w:sz w:val="32"/>
          <w:szCs w:val="32"/>
          <w:lang w:val="en-US" w:eastAsia="zh-CN"/>
        </w:rPr>
        <w:t>322</w:t>
      </w:r>
      <w:r>
        <w:rPr>
          <w:rFonts w:hint="eastAsia" w:ascii="仿宋" w:hAnsi="仿宋" w:eastAsia="仿宋" w:cs="仿宋"/>
          <w:b w:val="0"/>
          <w:bCs w:val="0"/>
          <w:sz w:val="32"/>
          <w:szCs w:val="32"/>
        </w:rPr>
        <w:t>线</w:t>
      </w:r>
      <w:r>
        <w:rPr>
          <w:rFonts w:hint="eastAsia" w:ascii="仿宋" w:hAnsi="仿宋" w:eastAsia="仿宋" w:cs="仿宋"/>
          <w:b w:val="0"/>
          <w:bCs w:val="0"/>
          <w:sz w:val="32"/>
          <w:szCs w:val="32"/>
          <w:lang w:val="en-US" w:eastAsia="zh-CN"/>
        </w:rPr>
        <w:t>K201+500</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K233+460、K240+000</w:t>
      </w:r>
      <w:r>
        <w:rPr>
          <w:rFonts w:hint="eastAsia" w:ascii="仿宋" w:hAnsi="仿宋" w:eastAsia="仿宋" w:cs="仿宋"/>
          <w:b w:val="0"/>
          <w:bCs w:val="0"/>
          <w:sz w:val="32"/>
          <w:szCs w:val="32"/>
        </w:rPr>
        <w:t xml:space="preserve">处路基挡土墙基础冲空修复 </w:t>
      </w:r>
      <w:r>
        <w:rPr>
          <w:rFonts w:hint="eastAsia" w:ascii="仿宋" w:hAnsi="仿宋" w:eastAsia="仿宋" w:cs="仿宋"/>
          <w:b w:val="0"/>
          <w:bCs w:val="0"/>
          <w:sz w:val="32"/>
          <w:szCs w:val="32"/>
          <w:lang w:val="en-US" w:eastAsia="zh-CN"/>
        </w:rPr>
        <w:t>742.8</w:t>
      </w:r>
      <w:r>
        <w:rPr>
          <w:rFonts w:hint="eastAsia" w:ascii="仿宋" w:hAnsi="仿宋" w:eastAsia="仿宋" w:cs="仿宋"/>
          <w:b w:val="0"/>
          <w:bCs w:val="0"/>
          <w:sz w:val="32"/>
          <w:szCs w:val="32"/>
        </w:rPr>
        <w:t>m</w:t>
      </w:r>
      <w:r>
        <w:rPr>
          <w:rFonts w:hint="eastAsia" w:ascii="仿宋" w:hAnsi="仿宋" w:eastAsia="仿宋" w:cs="仿宋"/>
          <w:b w:val="0"/>
          <w:bCs w:val="0"/>
          <w:sz w:val="32"/>
          <w:szCs w:val="32"/>
          <w:vertAlign w:val="superscript"/>
        </w:rPr>
        <w:t>3</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95</w:t>
      </w:r>
      <w:r>
        <w:rPr>
          <w:rFonts w:hint="eastAsia" w:ascii="仿宋" w:hAnsi="仿宋" w:eastAsia="仿宋" w:cs="仿宋"/>
          <w:b w:val="0"/>
          <w:bCs w:val="0"/>
          <w:sz w:val="32"/>
          <w:szCs w:val="32"/>
        </w:rPr>
        <w:t xml:space="preserve"> m</w:t>
      </w:r>
      <w:r>
        <w:rPr>
          <w:rFonts w:hint="eastAsia" w:ascii="仿宋" w:hAnsi="仿宋" w:eastAsia="仿宋" w:cs="仿宋"/>
          <w:b w:val="0"/>
          <w:bCs w:val="0"/>
          <w:sz w:val="32"/>
          <w:szCs w:val="32"/>
          <w:lang w:val="en-US" w:eastAsia="zh-CN"/>
        </w:rPr>
        <w:t>,清挖水沟25km;S332线K228+000、K211+300</w:t>
      </w:r>
      <w:r>
        <w:rPr>
          <w:rFonts w:hint="eastAsia" w:ascii="仿宋" w:hAnsi="仿宋" w:eastAsia="仿宋" w:cs="仿宋"/>
          <w:b w:val="0"/>
          <w:bCs w:val="0"/>
          <w:sz w:val="32"/>
          <w:szCs w:val="32"/>
        </w:rPr>
        <w:t xml:space="preserve">处路基挡土墙基础冲空修复 </w:t>
      </w:r>
      <w:r>
        <w:rPr>
          <w:rFonts w:hint="eastAsia" w:ascii="仿宋" w:hAnsi="仿宋" w:eastAsia="仿宋" w:cs="仿宋"/>
          <w:b w:val="0"/>
          <w:bCs w:val="0"/>
          <w:sz w:val="32"/>
          <w:szCs w:val="32"/>
          <w:lang w:val="en-US" w:eastAsia="zh-CN"/>
        </w:rPr>
        <w:t>356.556</w:t>
      </w:r>
      <w:r>
        <w:rPr>
          <w:rFonts w:hint="eastAsia" w:ascii="仿宋" w:hAnsi="仿宋" w:eastAsia="仿宋" w:cs="仿宋"/>
          <w:b w:val="0"/>
          <w:bCs w:val="0"/>
          <w:sz w:val="32"/>
          <w:szCs w:val="32"/>
        </w:rPr>
        <w:t>m</w:t>
      </w:r>
      <w:r>
        <w:rPr>
          <w:rFonts w:hint="eastAsia" w:ascii="仿宋" w:hAnsi="仿宋" w:eastAsia="仿宋" w:cs="仿宋"/>
          <w:b w:val="0"/>
          <w:bCs w:val="0"/>
          <w:sz w:val="32"/>
          <w:szCs w:val="32"/>
          <w:vertAlign w:val="superscript"/>
        </w:rPr>
        <w:t>3</w:t>
      </w:r>
      <w:r>
        <w:rPr>
          <w:rFonts w:hint="eastAsia" w:ascii="仿宋" w:hAnsi="仿宋" w:eastAsia="仿宋" w:cs="仿宋"/>
          <w:b w:val="0"/>
          <w:bCs w:val="0"/>
          <w:sz w:val="32"/>
          <w:szCs w:val="32"/>
        </w:rPr>
        <w:t xml:space="preserve">/ </w:t>
      </w:r>
      <w:r>
        <w:rPr>
          <w:rFonts w:hint="eastAsia" w:ascii="仿宋" w:hAnsi="仿宋" w:eastAsia="仿宋" w:cs="仿宋"/>
          <w:b w:val="0"/>
          <w:bCs w:val="0"/>
          <w:sz w:val="32"/>
          <w:szCs w:val="32"/>
          <w:lang w:val="en-US" w:eastAsia="zh-CN"/>
        </w:rPr>
        <w:t>55</w:t>
      </w:r>
      <w:r>
        <w:rPr>
          <w:rFonts w:hint="eastAsia" w:ascii="仿宋" w:hAnsi="仿宋" w:eastAsia="仿宋" w:cs="仿宋"/>
          <w:b w:val="0"/>
          <w:bCs w:val="0"/>
          <w:sz w:val="32"/>
          <w:szCs w:val="32"/>
        </w:rPr>
        <w:t xml:space="preserve"> m</w:t>
      </w:r>
      <w:r>
        <w:rPr>
          <w:rFonts w:hint="eastAsia" w:ascii="仿宋" w:hAnsi="仿宋" w:eastAsia="仿宋" w:cs="仿宋"/>
          <w:b w:val="0"/>
          <w:bCs w:val="0"/>
          <w:sz w:val="32"/>
          <w:szCs w:val="32"/>
          <w:lang w:val="en-US" w:eastAsia="zh-CN"/>
        </w:rPr>
        <w:t>;G209线铲挖路肩2.3km;S250线铲挖路肩5km</w:t>
      </w:r>
      <w:r>
        <w:rPr>
          <w:rFonts w:hint="eastAsia" w:ascii="仿宋" w:hAnsi="仿宋" w:eastAsia="仿宋" w:cs="仿宋"/>
          <w:b w:val="0"/>
          <w:bCs w:val="0"/>
          <w:sz w:val="32"/>
          <w:szCs w:val="32"/>
        </w:rPr>
        <w:t>。沿线设施修复</w:t>
      </w:r>
      <w:r>
        <w:rPr>
          <w:rFonts w:hint="eastAsia" w:ascii="仿宋" w:hAnsi="仿宋" w:eastAsia="仿宋" w:cs="仿宋"/>
          <w:b w:val="0"/>
          <w:bCs w:val="0"/>
          <w:sz w:val="32"/>
          <w:szCs w:val="32"/>
          <w:lang w:eastAsia="zh-CN"/>
        </w:rPr>
        <w:t>波形钢护栏</w:t>
      </w:r>
      <w:r>
        <w:rPr>
          <w:rFonts w:hint="eastAsia" w:ascii="仿宋" w:hAnsi="仿宋" w:eastAsia="仿宋" w:cs="仿宋"/>
          <w:b w:val="0"/>
          <w:bCs w:val="0"/>
          <w:sz w:val="32"/>
          <w:szCs w:val="32"/>
          <w:lang w:val="en-US" w:eastAsia="zh-CN"/>
        </w:rPr>
        <w:t>346m，钢筋砼防撞墙140m，各类标志标牌178块。</w:t>
      </w:r>
    </w:p>
    <w:p>
      <w:pPr>
        <w:pStyle w:val="16"/>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4、国省道大中修：完成2020年第三批国省道大中修工程。</w:t>
      </w:r>
    </w:p>
    <w:p>
      <w:pPr>
        <w:pageBreakBefore w:val="0"/>
        <w:widowControl/>
        <w:kinsoku/>
        <w:wordWrap/>
        <w:overflowPunct/>
        <w:topLinePunct w:val="0"/>
        <w:autoSpaceDE/>
        <w:autoSpaceDN/>
        <w:bidi w:val="0"/>
        <w:adjustRightInd w:val="0"/>
        <w:snapToGrid w:val="0"/>
        <w:spacing w:after="0" w:line="56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b w:val="0"/>
          <w:bCs/>
          <w:sz w:val="32"/>
          <w:szCs w:val="32"/>
          <w:lang w:val="en-US" w:eastAsia="zh-CN"/>
        </w:rPr>
        <w:t>5、G209安全设施精细化提升：</w:t>
      </w:r>
      <w:r>
        <w:rPr>
          <w:rStyle w:val="14"/>
          <w:rFonts w:hint="eastAsia" w:ascii="仿宋" w:hAnsi="仿宋" w:eastAsia="仿宋" w:cs="仿宋"/>
          <w:sz w:val="32"/>
          <w:szCs w:val="32"/>
          <w:lang w:val="en-US" w:eastAsia="zh-CN"/>
        </w:rPr>
        <w:t>K2867.649~K2879.336、K280.9~K2881.98段共计12.766KM进行安全设施精细化提升项目主要工程内容：新建交通安全设施，主要包括交通标志、标线、中央隔离栏杆、中央SBm级混凝土护栏、视线诱导设施以及通视保障设施等。</w:t>
      </w:r>
    </w:p>
    <w:p>
      <w:pPr>
        <w:pageBreakBefore w:val="0"/>
        <w:numPr>
          <w:ilvl w:val="0"/>
          <w:numId w:val="0"/>
        </w:numPr>
        <w:kinsoku/>
        <w:wordWrap/>
        <w:overflowPunct/>
        <w:topLinePunct w:val="0"/>
        <w:autoSpaceDE/>
        <w:autoSpaceDN/>
        <w:bidi w:val="0"/>
        <w:spacing w:after="0" w:line="560" w:lineRule="exact"/>
        <w:ind w:left="0" w:leftChars="0" w:firstLine="643" w:firstLineChars="200"/>
        <w:rPr>
          <w:rFonts w:hint="eastAsia" w:ascii="仿宋" w:hAnsi="仿宋" w:eastAsia="仿宋" w:cs="仿宋"/>
          <w:b/>
          <w:bCs w:val="0"/>
          <w:sz w:val="32"/>
          <w:szCs w:val="32"/>
        </w:rPr>
      </w:pPr>
      <w:r>
        <w:rPr>
          <w:rFonts w:hint="eastAsia" w:ascii="仿宋" w:hAnsi="仿宋" w:eastAsia="仿宋" w:cs="仿宋"/>
          <w:b/>
          <w:bCs w:val="0"/>
          <w:sz w:val="32"/>
          <w:szCs w:val="32"/>
          <w:lang w:val="en-US" w:eastAsia="zh-CN" w:bidi="ar-SA"/>
        </w:rPr>
        <w:t>四、</w:t>
      </w:r>
      <w:r>
        <w:rPr>
          <w:rFonts w:hint="eastAsia" w:ascii="仿宋" w:hAnsi="仿宋" w:eastAsia="仿宋" w:cs="仿宋"/>
          <w:b/>
          <w:bCs w:val="0"/>
          <w:sz w:val="32"/>
          <w:szCs w:val="32"/>
        </w:rPr>
        <w:t>存在的问题</w:t>
      </w:r>
    </w:p>
    <w:p>
      <w:pPr>
        <w:pStyle w:val="6"/>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rPr>
          <w:rFonts w:hint="eastAsia" w:ascii="仿宋" w:hAnsi="仿宋" w:eastAsia="仿宋" w:cs="仿宋"/>
          <w:color w:val="000000"/>
          <w:sz w:val="32"/>
          <w:szCs w:val="32"/>
        </w:rPr>
      </w:pPr>
      <w:r>
        <w:rPr>
          <w:rFonts w:hint="eastAsia" w:ascii="仿宋" w:hAnsi="仿宋" w:eastAsia="仿宋" w:cs="仿宋"/>
          <w:color w:val="484848"/>
          <w:sz w:val="32"/>
          <w:szCs w:val="32"/>
          <w:shd w:val="clear" w:color="auto" w:fill="FFFFFF"/>
        </w:rPr>
        <w:t>（一）预算绩效观念不强，工作质量待提高</w:t>
      </w:r>
    </w:p>
    <w:p>
      <w:pPr>
        <w:pStyle w:val="6"/>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rPr>
          <w:rFonts w:hint="eastAsia" w:ascii="仿宋" w:hAnsi="仿宋" w:eastAsia="仿宋" w:cs="仿宋"/>
          <w:color w:val="000000"/>
          <w:sz w:val="32"/>
          <w:szCs w:val="32"/>
        </w:rPr>
      </w:pPr>
      <w:r>
        <w:rPr>
          <w:rFonts w:hint="eastAsia" w:ascii="仿宋" w:hAnsi="仿宋" w:eastAsia="仿宋" w:cs="仿宋"/>
          <w:color w:val="484848"/>
          <w:sz w:val="32"/>
          <w:szCs w:val="32"/>
          <w:shd w:val="clear" w:color="auto" w:fill="FFFFFF"/>
        </w:rPr>
        <w:t>部分职能部门对预算绩效管理工作重视程度还不足，缺乏主动性；对预算绩效管理工作的意义、框架、思路、操作规程认识不够深入，申报绩效目标不够明确，设计的评价指标体系不科学、不严谨。</w:t>
      </w:r>
    </w:p>
    <w:p>
      <w:pPr>
        <w:pStyle w:val="6"/>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rPr>
          <w:rFonts w:hint="eastAsia" w:ascii="仿宋" w:hAnsi="仿宋" w:eastAsia="仿宋" w:cs="仿宋"/>
          <w:color w:val="000000"/>
          <w:sz w:val="32"/>
          <w:szCs w:val="32"/>
        </w:rPr>
      </w:pPr>
      <w:r>
        <w:rPr>
          <w:rFonts w:hint="eastAsia" w:ascii="仿宋" w:hAnsi="仿宋" w:eastAsia="仿宋" w:cs="仿宋"/>
          <w:color w:val="484848"/>
          <w:sz w:val="32"/>
          <w:szCs w:val="32"/>
          <w:shd w:val="clear" w:color="auto" w:fill="FFFFFF"/>
        </w:rPr>
        <w:t>（二）预算编制工作有待细化</w:t>
      </w:r>
    </w:p>
    <w:p>
      <w:pPr>
        <w:pStyle w:val="6"/>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rPr>
          <w:rFonts w:hint="eastAsia" w:ascii="仿宋" w:hAnsi="仿宋" w:eastAsia="仿宋" w:cs="仿宋"/>
          <w:color w:val="000000"/>
          <w:sz w:val="32"/>
          <w:szCs w:val="32"/>
        </w:rPr>
      </w:pPr>
      <w:r>
        <w:rPr>
          <w:rFonts w:hint="eastAsia" w:ascii="仿宋" w:hAnsi="仿宋" w:eastAsia="仿宋" w:cs="仿宋"/>
          <w:color w:val="484848"/>
          <w:sz w:val="32"/>
          <w:szCs w:val="32"/>
          <w:shd w:val="clear" w:color="auto" w:fill="FFFFFF"/>
        </w:rPr>
        <w:t>预算编制不够明确和细化，预算编制的合理性需要提高，预算执行力度还要进一步加强。今后工作中将细化预算编制工作，认真做好预算的编制。进一步加强单位内部的预算管理意识，严格按照预算编制的相关制度和要求进行预算编制，优先保障固定性的、相对刚性的费用支出项目，尽量压缩变动性的、有控制空间的费用项目，进一步提高预算编制的科学性、严谨性和可控性；加强内部预算编制的审核和预算控制指标的下达。</w:t>
      </w:r>
    </w:p>
    <w:p>
      <w:pPr>
        <w:pageBreakBefore w:val="0"/>
        <w:numPr>
          <w:ilvl w:val="0"/>
          <w:numId w:val="0"/>
        </w:numPr>
        <w:kinsoku/>
        <w:wordWrap/>
        <w:overflowPunct/>
        <w:topLinePunct w:val="0"/>
        <w:autoSpaceDE/>
        <w:autoSpaceDN/>
        <w:bidi w:val="0"/>
        <w:spacing w:after="0" w:line="560" w:lineRule="exact"/>
        <w:ind w:left="0" w:leftChars="0" w:firstLine="643" w:firstLineChars="200"/>
        <w:rPr>
          <w:rFonts w:hint="eastAsia" w:ascii="仿宋" w:hAnsi="仿宋" w:eastAsia="仿宋" w:cs="仿宋"/>
          <w:b/>
          <w:bCs w:val="0"/>
          <w:sz w:val="32"/>
          <w:szCs w:val="32"/>
        </w:rPr>
      </w:pPr>
      <w:r>
        <w:rPr>
          <w:rFonts w:hint="eastAsia" w:ascii="仿宋" w:hAnsi="仿宋" w:eastAsia="仿宋" w:cs="仿宋"/>
          <w:b/>
          <w:bCs w:val="0"/>
          <w:sz w:val="32"/>
          <w:szCs w:val="32"/>
          <w:lang w:val="en-US" w:eastAsia="zh-CN" w:bidi="ar-SA"/>
        </w:rPr>
        <w:t>五、</w:t>
      </w:r>
      <w:r>
        <w:rPr>
          <w:rFonts w:hint="eastAsia" w:ascii="仿宋" w:hAnsi="仿宋" w:eastAsia="仿宋" w:cs="仿宋"/>
          <w:b/>
          <w:bCs w:val="0"/>
          <w:sz w:val="32"/>
          <w:szCs w:val="32"/>
        </w:rPr>
        <w:t>整改措施或建议</w:t>
      </w:r>
    </w:p>
    <w:p>
      <w:pPr>
        <w:pStyle w:val="6"/>
        <w:pageBreakBefore w:val="0"/>
        <w:shd w:val="clear" w:color="auto" w:fill="FFFFFF"/>
        <w:kinsoku/>
        <w:wordWrap/>
        <w:overflowPunct/>
        <w:topLinePunct w:val="0"/>
        <w:autoSpaceDE/>
        <w:autoSpaceDN/>
        <w:bidi w:val="0"/>
        <w:spacing w:before="0" w:beforeAutospacing="0" w:after="0" w:afterAutospacing="0" w:line="560" w:lineRule="exact"/>
        <w:ind w:left="0" w:firstLine="640" w:firstLineChars="200"/>
        <w:jc w:val="both"/>
        <w:rPr>
          <w:rFonts w:hint="eastAsia" w:ascii="仿宋" w:hAnsi="仿宋" w:eastAsia="仿宋" w:cs="仿宋"/>
          <w:bCs/>
          <w:sz w:val="32"/>
          <w:szCs w:val="32"/>
        </w:rPr>
      </w:pPr>
      <w:r>
        <w:rPr>
          <w:rFonts w:hint="eastAsia" w:ascii="仿宋" w:hAnsi="仿宋" w:eastAsia="仿宋" w:cs="仿宋"/>
          <w:color w:val="484848"/>
          <w:sz w:val="32"/>
          <w:szCs w:val="32"/>
          <w:shd w:val="clear" w:color="auto" w:fill="FFFFFF"/>
        </w:rPr>
        <w:t>加强财务管理，严格财务审核。加强单位财务管理，健全单位财务管理制度体系，规范单位财务行为。在费用报账支付时，按照预算规定的费用项目和用途进行资金使用审核、列报支付、财务核算，杜绝超支现象的发生。</w:t>
      </w:r>
    </w:p>
    <w:p>
      <w:pPr>
        <w:pageBreakBefore w:val="0"/>
        <w:numPr>
          <w:ilvl w:val="0"/>
          <w:numId w:val="0"/>
        </w:numPr>
        <w:kinsoku/>
        <w:wordWrap/>
        <w:overflowPunct/>
        <w:topLinePunct w:val="0"/>
        <w:autoSpaceDE/>
        <w:autoSpaceDN/>
        <w:bidi w:val="0"/>
        <w:spacing w:after="0" w:line="560" w:lineRule="exact"/>
        <w:ind w:left="0" w:leftChars="0" w:firstLine="643" w:firstLineChars="200"/>
        <w:rPr>
          <w:rFonts w:hint="eastAsia" w:ascii="仿宋" w:hAnsi="仿宋" w:eastAsia="仿宋" w:cs="仿宋"/>
          <w:b/>
          <w:bCs w:val="0"/>
          <w:sz w:val="32"/>
          <w:szCs w:val="32"/>
        </w:rPr>
      </w:pPr>
      <w:r>
        <w:rPr>
          <w:rFonts w:hint="eastAsia" w:ascii="仿宋" w:hAnsi="仿宋" w:eastAsia="仿宋" w:cs="仿宋"/>
          <w:b/>
          <w:bCs w:val="0"/>
          <w:sz w:val="32"/>
          <w:szCs w:val="32"/>
          <w:lang w:val="en-US" w:eastAsia="zh-CN" w:bidi="ar-SA"/>
        </w:rPr>
        <w:t>六、</w:t>
      </w:r>
      <w:r>
        <w:rPr>
          <w:rFonts w:hint="eastAsia" w:ascii="仿宋" w:hAnsi="仿宋" w:eastAsia="仿宋" w:cs="仿宋"/>
          <w:b/>
          <w:bCs w:val="0"/>
          <w:sz w:val="32"/>
          <w:szCs w:val="32"/>
        </w:rPr>
        <w:t>其他需要说明的问题</w:t>
      </w:r>
    </w:p>
    <w:p>
      <w:pPr>
        <w:pageBreakBefore w:val="0"/>
        <w:kinsoku/>
        <w:wordWrap/>
        <w:overflowPunct/>
        <w:topLinePunct w:val="0"/>
        <w:autoSpaceDE/>
        <w:autoSpaceDN/>
        <w:bidi w:val="0"/>
        <w:spacing w:after="0" w:line="560" w:lineRule="exact"/>
        <w:ind w:left="0" w:firstLine="640" w:firstLineChars="200"/>
        <w:rPr>
          <w:rFonts w:hint="eastAsia" w:ascii="仿宋" w:hAnsi="仿宋" w:eastAsia="仿宋" w:cs="仿宋"/>
          <w:bCs/>
          <w:sz w:val="32"/>
          <w:szCs w:val="32"/>
        </w:rPr>
        <w:sectPr>
          <w:footerReference r:id="rId4" w:type="default"/>
          <w:pgSz w:w="11906" w:h="16838"/>
          <w:pgMar w:top="1814" w:right="1531" w:bottom="1531" w:left="1531" w:header="708" w:footer="709" w:gutter="0"/>
          <w:cols w:space="0" w:num="1"/>
          <w:docGrid w:linePitch="360" w:charSpace="0"/>
        </w:sectPr>
      </w:pPr>
      <w:r>
        <w:rPr>
          <w:rFonts w:hint="eastAsia" w:ascii="仿宋" w:hAnsi="仿宋" w:eastAsia="仿宋" w:cs="仿宋"/>
          <w:color w:val="484848"/>
          <w:sz w:val="32"/>
          <w:szCs w:val="32"/>
          <w:shd w:val="clear" w:color="auto" w:fill="FFFFFF"/>
        </w:rPr>
        <w:t>无。</w:t>
      </w:r>
    </w:p>
    <w:p>
      <w:pPr>
        <w:spacing w:after="0" w:line="560" w:lineRule="exact"/>
        <w:rPr>
          <w:rFonts w:ascii="黑体" w:hAnsi="仿宋_GB2312" w:eastAsia="黑体" w:cs="仿宋_GB2312"/>
          <w:sz w:val="32"/>
          <w:szCs w:val="32"/>
        </w:rPr>
      </w:pPr>
      <w:r>
        <w:rPr>
          <w:rFonts w:hint="eastAsia" w:ascii="黑体" w:hAnsi="仿宋_GB2312" w:eastAsia="黑体" w:cs="仿宋_GB2312"/>
          <w:sz w:val="28"/>
          <w:szCs w:val="28"/>
        </w:rPr>
        <w:t>附件1</w:t>
      </w:r>
      <w:r>
        <w:rPr>
          <w:rFonts w:hint="eastAsia" w:ascii="黑体" w:hAnsi="仿宋_GB2312" w:eastAsia="黑体" w:cs="仿宋_GB2312"/>
          <w:sz w:val="32"/>
          <w:szCs w:val="32"/>
        </w:rPr>
        <w:t>：</w:t>
      </w:r>
    </w:p>
    <w:p>
      <w:pPr>
        <w:spacing w:after="0"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7"/>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560" w:lineRule="exac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560" w:lineRule="exac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pPr>
              <w:spacing w:after="0" w:line="560" w:lineRule="exac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pPr>
              <w:spacing w:after="0" w:line="560" w:lineRule="exac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pPr>
              <w:spacing w:after="0" w:line="560" w:lineRule="exact"/>
              <w:jc w:val="center"/>
              <w:rPr>
                <w:rFonts w:ascii="宋体" w:hAnsi="宋体" w:eastAsia="宋体" w:cs="宋体"/>
              </w:rPr>
            </w:pPr>
            <w:r>
              <w:rPr>
                <w:rFonts w:hint="eastAsia" w:ascii="宋体" w:hAnsi="宋体" w:eastAsia="宋体" w:cs="宋体"/>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r>
              <w:rPr>
                <w:rFonts w:hint="eastAsia" w:ascii="宋体" w:hAnsi="宋体" w:eastAsia="宋体" w:cs="宋体"/>
              </w:rPr>
              <w:t>投入（15分）</w:t>
            </w: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r>
              <w:rPr>
                <w:rFonts w:hint="eastAsia" w:ascii="宋体" w:hAnsi="宋体" w:eastAsia="宋体" w:cs="宋体"/>
              </w:rPr>
              <w:t>目标设定</w:t>
            </w:r>
          </w:p>
          <w:p>
            <w:pPr>
              <w:spacing w:after="0" w:line="560" w:lineRule="exac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pPr>
              <w:spacing w:after="0" w:line="560" w:lineRule="exac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pPr>
              <w:spacing w:after="0" w:line="560" w:lineRule="exac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pPr>
              <w:spacing w:after="0" w:line="560" w:lineRule="exact"/>
              <w:rPr>
                <w:rFonts w:ascii="宋体" w:hAnsi="宋体" w:eastAsia="宋体" w:cs="宋体"/>
              </w:rPr>
            </w:pPr>
            <w:r>
              <w:rPr>
                <w:rFonts w:hint="eastAsia" w:ascii="宋体" w:hAnsi="宋体" w:eastAsia="宋体" w:cs="宋体"/>
              </w:rPr>
              <w:t>符合（1分）；</w:t>
            </w:r>
          </w:p>
          <w:p>
            <w:pPr>
              <w:spacing w:after="0" w:line="560" w:lineRule="exac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pPr>
              <w:spacing w:after="0" w:line="560" w:lineRule="exact"/>
              <w:rPr>
                <w:rFonts w:ascii="宋体" w:hAnsi="宋体" w:eastAsia="宋体" w:cs="宋体"/>
              </w:rPr>
            </w:pPr>
            <w:r>
              <w:rPr>
                <w:rFonts w:hint="eastAsia" w:ascii="宋体" w:hAnsi="宋体" w:eastAsia="宋体" w:cs="宋体"/>
              </w:rPr>
              <w:t>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1.部门活动的设定在部门所确定的职责范围之内；</w:t>
            </w:r>
          </w:p>
          <w:p>
            <w:pPr>
              <w:spacing w:after="0" w:line="560" w:lineRule="exac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全部符合（1分）；</w:t>
            </w:r>
          </w:p>
          <w:p>
            <w:pPr>
              <w:spacing w:after="0" w:line="560" w:lineRule="exac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pPr>
              <w:spacing w:after="0" w:line="560" w:lineRule="exac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全部符合（1分）；</w:t>
            </w:r>
          </w:p>
          <w:p>
            <w:pPr>
              <w:spacing w:after="0" w:line="560" w:lineRule="exac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pPr>
              <w:spacing w:after="0" w:line="56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pPr>
              <w:spacing w:after="0" w:line="56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pPr>
              <w:spacing w:after="0" w:line="560" w:lineRule="exact"/>
              <w:rPr>
                <w:rFonts w:ascii="宋体" w:hAnsi="宋体" w:eastAsia="宋体" w:cs="宋体"/>
              </w:rPr>
            </w:pPr>
            <w:r>
              <w:rPr>
                <w:rFonts w:hint="eastAsia" w:ascii="宋体" w:hAnsi="宋体" w:eastAsia="宋体" w:cs="宋体"/>
              </w:rPr>
              <w:t>在职人员控制率=（在职人员数/编制数）×100%。</w:t>
            </w:r>
          </w:p>
          <w:p>
            <w:pPr>
              <w:spacing w:after="0" w:line="56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pPr>
              <w:spacing w:after="0" w:line="560" w:lineRule="exac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pPr>
              <w:spacing w:after="0" w:line="56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pPr>
              <w:spacing w:after="0" w:line="56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pPr>
              <w:spacing w:after="0" w:line="56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pPr>
              <w:spacing w:after="0" w:line="56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r>
              <w:rPr>
                <w:rFonts w:hint="eastAsia" w:ascii="宋体" w:hAnsi="宋体" w:eastAsia="宋体" w:cs="宋体"/>
              </w:rPr>
              <w:t>过程(55分)</w:t>
            </w: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r>
              <w:rPr>
                <w:rFonts w:hint="eastAsia" w:ascii="宋体" w:hAnsi="宋体" w:eastAsia="宋体" w:cs="宋体"/>
              </w:rPr>
              <w:t>过程(55分)</w:t>
            </w: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r>
              <w:rPr>
                <w:rFonts w:hint="eastAsia" w:ascii="宋体" w:hAnsi="宋体" w:eastAsia="宋体" w:cs="宋体"/>
              </w:rPr>
              <w:t>过程(55分)</w:t>
            </w: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jc w:val="center"/>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jc w:val="center"/>
              <w:rPr>
                <w:rFonts w:ascii="宋体" w:hAnsi="宋体" w:eastAsia="宋体" w:cs="宋体"/>
              </w:rPr>
            </w:pPr>
            <w:r>
              <w:rPr>
                <w:rFonts w:hint="eastAsia" w:ascii="宋体" w:hAnsi="宋体" w:eastAsia="宋体" w:cs="宋体"/>
              </w:rPr>
              <w:t>过程(55分)</w:t>
            </w:r>
          </w:p>
          <w:p>
            <w:pPr>
              <w:spacing w:after="0" w:line="560" w:lineRule="exac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pPr>
              <w:spacing w:after="0" w:line="560" w:lineRule="exac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目标值≥100%；</w:t>
            </w:r>
          </w:p>
          <w:p>
            <w:pPr>
              <w:spacing w:after="0" w:line="560" w:lineRule="exact"/>
              <w:rPr>
                <w:rFonts w:ascii="宋体" w:hAnsi="宋体" w:eastAsia="宋体" w:cs="宋体"/>
              </w:rPr>
            </w:pPr>
            <w:r>
              <w:rPr>
                <w:rFonts w:hint="eastAsia" w:ascii="宋体" w:hAnsi="宋体" w:eastAsia="宋体" w:cs="宋体"/>
              </w:rPr>
              <w:t>达到目标值的得3分；</w:t>
            </w:r>
          </w:p>
          <w:p>
            <w:pPr>
              <w:spacing w:after="0" w:line="560" w:lineRule="exact"/>
              <w:rPr>
                <w:rFonts w:ascii="宋体" w:hAnsi="宋体" w:eastAsia="宋体" w:cs="宋体"/>
              </w:rPr>
            </w:pPr>
            <w:r>
              <w:rPr>
                <w:rFonts w:hint="eastAsia" w:ascii="宋体" w:hAnsi="宋体" w:eastAsia="宋体" w:cs="宋体"/>
              </w:rPr>
              <w:t>100%＞结果≥90%，得3分；</w:t>
            </w:r>
          </w:p>
          <w:p>
            <w:pPr>
              <w:spacing w:after="0" w:line="560" w:lineRule="exact"/>
              <w:rPr>
                <w:rFonts w:ascii="宋体" w:hAnsi="宋体" w:eastAsia="宋体" w:cs="宋体"/>
              </w:rPr>
            </w:pPr>
            <w:r>
              <w:rPr>
                <w:rFonts w:hint="eastAsia" w:ascii="宋体" w:hAnsi="宋体" w:eastAsia="宋体" w:cs="宋体"/>
              </w:rPr>
              <w:t>90%＞结果≥80%，得1分；</w:t>
            </w:r>
          </w:p>
          <w:p>
            <w:pPr>
              <w:spacing w:after="0" w:line="560" w:lineRule="exac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pPr>
              <w:spacing w:after="0" w:line="560" w:lineRule="exac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pPr>
              <w:spacing w:after="0" w:line="56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pPr>
              <w:spacing w:after="0" w:line="56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半年进度：结果≥50%，得2分；50%＞结果≥40%，得1分；结果＜40%，得0分。</w:t>
            </w:r>
          </w:p>
          <w:p>
            <w:pPr>
              <w:spacing w:after="0" w:line="56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pPr>
              <w:spacing w:after="0" w:line="56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pPr>
              <w:spacing w:after="0" w:line="56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pPr>
              <w:spacing w:after="0" w:line="56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pPr>
              <w:spacing w:after="0" w:line="56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pPr>
              <w:spacing w:after="0" w:line="56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pPr>
              <w:spacing w:after="0" w:line="56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pPr>
              <w:spacing w:after="0" w:line="560" w:lineRule="exact"/>
              <w:jc w:val="center"/>
              <w:rPr>
                <w:rFonts w:ascii="宋体" w:hAnsi="宋体" w:eastAsia="宋体" w:cs="宋体"/>
              </w:rPr>
            </w:pPr>
            <w:r>
              <w:rPr>
                <w:rFonts w:hint="eastAsia" w:ascii="宋体" w:hAnsi="宋体" w:eastAsia="宋体" w:cs="宋体"/>
              </w:rPr>
              <w:t>预算管理</w:t>
            </w:r>
          </w:p>
          <w:p>
            <w:pPr>
              <w:spacing w:after="0" w:line="560" w:lineRule="exac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管理制度健全性</w:t>
            </w:r>
          </w:p>
          <w:p>
            <w:pPr>
              <w:spacing w:after="0" w:line="56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pPr>
              <w:spacing w:after="0" w:line="560" w:lineRule="exact"/>
              <w:rPr>
                <w:rFonts w:ascii="宋体" w:hAnsi="宋体" w:eastAsia="宋体" w:cs="宋体"/>
              </w:rPr>
            </w:pPr>
            <w:r>
              <w:rPr>
                <w:rFonts w:hint="eastAsia" w:ascii="宋体" w:hAnsi="宋体" w:eastAsia="宋体" w:cs="宋体"/>
              </w:rPr>
              <w:t>2.相关管理制度是否合法、合规、完整；</w:t>
            </w:r>
          </w:p>
          <w:p>
            <w:pPr>
              <w:spacing w:after="0" w:line="56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全部符合（2分）；</w:t>
            </w:r>
          </w:p>
          <w:p>
            <w:pPr>
              <w:spacing w:after="0" w:line="560" w:lineRule="exact"/>
              <w:rPr>
                <w:rFonts w:ascii="宋体" w:hAnsi="宋体" w:eastAsia="宋体" w:cs="宋体"/>
              </w:rPr>
            </w:pPr>
            <w:r>
              <w:rPr>
                <w:rFonts w:hint="eastAsia" w:ascii="宋体" w:hAnsi="宋体" w:eastAsia="宋体" w:cs="宋体"/>
              </w:rPr>
              <w:t>符合其中两项（1分）</w:t>
            </w:r>
          </w:p>
          <w:p>
            <w:pPr>
              <w:spacing w:after="0" w:line="56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资金使用合规性</w:t>
            </w:r>
          </w:p>
          <w:p>
            <w:pPr>
              <w:spacing w:after="0" w:line="560" w:lineRule="exac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pPr>
              <w:spacing w:after="0" w:line="560" w:lineRule="exact"/>
              <w:rPr>
                <w:rFonts w:ascii="宋体" w:hAnsi="宋体" w:eastAsia="宋体" w:cs="宋体"/>
              </w:rPr>
            </w:pPr>
            <w:r>
              <w:rPr>
                <w:rFonts w:hint="eastAsia" w:ascii="宋体" w:hAnsi="宋体" w:eastAsia="宋体" w:cs="宋体"/>
              </w:rPr>
              <w:t>2.资金的拨付有完整的审批过程和手续；</w:t>
            </w:r>
          </w:p>
          <w:p>
            <w:pPr>
              <w:spacing w:after="0" w:line="560" w:lineRule="exact"/>
              <w:rPr>
                <w:rFonts w:ascii="宋体" w:hAnsi="宋体" w:eastAsia="宋体" w:cs="宋体"/>
              </w:rPr>
            </w:pPr>
            <w:r>
              <w:rPr>
                <w:rFonts w:hint="eastAsia" w:ascii="宋体" w:hAnsi="宋体" w:eastAsia="宋体" w:cs="宋体"/>
              </w:rPr>
              <w:t>3.项目的重大开支经过评估论证；</w:t>
            </w:r>
          </w:p>
          <w:p>
            <w:pPr>
              <w:spacing w:after="0" w:line="560" w:lineRule="exact"/>
              <w:rPr>
                <w:rFonts w:ascii="宋体" w:hAnsi="宋体" w:eastAsia="宋体" w:cs="宋体"/>
              </w:rPr>
            </w:pPr>
            <w:r>
              <w:rPr>
                <w:rFonts w:hint="eastAsia" w:ascii="宋体" w:hAnsi="宋体" w:eastAsia="宋体" w:cs="宋体"/>
              </w:rPr>
              <w:t>4.符合部门预算批复的用途；</w:t>
            </w:r>
          </w:p>
          <w:p>
            <w:pPr>
              <w:spacing w:after="0" w:line="560" w:lineRule="exact"/>
              <w:rPr>
                <w:rFonts w:ascii="宋体" w:hAnsi="宋体" w:eastAsia="宋体" w:cs="宋体"/>
              </w:rPr>
            </w:pPr>
            <w:r>
              <w:rPr>
                <w:rFonts w:hint="eastAsia" w:ascii="宋体" w:hAnsi="宋体" w:eastAsia="宋体" w:cs="宋体"/>
              </w:rPr>
              <w:t>5.不存在截留情况；6.不存在挤占情况；</w:t>
            </w:r>
          </w:p>
          <w:p>
            <w:pPr>
              <w:spacing w:after="0" w:line="56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全部符合（9分）；</w:t>
            </w:r>
          </w:p>
          <w:p>
            <w:pPr>
              <w:spacing w:after="0" w:line="560" w:lineRule="exact"/>
              <w:rPr>
                <w:rFonts w:ascii="宋体" w:hAnsi="宋体" w:eastAsia="宋体" w:cs="宋体"/>
              </w:rPr>
            </w:pPr>
            <w:r>
              <w:rPr>
                <w:rFonts w:hint="eastAsia" w:ascii="宋体" w:hAnsi="宋体" w:eastAsia="宋体" w:cs="宋体"/>
              </w:rPr>
              <w:t>符合其中七项（8分）；</w:t>
            </w:r>
          </w:p>
          <w:p>
            <w:pPr>
              <w:spacing w:after="0" w:line="560" w:lineRule="exact"/>
              <w:rPr>
                <w:rFonts w:ascii="宋体" w:hAnsi="宋体" w:eastAsia="宋体" w:cs="宋体"/>
              </w:rPr>
            </w:pPr>
            <w:r>
              <w:rPr>
                <w:rFonts w:hint="eastAsia" w:ascii="宋体" w:hAnsi="宋体" w:eastAsia="宋体" w:cs="宋体"/>
              </w:rPr>
              <w:t>符合其中六项（5分）；</w:t>
            </w:r>
          </w:p>
          <w:p>
            <w:pPr>
              <w:spacing w:after="0" w:line="560" w:lineRule="exact"/>
              <w:rPr>
                <w:rFonts w:ascii="宋体" w:hAnsi="宋体" w:eastAsia="宋体" w:cs="宋体"/>
              </w:rPr>
            </w:pPr>
            <w:r>
              <w:rPr>
                <w:rFonts w:hint="eastAsia" w:ascii="宋体" w:hAnsi="宋体" w:eastAsia="宋体" w:cs="宋体"/>
              </w:rPr>
              <w:t>符合其中五项（3分）；</w:t>
            </w:r>
          </w:p>
          <w:p>
            <w:pPr>
              <w:spacing w:after="0" w:line="560" w:lineRule="exac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pPr>
              <w:spacing w:after="0" w:line="560" w:lineRule="exact"/>
              <w:rPr>
                <w:rFonts w:ascii="宋体" w:hAnsi="宋体" w:eastAsia="宋体" w:cs="宋体"/>
              </w:rPr>
            </w:pPr>
            <w:r>
              <w:rPr>
                <w:rFonts w:hint="eastAsia" w:ascii="宋体" w:hAnsi="宋体" w:eastAsia="宋体" w:cs="宋体"/>
              </w:rPr>
              <w:t>预决算信息是指与部门预算、执行、决算、监督、绩效等管理相关的信息。</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1.公开预决算信息；</w:t>
            </w:r>
          </w:p>
          <w:p>
            <w:pPr>
              <w:spacing w:after="0" w:line="560" w:lineRule="exact"/>
              <w:rPr>
                <w:rFonts w:ascii="宋体" w:hAnsi="宋体" w:eastAsia="宋体" w:cs="宋体"/>
              </w:rPr>
            </w:pPr>
            <w:r>
              <w:rPr>
                <w:rFonts w:hint="eastAsia" w:ascii="宋体" w:hAnsi="宋体" w:eastAsia="宋体" w:cs="宋体"/>
              </w:rPr>
              <w:t>2.按规定内容公开预决算信息；</w:t>
            </w:r>
          </w:p>
          <w:p>
            <w:pPr>
              <w:spacing w:after="0" w:line="560" w:lineRule="exac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全部符合（3分）；</w:t>
            </w:r>
          </w:p>
          <w:p>
            <w:pPr>
              <w:spacing w:after="0" w:line="560" w:lineRule="exact"/>
              <w:rPr>
                <w:rFonts w:ascii="宋体" w:hAnsi="宋体" w:eastAsia="宋体" w:cs="宋体"/>
              </w:rPr>
            </w:pPr>
            <w:r>
              <w:rPr>
                <w:rFonts w:hint="eastAsia" w:ascii="宋体" w:hAnsi="宋体" w:eastAsia="宋体" w:cs="宋体"/>
              </w:rPr>
              <w:t>符合其中两项（2分）</w:t>
            </w:r>
          </w:p>
          <w:p>
            <w:pPr>
              <w:spacing w:after="0" w:line="56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color w:val="000000"/>
              </w:rPr>
            </w:pPr>
            <w:r>
              <w:rPr>
                <w:rFonts w:hint="eastAsia" w:ascii="宋体" w:hAnsi="宋体" w:eastAsia="宋体" w:cs="宋体"/>
                <w:color w:val="000000"/>
              </w:rPr>
              <w:t>基础信息完善性</w:t>
            </w:r>
          </w:p>
          <w:p>
            <w:pPr>
              <w:spacing w:after="0" w:line="560" w:lineRule="exac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1.基本财务管理制度健全；</w:t>
            </w:r>
          </w:p>
          <w:p>
            <w:pPr>
              <w:spacing w:after="0" w:line="560" w:lineRule="exact"/>
              <w:rPr>
                <w:rFonts w:ascii="宋体" w:hAnsi="宋体" w:eastAsia="宋体" w:cs="宋体"/>
              </w:rPr>
            </w:pPr>
            <w:r>
              <w:rPr>
                <w:rFonts w:hint="eastAsia" w:ascii="宋体" w:hAnsi="宋体" w:eastAsia="宋体" w:cs="宋体"/>
              </w:rPr>
              <w:t>2.基础数据信息和会计信息资料真实；</w:t>
            </w:r>
          </w:p>
          <w:p>
            <w:pPr>
              <w:spacing w:after="0" w:line="560" w:lineRule="exact"/>
              <w:rPr>
                <w:rFonts w:ascii="宋体" w:hAnsi="宋体" w:eastAsia="宋体" w:cs="宋体"/>
              </w:rPr>
            </w:pPr>
            <w:r>
              <w:rPr>
                <w:rFonts w:hint="eastAsia" w:ascii="宋体" w:hAnsi="宋体" w:eastAsia="宋体" w:cs="宋体"/>
              </w:rPr>
              <w:t>3.基础数据信息和会计信息资料完整；</w:t>
            </w:r>
          </w:p>
          <w:p>
            <w:pPr>
              <w:spacing w:after="0" w:line="560" w:lineRule="exac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符合全部四项（4分）；</w:t>
            </w:r>
          </w:p>
          <w:p>
            <w:pPr>
              <w:spacing w:after="0" w:line="560" w:lineRule="exact"/>
              <w:rPr>
                <w:rFonts w:ascii="宋体" w:hAnsi="宋体" w:eastAsia="宋体" w:cs="宋体"/>
              </w:rPr>
            </w:pPr>
            <w:r>
              <w:rPr>
                <w:rFonts w:hint="eastAsia" w:ascii="宋体" w:hAnsi="宋体" w:eastAsia="宋体" w:cs="宋体"/>
              </w:rPr>
              <w:t>符合其中三项（2分）；</w:t>
            </w:r>
          </w:p>
          <w:p>
            <w:pPr>
              <w:spacing w:after="0" w:line="560" w:lineRule="exact"/>
              <w:rPr>
                <w:rFonts w:ascii="宋体" w:hAnsi="宋体" w:eastAsia="宋体" w:cs="宋体"/>
              </w:rPr>
            </w:pPr>
            <w:r>
              <w:rPr>
                <w:rFonts w:hint="eastAsia" w:ascii="宋体" w:hAnsi="宋体" w:eastAsia="宋体" w:cs="宋体"/>
              </w:rPr>
              <w:t>符合其中两项（1分）；</w:t>
            </w:r>
          </w:p>
          <w:p>
            <w:pPr>
              <w:spacing w:after="0" w:line="56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restart"/>
            <w:tcBorders>
              <w:left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color w:val="000000"/>
              </w:rPr>
            </w:pPr>
            <w:r>
              <w:rPr>
                <w:rFonts w:hint="eastAsia" w:ascii="宋体" w:hAnsi="宋体" w:eastAsia="宋体" w:cs="宋体"/>
                <w:color w:val="000000"/>
              </w:rPr>
              <w:t>管理制度健全性</w:t>
            </w:r>
          </w:p>
          <w:p>
            <w:pPr>
              <w:spacing w:after="0" w:line="560" w:lineRule="exac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1.是否已制定或具有资产管理制度；</w:t>
            </w:r>
          </w:p>
          <w:p>
            <w:pPr>
              <w:spacing w:after="0" w:line="560" w:lineRule="exact"/>
              <w:rPr>
                <w:rFonts w:ascii="宋体" w:hAnsi="宋体" w:eastAsia="宋体" w:cs="宋体"/>
              </w:rPr>
            </w:pPr>
            <w:r>
              <w:rPr>
                <w:rFonts w:hint="eastAsia" w:ascii="宋体" w:hAnsi="宋体" w:eastAsia="宋体" w:cs="宋体"/>
              </w:rPr>
              <w:t>2.相关资金管理制度是否合法、合规、完整；</w:t>
            </w:r>
          </w:p>
          <w:p>
            <w:pPr>
              <w:spacing w:after="0" w:line="56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全部符合（2分）；</w:t>
            </w:r>
          </w:p>
          <w:p>
            <w:pPr>
              <w:spacing w:after="0" w:line="560" w:lineRule="exact"/>
              <w:rPr>
                <w:rFonts w:ascii="宋体" w:hAnsi="宋体" w:eastAsia="宋体" w:cs="宋体"/>
              </w:rPr>
            </w:pPr>
            <w:r>
              <w:rPr>
                <w:rFonts w:hint="eastAsia" w:ascii="宋体" w:hAnsi="宋体" w:eastAsia="宋体" w:cs="宋体"/>
              </w:rPr>
              <w:t>符合其中两项（1分）</w:t>
            </w:r>
          </w:p>
          <w:p>
            <w:pPr>
              <w:spacing w:after="0" w:line="56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资产管理完全性</w:t>
            </w:r>
          </w:p>
          <w:p>
            <w:pPr>
              <w:spacing w:after="0" w:line="560" w:lineRule="exac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1.资产保存完整；</w:t>
            </w:r>
          </w:p>
          <w:p>
            <w:pPr>
              <w:spacing w:after="0" w:line="560" w:lineRule="exact"/>
              <w:rPr>
                <w:rFonts w:ascii="宋体" w:hAnsi="宋体" w:eastAsia="宋体" w:cs="宋体"/>
              </w:rPr>
            </w:pPr>
            <w:r>
              <w:rPr>
                <w:rFonts w:hint="eastAsia" w:ascii="宋体" w:hAnsi="宋体" w:eastAsia="宋体" w:cs="宋体"/>
              </w:rPr>
              <w:t>2.资产账务管理是否合规，帐实相符；</w:t>
            </w:r>
          </w:p>
          <w:p>
            <w:pPr>
              <w:spacing w:after="0" w:line="560" w:lineRule="exac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符合全部三项（3分）；</w:t>
            </w:r>
          </w:p>
          <w:p>
            <w:pPr>
              <w:spacing w:after="0" w:line="560" w:lineRule="exact"/>
              <w:rPr>
                <w:rFonts w:ascii="宋体" w:hAnsi="宋体" w:eastAsia="宋体" w:cs="宋体"/>
              </w:rPr>
            </w:pPr>
            <w:r>
              <w:rPr>
                <w:rFonts w:hint="eastAsia" w:ascii="宋体" w:hAnsi="宋体" w:eastAsia="宋体" w:cs="宋体"/>
              </w:rPr>
              <w:t>符合其中两项（2分）；</w:t>
            </w:r>
          </w:p>
          <w:p>
            <w:pPr>
              <w:spacing w:after="0" w:line="560" w:lineRule="exact"/>
              <w:rPr>
                <w:rFonts w:ascii="宋体" w:hAnsi="宋体" w:eastAsia="宋体" w:cs="宋体"/>
              </w:rPr>
            </w:pPr>
            <w:r>
              <w:rPr>
                <w:rFonts w:hint="eastAsia" w:ascii="宋体" w:hAnsi="宋体" w:eastAsia="宋体" w:cs="宋体"/>
              </w:rPr>
              <w:t>符合其中一项（1分）；</w:t>
            </w:r>
          </w:p>
          <w:p>
            <w:pPr>
              <w:spacing w:after="0" w:line="560" w:lineRule="exac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固定资产利用率</w:t>
            </w:r>
          </w:p>
          <w:p>
            <w:pPr>
              <w:spacing w:after="0" w:line="560" w:lineRule="exac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pPr>
              <w:spacing w:after="0" w:line="560" w:lineRule="exac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pPr>
              <w:spacing w:after="0" w:line="56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560" w:lineRule="exact"/>
              <w:rPr>
                <w:rFonts w:ascii="宋体" w:hAnsi="宋体" w:eastAsia="宋体" w:cs="宋体"/>
              </w:rPr>
            </w:pPr>
          </w:p>
          <w:p>
            <w:pPr>
              <w:spacing w:after="0" w:line="560" w:lineRule="exact"/>
              <w:rPr>
                <w:rFonts w:ascii="宋体" w:hAnsi="宋体" w:eastAsia="宋体" w:cs="宋体"/>
              </w:rPr>
            </w:pPr>
            <w:r>
              <w:rPr>
                <w:rFonts w:hint="eastAsia" w:ascii="宋体" w:hAnsi="宋体" w:eastAsia="宋体" w:cs="宋体"/>
              </w:rPr>
              <w:t>产出(15分)</w:t>
            </w: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pPr>
              <w:spacing w:after="0" w:line="560" w:lineRule="exac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目标值为100%；</w:t>
            </w:r>
          </w:p>
          <w:p>
            <w:pPr>
              <w:spacing w:after="0" w:line="560" w:lineRule="exact"/>
              <w:rPr>
                <w:rFonts w:ascii="宋体" w:hAnsi="宋体" w:eastAsia="宋体" w:cs="宋体"/>
              </w:rPr>
            </w:pPr>
            <w:r>
              <w:rPr>
                <w:rFonts w:hint="eastAsia" w:ascii="宋体" w:hAnsi="宋体" w:eastAsia="宋体" w:cs="宋体"/>
              </w:rPr>
              <w:t>达到目标值得4分；</w:t>
            </w:r>
          </w:p>
          <w:p>
            <w:pPr>
              <w:spacing w:after="0" w:line="560" w:lineRule="exact"/>
              <w:rPr>
                <w:rFonts w:ascii="宋体" w:hAnsi="宋体" w:eastAsia="宋体" w:cs="宋体"/>
              </w:rPr>
            </w:pPr>
            <w:r>
              <w:rPr>
                <w:rFonts w:hint="eastAsia" w:ascii="宋体" w:hAnsi="宋体" w:eastAsia="宋体" w:cs="宋体"/>
              </w:rPr>
              <w:t>100%＞结果≥95%，得3分；</w:t>
            </w:r>
          </w:p>
          <w:p>
            <w:pPr>
              <w:spacing w:after="0" w:line="560" w:lineRule="exact"/>
              <w:rPr>
                <w:rFonts w:ascii="宋体" w:hAnsi="宋体" w:eastAsia="宋体" w:cs="宋体"/>
              </w:rPr>
            </w:pPr>
            <w:r>
              <w:rPr>
                <w:rFonts w:hint="eastAsia" w:ascii="宋体" w:hAnsi="宋体" w:eastAsia="宋体" w:cs="宋体"/>
              </w:rPr>
              <w:t>95%＞结果≥90%，得2分；</w:t>
            </w:r>
          </w:p>
          <w:p>
            <w:pPr>
              <w:spacing w:after="0" w:line="560" w:lineRule="exact"/>
              <w:rPr>
                <w:rFonts w:ascii="宋体" w:hAnsi="宋体" w:eastAsia="宋体" w:cs="宋体"/>
              </w:rPr>
            </w:pPr>
            <w:r>
              <w:rPr>
                <w:rFonts w:hint="eastAsia" w:ascii="宋体" w:hAnsi="宋体" w:eastAsia="宋体" w:cs="宋体"/>
              </w:rPr>
              <w:t>90%＞结果≥85%，得1分；</w:t>
            </w:r>
          </w:p>
          <w:p>
            <w:pPr>
              <w:spacing w:after="0" w:line="560" w:lineRule="exac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pPr>
              <w:spacing w:after="0" w:line="56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pPr>
              <w:spacing w:after="0" w:line="560" w:lineRule="exac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pPr>
              <w:spacing w:after="0" w:line="560" w:lineRule="exact"/>
              <w:rPr>
                <w:rFonts w:ascii="宋体" w:hAnsi="宋体" w:eastAsia="宋体" w:cs="宋体"/>
              </w:rPr>
            </w:pPr>
            <w:r>
              <w:rPr>
                <w:rFonts w:hint="eastAsia" w:ascii="宋体" w:hAnsi="宋体" w:eastAsia="宋体" w:cs="宋体"/>
              </w:rPr>
              <w:t>重点工作办结率=（重点工作实际完成数/交办或下达数）×100%。</w:t>
            </w:r>
          </w:p>
          <w:p>
            <w:pPr>
              <w:spacing w:after="0" w:line="560" w:lineRule="exac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pPr>
              <w:spacing w:after="0" w:line="560" w:lineRule="exact"/>
              <w:rPr>
                <w:rFonts w:ascii="宋体" w:hAnsi="宋体" w:eastAsia="宋体" w:cs="宋体"/>
              </w:rPr>
            </w:pPr>
            <w:r>
              <w:rPr>
                <w:rFonts w:hint="eastAsia" w:ascii="宋体" w:hAnsi="宋体" w:eastAsia="宋体" w:cs="宋体"/>
              </w:rPr>
              <w:t>占比率=(自评项目资金量/项目支出资金量)×100%。</w:t>
            </w:r>
          </w:p>
          <w:p>
            <w:pPr>
              <w:spacing w:after="0" w:line="560" w:lineRule="exac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r>
              <w:rPr>
                <w:rFonts w:hint="eastAsia" w:ascii="宋体" w:hAnsi="宋体" w:eastAsia="宋体" w:cs="宋体"/>
              </w:rPr>
              <w:t>效果（15）</w:t>
            </w: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p>
          <w:p>
            <w:pPr>
              <w:spacing w:after="0" w:line="560" w:lineRule="exact"/>
              <w:rPr>
                <w:rFonts w:ascii="宋体" w:hAnsi="宋体" w:eastAsia="宋体" w:cs="宋体"/>
              </w:rPr>
            </w:pPr>
            <w:r>
              <w:rPr>
                <w:rFonts w:hint="eastAsia" w:ascii="宋体" w:hAnsi="宋体" w:eastAsia="宋体" w:cs="宋体"/>
              </w:rPr>
              <w:t>效果（15）</w:t>
            </w:r>
          </w:p>
          <w:p>
            <w:pPr>
              <w:spacing w:after="0" w:line="560" w:lineRule="exac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监督发现问题</w:t>
            </w:r>
          </w:p>
          <w:p>
            <w:pPr>
              <w:spacing w:after="0" w:line="560" w:lineRule="exac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pPr>
              <w:spacing w:after="0" w:line="560" w:lineRule="exac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 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pPr>
              <w:spacing w:after="0" w:line="56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pPr>
              <w:spacing w:after="0" w:line="560" w:lineRule="exac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color w:val="000000"/>
              </w:rPr>
              <w:t>综合得分=（部门绩效管理工作评价结果/100）*5分</w:t>
            </w:r>
          </w:p>
          <w:p>
            <w:pPr>
              <w:spacing w:after="0" w:line="560" w:lineRule="exac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评价结果应用</w:t>
            </w:r>
          </w:p>
          <w:p>
            <w:pPr>
              <w:spacing w:after="0" w:line="560" w:lineRule="exac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pPr>
              <w:spacing w:after="0" w:line="560" w:lineRule="exact"/>
              <w:rPr>
                <w:rFonts w:ascii="宋体" w:hAnsi="宋体" w:eastAsia="宋体" w:cs="宋体"/>
              </w:rPr>
            </w:pPr>
            <w:r>
              <w:rPr>
                <w:rFonts w:hint="eastAsia" w:ascii="宋体" w:hAnsi="宋体" w:eastAsia="宋体" w:cs="宋体"/>
              </w:rPr>
              <w:t>应用率=应用绩效评价结果的项目数量/部门实施绩效评价项目数量×100%。</w:t>
            </w:r>
          </w:p>
          <w:p>
            <w:pPr>
              <w:spacing w:after="0" w:line="560" w:lineRule="exac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pPr>
              <w:spacing w:after="0" w:line="560" w:lineRule="exact"/>
              <w:rPr>
                <w:rFonts w:ascii="宋体" w:hAnsi="宋体" w:eastAsia="宋体" w:cs="宋体"/>
              </w:rPr>
            </w:pPr>
            <w:r>
              <w:rPr>
                <w:rFonts w:hint="eastAsia" w:ascii="宋体" w:hAnsi="宋体" w:eastAsia="宋体" w:cs="宋体"/>
              </w:rPr>
              <w:t>评价要点：</w:t>
            </w:r>
          </w:p>
          <w:p>
            <w:pPr>
              <w:spacing w:after="0" w:line="560" w:lineRule="exact"/>
              <w:rPr>
                <w:rFonts w:ascii="宋体" w:hAnsi="宋体" w:eastAsia="宋体" w:cs="宋体"/>
              </w:rPr>
            </w:pPr>
            <w:r>
              <w:rPr>
                <w:rFonts w:hint="eastAsia" w:ascii="宋体" w:hAnsi="宋体" w:eastAsia="宋体" w:cs="宋体"/>
              </w:rPr>
              <w:t>1.部门是否按要求对社会公开绩效评价结果。</w:t>
            </w:r>
          </w:p>
          <w:p>
            <w:pPr>
              <w:spacing w:after="0" w:line="560" w:lineRule="exac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全部符合（1分）；</w:t>
            </w:r>
          </w:p>
          <w:p>
            <w:pPr>
              <w:spacing w:after="0" w:line="560" w:lineRule="exact"/>
              <w:rPr>
                <w:rFonts w:ascii="宋体" w:hAnsi="宋体" w:eastAsia="宋体" w:cs="宋体"/>
              </w:rPr>
            </w:pPr>
            <w:r>
              <w:rPr>
                <w:rFonts w:hint="eastAsia" w:ascii="宋体" w:hAnsi="宋体" w:eastAsia="宋体" w:cs="宋体"/>
              </w:rPr>
              <w:t>符合其中两项（0.5分）</w:t>
            </w:r>
          </w:p>
          <w:p>
            <w:pPr>
              <w:spacing w:after="0" w:line="56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pPr>
              <w:spacing w:after="0" w:line="560" w:lineRule="exac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按照满意度调查的优秀、良好、合格、不合格给予该项指标打分：</w:t>
            </w:r>
          </w:p>
          <w:p>
            <w:pPr>
              <w:spacing w:after="0" w:line="560" w:lineRule="exac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pPr>
              <w:spacing w:after="0" w:line="560" w:lineRule="exact"/>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pPr>
              <w:spacing w:after="0" w:line="560" w:lineRule="exac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pPr>
              <w:spacing w:after="0" w:line="560" w:lineRule="exac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pPr>
              <w:spacing w:after="0" w:line="560" w:lineRule="exact"/>
              <w:rPr>
                <w:rFonts w:ascii="宋体" w:hAnsi="宋体" w:eastAsia="宋体" w:cs="宋体"/>
              </w:rPr>
            </w:pPr>
            <w:r>
              <w:rPr>
                <w:rFonts w:hint="eastAsia" w:ascii="宋体" w:hAnsi="宋体" w:eastAsia="宋体" w:cs="宋体"/>
              </w:rPr>
              <w:t xml:space="preserve">☑优秀  90分≤得分≤100分； </w:t>
            </w:r>
            <w:bookmarkStart w:id="0" w:name="_GoBack"/>
            <w:bookmarkEnd w:id="0"/>
            <w:r>
              <w:rPr>
                <w:rFonts w:hint="eastAsia" w:ascii="宋体" w:hAnsi="宋体" w:eastAsia="宋体" w:cs="宋体"/>
              </w:rPr>
              <w:sym w:font="Wingdings 2" w:char="0052"/>
            </w:r>
            <w:r>
              <w:rPr>
                <w:rFonts w:hint="eastAsia" w:ascii="宋体" w:hAnsi="宋体" w:eastAsia="宋体" w:cs="宋体"/>
              </w:rPr>
              <w:t>良好  80分≤得分≤89分；</w:t>
            </w:r>
          </w:p>
          <w:p>
            <w:pPr>
              <w:spacing w:after="0" w:line="560" w:lineRule="exac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pPr>
              <w:spacing w:after="0" w:line="560" w:lineRule="exact"/>
              <w:ind w:firstLine="220" w:firstLineChars="100"/>
              <w:rPr>
                <w:rFonts w:ascii="宋体" w:hAnsi="宋体" w:eastAsia="宋体" w:cs="宋体"/>
              </w:rPr>
            </w:pPr>
            <w:r>
              <w:rPr>
                <w:rFonts w:hint="eastAsia" w:ascii="宋体" w:hAnsi="宋体" w:eastAsia="宋体" w:cs="宋体"/>
              </w:rPr>
              <w:t>97</w:t>
            </w:r>
          </w:p>
        </w:tc>
      </w:tr>
    </w:tbl>
    <w:p>
      <w:pPr>
        <w:spacing w:after="0" w:line="560" w:lineRule="exact"/>
      </w:pPr>
    </w:p>
    <w:p>
      <w:pPr>
        <w:spacing w:after="0" w:line="560" w:lineRule="exact"/>
        <w:rPr>
          <w:rFonts w:ascii="宋体" w:hAnsi="宋体" w:eastAsia="宋体" w:cs="宋体"/>
        </w:rPr>
      </w:pPr>
    </w:p>
    <w:sectPr>
      <w:pgSz w:w="16838" w:h="11906" w:orient="landscape"/>
      <w:pgMar w:top="1814" w:right="1531" w:bottom="1531" w:left="1531"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Wingdings 2">
    <w:altName w:val="Wingdings"/>
    <w:panose1 w:val="00000000000000000000"/>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Wingdings 2">
    <w:altName w:val="Wingdings"/>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5</w:t>
                </w:r>
                <w:r>
                  <w:rPr>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184094"/>
    <w:multiLevelType w:val="singleLevel"/>
    <w:tmpl w:val="7918409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hdrShapeDefaults>
    <o:shapelayout v:ext="edit">
      <o:idmap v:ext="edit" data="3,4"/>
    </o:shapelayout>
  </w:hdrShapeDefaults>
  <w:footnotePr>
    <w:footnote w:id="0"/>
    <w:footnote w:id="1"/>
  </w:footnotePr>
  <w:compat>
    <w:useFELayout/>
    <w:compatSetting w:name="compatibilityMode" w:uri="http://schemas.microsoft.com/office/word" w:val="12"/>
  </w:compat>
  <w:docVars>
    <w:docVar w:name="commondata" w:val="eyJoZGlkIjoiMzgyNTIyMDA2OTEwODUxM2Q3YmQxMWQwMDlmNGNiOWEifQ=="/>
  </w:docVars>
  <w:rsids>
    <w:rsidRoot w:val="00D31D50"/>
    <w:rsid w:val="000B540C"/>
    <w:rsid w:val="00135CB9"/>
    <w:rsid w:val="001F1A2E"/>
    <w:rsid w:val="00273EF9"/>
    <w:rsid w:val="00323B43"/>
    <w:rsid w:val="0036742F"/>
    <w:rsid w:val="0038315F"/>
    <w:rsid w:val="003D37D8"/>
    <w:rsid w:val="00415CE5"/>
    <w:rsid w:val="00426133"/>
    <w:rsid w:val="004358AB"/>
    <w:rsid w:val="004C6566"/>
    <w:rsid w:val="00542C4C"/>
    <w:rsid w:val="0054447E"/>
    <w:rsid w:val="006A5760"/>
    <w:rsid w:val="006B50E7"/>
    <w:rsid w:val="00782012"/>
    <w:rsid w:val="00807C6D"/>
    <w:rsid w:val="008B7726"/>
    <w:rsid w:val="00A90A9C"/>
    <w:rsid w:val="00AA2BB6"/>
    <w:rsid w:val="00AF7382"/>
    <w:rsid w:val="00B45D2B"/>
    <w:rsid w:val="00B87A08"/>
    <w:rsid w:val="00BC5649"/>
    <w:rsid w:val="00C04908"/>
    <w:rsid w:val="00CF5F8D"/>
    <w:rsid w:val="00D31D50"/>
    <w:rsid w:val="00D7410C"/>
    <w:rsid w:val="00EA7D7A"/>
    <w:rsid w:val="00EB4495"/>
    <w:rsid w:val="00FA17E4"/>
    <w:rsid w:val="010D6B75"/>
    <w:rsid w:val="01972837"/>
    <w:rsid w:val="03345147"/>
    <w:rsid w:val="033A1D2B"/>
    <w:rsid w:val="03550139"/>
    <w:rsid w:val="06477363"/>
    <w:rsid w:val="090D12BC"/>
    <w:rsid w:val="09E813E1"/>
    <w:rsid w:val="0AD11E75"/>
    <w:rsid w:val="0BD72182"/>
    <w:rsid w:val="0D5B011C"/>
    <w:rsid w:val="0E4F2AF5"/>
    <w:rsid w:val="0FAE4E7B"/>
    <w:rsid w:val="12855F2D"/>
    <w:rsid w:val="14166B4E"/>
    <w:rsid w:val="155C328F"/>
    <w:rsid w:val="17A318B3"/>
    <w:rsid w:val="186A4450"/>
    <w:rsid w:val="19392618"/>
    <w:rsid w:val="1C4F7811"/>
    <w:rsid w:val="1CA90EA4"/>
    <w:rsid w:val="1CDF1E6A"/>
    <w:rsid w:val="1E396DA5"/>
    <w:rsid w:val="1E784F20"/>
    <w:rsid w:val="1E926D9A"/>
    <w:rsid w:val="1FF57DF9"/>
    <w:rsid w:val="279C7C49"/>
    <w:rsid w:val="27AF54E0"/>
    <w:rsid w:val="283F0101"/>
    <w:rsid w:val="28732366"/>
    <w:rsid w:val="29932CBF"/>
    <w:rsid w:val="2A1B2AA6"/>
    <w:rsid w:val="2BAA6A9B"/>
    <w:rsid w:val="2F1A6C8E"/>
    <w:rsid w:val="2FB93755"/>
    <w:rsid w:val="31C51697"/>
    <w:rsid w:val="3A685235"/>
    <w:rsid w:val="3A9F783C"/>
    <w:rsid w:val="3CF66891"/>
    <w:rsid w:val="3F2533F6"/>
    <w:rsid w:val="3F9C2AE1"/>
    <w:rsid w:val="3FFC25C9"/>
    <w:rsid w:val="417D7802"/>
    <w:rsid w:val="42BB7663"/>
    <w:rsid w:val="43B802BF"/>
    <w:rsid w:val="482E79F6"/>
    <w:rsid w:val="48602E70"/>
    <w:rsid w:val="4B4C6883"/>
    <w:rsid w:val="4B9B79BE"/>
    <w:rsid w:val="4E6B1A2A"/>
    <w:rsid w:val="4F1F325B"/>
    <w:rsid w:val="50761D3F"/>
    <w:rsid w:val="526B70BF"/>
    <w:rsid w:val="538C6C08"/>
    <w:rsid w:val="56E30533"/>
    <w:rsid w:val="583D1EC5"/>
    <w:rsid w:val="58772EBA"/>
    <w:rsid w:val="58AE663A"/>
    <w:rsid w:val="5A527ED4"/>
    <w:rsid w:val="5AFD3965"/>
    <w:rsid w:val="5B933581"/>
    <w:rsid w:val="5C055DA1"/>
    <w:rsid w:val="5C305E71"/>
    <w:rsid w:val="5CF3031E"/>
    <w:rsid w:val="5ED74E21"/>
    <w:rsid w:val="61397AE2"/>
    <w:rsid w:val="66084521"/>
    <w:rsid w:val="665C4BA1"/>
    <w:rsid w:val="66F33382"/>
    <w:rsid w:val="676140C4"/>
    <w:rsid w:val="67DB388E"/>
    <w:rsid w:val="6A1D7E55"/>
    <w:rsid w:val="6BA204F9"/>
    <w:rsid w:val="6BEC7865"/>
    <w:rsid w:val="6D1920F6"/>
    <w:rsid w:val="6D2A0A99"/>
    <w:rsid w:val="70AC6CA6"/>
    <w:rsid w:val="71FA5B60"/>
    <w:rsid w:val="768B79D3"/>
    <w:rsid w:val="768F0540"/>
    <w:rsid w:val="79A429DF"/>
    <w:rsid w:val="7BC938EC"/>
    <w:rsid w:val="7C495B5A"/>
    <w:rsid w:val="7C8C7339"/>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99"/>
    <w:pPr>
      <w:ind w:firstLine="420"/>
    </w:pPr>
  </w:style>
  <w:style w:type="paragraph" w:styleId="3">
    <w:name w:val="Body Text Indent"/>
    <w:basedOn w:val="1"/>
    <w:autoRedefine/>
    <w:qFormat/>
    <w:uiPriority w:val="99"/>
    <w:pPr>
      <w:ind w:firstLine="720" w:firstLineChars="200"/>
    </w:pPr>
    <w:rPr>
      <w:rFonts w:eastAsia="仿宋_GB2312"/>
      <w:sz w:val="36"/>
    </w:rPr>
  </w:style>
  <w:style w:type="paragraph" w:styleId="4">
    <w:name w:val="footer"/>
    <w:basedOn w:val="1"/>
    <w:link w:val="12"/>
    <w:autoRedefine/>
    <w:semiHidden/>
    <w:unhideWhenUsed/>
    <w:qFormat/>
    <w:uiPriority w:val="99"/>
    <w:pPr>
      <w:tabs>
        <w:tab w:val="center" w:pos="4153"/>
        <w:tab w:val="right" w:pos="8306"/>
      </w:tabs>
    </w:pPr>
    <w:rPr>
      <w:sz w:val="18"/>
      <w:szCs w:val="18"/>
    </w:rPr>
  </w:style>
  <w:style w:type="paragraph" w:styleId="5">
    <w:name w:val="header"/>
    <w:basedOn w:val="1"/>
    <w:link w:val="11"/>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autoRedefine/>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page number"/>
    <w:basedOn w:val="8"/>
    <w:autoRedefine/>
    <w:qFormat/>
    <w:uiPriority w:val="0"/>
  </w:style>
  <w:style w:type="character" w:styleId="10">
    <w:name w:val="Hyperlink"/>
    <w:basedOn w:val="8"/>
    <w:autoRedefine/>
    <w:semiHidden/>
    <w:unhideWhenUsed/>
    <w:qFormat/>
    <w:uiPriority w:val="99"/>
    <w:rPr>
      <w:color w:val="333333"/>
      <w:u w:val="none"/>
    </w:rPr>
  </w:style>
  <w:style w:type="character" w:customStyle="1" w:styleId="11">
    <w:name w:val="页眉 Char"/>
    <w:basedOn w:val="8"/>
    <w:link w:val="5"/>
    <w:autoRedefine/>
    <w:semiHidden/>
    <w:qFormat/>
    <w:uiPriority w:val="99"/>
    <w:rPr>
      <w:rFonts w:ascii="Tahoma" w:hAnsi="Tahoma"/>
      <w:sz w:val="18"/>
      <w:szCs w:val="18"/>
    </w:rPr>
  </w:style>
  <w:style w:type="character" w:customStyle="1" w:styleId="12">
    <w:name w:val="页脚 Char"/>
    <w:basedOn w:val="8"/>
    <w:link w:val="4"/>
    <w:autoRedefine/>
    <w:semiHidden/>
    <w:qFormat/>
    <w:uiPriority w:val="99"/>
    <w:rPr>
      <w:rFonts w:ascii="Tahoma" w:hAnsi="Tahoma"/>
      <w:sz w:val="18"/>
      <w:szCs w:val="18"/>
    </w:rPr>
  </w:style>
  <w:style w:type="character" w:customStyle="1" w:styleId="13">
    <w:name w:val="15"/>
    <w:basedOn w:val="8"/>
    <w:autoRedefine/>
    <w:qFormat/>
    <w:uiPriority w:val="0"/>
    <w:rPr>
      <w:rFonts w:hint="default" w:ascii="Times New Roman" w:hAnsi="Times New Roman" w:cs="Times New Roman"/>
    </w:rPr>
  </w:style>
  <w:style w:type="character" w:customStyle="1" w:styleId="14">
    <w:name w:val="NormalCharacter"/>
    <w:autoRedefine/>
    <w:qFormat/>
    <w:uiPriority w:val="0"/>
  </w:style>
  <w:style w:type="paragraph" w:customStyle="1" w:styleId="15">
    <w:name w:val="一级标题"/>
    <w:basedOn w:val="1"/>
    <w:autoRedefine/>
    <w:qFormat/>
    <w:uiPriority w:val="0"/>
    <w:pPr>
      <w:ind w:firstLine="640"/>
    </w:pPr>
    <w:rPr>
      <w:rFonts w:ascii="黑体" w:hAnsi="黑体" w:eastAsia="黑体" w:cs="Times New Roman"/>
    </w:rPr>
  </w:style>
  <w:style w:type="paragraph" w:customStyle="1" w:styleId="16">
    <w:name w:val="Heading3"/>
    <w:basedOn w:val="1"/>
    <w:next w:val="1"/>
    <w:autoRedefine/>
    <w:qFormat/>
    <w:uiPriority w:val="0"/>
    <w:pPr>
      <w:keepNext/>
      <w:keepLines/>
      <w:spacing w:line="560" w:lineRule="exact"/>
      <w:ind w:firstLine="1440" w:firstLineChars="200"/>
    </w:pPr>
    <w:rPr>
      <w:rFonts w:ascii="Times New Roman" w:hAnsi="Times New Roman" w:eastAsia="楷体_GB2312"/>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9441</Words>
  <Characters>9974</Characters>
  <Lines>70</Lines>
  <Paragraphs>19</Paragraphs>
  <TotalTime>10</TotalTime>
  <ScaleCrop>false</ScaleCrop>
  <LinksUpToDate>false</LinksUpToDate>
  <CharactersWithSpaces>10008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2023-07-26T00:55:00Z</cp:lastPrinted>
  <dcterms:modified xsi:type="dcterms:W3CDTF">2024-08-16T02:45:47Z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32952C4E98F54BE298EF4F3373D60E9E</vt:lpwstr>
  </property>
</Properties>
</file>