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29CBD">
      <w:pPr>
        <w:pStyle w:val="6"/>
        <w:shd w:val="clear" w:color="auto" w:fill="FFFFFF"/>
        <w:spacing w:before="0" w:beforeAutospacing="0" w:after="0" w:line="450" w:lineRule="atLeast"/>
        <w:jc w:val="center"/>
        <w:rPr>
          <w:rStyle w:val="10"/>
          <w:rFonts w:hint="eastAsia" w:ascii="SimHei" w:hAnsi="SimHei" w:eastAsia="SimHei" w:cs="SimHei"/>
          <w:color w:val="4C4C4C"/>
          <w:sz w:val="30"/>
          <w:szCs w:val="30"/>
          <w:shd w:val="clear" w:color="auto" w:fill="FFFFFF"/>
        </w:rPr>
      </w:pPr>
      <w:r>
        <w:rPr>
          <w:rStyle w:val="10"/>
          <w:rFonts w:hint="eastAsia" w:ascii="SimHei" w:hAnsi="SimHei" w:eastAsia="SimHei" w:cs="SimHei"/>
          <w:color w:val="4C4C4C"/>
          <w:sz w:val="30"/>
          <w:szCs w:val="30"/>
          <w:shd w:val="clear" w:color="auto" w:fill="FFFFFF"/>
        </w:rPr>
        <w:t>中方县住房和城乡建设局202</w:t>
      </w:r>
      <w:r>
        <w:rPr>
          <w:rStyle w:val="10"/>
          <w:rFonts w:hint="eastAsia" w:ascii="SimHei" w:hAnsi="SimHei" w:eastAsia="SimHei" w:cs="SimHei"/>
          <w:color w:val="4C4C4C"/>
          <w:sz w:val="30"/>
          <w:szCs w:val="30"/>
          <w:shd w:val="clear" w:color="auto" w:fill="FFFFFF"/>
          <w:lang w:val="en-US" w:eastAsia="zh-CN"/>
        </w:rPr>
        <w:t>3</w:t>
      </w:r>
      <w:r>
        <w:rPr>
          <w:rStyle w:val="10"/>
          <w:rFonts w:hint="eastAsia" w:ascii="SimHei" w:hAnsi="SimHei" w:eastAsia="SimHei" w:cs="SimHei"/>
          <w:color w:val="4C4C4C"/>
          <w:sz w:val="30"/>
          <w:szCs w:val="30"/>
          <w:shd w:val="clear" w:color="auto" w:fill="FFFFFF"/>
        </w:rPr>
        <w:t>年</w:t>
      </w:r>
      <w:r>
        <w:rPr>
          <w:rStyle w:val="10"/>
          <w:rFonts w:hint="eastAsia" w:ascii="SimHei" w:hAnsi="SimHei" w:eastAsia="SimHei" w:cs="SimHei"/>
          <w:color w:val="4C4C4C"/>
          <w:sz w:val="30"/>
          <w:szCs w:val="30"/>
          <w:shd w:val="clear" w:color="auto" w:fill="FFFFFF"/>
          <w:lang w:eastAsia="zh-CN"/>
        </w:rPr>
        <w:t>度</w:t>
      </w:r>
      <w:r>
        <w:rPr>
          <w:rStyle w:val="10"/>
          <w:rFonts w:hint="eastAsia" w:ascii="SimHei" w:hAnsi="SimHei" w:eastAsia="SimHei" w:cs="SimHei"/>
          <w:color w:val="4C4C4C"/>
          <w:sz w:val="30"/>
          <w:szCs w:val="30"/>
          <w:shd w:val="clear" w:color="auto" w:fill="FFFFFF"/>
        </w:rPr>
        <w:t>中方县</w:t>
      </w:r>
      <w:r>
        <w:rPr>
          <w:rStyle w:val="10"/>
          <w:rFonts w:hint="eastAsia" w:ascii="SimHei" w:hAnsi="SimHei" w:eastAsia="SimHei" w:cs="SimHei"/>
          <w:color w:val="4C4C4C"/>
          <w:sz w:val="30"/>
          <w:szCs w:val="30"/>
          <w:shd w:val="clear" w:color="auto" w:fill="FFFFFF"/>
          <w:lang w:eastAsia="zh-CN"/>
        </w:rPr>
        <w:t>乡</w:t>
      </w:r>
      <w:r>
        <w:rPr>
          <w:rStyle w:val="10"/>
          <w:rFonts w:hint="eastAsia" w:ascii="SimHei" w:hAnsi="SimHei" w:eastAsia="SimHei" w:cs="SimHei"/>
          <w:color w:val="4C4C4C"/>
          <w:sz w:val="30"/>
          <w:szCs w:val="30"/>
          <w:shd w:val="clear" w:color="auto" w:fill="FFFFFF"/>
        </w:rPr>
        <w:t>镇污水处理厂及配套管网工程项目支出绩效自评报告</w:t>
      </w:r>
    </w:p>
    <w:p w14:paraId="2C4D3DC8">
      <w:pPr>
        <w:ind w:firstLine="620" w:firstLineChars="200"/>
        <w:rPr>
          <w:rFonts w:hint="eastAsia" w:ascii="仿宋_GB2312" w:hAnsi="Microsoft YaHei" w:eastAsia="仿宋_GB2312" w:cs="仿宋_GB2312"/>
          <w:color w:val="4C4C4C"/>
          <w:kern w:val="0"/>
          <w:sz w:val="31"/>
          <w:szCs w:val="31"/>
          <w:shd w:val="clear" w:color="auto" w:fill="FFFFFF"/>
        </w:rPr>
      </w:pPr>
    </w:p>
    <w:p w14:paraId="4F5ABB00">
      <w:pPr>
        <w:keepNext w:val="0"/>
        <w:keepLines w:val="0"/>
        <w:pageBreakBefore w:val="0"/>
        <w:numPr>
          <w:ilvl w:val="0"/>
          <w:numId w:val="1"/>
        </w:numPr>
        <w:kinsoku/>
        <w:wordWrap/>
        <w:overflowPunct/>
        <w:topLinePunct w:val="0"/>
        <w:autoSpaceDE/>
        <w:autoSpaceDN/>
        <w:bidi w:val="0"/>
        <w:adjustRightInd/>
        <w:snapToGrid/>
        <w:spacing w:line="440" w:lineRule="exact"/>
        <w:ind w:left="-202" w:leftChars="0" w:firstLine="622" w:firstLineChars="0"/>
        <w:textAlignment w:val="auto"/>
        <w:rPr>
          <w:rStyle w:val="10"/>
          <w:rFonts w:hint="eastAsia" w:ascii="KaiTi" w:hAnsi="KaiTi" w:eastAsia="KaiTi" w:cs="KaiTi"/>
          <w:color w:val="4C4C4C"/>
          <w:kern w:val="0"/>
          <w:sz w:val="31"/>
          <w:szCs w:val="31"/>
          <w:shd w:val="clear" w:color="auto" w:fill="FFFFFF"/>
        </w:rPr>
      </w:pPr>
      <w:r>
        <w:rPr>
          <w:rStyle w:val="10"/>
          <w:rFonts w:hint="eastAsia" w:ascii="KaiTi" w:hAnsi="KaiTi" w:eastAsia="KaiTi" w:cs="KaiTi"/>
          <w:color w:val="4C4C4C"/>
          <w:kern w:val="0"/>
          <w:sz w:val="31"/>
          <w:szCs w:val="31"/>
          <w:shd w:val="clear" w:color="auto" w:fill="FFFFFF"/>
        </w:rPr>
        <w:t>项目基本情况</w:t>
      </w:r>
    </w:p>
    <w:p w14:paraId="2F6ED0E1">
      <w:pPr>
        <w:keepNext w:val="0"/>
        <w:keepLines w:val="0"/>
        <w:pageBreakBefore w:val="0"/>
        <w:kinsoku/>
        <w:wordWrap/>
        <w:overflowPunct/>
        <w:topLinePunct w:val="0"/>
        <w:autoSpaceDE/>
        <w:autoSpaceDN/>
        <w:bidi w:val="0"/>
        <w:adjustRightInd/>
        <w:snapToGrid/>
        <w:spacing w:line="440" w:lineRule="exact"/>
        <w:ind w:firstLine="620" w:firstLineChars="200"/>
        <w:textAlignment w:val="auto"/>
        <w:rPr>
          <w:rFonts w:hint="eastAsia" w:ascii="仿宋_GB2312" w:hAnsi="Microsoft YaHei" w:eastAsia="仿宋_GB2312" w:cs="仿宋_GB2312"/>
          <w:color w:val="4C4C4C"/>
          <w:kern w:val="0"/>
          <w:sz w:val="31"/>
          <w:szCs w:val="31"/>
          <w:shd w:val="clear" w:color="auto" w:fill="FFFFFF"/>
          <w:lang w:val="en-US" w:eastAsia="zh-CN" w:bidi="ar-SA"/>
        </w:rPr>
      </w:pPr>
      <w:r>
        <w:rPr>
          <w:rFonts w:hint="eastAsia" w:ascii="仿宋_GB2312" w:hAnsi="Microsoft YaHei" w:eastAsia="仿宋_GB2312" w:cs="仿宋_GB2312"/>
          <w:color w:val="4C4C4C"/>
          <w:kern w:val="0"/>
          <w:sz w:val="31"/>
          <w:szCs w:val="31"/>
          <w:shd w:val="clear" w:color="auto" w:fill="FFFFFF"/>
          <w:lang w:val="en-US" w:eastAsia="zh-CN" w:bidi="ar-SA"/>
        </w:rPr>
        <w:t>（一）项目概况</w:t>
      </w:r>
    </w:p>
    <w:p w14:paraId="0EAC5BC9">
      <w:pPr>
        <w:ind w:firstLine="620" w:firstLineChars="200"/>
        <w:rPr>
          <w:rFonts w:hint="default" w:ascii="仿宋_GB2312" w:hAnsi="Microsoft YaHei" w:eastAsia="仿宋_GB2312" w:cs="仿宋_GB2312"/>
          <w:color w:val="4C4C4C"/>
          <w:kern w:val="0"/>
          <w:sz w:val="31"/>
          <w:szCs w:val="31"/>
          <w:shd w:val="clear" w:color="auto" w:fill="FFFFFF"/>
          <w:lang w:val="en-US" w:eastAsia="zh-CN"/>
        </w:rPr>
      </w:pPr>
      <w:r>
        <w:rPr>
          <w:rFonts w:hint="eastAsia" w:ascii="仿宋_GB2312" w:hAnsi="Microsoft YaHei" w:eastAsia="仿宋_GB2312" w:cs="仿宋_GB2312"/>
          <w:color w:val="4C4C4C"/>
          <w:kern w:val="0"/>
          <w:sz w:val="31"/>
          <w:szCs w:val="31"/>
          <w:shd w:val="clear" w:color="auto" w:fill="FFFFFF"/>
        </w:rPr>
        <w:t>根据《湖南省人民政府乡镇污水处理设施建设四年行动实施方案（2019一2022）》（湘政办发[2019]43号）文件要求和省住建厅《关于核准确认2019一2022年乡镇污水处理设施任务的通知》精神，2020年</w:t>
      </w:r>
      <w:r>
        <w:rPr>
          <w:rFonts w:hint="eastAsia" w:ascii="仿宋_GB2312" w:hAnsi="Microsoft YaHei" w:eastAsia="仿宋_GB2312" w:cs="仿宋_GB2312"/>
          <w:color w:val="4C4C4C"/>
          <w:kern w:val="0"/>
          <w:sz w:val="31"/>
          <w:szCs w:val="31"/>
          <w:shd w:val="clear" w:color="auto" w:fill="FFFFFF"/>
          <w:lang w:val="en-US" w:eastAsia="zh-CN"/>
        </w:rPr>
        <w:t>-2022年</w:t>
      </w:r>
      <w:r>
        <w:rPr>
          <w:rFonts w:hint="eastAsia" w:ascii="仿宋_GB2312" w:hAnsi="Microsoft YaHei" w:eastAsia="仿宋_GB2312" w:cs="仿宋_GB2312"/>
          <w:color w:val="4C4C4C"/>
          <w:kern w:val="0"/>
          <w:sz w:val="31"/>
          <w:szCs w:val="31"/>
          <w:shd w:val="clear" w:color="auto" w:fill="FFFFFF"/>
        </w:rPr>
        <w:t>我县</w:t>
      </w:r>
      <w:r>
        <w:rPr>
          <w:rFonts w:hint="eastAsia" w:ascii="仿宋_GB2312" w:hAnsi="Microsoft YaHei" w:eastAsia="仿宋_GB2312" w:cs="仿宋_GB2312"/>
          <w:color w:val="4C4C4C"/>
          <w:kern w:val="0"/>
          <w:sz w:val="31"/>
          <w:szCs w:val="31"/>
          <w:shd w:val="clear" w:color="auto" w:fill="FFFFFF"/>
          <w:lang w:eastAsia="zh-CN"/>
        </w:rPr>
        <w:t>先后建设了</w:t>
      </w:r>
      <w:r>
        <w:rPr>
          <w:rFonts w:hint="eastAsia" w:ascii="仿宋_GB2312" w:hAnsi="Microsoft YaHei" w:eastAsia="仿宋_GB2312" w:cs="仿宋_GB2312"/>
          <w:color w:val="4C4C4C"/>
          <w:kern w:val="0"/>
          <w:sz w:val="31"/>
          <w:szCs w:val="31"/>
          <w:shd w:val="clear" w:color="auto" w:fill="FFFFFF"/>
        </w:rPr>
        <w:t>铜湾</w:t>
      </w:r>
      <w:r>
        <w:rPr>
          <w:rFonts w:hint="eastAsia" w:ascii="仿宋_GB2312" w:hAnsi="Microsoft YaHei" w:eastAsia="仿宋_GB2312" w:cs="仿宋_GB2312"/>
          <w:color w:val="4C4C4C"/>
          <w:kern w:val="0"/>
          <w:sz w:val="31"/>
          <w:szCs w:val="31"/>
          <w:shd w:val="clear" w:color="auto" w:fill="FFFFFF"/>
          <w:lang w:eastAsia="zh-CN"/>
        </w:rPr>
        <w:t>、</w:t>
      </w:r>
      <w:r>
        <w:rPr>
          <w:rFonts w:hint="eastAsia" w:ascii="仿宋_GB2312" w:hAnsi="Microsoft YaHei" w:eastAsia="仿宋_GB2312" w:cs="仿宋_GB2312"/>
          <w:color w:val="4C4C4C"/>
          <w:kern w:val="0"/>
          <w:sz w:val="31"/>
          <w:szCs w:val="31"/>
          <w:shd w:val="clear" w:color="auto" w:fill="FFFFFF"/>
        </w:rPr>
        <w:t>铜鼎</w:t>
      </w:r>
      <w:r>
        <w:rPr>
          <w:rFonts w:hint="eastAsia" w:ascii="仿宋_GB2312" w:hAnsi="Microsoft YaHei" w:eastAsia="仿宋_GB2312" w:cs="仿宋_GB2312"/>
          <w:color w:val="4C4C4C"/>
          <w:kern w:val="0"/>
          <w:sz w:val="31"/>
          <w:szCs w:val="31"/>
          <w:shd w:val="clear" w:color="auto" w:fill="FFFFFF"/>
          <w:lang w:eastAsia="zh-CN"/>
        </w:rPr>
        <w:t>、</w:t>
      </w:r>
      <w:r>
        <w:rPr>
          <w:rFonts w:hint="eastAsia" w:ascii="仿宋_GB2312" w:hAnsi="Microsoft YaHei" w:eastAsia="仿宋_GB2312" w:cs="仿宋_GB2312"/>
          <w:color w:val="4C4C4C"/>
          <w:kern w:val="0"/>
          <w:sz w:val="31"/>
          <w:szCs w:val="31"/>
          <w:shd w:val="clear" w:color="auto" w:fill="FFFFFF"/>
        </w:rPr>
        <w:t>桐木、花桥</w:t>
      </w:r>
      <w:r>
        <w:rPr>
          <w:rFonts w:hint="eastAsia" w:ascii="仿宋_GB2312" w:hAnsi="Microsoft YaHei" w:eastAsia="仿宋_GB2312" w:cs="仿宋_GB2312"/>
          <w:color w:val="4C4C4C"/>
          <w:kern w:val="0"/>
          <w:sz w:val="31"/>
          <w:szCs w:val="31"/>
          <w:shd w:val="clear" w:color="auto" w:fill="FFFFFF"/>
          <w:lang w:eastAsia="zh-CN"/>
        </w:rPr>
        <w:t>、</w:t>
      </w:r>
      <w:r>
        <w:rPr>
          <w:rFonts w:hint="eastAsia" w:ascii="仿宋_GB2312" w:hAnsi="Microsoft YaHei" w:eastAsia="仿宋_GB2312" w:cs="仿宋_GB2312"/>
          <w:color w:val="4C4C4C"/>
          <w:kern w:val="0"/>
          <w:sz w:val="31"/>
          <w:szCs w:val="31"/>
          <w:shd w:val="clear" w:color="auto" w:fill="FFFFFF"/>
        </w:rPr>
        <w:t>新路河</w:t>
      </w:r>
      <w:r>
        <w:rPr>
          <w:rFonts w:hint="eastAsia" w:ascii="仿宋_GB2312" w:hAnsi="Microsoft YaHei" w:eastAsia="仿宋_GB2312" w:cs="仿宋_GB2312"/>
          <w:color w:val="4C4C4C"/>
          <w:kern w:val="0"/>
          <w:sz w:val="31"/>
          <w:szCs w:val="31"/>
          <w:shd w:val="clear" w:color="auto" w:fill="FFFFFF"/>
          <w:lang w:eastAsia="zh-CN"/>
        </w:rPr>
        <w:t>、新建</w:t>
      </w:r>
      <w:r>
        <w:rPr>
          <w:rFonts w:hint="eastAsia" w:ascii="仿宋_GB2312" w:hAnsi="Microsoft YaHei" w:eastAsia="仿宋_GB2312" w:cs="仿宋_GB2312"/>
          <w:color w:val="4C4C4C"/>
          <w:kern w:val="0"/>
          <w:sz w:val="31"/>
          <w:szCs w:val="31"/>
          <w:shd w:val="clear" w:color="auto" w:fill="FFFFFF"/>
        </w:rPr>
        <w:t>、</w:t>
      </w:r>
      <w:r>
        <w:rPr>
          <w:rFonts w:hint="eastAsia" w:ascii="仿宋_GB2312" w:hAnsi="Microsoft YaHei" w:eastAsia="仿宋_GB2312" w:cs="仿宋_GB2312"/>
          <w:color w:val="4C4C4C"/>
          <w:kern w:val="0"/>
          <w:sz w:val="31"/>
          <w:szCs w:val="31"/>
          <w:shd w:val="clear" w:color="auto" w:fill="FFFFFF"/>
          <w:lang w:eastAsia="zh-CN"/>
        </w:rPr>
        <w:t>袁家、接龙</w:t>
      </w:r>
      <w:r>
        <w:rPr>
          <w:rFonts w:hint="eastAsia" w:ascii="仿宋_GB2312" w:hAnsi="Microsoft YaHei" w:eastAsia="仿宋_GB2312" w:cs="仿宋_GB2312"/>
          <w:color w:val="4C4C4C"/>
          <w:kern w:val="0"/>
          <w:sz w:val="31"/>
          <w:szCs w:val="31"/>
          <w:shd w:val="clear" w:color="auto" w:fill="FFFFFF"/>
        </w:rPr>
        <w:t>和</w:t>
      </w:r>
      <w:r>
        <w:rPr>
          <w:rFonts w:hint="eastAsia" w:ascii="仿宋_GB2312" w:hAnsi="Microsoft YaHei" w:eastAsia="仿宋_GB2312" w:cs="仿宋_GB2312"/>
          <w:color w:val="4C4C4C"/>
          <w:kern w:val="0"/>
          <w:sz w:val="31"/>
          <w:szCs w:val="31"/>
          <w:shd w:val="clear" w:color="auto" w:fill="FFFFFF"/>
          <w:lang w:eastAsia="zh-CN"/>
        </w:rPr>
        <w:t>铁坡</w:t>
      </w:r>
      <w:r>
        <w:rPr>
          <w:rFonts w:hint="eastAsia" w:ascii="仿宋_GB2312" w:hAnsi="Microsoft YaHei" w:eastAsia="仿宋_GB2312" w:cs="仿宋_GB2312"/>
          <w:color w:val="4C4C4C"/>
          <w:kern w:val="0"/>
          <w:sz w:val="31"/>
          <w:szCs w:val="31"/>
          <w:shd w:val="clear" w:color="auto" w:fill="FFFFFF"/>
          <w:lang w:val="en-US" w:eastAsia="zh-CN"/>
        </w:rPr>
        <w:t>9个乡</w:t>
      </w:r>
      <w:r>
        <w:rPr>
          <w:rFonts w:hint="eastAsia" w:ascii="仿宋_GB2312" w:hAnsi="Microsoft YaHei" w:eastAsia="仿宋_GB2312" w:cs="仿宋_GB2312"/>
          <w:color w:val="4C4C4C"/>
          <w:kern w:val="0"/>
          <w:sz w:val="31"/>
          <w:szCs w:val="31"/>
          <w:shd w:val="clear" w:color="auto" w:fill="FFFFFF"/>
        </w:rPr>
        <w:t>镇污水处理设施及配套管网工程，</w:t>
      </w:r>
      <w:r>
        <w:rPr>
          <w:rFonts w:hint="eastAsia" w:ascii="仿宋_GB2312" w:hAnsi="Microsoft YaHei" w:eastAsia="仿宋_GB2312" w:cs="仿宋_GB2312"/>
          <w:color w:val="4C4C4C"/>
          <w:kern w:val="0"/>
          <w:sz w:val="31"/>
          <w:szCs w:val="31"/>
          <w:shd w:val="clear" w:color="auto" w:fill="FFFFFF"/>
          <w:lang w:eastAsia="zh-CN"/>
        </w:rPr>
        <w:t>至</w:t>
      </w:r>
      <w:r>
        <w:rPr>
          <w:rFonts w:hint="eastAsia" w:ascii="仿宋_GB2312" w:hAnsi="Microsoft YaHei" w:eastAsia="仿宋_GB2312" w:cs="仿宋_GB2312"/>
          <w:color w:val="4C4C4C"/>
          <w:kern w:val="0"/>
          <w:sz w:val="31"/>
          <w:szCs w:val="31"/>
          <w:shd w:val="clear" w:color="auto" w:fill="FFFFFF"/>
        </w:rPr>
        <w:t>202</w:t>
      </w:r>
      <w:r>
        <w:rPr>
          <w:rFonts w:hint="eastAsia" w:ascii="仿宋_GB2312" w:hAnsi="Microsoft YaHei" w:eastAsia="仿宋_GB2312" w:cs="仿宋_GB2312"/>
          <w:color w:val="4C4C4C"/>
          <w:kern w:val="0"/>
          <w:sz w:val="31"/>
          <w:szCs w:val="31"/>
          <w:shd w:val="clear" w:color="auto" w:fill="FFFFFF"/>
          <w:lang w:val="en-US" w:eastAsia="zh-CN"/>
        </w:rPr>
        <w:t>2</w:t>
      </w:r>
      <w:r>
        <w:rPr>
          <w:rFonts w:hint="eastAsia" w:ascii="仿宋_GB2312" w:hAnsi="Microsoft YaHei" w:eastAsia="仿宋_GB2312" w:cs="仿宋_GB2312"/>
          <w:color w:val="4C4C4C"/>
          <w:kern w:val="0"/>
          <w:sz w:val="31"/>
          <w:szCs w:val="31"/>
          <w:shd w:val="clear" w:color="auto" w:fill="FFFFFF"/>
        </w:rPr>
        <w:t>年12</w:t>
      </w:r>
      <w:r>
        <w:rPr>
          <w:rFonts w:hint="eastAsia" w:ascii="仿宋_GB2312" w:hAnsi="Microsoft YaHei" w:eastAsia="仿宋_GB2312" w:cs="仿宋_GB2312"/>
          <w:color w:val="4C4C4C"/>
          <w:kern w:val="0"/>
          <w:sz w:val="31"/>
          <w:szCs w:val="31"/>
          <w:shd w:val="clear" w:color="auto" w:fill="FFFFFF"/>
          <w:lang w:eastAsia="zh-CN"/>
        </w:rPr>
        <w:t>月底所有项目匀已竣工验收，正式运营。项目总合同价为</w:t>
      </w:r>
      <w:r>
        <w:rPr>
          <w:rFonts w:hint="eastAsia" w:ascii="仿宋_GB2312" w:hAnsi="Microsoft YaHei" w:eastAsia="仿宋_GB2312" w:cs="仿宋_GB2312"/>
          <w:color w:val="4C4C4C"/>
          <w:kern w:val="0"/>
          <w:sz w:val="31"/>
          <w:szCs w:val="31"/>
          <w:shd w:val="clear" w:color="auto" w:fill="FFFFFF"/>
          <w:lang w:val="en-US" w:eastAsia="zh-CN"/>
        </w:rPr>
        <w:t>6280万元，截至2023年12月总欠工程款1571</w:t>
      </w:r>
      <w:r>
        <w:rPr>
          <w:rFonts w:hint="eastAsia" w:ascii="仿宋_GB2312" w:hAnsi="Microsoft YaHei" w:eastAsia="仿宋_GB2312" w:cs="仿宋_GB2312"/>
          <w:color w:val="4C4C4C"/>
          <w:kern w:val="0"/>
          <w:sz w:val="31"/>
          <w:szCs w:val="31"/>
          <w:shd w:val="clear" w:color="auto" w:fill="FFFFFF"/>
          <w:lang w:eastAsia="zh-CN"/>
        </w:rPr>
        <w:t>万元。</w:t>
      </w:r>
      <w:r>
        <w:rPr>
          <w:rFonts w:hint="eastAsia" w:ascii="仿宋_GB2312" w:hAnsi="Microsoft YaHei" w:eastAsia="仿宋_GB2312" w:cs="仿宋_GB2312"/>
          <w:color w:val="auto"/>
          <w:kern w:val="0"/>
          <w:sz w:val="31"/>
          <w:szCs w:val="31"/>
          <w:shd w:val="clear" w:color="auto" w:fill="FFFFFF"/>
          <w:lang w:eastAsia="zh-CN"/>
        </w:rPr>
        <w:t>为优化国有资产配置，防止国有资产流失，加快推进行政事业单位国有资产盘活工作，根据县国资领导小组会议精神，经县政府事意，</w:t>
      </w:r>
      <w:r>
        <w:rPr>
          <w:rFonts w:hint="eastAsia" w:ascii="仿宋_GB2312" w:hAnsi="Microsoft YaHei" w:eastAsia="仿宋_GB2312" w:cs="仿宋_GB2312"/>
          <w:color w:val="auto"/>
          <w:kern w:val="0"/>
          <w:sz w:val="31"/>
          <w:szCs w:val="31"/>
          <w:shd w:val="clear" w:color="auto" w:fill="FFFFFF"/>
          <w:lang w:val="en-US" w:eastAsia="zh-CN"/>
        </w:rPr>
        <w:t>2023</w:t>
      </w:r>
      <w:r>
        <w:rPr>
          <w:rFonts w:hint="eastAsia" w:ascii="仿宋_GB2312" w:hAnsi="Microsoft YaHei" w:eastAsia="仿宋_GB2312" w:cs="仿宋_GB2312"/>
          <w:color w:val="auto"/>
          <w:kern w:val="0"/>
          <w:sz w:val="31"/>
          <w:szCs w:val="31"/>
          <w:shd w:val="clear" w:color="auto" w:fill="FFFFFF"/>
          <w:lang w:eastAsia="zh-CN"/>
        </w:rPr>
        <w:t>年10月已将乡镇污水处理厂所有权转让组县城发集团。</w:t>
      </w:r>
      <w:r>
        <w:rPr>
          <w:rFonts w:hint="eastAsia" w:ascii="仿宋_GB2312" w:hAnsi="Microsoft YaHei" w:eastAsia="仿宋_GB2312" w:cs="仿宋_GB2312"/>
          <w:color w:val="auto"/>
          <w:kern w:val="0"/>
          <w:sz w:val="31"/>
          <w:szCs w:val="31"/>
          <w:shd w:val="clear" w:color="auto" w:fill="FFFFFF"/>
          <w:lang w:val="en-US" w:eastAsia="zh-CN"/>
        </w:rPr>
        <w:t>2023年支付转让税金1478.09万元，支付铜湾镇铜鼎镇污水处理一体化设备10.05万</w:t>
      </w:r>
      <w:r>
        <w:rPr>
          <w:rFonts w:hint="eastAsia" w:ascii="仿宋_GB2312" w:hAnsi="Microsoft YaHei" w:eastAsia="仿宋_GB2312" w:cs="仿宋_GB2312"/>
          <w:color w:val="4C4C4C"/>
          <w:kern w:val="0"/>
          <w:sz w:val="31"/>
          <w:szCs w:val="31"/>
          <w:shd w:val="clear" w:color="auto" w:fill="FFFFFF"/>
          <w:lang w:val="en-US" w:eastAsia="zh-CN"/>
        </w:rPr>
        <w:t>元以及铜湾镇污水处理厂新建污水管网工程款14.81万元。</w:t>
      </w:r>
    </w:p>
    <w:p w14:paraId="68C6DF83">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仿宋_GB2312" w:hAnsi="Microsoft YaHei" w:eastAsia="仿宋_GB2312" w:cs="仿宋_GB2312"/>
          <w:color w:val="4C4C4C"/>
          <w:sz w:val="31"/>
          <w:szCs w:val="31"/>
          <w:shd w:val="clear" w:color="auto" w:fill="FFFFFF"/>
        </w:rPr>
      </w:pPr>
      <w:r>
        <w:rPr>
          <w:rStyle w:val="10"/>
          <w:rFonts w:hint="eastAsia" w:ascii="楷体_GB2312" w:hAnsi="Microsoft YaHei" w:eastAsia="楷体_GB2312" w:cs="楷体_GB2312"/>
          <w:color w:val="4C4C4C"/>
          <w:sz w:val="31"/>
          <w:szCs w:val="31"/>
          <w:shd w:val="clear" w:color="auto" w:fill="FFFFFF"/>
        </w:rPr>
        <w:t xml:space="preserve">   </w:t>
      </w:r>
      <w:r>
        <w:rPr>
          <w:rFonts w:hint="eastAsia" w:ascii="仿宋_GB2312" w:hAnsi="Microsoft YaHei" w:eastAsia="仿宋_GB2312" w:cs="仿宋_GB2312"/>
          <w:color w:val="4C4C4C"/>
          <w:sz w:val="31"/>
          <w:szCs w:val="31"/>
          <w:shd w:val="clear" w:color="auto" w:fill="FFFFFF"/>
        </w:rPr>
        <w:t>（二）项目绩效目标</w:t>
      </w:r>
    </w:p>
    <w:p w14:paraId="0B0FAADF">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仿宋_GB2312" w:hAnsi="Microsoft YaHei" w:eastAsia="仿宋_GB2312" w:cs="仿宋_GB2312"/>
          <w:color w:val="4C4C4C"/>
          <w:sz w:val="31"/>
          <w:szCs w:val="31"/>
          <w:shd w:val="clear" w:color="auto" w:fill="FFFFFF"/>
        </w:rPr>
      </w:pPr>
      <w:r>
        <w:rPr>
          <w:rFonts w:ascii="仿宋_GB2312" w:hAnsi="Microsoft YaHei" w:eastAsia="仿宋_GB2312" w:cs="仿宋_GB2312"/>
          <w:color w:val="4C4C4C"/>
          <w:sz w:val="31"/>
          <w:szCs w:val="31"/>
          <w:shd w:val="clear" w:color="auto" w:fill="FFFFFF"/>
        </w:rPr>
        <w:t>1、</w:t>
      </w:r>
      <w:r>
        <w:rPr>
          <w:rFonts w:hint="eastAsia" w:ascii="仿宋_GB2312" w:hAnsi="Microsoft YaHei" w:eastAsia="仿宋_GB2312" w:cs="仿宋_GB2312"/>
          <w:color w:val="4C4C4C"/>
          <w:sz w:val="31"/>
          <w:szCs w:val="31"/>
          <w:shd w:val="clear" w:color="auto" w:fill="FFFFFF"/>
        </w:rPr>
        <w:t>总体目标：农村人居环境整治三年行动有利于加快补齐农村人居环境短板，打好乡村振兴第一仗，提升农村人居环境水平和生态质量，逐步解决城乡发展不平衡、农村发展不充分的矛盾，增强农民群众获得感和幸福感。</w:t>
      </w:r>
    </w:p>
    <w:p w14:paraId="70A2D7BD">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仿宋_GB2312" w:hAnsi="Microsoft YaHei" w:eastAsia="FangSong" w:cs="仿宋_GB2312"/>
          <w:color w:val="auto"/>
          <w:sz w:val="31"/>
          <w:szCs w:val="31"/>
          <w:shd w:val="clear" w:color="auto" w:fill="FFFFFF"/>
          <w:lang w:eastAsia="zh-CN"/>
        </w:rPr>
      </w:pPr>
      <w:r>
        <w:rPr>
          <w:rFonts w:hint="eastAsia" w:ascii="FangSong" w:hAnsi="FangSong" w:eastAsia="FangSong" w:cs="FangSong"/>
          <w:bCs/>
          <w:sz w:val="32"/>
          <w:szCs w:val="32"/>
        </w:rPr>
        <w:t>2、阶段性目标：</w:t>
      </w:r>
      <w:r>
        <w:rPr>
          <w:rFonts w:hint="eastAsia" w:ascii="FangSong" w:hAnsi="FangSong" w:eastAsia="FangSong" w:cs="FangSong"/>
          <w:bCs/>
          <w:color w:val="auto"/>
          <w:sz w:val="32"/>
          <w:szCs w:val="32"/>
        </w:rPr>
        <w:t>完成</w:t>
      </w:r>
      <w:r>
        <w:rPr>
          <w:rFonts w:hint="eastAsia" w:ascii="FangSong" w:hAnsi="FangSong" w:eastAsia="FangSong" w:cs="FangSong"/>
          <w:bCs/>
          <w:color w:val="auto"/>
          <w:sz w:val="32"/>
          <w:szCs w:val="32"/>
          <w:lang w:eastAsia="zh-CN"/>
        </w:rPr>
        <w:t>对</w:t>
      </w:r>
      <w:r>
        <w:rPr>
          <w:rFonts w:hint="eastAsia" w:ascii="FangSong" w:hAnsi="FangSong" w:eastAsia="FangSong" w:cs="FangSong"/>
          <w:bCs/>
          <w:color w:val="auto"/>
          <w:sz w:val="32"/>
          <w:szCs w:val="32"/>
          <w:lang w:val="en-US" w:eastAsia="zh-CN"/>
        </w:rPr>
        <w:t>9个乡镇</w:t>
      </w:r>
      <w:r>
        <w:rPr>
          <w:rFonts w:hint="eastAsia" w:ascii="FangSong" w:hAnsi="FangSong" w:eastAsia="FangSong" w:cs="FangSong"/>
          <w:bCs/>
          <w:color w:val="auto"/>
          <w:sz w:val="32"/>
          <w:szCs w:val="32"/>
        </w:rPr>
        <w:t>污水处理设施及配套管网工程项目</w:t>
      </w:r>
      <w:r>
        <w:rPr>
          <w:rFonts w:hint="eastAsia" w:ascii="FangSong" w:hAnsi="FangSong" w:eastAsia="FangSong" w:cs="FangSong"/>
          <w:bCs/>
          <w:color w:val="auto"/>
          <w:sz w:val="32"/>
          <w:szCs w:val="32"/>
          <w:lang w:eastAsia="zh-CN"/>
        </w:rPr>
        <w:t>的移交</w:t>
      </w:r>
      <w:r>
        <w:rPr>
          <w:rFonts w:hint="eastAsia" w:ascii="FangSong" w:hAnsi="FangSong" w:eastAsia="FangSong" w:cs="FangSong"/>
          <w:bCs/>
          <w:color w:val="auto"/>
          <w:sz w:val="32"/>
          <w:szCs w:val="32"/>
        </w:rPr>
        <w:t>，</w:t>
      </w:r>
      <w:r>
        <w:rPr>
          <w:rFonts w:hint="eastAsia" w:ascii="FangSong" w:hAnsi="FangSong" w:eastAsia="FangSong" w:cs="FangSong"/>
          <w:bCs/>
          <w:color w:val="auto"/>
          <w:sz w:val="32"/>
          <w:szCs w:val="32"/>
          <w:lang w:eastAsia="zh-CN"/>
        </w:rPr>
        <w:t>支付转让相关税费及部分工程欠款。</w:t>
      </w:r>
    </w:p>
    <w:p w14:paraId="12510148">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KaiTi" w:hAnsi="KaiTi" w:eastAsia="KaiTi" w:cs="KaiTi"/>
          <w:color w:val="4C4C4C"/>
        </w:rPr>
      </w:pPr>
      <w:r>
        <w:rPr>
          <w:rStyle w:val="10"/>
          <w:rFonts w:hint="eastAsia" w:ascii="KaiTi" w:hAnsi="KaiTi" w:eastAsia="KaiTi" w:cs="KaiTi"/>
          <w:color w:val="4C4C4C"/>
          <w:sz w:val="31"/>
          <w:szCs w:val="31"/>
          <w:shd w:val="clear" w:color="auto" w:fill="FFFFFF"/>
        </w:rPr>
        <w:t>二、绩效评价工作开展情况</w:t>
      </w:r>
    </w:p>
    <w:p w14:paraId="317BE9A8">
      <w:pPr>
        <w:keepNext w:val="0"/>
        <w:keepLines w:val="0"/>
        <w:pageBreakBefore w:val="0"/>
        <w:kinsoku/>
        <w:wordWrap/>
        <w:overflowPunct/>
        <w:topLinePunct w:val="0"/>
        <w:autoSpaceDE/>
        <w:autoSpaceDN/>
        <w:bidi w:val="0"/>
        <w:adjustRightInd/>
        <w:snapToGrid/>
        <w:spacing w:line="440" w:lineRule="exact"/>
        <w:ind w:firstLine="620" w:firstLineChars="200"/>
        <w:textAlignment w:val="auto"/>
        <w:rPr>
          <w:rFonts w:hint="eastAsia" w:ascii="仿宋_GB2312" w:hAnsi="Microsoft YaHei" w:eastAsia="仿宋_GB2312" w:cs="仿宋_GB2312"/>
          <w:color w:val="4C4C4C"/>
          <w:kern w:val="0"/>
          <w:sz w:val="31"/>
          <w:szCs w:val="31"/>
          <w:shd w:val="clear" w:color="auto" w:fill="FFFFFF"/>
          <w:lang w:val="en-US" w:eastAsia="zh-CN" w:bidi="ar-SA"/>
        </w:rPr>
      </w:pPr>
      <w:r>
        <w:rPr>
          <w:rFonts w:hint="eastAsia" w:ascii="仿宋_GB2312" w:hAnsi="Microsoft YaHei" w:eastAsia="仿宋_GB2312" w:cs="仿宋_GB2312"/>
          <w:color w:val="4C4C4C"/>
          <w:kern w:val="0"/>
          <w:sz w:val="31"/>
          <w:szCs w:val="31"/>
          <w:shd w:val="clear" w:color="auto" w:fill="FFFFFF"/>
          <w:lang w:val="en-US" w:eastAsia="zh-CN" w:bidi="ar-SA"/>
        </w:rPr>
        <w:t>（一）绩效评价目的、对象和范围</w:t>
      </w:r>
    </w:p>
    <w:p w14:paraId="0F49B8AC">
      <w:pPr>
        <w:keepNext w:val="0"/>
        <w:keepLines w:val="0"/>
        <w:pageBreakBefore w:val="0"/>
        <w:kinsoku/>
        <w:wordWrap/>
        <w:overflowPunct/>
        <w:topLinePunct w:val="0"/>
        <w:autoSpaceDE/>
        <w:autoSpaceDN/>
        <w:bidi w:val="0"/>
        <w:adjustRightInd/>
        <w:snapToGrid/>
        <w:spacing w:line="440" w:lineRule="exact"/>
        <w:ind w:firstLine="620" w:firstLineChars="200"/>
        <w:textAlignment w:val="auto"/>
        <w:rPr>
          <w:rFonts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kern w:val="0"/>
          <w:sz w:val="31"/>
          <w:szCs w:val="31"/>
          <w:shd w:val="clear" w:color="auto" w:fill="FFFFFF"/>
          <w:lang w:val="en-US" w:eastAsia="zh-CN" w:bidi="ar-SA"/>
        </w:rPr>
        <w:t>评价目的：加强和规范资金管理，提高资金使用效益</w:t>
      </w:r>
      <w:r>
        <w:rPr>
          <w:rFonts w:ascii="仿宋_GB2312" w:hAnsi="Microsoft YaHei" w:eastAsia="仿宋_GB2312" w:cs="仿宋_GB2312"/>
          <w:color w:val="4C4C4C"/>
          <w:sz w:val="31"/>
          <w:szCs w:val="31"/>
          <w:shd w:val="clear" w:color="auto" w:fill="FFFFFF"/>
        </w:rPr>
        <w:t>；建立健全绩效评价机制，更好实现资金</w:t>
      </w:r>
      <w:r>
        <w:rPr>
          <w:rFonts w:hint="eastAsia" w:ascii="仿宋_GB2312" w:hAnsi="Microsoft YaHei" w:eastAsia="仿宋_GB2312" w:cs="仿宋_GB2312"/>
          <w:color w:val="4C4C4C"/>
          <w:sz w:val="31"/>
          <w:szCs w:val="31"/>
          <w:shd w:val="clear" w:color="auto" w:fill="FFFFFF"/>
        </w:rPr>
        <w:t>管理</w:t>
      </w:r>
      <w:r>
        <w:rPr>
          <w:rFonts w:ascii="仿宋_GB2312" w:hAnsi="Microsoft YaHei" w:eastAsia="仿宋_GB2312" w:cs="仿宋_GB2312"/>
          <w:color w:val="4C4C4C"/>
          <w:sz w:val="31"/>
          <w:szCs w:val="31"/>
          <w:shd w:val="clear" w:color="auto" w:fill="FFFFFF"/>
        </w:rPr>
        <w:t>目标。</w:t>
      </w:r>
    </w:p>
    <w:p w14:paraId="380FD00F">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45"/>
        <w:textAlignment w:val="auto"/>
        <w:rPr>
          <w:rFonts w:hint="eastAsia"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sz w:val="31"/>
          <w:szCs w:val="31"/>
          <w:shd w:val="clear" w:color="auto" w:fill="FFFFFF"/>
        </w:rPr>
        <w:t>本次绩效评价的对象和范围：</w:t>
      </w:r>
      <w:r>
        <w:rPr>
          <w:rFonts w:hint="eastAsia" w:ascii="仿宋_GB2312" w:hAnsi="Microsoft YaHei" w:eastAsia="仿宋_GB2312" w:cs="仿宋_GB2312"/>
          <w:color w:val="4C4C4C"/>
          <w:sz w:val="31"/>
          <w:szCs w:val="31"/>
          <w:shd w:val="clear" w:color="auto" w:fill="FFFFFF"/>
          <w:lang w:val="en-US" w:eastAsia="zh-CN"/>
        </w:rPr>
        <w:t>9个乡</w:t>
      </w:r>
      <w:r>
        <w:rPr>
          <w:rFonts w:hint="eastAsia" w:ascii="仿宋_GB2312" w:hAnsi="Microsoft YaHei" w:eastAsia="仿宋_GB2312" w:cs="仿宋_GB2312"/>
          <w:color w:val="4C4C4C"/>
          <w:kern w:val="0"/>
          <w:sz w:val="31"/>
          <w:szCs w:val="31"/>
          <w:shd w:val="clear" w:color="auto" w:fill="FFFFFF"/>
        </w:rPr>
        <w:t>镇</w:t>
      </w:r>
      <w:r>
        <w:rPr>
          <w:rFonts w:hint="eastAsia" w:ascii="仿宋_GB2312" w:hAnsi="Microsoft YaHei" w:eastAsia="仿宋_GB2312" w:cs="仿宋_GB2312"/>
          <w:color w:val="4C4C4C"/>
          <w:sz w:val="31"/>
          <w:szCs w:val="31"/>
          <w:shd w:val="clear" w:color="auto" w:fill="FFFFFF"/>
        </w:rPr>
        <w:t>污水处理设施及配套管网工程建设单位</w:t>
      </w:r>
      <w:r>
        <w:rPr>
          <w:rFonts w:hint="eastAsia" w:ascii="仿宋_GB2312" w:hAnsi="Microsoft YaHei" w:eastAsia="仿宋_GB2312" w:cs="仿宋_GB2312"/>
          <w:color w:val="4C4C4C"/>
          <w:kern w:val="0"/>
          <w:sz w:val="31"/>
          <w:szCs w:val="31"/>
          <w:shd w:val="clear" w:color="auto" w:fill="FFFFFF"/>
          <w:lang w:eastAsia="zh-CN"/>
        </w:rPr>
        <w:t>以及</w:t>
      </w:r>
      <w:r>
        <w:rPr>
          <w:rFonts w:hint="eastAsia" w:ascii="仿宋_GB2312" w:hAnsi="Microsoft YaHei" w:eastAsia="仿宋_GB2312" w:cs="仿宋_GB2312"/>
          <w:color w:val="4C4C4C"/>
          <w:sz w:val="31"/>
          <w:szCs w:val="31"/>
          <w:shd w:val="clear" w:color="auto" w:fill="FFFFFF"/>
        </w:rPr>
        <w:t>污水处理一体化设备采购单位和主管单位。</w:t>
      </w:r>
    </w:p>
    <w:p w14:paraId="7CD0256D">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20" w:firstLineChars="200"/>
        <w:textAlignment w:val="auto"/>
        <w:rPr>
          <w:rFonts w:hint="eastAsia" w:ascii="仿宋_GB2312" w:hAnsi="Microsoft YaHei" w:eastAsia="仿宋_GB2312" w:cs="仿宋_GB2312"/>
          <w:color w:val="4C4C4C"/>
          <w:sz w:val="31"/>
          <w:szCs w:val="31"/>
          <w:shd w:val="clear" w:color="auto" w:fill="FFFFFF"/>
        </w:rPr>
      </w:pPr>
      <w:r>
        <w:rPr>
          <w:rFonts w:ascii="仿宋_GB2312" w:hAnsi="Microsoft YaHei" w:eastAsia="仿宋_GB2312" w:cs="仿宋_GB2312"/>
          <w:color w:val="4C4C4C"/>
          <w:sz w:val="31"/>
          <w:szCs w:val="31"/>
          <w:shd w:val="clear" w:color="auto" w:fill="FFFFFF"/>
        </w:rPr>
        <w:t>（二）绩效评价原则、评价指标体系、评价方法</w:t>
      </w:r>
      <w:r>
        <w:rPr>
          <w:rFonts w:hint="eastAsia" w:ascii="仿宋_GB2312" w:hAnsi="Microsoft YaHei" w:eastAsia="仿宋_GB2312" w:cs="仿宋_GB2312"/>
          <w:color w:val="4C4C4C"/>
          <w:sz w:val="31"/>
          <w:szCs w:val="31"/>
          <w:shd w:val="clear" w:color="auto" w:fill="FFFFFF"/>
        </w:rPr>
        <w:t>、评价标准</w:t>
      </w:r>
    </w:p>
    <w:p w14:paraId="72528341">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20"/>
        <w:textAlignment w:val="auto"/>
        <w:rPr>
          <w:rFonts w:hint="eastAsia" w:ascii="仿宋_GB2312" w:hAnsi="Microsoft YaHei" w:eastAsia="仿宋_GB2312" w:cs="仿宋_GB2312"/>
          <w:color w:val="4C4C4C"/>
          <w:sz w:val="31"/>
          <w:szCs w:val="31"/>
          <w:shd w:val="clear" w:color="auto" w:fill="FFFFFF"/>
        </w:rPr>
      </w:pPr>
      <w:r>
        <w:rPr>
          <w:rFonts w:ascii="仿宋_GB2312" w:hAnsi="Microsoft YaHei" w:eastAsia="仿宋_GB2312" w:cs="仿宋_GB2312"/>
          <w:color w:val="4C4C4C"/>
          <w:sz w:val="31"/>
          <w:szCs w:val="31"/>
          <w:shd w:val="clear" w:color="auto" w:fill="FFFFFF"/>
        </w:rPr>
        <w:t>1、绩效评价原则：（</w:t>
      </w:r>
      <w:r>
        <w:rPr>
          <w:rFonts w:hint="eastAsia" w:ascii="仿宋_GB2312" w:hAnsi="Microsoft YaHei" w:eastAsia="仿宋_GB2312" w:cs="仿宋_GB2312"/>
          <w:color w:val="4C4C4C"/>
          <w:sz w:val="31"/>
          <w:szCs w:val="31"/>
          <w:shd w:val="clear" w:color="auto" w:fill="FFFFFF"/>
        </w:rPr>
        <w:t>1</w:t>
      </w:r>
      <w:r>
        <w:rPr>
          <w:rFonts w:ascii="仿宋_GB2312" w:hAnsi="Microsoft YaHei" w:eastAsia="仿宋_GB2312" w:cs="仿宋_GB2312"/>
          <w:color w:val="4C4C4C"/>
          <w:sz w:val="31"/>
          <w:szCs w:val="31"/>
          <w:shd w:val="clear" w:color="auto" w:fill="FFFFFF"/>
        </w:rPr>
        <w:t>）客观、科学、公正的原则；（</w:t>
      </w:r>
      <w:r>
        <w:rPr>
          <w:rFonts w:hint="eastAsia" w:ascii="仿宋_GB2312" w:hAnsi="Microsoft YaHei" w:eastAsia="仿宋_GB2312" w:cs="仿宋_GB2312"/>
          <w:color w:val="4C4C4C"/>
          <w:sz w:val="31"/>
          <w:szCs w:val="31"/>
          <w:shd w:val="clear" w:color="auto" w:fill="FFFFFF"/>
        </w:rPr>
        <w:t>2</w:t>
      </w:r>
      <w:r>
        <w:rPr>
          <w:rFonts w:ascii="仿宋_GB2312" w:hAnsi="Microsoft YaHei" w:eastAsia="仿宋_GB2312" w:cs="仿宋_GB2312"/>
          <w:color w:val="4C4C4C"/>
          <w:sz w:val="31"/>
          <w:szCs w:val="31"/>
          <w:shd w:val="clear" w:color="auto" w:fill="FFFFFF"/>
        </w:rPr>
        <w:t>）综合绩效评价的原则；（</w:t>
      </w:r>
      <w:r>
        <w:rPr>
          <w:rFonts w:hint="eastAsia" w:ascii="仿宋_GB2312" w:hAnsi="Microsoft YaHei" w:eastAsia="仿宋_GB2312" w:cs="仿宋_GB2312"/>
          <w:color w:val="4C4C4C"/>
          <w:sz w:val="31"/>
          <w:szCs w:val="31"/>
          <w:shd w:val="clear" w:color="auto" w:fill="FFFFFF"/>
        </w:rPr>
        <w:t>3</w:t>
      </w:r>
      <w:r>
        <w:rPr>
          <w:rFonts w:ascii="仿宋_GB2312" w:hAnsi="Microsoft YaHei" w:eastAsia="仿宋_GB2312" w:cs="仿宋_GB2312"/>
          <w:color w:val="4C4C4C"/>
          <w:sz w:val="31"/>
          <w:szCs w:val="31"/>
          <w:shd w:val="clear" w:color="auto" w:fill="FFFFFF"/>
        </w:rPr>
        <w:t>）定量分析与定性分析的原则；（</w:t>
      </w:r>
      <w:r>
        <w:rPr>
          <w:rFonts w:hint="eastAsia" w:ascii="仿宋_GB2312" w:hAnsi="Microsoft YaHei" w:eastAsia="仿宋_GB2312" w:cs="仿宋_GB2312"/>
          <w:color w:val="4C4C4C"/>
          <w:sz w:val="31"/>
          <w:szCs w:val="31"/>
          <w:shd w:val="clear" w:color="auto" w:fill="FFFFFF"/>
        </w:rPr>
        <w:t>4</w:t>
      </w:r>
      <w:r>
        <w:rPr>
          <w:rFonts w:ascii="仿宋_GB2312" w:hAnsi="Microsoft YaHei" w:eastAsia="仿宋_GB2312" w:cs="仿宋_GB2312"/>
          <w:color w:val="4C4C4C"/>
          <w:sz w:val="31"/>
          <w:szCs w:val="31"/>
          <w:shd w:val="clear" w:color="auto" w:fill="FFFFFF"/>
        </w:rPr>
        <w:t>）统筹规划、稳步推进的原则；（</w:t>
      </w:r>
      <w:r>
        <w:rPr>
          <w:rFonts w:hint="eastAsia" w:ascii="仿宋_GB2312" w:hAnsi="Microsoft YaHei" w:eastAsia="仿宋_GB2312" w:cs="仿宋_GB2312"/>
          <w:color w:val="4C4C4C"/>
          <w:sz w:val="31"/>
          <w:szCs w:val="31"/>
          <w:shd w:val="clear" w:color="auto" w:fill="FFFFFF"/>
        </w:rPr>
        <w:t>5</w:t>
      </w:r>
      <w:r>
        <w:rPr>
          <w:rFonts w:ascii="仿宋_GB2312" w:hAnsi="Microsoft YaHei" w:eastAsia="仿宋_GB2312" w:cs="仿宋_GB2312"/>
          <w:color w:val="4C4C4C"/>
          <w:sz w:val="31"/>
          <w:szCs w:val="31"/>
          <w:shd w:val="clear" w:color="auto" w:fill="FFFFFF"/>
        </w:rPr>
        <w:t>）财政支出绩效评价与财政支出管理相结合的原则；（</w:t>
      </w:r>
      <w:r>
        <w:rPr>
          <w:rFonts w:hint="eastAsia" w:ascii="仿宋_GB2312" w:hAnsi="Microsoft YaHei" w:eastAsia="仿宋_GB2312" w:cs="仿宋_GB2312"/>
          <w:color w:val="4C4C4C"/>
          <w:sz w:val="31"/>
          <w:szCs w:val="31"/>
          <w:shd w:val="clear" w:color="auto" w:fill="FFFFFF"/>
        </w:rPr>
        <w:t>6</w:t>
      </w:r>
      <w:r>
        <w:rPr>
          <w:rFonts w:ascii="仿宋_GB2312" w:hAnsi="Microsoft YaHei" w:eastAsia="仿宋_GB2312" w:cs="仿宋_GB2312"/>
          <w:color w:val="4C4C4C"/>
          <w:sz w:val="31"/>
          <w:szCs w:val="31"/>
          <w:shd w:val="clear" w:color="auto" w:fill="FFFFFF"/>
        </w:rPr>
        <w:t>）财政支出绩效评价贯彻事前、事中、事后的原则。</w:t>
      </w:r>
    </w:p>
    <w:p w14:paraId="1ECEA133">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20" w:firstLineChars="200"/>
        <w:textAlignment w:val="auto"/>
        <w:rPr>
          <w:rFonts w:hint="eastAsia"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sz w:val="31"/>
          <w:szCs w:val="31"/>
          <w:shd w:val="clear" w:color="auto" w:fill="FFFFFF"/>
        </w:rPr>
        <w:t>2</w:t>
      </w:r>
      <w:r>
        <w:rPr>
          <w:rFonts w:ascii="仿宋_GB2312" w:hAnsi="Microsoft YaHei" w:eastAsia="仿宋_GB2312" w:cs="仿宋_GB2312"/>
          <w:color w:val="4C4C4C"/>
          <w:sz w:val="31"/>
          <w:szCs w:val="31"/>
          <w:shd w:val="clear" w:color="auto" w:fill="FFFFFF"/>
        </w:rPr>
        <w:t>、评价方法</w:t>
      </w:r>
      <w:r>
        <w:rPr>
          <w:rFonts w:hint="eastAsia" w:ascii="仿宋_GB2312" w:hAnsi="Microsoft YaHei" w:eastAsia="仿宋_GB2312" w:cs="仿宋_GB2312"/>
          <w:color w:val="4C4C4C"/>
          <w:sz w:val="31"/>
          <w:szCs w:val="31"/>
          <w:shd w:val="clear" w:color="auto" w:fill="FFFFFF"/>
        </w:rPr>
        <w:t>：</w:t>
      </w:r>
      <w:r>
        <w:rPr>
          <w:rFonts w:ascii="仿宋_GB2312" w:hAnsi="Microsoft YaHei" w:eastAsia="仿宋_GB2312" w:cs="仿宋_GB2312"/>
          <w:color w:val="4C4C4C"/>
          <w:sz w:val="31"/>
          <w:szCs w:val="31"/>
          <w:shd w:val="clear" w:color="auto" w:fill="FFFFFF"/>
        </w:rPr>
        <w:t>因素分析法。</w:t>
      </w:r>
    </w:p>
    <w:p w14:paraId="39FF8AA4">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45"/>
        <w:textAlignment w:val="auto"/>
        <w:rPr>
          <w:rFonts w:hint="eastAsia" w:ascii="Microsoft YaHei" w:hAnsi="Microsoft YaHei" w:eastAsia="Microsoft YaHei" w:cs="Microsoft YaHei"/>
          <w:color w:val="4C4C4C"/>
        </w:rPr>
      </w:pPr>
      <w:r>
        <w:rPr>
          <w:rFonts w:hint="eastAsia" w:ascii="仿宋_GB2312" w:hAnsi="Microsoft YaHei" w:eastAsia="仿宋_GB2312" w:cs="仿宋_GB2312"/>
          <w:color w:val="4C4C4C"/>
          <w:sz w:val="31"/>
          <w:szCs w:val="31"/>
          <w:shd w:val="clear" w:color="auto" w:fill="FFFFFF"/>
        </w:rPr>
        <w:t>3</w:t>
      </w:r>
      <w:r>
        <w:rPr>
          <w:rFonts w:ascii="仿宋_GB2312" w:hAnsi="Microsoft YaHei" w:eastAsia="仿宋_GB2312" w:cs="仿宋_GB2312"/>
          <w:color w:val="4C4C4C"/>
          <w:sz w:val="31"/>
          <w:szCs w:val="31"/>
          <w:shd w:val="clear" w:color="auto" w:fill="FFFFFF"/>
        </w:rPr>
        <w:t>、评价指标体系详见附表。</w:t>
      </w:r>
    </w:p>
    <w:p w14:paraId="7E716B8F">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20"/>
        <w:textAlignment w:val="auto"/>
        <w:rPr>
          <w:rFonts w:hint="eastAsia" w:ascii="仿宋_GB2312" w:hAnsi="Microsoft YaHei" w:eastAsia="仿宋_GB2312" w:cs="仿宋_GB2312"/>
          <w:color w:val="4C4C4C"/>
          <w:sz w:val="31"/>
          <w:szCs w:val="31"/>
          <w:shd w:val="clear" w:color="auto" w:fill="FFFFFF"/>
        </w:rPr>
      </w:pPr>
      <w:r>
        <w:rPr>
          <w:rStyle w:val="10"/>
          <w:rFonts w:ascii="楷体_GB2312" w:hAnsi="Microsoft YaHei" w:eastAsia="楷体_GB2312" w:cs="楷体_GB2312"/>
          <w:color w:val="4C4C4C"/>
          <w:sz w:val="31"/>
          <w:szCs w:val="31"/>
          <w:shd w:val="clear" w:color="auto" w:fill="FFFFFF"/>
        </w:rPr>
        <w:t>  </w:t>
      </w:r>
      <w:r>
        <w:rPr>
          <w:rFonts w:ascii="楷体_GB2312" w:hAnsi="Microsoft YaHei" w:eastAsia="楷体_GB2312" w:cs="楷体_GB2312"/>
          <w:color w:val="4C4C4C"/>
          <w:sz w:val="31"/>
          <w:szCs w:val="31"/>
          <w:shd w:val="clear" w:color="auto" w:fill="FFFFFF"/>
        </w:rPr>
        <w:t> </w:t>
      </w:r>
      <w:r>
        <w:rPr>
          <w:rFonts w:ascii="仿宋_GB2312" w:hAnsi="Microsoft YaHei" w:eastAsia="仿宋_GB2312" w:cs="仿宋_GB2312"/>
          <w:color w:val="4C4C4C"/>
          <w:sz w:val="31"/>
          <w:szCs w:val="31"/>
          <w:shd w:val="clear" w:color="auto" w:fill="FFFFFF"/>
        </w:rPr>
        <w:t>（三）绩效评价工作过程</w:t>
      </w:r>
    </w:p>
    <w:p w14:paraId="2BE241F2">
      <w:pPr>
        <w:pStyle w:val="6"/>
        <w:shd w:val="clear" w:color="auto" w:fill="FFFFFF"/>
        <w:spacing w:before="0" w:beforeAutospacing="0" w:after="0" w:line="450" w:lineRule="atLeast"/>
        <w:ind w:firstLine="555"/>
        <w:rPr>
          <w:rFonts w:hint="eastAsia" w:ascii="仿宋_GB2312" w:hAnsi="Microsoft YaHei" w:eastAsia="仿宋_GB2312" w:cs="仿宋_GB2312"/>
          <w:sz w:val="31"/>
          <w:szCs w:val="31"/>
          <w:shd w:val="clear" w:color="auto" w:fill="FFFFFF"/>
        </w:rPr>
      </w:pPr>
      <w:r>
        <w:rPr>
          <w:rFonts w:hint="eastAsia" w:ascii="仿宋_GB2312" w:hAnsi="Microsoft YaHei" w:eastAsia="仿宋_GB2312" w:cs="仿宋_GB2312"/>
          <w:color w:val="4C4C4C"/>
          <w:sz w:val="31"/>
          <w:szCs w:val="31"/>
          <w:shd w:val="clear" w:color="auto" w:fill="FFFFFF"/>
        </w:rPr>
        <w:t xml:space="preserve"> 20</w:t>
      </w:r>
      <w:r>
        <w:rPr>
          <w:rFonts w:hint="eastAsia" w:ascii="仿宋_GB2312" w:hAnsi="Microsoft YaHei" w:eastAsia="仿宋_GB2312" w:cs="仿宋_GB2312"/>
          <w:sz w:val="31"/>
          <w:szCs w:val="31"/>
          <w:shd w:val="clear" w:color="auto" w:fill="FFFFFF"/>
        </w:rPr>
        <w:t>2</w:t>
      </w:r>
      <w:r>
        <w:rPr>
          <w:rFonts w:hint="eastAsia" w:ascii="仿宋_GB2312" w:hAnsi="Microsoft YaHei" w:eastAsia="仿宋_GB2312" w:cs="仿宋_GB2312"/>
          <w:sz w:val="31"/>
          <w:szCs w:val="31"/>
          <w:shd w:val="clear" w:color="auto" w:fill="FFFFFF"/>
          <w:lang w:val="en-US" w:eastAsia="zh-CN"/>
        </w:rPr>
        <w:t>4</w:t>
      </w:r>
      <w:r>
        <w:rPr>
          <w:rFonts w:hint="eastAsia" w:ascii="仿宋_GB2312" w:hAnsi="Microsoft YaHei" w:eastAsia="仿宋_GB2312" w:cs="仿宋_GB2312"/>
          <w:sz w:val="31"/>
          <w:szCs w:val="31"/>
          <w:shd w:val="clear" w:color="auto" w:fill="FFFFFF"/>
        </w:rPr>
        <w:t>年</w:t>
      </w:r>
      <w:r>
        <w:rPr>
          <w:rFonts w:hint="eastAsia" w:ascii="仿宋_GB2312" w:hAnsi="Microsoft YaHei" w:eastAsia="仿宋_GB2312" w:cs="仿宋_GB2312"/>
          <w:sz w:val="31"/>
          <w:szCs w:val="31"/>
          <w:shd w:val="clear" w:color="auto" w:fill="FFFFFF"/>
          <w:lang w:val="en-US" w:eastAsia="zh-CN"/>
        </w:rPr>
        <w:t>8</w:t>
      </w:r>
      <w:r>
        <w:rPr>
          <w:rFonts w:hint="eastAsia" w:ascii="仿宋_GB2312" w:hAnsi="Microsoft YaHei" w:eastAsia="仿宋_GB2312" w:cs="仿宋_GB2312"/>
          <w:sz w:val="31"/>
          <w:szCs w:val="31"/>
          <w:shd w:val="clear" w:color="auto" w:fill="FFFFFF"/>
        </w:rPr>
        <w:t>月</w:t>
      </w:r>
      <w:r>
        <w:rPr>
          <w:rFonts w:hint="eastAsia" w:ascii="仿宋_GB2312" w:hAnsi="Microsoft YaHei" w:eastAsia="仿宋_GB2312" w:cs="仿宋_GB2312"/>
          <w:sz w:val="31"/>
          <w:szCs w:val="31"/>
          <w:shd w:val="clear" w:color="auto" w:fill="FFFFFF"/>
          <w:lang w:eastAsia="zh-CN"/>
        </w:rPr>
        <w:t>初</w:t>
      </w:r>
      <w:r>
        <w:rPr>
          <w:rFonts w:hint="eastAsia" w:ascii="仿宋_GB2312" w:hAnsi="Microsoft YaHei" w:eastAsia="仿宋_GB2312" w:cs="仿宋_GB2312"/>
          <w:sz w:val="31"/>
          <w:szCs w:val="31"/>
          <w:shd w:val="clear" w:color="auto" w:fill="FFFFFF"/>
        </w:rPr>
        <w:t>，由本局</w:t>
      </w:r>
      <w:r>
        <w:rPr>
          <w:rFonts w:hint="eastAsia" w:ascii="仿宋_GB2312" w:hAnsi="Microsoft YaHei" w:eastAsia="仿宋_GB2312" w:cs="仿宋_GB2312"/>
          <w:sz w:val="31"/>
          <w:szCs w:val="31"/>
          <w:shd w:val="clear" w:color="auto" w:fill="FFFFFF"/>
          <w:lang w:eastAsia="zh-CN"/>
        </w:rPr>
        <w:t>谢洪林副局长</w:t>
      </w:r>
      <w:r>
        <w:rPr>
          <w:rFonts w:hint="eastAsia" w:ascii="仿宋_GB2312" w:hAnsi="Microsoft YaHei" w:eastAsia="仿宋_GB2312" w:cs="仿宋_GB2312"/>
          <w:sz w:val="31"/>
          <w:szCs w:val="31"/>
          <w:shd w:val="clear" w:color="auto" w:fill="FFFFFF"/>
        </w:rPr>
        <w:t>主管，财务室牵头</w:t>
      </w:r>
      <w:r>
        <w:rPr>
          <w:rFonts w:hint="eastAsia" w:ascii="仿宋_GB2312" w:hAnsi="Microsoft YaHei" w:eastAsia="仿宋_GB2312" w:cs="仿宋_GB2312"/>
          <w:sz w:val="31"/>
          <w:szCs w:val="31"/>
          <w:shd w:val="clear" w:color="auto" w:fill="FFFFFF"/>
          <w:lang w:eastAsia="zh-CN"/>
        </w:rPr>
        <w:t>，建设工程</w:t>
      </w:r>
      <w:r>
        <w:rPr>
          <w:rFonts w:hint="eastAsia" w:ascii="仿宋_GB2312" w:hAnsi="Microsoft YaHei" w:eastAsia="仿宋_GB2312" w:cs="仿宋_GB2312"/>
          <w:sz w:val="31"/>
          <w:szCs w:val="31"/>
          <w:shd w:val="clear" w:color="auto" w:fill="FFFFFF"/>
        </w:rPr>
        <w:t>管理股</w:t>
      </w:r>
      <w:r>
        <w:rPr>
          <w:rFonts w:hint="eastAsia" w:ascii="仿宋_GB2312" w:hAnsi="Microsoft YaHei" w:eastAsia="仿宋_GB2312" w:cs="仿宋_GB2312"/>
          <w:sz w:val="31"/>
          <w:szCs w:val="31"/>
          <w:shd w:val="clear" w:color="auto" w:fill="FFFFFF"/>
          <w:lang w:eastAsia="zh-CN"/>
        </w:rPr>
        <w:t>、建设工程服务中心、乡村建设事业服务中心、城乡建设管理股及科技与设计管理股组成</w:t>
      </w:r>
      <w:r>
        <w:rPr>
          <w:rFonts w:hint="eastAsia" w:ascii="仿宋_GB2312" w:hAnsi="Microsoft YaHei" w:eastAsia="仿宋_GB2312" w:cs="仿宋_GB2312"/>
          <w:sz w:val="31"/>
          <w:szCs w:val="31"/>
          <w:shd w:val="clear" w:color="auto" w:fill="FFFFFF"/>
        </w:rPr>
        <w:t>的绩效自评工作领导小组。根据预算管理和绩效评价相关制度和文件，制定本次绩效评价工作的自评工作方案，向参与本次评价的股室下达绩效通知书，各股</w:t>
      </w:r>
      <w:r>
        <w:rPr>
          <w:rFonts w:ascii="仿宋_GB2312" w:hAnsi="Microsoft YaHei" w:eastAsia="仿宋_GB2312" w:cs="仿宋_GB2312"/>
          <w:sz w:val="31"/>
          <w:szCs w:val="31"/>
          <w:shd w:val="clear" w:color="auto" w:fill="FFFFFF"/>
        </w:rPr>
        <w:t>到项目现场实地核查、查询填报数据的真实性、准确性、完整性，再根据设定的评价指标、评价方法，并辅以问卷调查、工作座谈等方式进行定量和定性分析，得出最终结果。</w:t>
      </w:r>
      <w:r>
        <w:rPr>
          <w:rFonts w:hint="eastAsia" w:ascii="仿宋_GB2312" w:hAnsi="Microsoft YaHei" w:eastAsia="仿宋_GB2312" w:cs="仿宋_GB2312"/>
          <w:sz w:val="31"/>
          <w:szCs w:val="31"/>
          <w:shd w:val="clear" w:color="auto" w:fill="FFFFFF"/>
        </w:rPr>
        <w:t>由财务室填写&lt;&lt;项目支出绩效自评表&gt;&gt;进行自评。然后再运用科学、合理的绩效评价指标、评价标准和方法，组织开展绩效评价，</w:t>
      </w:r>
      <w:r>
        <w:rPr>
          <w:rFonts w:ascii="仿宋_GB2312" w:hAnsi="Microsoft YaHei" w:eastAsia="仿宋_GB2312" w:cs="仿宋_GB2312"/>
          <w:sz w:val="31"/>
          <w:szCs w:val="31"/>
          <w:shd w:val="clear" w:color="auto" w:fill="FFFFFF"/>
        </w:rPr>
        <w:t>撰写</w:t>
      </w:r>
      <w:r>
        <w:rPr>
          <w:rFonts w:hint="eastAsia" w:ascii="仿宋_GB2312" w:hAnsi="Microsoft YaHei" w:eastAsia="仿宋_GB2312" w:cs="仿宋_GB2312"/>
          <w:sz w:val="31"/>
          <w:szCs w:val="31"/>
          <w:shd w:val="clear" w:color="auto" w:fill="FFFFFF"/>
        </w:rPr>
        <w:t>本项目的</w:t>
      </w:r>
      <w:r>
        <w:rPr>
          <w:rFonts w:ascii="仿宋_GB2312" w:hAnsi="Microsoft YaHei" w:eastAsia="仿宋_GB2312" w:cs="仿宋_GB2312"/>
          <w:sz w:val="31"/>
          <w:szCs w:val="31"/>
          <w:shd w:val="clear" w:color="auto" w:fill="FFFFFF"/>
        </w:rPr>
        <w:t>绩效评价报告。</w:t>
      </w:r>
    </w:p>
    <w:p w14:paraId="01044C5D">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Style w:val="10"/>
          <w:rFonts w:hint="eastAsia" w:ascii="KaiTi" w:hAnsi="KaiTi" w:eastAsia="KaiTi" w:cs="KaiTi"/>
          <w:color w:val="4C4C4C"/>
          <w:sz w:val="31"/>
          <w:szCs w:val="31"/>
          <w:shd w:val="clear" w:color="auto" w:fill="FFFFFF"/>
        </w:rPr>
      </w:pPr>
      <w:r>
        <w:rPr>
          <w:rStyle w:val="10"/>
          <w:rFonts w:hint="eastAsia" w:ascii="KaiTi" w:hAnsi="KaiTi" w:eastAsia="KaiTi" w:cs="KaiTi"/>
          <w:color w:val="4C4C4C"/>
          <w:sz w:val="31"/>
          <w:szCs w:val="31"/>
          <w:shd w:val="clear" w:color="auto" w:fill="FFFFFF"/>
        </w:rPr>
        <w:t>   三、综合评价情况及评价结论</w:t>
      </w:r>
    </w:p>
    <w:p w14:paraId="2D0CE1F3">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sz w:val="31"/>
          <w:szCs w:val="31"/>
          <w:shd w:val="clear" w:color="auto" w:fill="FFFFFF"/>
        </w:rPr>
        <w:t>（一）综合评价情况</w:t>
      </w:r>
    </w:p>
    <w:p w14:paraId="2CCECF2C">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sz w:val="31"/>
          <w:szCs w:val="31"/>
          <w:shd w:val="clear" w:color="auto" w:fill="FFFFFF"/>
        </w:rPr>
        <w:t>项目做到了管理规范，操作阳光透明，运行有序高效，服务态度优质，群众满意度高。在资金管理上，严格按照规定，实行专账管理，确保了污水处理设施及配套管网工程项目及污水处理一体化设备采购项目资金及时支付到位。</w:t>
      </w:r>
    </w:p>
    <w:p w14:paraId="6860C0BF">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sz w:val="31"/>
          <w:szCs w:val="31"/>
          <w:shd w:val="clear" w:color="auto" w:fill="FFFFFF"/>
        </w:rPr>
        <w:t>（二）评价结论</w:t>
      </w:r>
    </w:p>
    <w:p w14:paraId="2BFA9854">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sz w:val="31"/>
          <w:szCs w:val="31"/>
          <w:shd w:val="clear" w:color="auto" w:fill="FFFFFF"/>
        </w:rPr>
        <w:t>202</w:t>
      </w:r>
      <w:r>
        <w:rPr>
          <w:rFonts w:hint="eastAsia" w:ascii="仿宋_GB2312" w:hAnsi="Microsoft YaHei" w:eastAsia="仿宋_GB2312" w:cs="仿宋_GB2312"/>
          <w:color w:val="4C4C4C"/>
          <w:sz w:val="31"/>
          <w:szCs w:val="31"/>
          <w:shd w:val="clear" w:color="auto" w:fill="FFFFFF"/>
          <w:lang w:val="en-US" w:eastAsia="zh-CN"/>
        </w:rPr>
        <w:t>3</w:t>
      </w:r>
      <w:r>
        <w:rPr>
          <w:rFonts w:hint="eastAsia" w:ascii="仿宋_GB2312" w:hAnsi="Microsoft YaHei" w:eastAsia="仿宋_GB2312" w:cs="仿宋_GB2312"/>
          <w:color w:val="4C4C4C"/>
          <w:sz w:val="31"/>
          <w:szCs w:val="31"/>
          <w:shd w:val="clear" w:color="auto" w:fill="FFFFFF"/>
        </w:rPr>
        <w:t>年度</w:t>
      </w:r>
      <w:r>
        <w:rPr>
          <w:rFonts w:hint="eastAsia" w:ascii="仿宋_GB2312" w:hAnsi="Microsoft YaHei" w:eastAsia="仿宋_GB2312" w:cs="仿宋_GB2312"/>
          <w:color w:val="4C4C4C"/>
          <w:sz w:val="31"/>
          <w:szCs w:val="31"/>
          <w:shd w:val="clear" w:color="auto" w:fill="FFFFFF"/>
          <w:lang w:val="en-US" w:eastAsia="zh-CN"/>
        </w:rPr>
        <w:t>铁坡镇、新建镇、接龙镇、袁家镇、铜湾镇、铜鼎镇、桐木镇、花桥镇、新路河镇污水处理厂运营服务</w:t>
      </w:r>
      <w:r>
        <w:rPr>
          <w:rFonts w:hint="eastAsia" w:ascii="仿宋_GB2312" w:hAnsi="Microsoft YaHei" w:eastAsia="仿宋_GB2312" w:cs="仿宋_GB2312"/>
          <w:color w:val="4C4C4C"/>
          <w:sz w:val="31"/>
          <w:szCs w:val="31"/>
          <w:shd w:val="clear" w:color="auto" w:fill="FFFFFF"/>
        </w:rPr>
        <w:t>，达到了绩效目标要求，确保了我县</w:t>
      </w:r>
      <w:r>
        <w:rPr>
          <w:rFonts w:hint="eastAsia" w:ascii="仿宋_GB2312" w:hAnsi="Microsoft YaHei" w:eastAsia="仿宋_GB2312" w:cs="仿宋_GB2312"/>
          <w:color w:val="4C4C4C"/>
          <w:kern w:val="0"/>
          <w:sz w:val="31"/>
          <w:szCs w:val="31"/>
          <w:shd w:val="clear" w:color="auto" w:fill="FFFFFF"/>
          <w:lang w:val="en-US" w:eastAsia="zh-CN"/>
        </w:rPr>
        <w:t>9个乡镇</w:t>
      </w:r>
      <w:r>
        <w:rPr>
          <w:rFonts w:hint="eastAsia" w:ascii="仿宋_GB2312" w:hAnsi="Microsoft YaHei" w:eastAsia="仿宋_GB2312" w:cs="仿宋_GB2312"/>
          <w:color w:val="4C4C4C"/>
          <w:sz w:val="31"/>
          <w:szCs w:val="31"/>
          <w:shd w:val="clear" w:color="auto" w:fill="FFFFFF"/>
        </w:rPr>
        <w:t>污水处理的减量化、无害化和资源化工作，全面提升了镇村环境卫生品位。项目管理规范，资金管理安全，资金拨付及时到位，社会效益比较显著，群众满意率高。</w:t>
      </w:r>
    </w:p>
    <w:p w14:paraId="43E068C0">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555"/>
        <w:textAlignment w:val="auto"/>
        <w:rPr>
          <w:rFonts w:ascii="仿宋_GB2312" w:hAnsi="Microsoft YaHei" w:eastAsia="仿宋_GB2312" w:cs="仿宋_GB2312"/>
          <w:color w:val="4C4C4C"/>
          <w:sz w:val="31"/>
          <w:szCs w:val="31"/>
          <w:shd w:val="clear" w:color="auto" w:fill="FFFFFF"/>
        </w:rPr>
      </w:pPr>
      <w:r>
        <w:rPr>
          <w:rFonts w:ascii="仿宋_GB2312" w:hAnsi="Microsoft YaHei" w:eastAsia="仿宋_GB2312" w:cs="仿宋_GB2312"/>
          <w:color w:val="4C4C4C"/>
          <w:sz w:val="31"/>
          <w:szCs w:val="31"/>
          <w:shd w:val="clear" w:color="auto" w:fill="FFFFFF"/>
        </w:rPr>
        <w:t>按照评价工作组采用因素分析法对</w:t>
      </w:r>
      <w:r>
        <w:rPr>
          <w:rFonts w:hint="eastAsia" w:ascii="仿宋_GB2312" w:hAnsi="Microsoft YaHei" w:eastAsia="仿宋_GB2312" w:cs="仿宋_GB2312"/>
          <w:color w:val="4C4C4C"/>
          <w:sz w:val="31"/>
          <w:szCs w:val="31"/>
          <w:shd w:val="clear" w:color="auto" w:fill="FFFFFF"/>
        </w:rPr>
        <w:t>该项目支出</w:t>
      </w:r>
      <w:r>
        <w:rPr>
          <w:rFonts w:ascii="仿宋_GB2312" w:hAnsi="Microsoft YaHei" w:eastAsia="仿宋_GB2312" w:cs="仿宋_GB2312"/>
          <w:color w:val="4C4C4C"/>
          <w:sz w:val="31"/>
          <w:szCs w:val="31"/>
          <w:shd w:val="clear" w:color="auto" w:fill="FFFFFF"/>
        </w:rPr>
        <w:t>绩效进行评价的评分分值为</w:t>
      </w:r>
      <w:r>
        <w:rPr>
          <w:rFonts w:hint="eastAsia" w:ascii="仿宋_GB2312" w:hAnsi="Microsoft YaHei" w:eastAsia="仿宋_GB2312" w:cs="仿宋_GB2312"/>
          <w:color w:val="4C4C4C"/>
          <w:sz w:val="31"/>
          <w:szCs w:val="31"/>
          <w:shd w:val="clear" w:color="auto" w:fill="FFFFFF"/>
        </w:rPr>
        <w:t>9</w:t>
      </w:r>
      <w:r>
        <w:rPr>
          <w:rFonts w:hint="eastAsia" w:ascii="仿宋_GB2312" w:hAnsi="Microsoft YaHei" w:eastAsia="仿宋_GB2312" w:cs="仿宋_GB2312"/>
          <w:color w:val="4C4C4C"/>
          <w:sz w:val="31"/>
          <w:szCs w:val="31"/>
          <w:shd w:val="clear" w:color="auto" w:fill="FFFFFF"/>
          <w:lang w:val="en-US" w:eastAsia="zh-CN"/>
        </w:rPr>
        <w:t>0</w:t>
      </w:r>
      <w:r>
        <w:rPr>
          <w:rFonts w:ascii="仿宋_GB2312" w:hAnsi="Microsoft YaHei" w:eastAsia="仿宋_GB2312" w:cs="仿宋_GB2312"/>
          <w:sz w:val="31"/>
          <w:szCs w:val="31"/>
          <w:shd w:val="clear" w:color="auto" w:fill="FFFFFF"/>
        </w:rPr>
        <w:t>分。</w:t>
      </w:r>
      <w:r>
        <w:rPr>
          <w:rStyle w:val="10"/>
          <w:rFonts w:hint="eastAsia" w:ascii="KaiTi" w:hAnsi="KaiTi" w:eastAsia="KaiTi" w:cs="KaiTi"/>
          <w:color w:val="4C4C4C"/>
          <w:sz w:val="31"/>
          <w:szCs w:val="31"/>
          <w:shd w:val="clear" w:color="auto" w:fill="FFFFFF"/>
        </w:rPr>
        <w:t> </w:t>
      </w:r>
    </w:p>
    <w:p w14:paraId="6EE54782">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Times New Roman" w:hAnsi="Times New Roman" w:eastAsia="KaiTi" w:cs="Times New Roman"/>
          <w:b/>
          <w:kern w:val="2"/>
          <w:sz w:val="32"/>
          <w:szCs w:val="32"/>
          <w:lang w:val="en-US" w:eastAsia="zh-CN" w:bidi="ar-SA"/>
        </w:rPr>
      </w:pPr>
      <w:r>
        <w:rPr>
          <w:rStyle w:val="10"/>
          <w:rFonts w:hint="eastAsia" w:ascii="KaiTi" w:hAnsi="KaiTi" w:eastAsia="KaiTi" w:cs="KaiTi"/>
          <w:color w:val="4C4C4C"/>
          <w:sz w:val="31"/>
          <w:szCs w:val="31"/>
          <w:shd w:val="clear" w:color="auto" w:fill="FFFFFF"/>
        </w:rPr>
        <w:t> </w:t>
      </w:r>
      <w:r>
        <w:rPr>
          <w:rStyle w:val="10"/>
          <w:rFonts w:hint="eastAsia" w:ascii="KaiTi" w:hAnsi="KaiTi" w:eastAsia="KaiTi" w:cs="KaiTi"/>
          <w:color w:val="4C4C4C"/>
          <w:sz w:val="31"/>
          <w:szCs w:val="31"/>
          <w:shd w:val="clear" w:color="auto" w:fill="FFFFFF"/>
          <w:lang w:val="en-US" w:eastAsia="zh-CN"/>
        </w:rPr>
        <w:t xml:space="preserve"> </w:t>
      </w:r>
      <w:r>
        <w:rPr>
          <w:rFonts w:hint="eastAsia" w:ascii="Times New Roman" w:hAnsi="Times New Roman" w:eastAsia="KaiTi" w:cs="Times New Roman"/>
          <w:b/>
          <w:kern w:val="2"/>
          <w:sz w:val="32"/>
          <w:szCs w:val="32"/>
          <w:lang w:val="en-US" w:eastAsia="zh-CN" w:bidi="ar-SA"/>
        </w:rPr>
        <w:t> 四、绩效评价指标分析情况</w:t>
      </w:r>
    </w:p>
    <w:p w14:paraId="6E138B16">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（一）项目决策情况：</w:t>
      </w:r>
    </w:p>
    <w:p w14:paraId="5C175751">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1、项目立项：中方县第五届人民政府第44次常务会议同意实施，由副县长周怀志牵头，县住建局为牵头部门，县财政局、县农业农村局、县审计局、新建、袁家、接龙和铁坡镇等相关部门配合。该项目立项依据充分、程序规范。</w:t>
      </w:r>
    </w:p>
    <w:p w14:paraId="2C885FA5">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 xml:space="preserve"> 2、绩效目标：该项目设立了科学合理的绩效指标体系，一级指标三个，二级指标9个，三级指标13个，指标清晰、细化、可衡量，能反映和考核项目绩效目标的明化情况。</w:t>
      </w:r>
    </w:p>
    <w:p w14:paraId="60A3229D">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3、资金投入：项目资金根据县财政预算，根据项目投资实际情况，投资额与工作任务相匹配，资金分配额度合理，具有一定的科学性和合理性。</w:t>
      </w:r>
    </w:p>
    <w:p w14:paraId="0B0F6BAC">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（二）项目过程情况分析</w:t>
      </w:r>
    </w:p>
    <w:p w14:paraId="6CC400A6">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１、项目资金到位情况分析</w:t>
      </w:r>
    </w:p>
    <w:p w14:paraId="29D11516">
      <w:pPr>
        <w:spacing w:line="520" w:lineRule="exact"/>
        <w:ind w:firstLine="960" w:firstLineChars="300"/>
        <w:rPr>
          <w:rFonts w:hint="default"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中财建指［2020］0120号于2023年1月下达322.15万元，实际支付318.71万元。中财预单指［2023］0426于2023年6月下达1164.19万元，实际支付1159.38万元。中财预指［2020］0968号指标结转37.23万元，实际支付24.86万元。</w:t>
      </w:r>
    </w:p>
    <w:p w14:paraId="313C5BE6">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2、项目资金使用情况分析</w:t>
      </w:r>
    </w:p>
    <w:p w14:paraId="7B28BC88">
      <w:pPr>
        <w:spacing w:line="520" w:lineRule="exact"/>
        <w:ind w:firstLine="640" w:firstLineChars="200"/>
        <w:rPr>
          <w:rFonts w:hint="default"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2023年1-12月支付9个乡镇污水处理厂及配套管网工程及一体化设备款等343.57万元，2023年6月支付转让9个乡镇污水处理厂及配套管网建设项目税金及附加1159.38万元。</w:t>
      </w:r>
    </w:p>
    <w:p w14:paraId="1799A1EF">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3、项目资金管理情况分析</w:t>
      </w:r>
    </w:p>
    <w:p w14:paraId="70E7C826">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2023年乡镇污水处理设施及配套管网工程项目及一体化设备采购项目项目资金没有出现违规使用资金行为，项目实施得到了资金保障。资金的拨付有完整的审批程序和手续，建立了项目财务管理制度，即专户管理、项目资金预拔和清算、财务公开公示、实行质量保证金等四项制度。所有项目开支通过国库集中支付，施工单位领款时必须提供工程施工合同、工程结算单、发票等，财务手续齐全。</w:t>
      </w:r>
    </w:p>
    <w:p w14:paraId="0F6CD3E4">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（三）项目产出情况分析</w:t>
      </w:r>
    </w:p>
    <w:p w14:paraId="496F6C13">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2023年乡镇污水处理设施及配套管网工程项目及污水处理一体化设备采购项目，严格按照确定的服务内容开展项目服务工作，结算至12月31日，经我局乡村办等相关部门考核，验收合格。项目考核实施情况分析如下：</w:t>
      </w:r>
    </w:p>
    <w:p w14:paraId="41C0CDFB">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1、污水处理：包括定时人员对设备运行进行观察、定期台账填写、定期进行出水口水质检测，以上五项分值共50分，考核评分45分，合格。</w:t>
      </w:r>
    </w:p>
    <w:p w14:paraId="5A2E9CAF">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2、污水厂保洁及管理：包括污水厂内无垃圾整洁、人员管理共4项，共6分。该项通过实地检查与查阅资料方式，考核得分为5分，合格。</w:t>
      </w:r>
    </w:p>
    <w:p w14:paraId="01B80487">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3、综合评价：分三大项七小项，分值44分，经考核共得分40分，合格。</w:t>
      </w:r>
    </w:p>
    <w:p w14:paraId="7EFE4467">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（四）项目效益情况分析</w:t>
      </w:r>
    </w:p>
    <w:p w14:paraId="0E6E3F33">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1、项目经济性分析</w:t>
      </w:r>
    </w:p>
    <w:p w14:paraId="67EEC576">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项目成本（预算）使用合理，无超支。</w:t>
      </w:r>
    </w:p>
    <w:p w14:paraId="3B1C05B3">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2、项目的效率性分析</w:t>
      </w:r>
    </w:p>
    <w:p w14:paraId="4C2A007F">
      <w:pPr>
        <w:spacing w:line="520" w:lineRule="exact"/>
        <w:ind w:firstLine="640" w:firstLineChars="200"/>
        <w:rPr>
          <w:rFonts w:hint="eastAsia" w:ascii="FangSong" w:hAnsi="FangSong" w:eastAsia="FangSong" w:cs="FangSong"/>
          <w:color w:val="auto"/>
          <w:sz w:val="32"/>
          <w:szCs w:val="32"/>
          <w:shd w:val="clear" w:color="auto" w:fill="FFFFFF"/>
          <w:lang w:eastAsia="zh-CN"/>
        </w:rPr>
      </w:pPr>
      <w:r>
        <w:rPr>
          <w:rFonts w:hint="eastAsia" w:ascii="FangSong" w:hAnsi="FangSong" w:eastAsia="FangSong" w:cs="FangSong"/>
          <w:bCs/>
          <w:sz w:val="32"/>
          <w:szCs w:val="32"/>
          <w:lang w:val="en-US" w:eastAsia="zh-CN"/>
        </w:rPr>
        <w:t>（1）项目的实施进度。20223年9个乡镇污水处理设施及配套管网工程项目建设已全部竣工验收，正常运营，2023</w:t>
      </w:r>
      <w:r>
        <w:rPr>
          <w:rFonts w:hint="eastAsia" w:ascii="FangSong" w:hAnsi="FangSong" w:eastAsia="FangSong" w:cs="FangSong"/>
          <w:color w:val="auto"/>
          <w:sz w:val="32"/>
          <w:szCs w:val="32"/>
          <w:shd w:val="clear" w:color="auto" w:fill="FFFFFF"/>
          <w:lang w:eastAsia="zh-CN"/>
        </w:rPr>
        <w:t>年10月已将</w:t>
      </w:r>
      <w:r>
        <w:rPr>
          <w:rFonts w:hint="eastAsia" w:ascii="FangSong" w:hAnsi="FangSong" w:eastAsia="FangSong" w:cs="FangSong"/>
          <w:color w:val="auto"/>
          <w:sz w:val="32"/>
          <w:szCs w:val="32"/>
          <w:shd w:val="clear" w:color="auto" w:fill="FFFFFF"/>
          <w:lang w:val="en-US" w:eastAsia="zh-CN"/>
        </w:rPr>
        <w:t>9个</w:t>
      </w:r>
      <w:r>
        <w:rPr>
          <w:rFonts w:hint="eastAsia" w:ascii="FangSong" w:hAnsi="FangSong" w:eastAsia="FangSong" w:cs="FangSong"/>
          <w:color w:val="auto"/>
          <w:sz w:val="32"/>
          <w:szCs w:val="32"/>
          <w:shd w:val="clear" w:color="auto" w:fill="FFFFFF"/>
          <w:lang w:eastAsia="zh-CN"/>
        </w:rPr>
        <w:t>乡镇污水处理厂移交县城发集团运营。</w:t>
      </w:r>
    </w:p>
    <w:p w14:paraId="3E7D4ACD">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（2）项目完成质量。9个乡镇污水处理工程建设符合标准，满足污水处理营运要求。一体化设备的安装和调试工作符合规范，设备运行正常。</w:t>
      </w:r>
    </w:p>
    <w:p w14:paraId="4A994F61">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3、项目的效益性分析</w:t>
      </w:r>
    </w:p>
    <w:p w14:paraId="1A407449">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1）项目预期目标完成程度。项目目标实现，保证了9个乡镇污水得到有效的处理，建立起了资金来源稳定、管理运行规范、效果明显的镇乡污水处理营运制度，为今后全面推进我县镇乡污水处理一体化进程提供了保贵的经验。</w:t>
      </w:r>
    </w:p>
    <w:p w14:paraId="38C9A836">
      <w:pPr>
        <w:spacing w:line="520" w:lineRule="exact"/>
        <w:ind w:firstLine="640" w:firstLineChars="200"/>
        <w:rPr>
          <w:rFonts w:hint="eastAsia" w:ascii="FangSong" w:hAnsi="FangSong" w:eastAsia="FangSong" w:cs="FangSong"/>
          <w:bCs/>
          <w:sz w:val="32"/>
          <w:szCs w:val="32"/>
          <w:lang w:val="en-US" w:eastAsia="zh-CN"/>
        </w:rPr>
      </w:pPr>
      <w:r>
        <w:rPr>
          <w:rFonts w:hint="eastAsia" w:ascii="FangSong" w:hAnsi="FangSong" w:eastAsia="FangSong" w:cs="FangSong"/>
          <w:bCs/>
          <w:sz w:val="32"/>
          <w:szCs w:val="32"/>
          <w:lang w:val="en-US" w:eastAsia="zh-CN"/>
        </w:rPr>
        <w:t>（2）项目实施对经济和社会的影响。通过项目实施，使相关镇乡污水得到有效的处理，全面提升了当地生态环境卫生质量。</w:t>
      </w:r>
    </w:p>
    <w:p w14:paraId="59FE1B4A">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Times New Roman" w:hAnsi="Times New Roman" w:eastAsia="KaiTi" w:cs="Times New Roman"/>
          <w:b/>
          <w:kern w:val="2"/>
          <w:sz w:val="32"/>
          <w:szCs w:val="32"/>
          <w:lang w:val="en-US" w:eastAsia="zh-CN" w:bidi="ar-SA"/>
        </w:rPr>
      </w:pPr>
      <w:r>
        <w:rPr>
          <w:rStyle w:val="10"/>
          <w:rFonts w:hint="eastAsia" w:ascii="KaiTi" w:hAnsi="KaiTi" w:eastAsia="KaiTi" w:cs="KaiTi"/>
          <w:color w:val="4C4C4C"/>
          <w:sz w:val="31"/>
          <w:szCs w:val="31"/>
          <w:shd w:val="clear" w:color="auto" w:fill="FFFFFF"/>
        </w:rPr>
        <w:t> </w:t>
      </w:r>
      <w:r>
        <w:rPr>
          <w:rFonts w:hint="eastAsia" w:ascii="Times New Roman" w:hAnsi="Times New Roman" w:eastAsia="KaiTi" w:cs="Times New Roman"/>
          <w:b/>
          <w:kern w:val="2"/>
          <w:sz w:val="32"/>
          <w:szCs w:val="32"/>
          <w:lang w:val="en-US" w:eastAsia="zh-CN" w:bidi="ar-SA"/>
        </w:rPr>
        <w:t>五、主要经验及做法、存在的问题及原因分析</w:t>
      </w:r>
    </w:p>
    <w:p w14:paraId="26C4BC67">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sz w:val="31"/>
          <w:szCs w:val="31"/>
          <w:shd w:val="clear" w:color="auto" w:fill="FFFFFF"/>
        </w:rPr>
        <w:t>（一）主要经验</w:t>
      </w:r>
    </w:p>
    <w:p w14:paraId="663F725B">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sz w:val="31"/>
          <w:szCs w:val="31"/>
          <w:shd w:val="clear" w:color="auto" w:fill="FFFFFF"/>
        </w:rPr>
        <w:t>一是建立形成了一套严格、科学、高效的运行机制，保障了</w:t>
      </w:r>
      <w:r>
        <w:rPr>
          <w:rFonts w:hint="eastAsia" w:ascii="仿宋_GB2312" w:hAnsi="Microsoft YaHei" w:eastAsia="仿宋_GB2312" w:cs="仿宋_GB2312"/>
          <w:color w:val="4C4C4C"/>
          <w:sz w:val="31"/>
          <w:szCs w:val="31"/>
          <w:shd w:val="clear" w:color="auto" w:fill="FFFFFF"/>
          <w:lang w:val="en-US" w:eastAsia="zh-CN"/>
        </w:rPr>
        <w:t>9个乡</w:t>
      </w:r>
      <w:r>
        <w:rPr>
          <w:rFonts w:hint="eastAsia" w:ascii="仿宋_GB2312" w:hAnsi="Microsoft YaHei" w:eastAsia="仿宋_GB2312" w:cs="仿宋_GB2312"/>
          <w:color w:val="4C4C4C"/>
          <w:sz w:val="31"/>
          <w:szCs w:val="31"/>
          <w:shd w:val="clear" w:color="auto" w:fill="FFFFFF"/>
        </w:rPr>
        <w:t>镇污水处理工作顺利开展。二是规范资金运行。按照施工进度提出用款申请，财政核拨，通过专账管理，确保资金及时足额到位。</w:t>
      </w:r>
    </w:p>
    <w:p w14:paraId="671EEE35">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hint="eastAsia" w:ascii="仿宋_GB2312" w:hAnsi="Microsoft YaHei" w:eastAsia="仿宋_GB2312" w:cs="仿宋_GB2312"/>
          <w:color w:val="4C4C4C"/>
          <w:sz w:val="31"/>
          <w:szCs w:val="31"/>
          <w:shd w:val="clear" w:color="auto" w:fill="FFFFFF"/>
          <w:lang w:eastAsia="zh-CN"/>
        </w:rPr>
      </w:pPr>
      <w:r>
        <w:rPr>
          <w:rFonts w:hint="eastAsia" w:ascii="仿宋_GB2312" w:hAnsi="Microsoft YaHei" w:eastAsia="仿宋_GB2312" w:cs="仿宋_GB2312"/>
          <w:color w:val="4C4C4C"/>
          <w:sz w:val="31"/>
          <w:szCs w:val="31"/>
          <w:shd w:val="clear" w:color="auto" w:fill="FFFFFF"/>
        </w:rPr>
        <w:t>(二）存在的问题：项目已完工，后期资金保障没有到位。</w:t>
      </w:r>
    </w:p>
    <w:p w14:paraId="2A167709">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lang w:val="en-US" w:eastAsia="zh-CN" w:bidi="ar-SA"/>
        </w:rPr>
        <w:t>六、有关建议</w:t>
      </w:r>
    </w:p>
    <w:p w14:paraId="544ADD84">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Microsoft YaHei" w:eastAsia="仿宋_GB2312" w:cs="仿宋_GB2312"/>
          <w:color w:val="4C4C4C"/>
          <w:sz w:val="31"/>
          <w:szCs w:val="31"/>
          <w:shd w:val="clear" w:color="auto" w:fill="FFFFFF"/>
        </w:rPr>
      </w:pPr>
      <w:r>
        <w:rPr>
          <w:rFonts w:hint="eastAsia" w:ascii="仿宋_GB2312" w:hAnsi="Microsoft YaHei" w:eastAsia="仿宋_GB2312" w:cs="仿宋_GB2312"/>
          <w:color w:val="4C4C4C"/>
          <w:sz w:val="31"/>
          <w:szCs w:val="31"/>
          <w:shd w:val="clear" w:color="auto" w:fill="FFFFFF"/>
        </w:rPr>
        <w:t>建议加大后期资金的保障。</w:t>
      </w:r>
    </w:p>
    <w:p w14:paraId="570A5C7B">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lang w:val="en-US" w:eastAsia="zh-CN" w:bidi="ar-SA"/>
        </w:rPr>
        <w:t>七、其他需要说明的问题</w:t>
      </w:r>
    </w:p>
    <w:p w14:paraId="20C4245D">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仿宋_GB2312" w:hAnsi="Microsoft YaHei" w:eastAsia="仿宋_GB2312" w:cs="仿宋_GB2312"/>
          <w:color w:val="4C4C4C"/>
          <w:sz w:val="31"/>
          <w:szCs w:val="31"/>
          <w:shd w:val="clear" w:color="auto" w:fill="FFFFFF"/>
        </w:rPr>
      </w:pPr>
      <w:r>
        <w:rPr>
          <w:rStyle w:val="10"/>
          <w:rFonts w:hint="eastAsia" w:ascii="SimHei" w:eastAsia="SimHei" w:cs="SimHei"/>
          <w:color w:val="4C4C4C"/>
          <w:sz w:val="31"/>
          <w:szCs w:val="31"/>
          <w:shd w:val="clear" w:color="auto" w:fill="FFFFFF"/>
        </w:rPr>
        <w:t xml:space="preserve">        </w:t>
      </w:r>
      <w:r>
        <w:rPr>
          <w:rFonts w:hint="eastAsia" w:ascii="仿宋_GB2312" w:hAnsi="Microsoft YaHei" w:eastAsia="仿宋_GB2312" w:cs="仿宋_GB2312"/>
          <w:color w:val="4C4C4C"/>
          <w:sz w:val="31"/>
          <w:szCs w:val="31"/>
          <w:shd w:val="clear" w:color="auto" w:fill="FFFFFF"/>
        </w:rPr>
        <w:t xml:space="preserve">  无 </w:t>
      </w:r>
    </w:p>
    <w:p w14:paraId="3B986BEE">
      <w:pPr>
        <w:pStyle w:val="6"/>
        <w:shd w:val="clear" w:color="auto" w:fill="FFFFFF"/>
        <w:spacing w:before="0" w:beforeAutospacing="0" w:after="0" w:line="450" w:lineRule="atLeast"/>
        <w:rPr>
          <w:rFonts w:hint="eastAsia" w:ascii="仿宋_GB2312" w:hAnsi="Microsoft YaHei" w:eastAsia="仿宋_GB2312" w:cs="仿宋_GB2312"/>
          <w:color w:val="4C4C4C"/>
          <w:sz w:val="31"/>
          <w:szCs w:val="31"/>
          <w:shd w:val="clear" w:color="auto" w:fill="FFFFFF"/>
        </w:rPr>
      </w:pPr>
    </w:p>
    <w:p w14:paraId="4BF70831">
      <w:pPr>
        <w:pStyle w:val="6"/>
        <w:shd w:val="clear" w:color="auto" w:fill="FFFFFF"/>
        <w:spacing w:before="0" w:beforeAutospacing="0" w:after="0" w:line="450" w:lineRule="atLeast"/>
        <w:rPr>
          <w:rFonts w:hint="eastAsia" w:ascii="仿宋_GB2312" w:hAnsi="Microsoft YaHei" w:eastAsia="仿宋_GB2312" w:cs="仿宋_GB2312"/>
          <w:color w:val="4C4C4C"/>
          <w:sz w:val="31"/>
          <w:szCs w:val="31"/>
          <w:shd w:val="clear" w:color="auto" w:fill="FFFFFF"/>
        </w:rPr>
      </w:pPr>
    </w:p>
    <w:p w14:paraId="6787552E"/>
    <w:p w14:paraId="51030C0F">
      <w:pPr>
        <w:widowControl/>
        <w:spacing w:line="510" w:lineRule="exact"/>
        <w:jc w:val="left"/>
        <w:rPr>
          <w:rFonts w:ascii="仿宋_GB2312" w:hAnsi="Microsoft YaHei" w:eastAsia="仿宋_GB2312" w:cs="仿宋_GB2312"/>
          <w:color w:val="4C4C4C"/>
          <w:kern w:val="0"/>
          <w:sz w:val="31"/>
          <w:szCs w:val="31"/>
          <w:shd w:val="clear" w:color="auto" w:fill="FFFFFF"/>
        </w:rPr>
      </w:pPr>
      <w:r>
        <w:rPr>
          <w:rFonts w:hint="eastAsia" w:cs="Times New Roman"/>
          <w:kern w:val="2"/>
          <w:sz w:val="21"/>
          <w:szCs w:val="24"/>
          <w:lang w:val="en-US" w:eastAsia="zh-CN" w:bidi="ar-SA"/>
        </w:rPr>
        <w:tab/>
      </w:r>
      <w:r>
        <w:rPr>
          <w:rFonts w:ascii="仿宋_GB2312" w:hAnsi="Microsoft YaHei" w:eastAsia="仿宋_GB2312" w:cs="仿宋_GB2312"/>
          <w:color w:val="4C4C4C"/>
          <w:kern w:val="0"/>
          <w:sz w:val="31"/>
          <w:szCs w:val="31"/>
          <w:shd w:val="clear" w:color="auto" w:fill="FFFFFF"/>
        </w:rPr>
        <w:t>附件：1.项目支出绩效自评表</w:t>
      </w:r>
    </w:p>
    <w:p w14:paraId="08FF0ECC">
      <w:pPr>
        <w:widowControl/>
        <w:numPr>
          <w:ilvl w:val="0"/>
          <w:numId w:val="2"/>
        </w:numPr>
        <w:spacing w:line="510" w:lineRule="exact"/>
        <w:ind w:firstLine="1240" w:firstLineChars="400"/>
        <w:jc w:val="left"/>
        <w:rPr>
          <w:rFonts w:eastAsia="仿宋_GB2312"/>
          <w:bCs/>
          <w:color w:val="000000"/>
          <w:sz w:val="24"/>
          <w:szCs w:val="24"/>
        </w:rPr>
      </w:pPr>
      <w:r>
        <w:rPr>
          <w:rFonts w:ascii="仿宋_GB2312" w:hAnsi="Microsoft YaHei" w:eastAsia="仿宋_GB2312" w:cs="仿宋_GB2312"/>
          <w:color w:val="4C4C4C"/>
          <w:kern w:val="0"/>
          <w:sz w:val="31"/>
          <w:szCs w:val="31"/>
          <w:shd w:val="clear" w:color="auto" w:fill="FFFFFF"/>
        </w:rPr>
        <w:t>项目支出绩效评价指标</w:t>
      </w:r>
      <w:r>
        <w:rPr>
          <w:rFonts w:hint="eastAsia" w:ascii="仿宋_GB2312" w:hAnsi="Microsoft YaHei" w:eastAsia="仿宋_GB2312" w:cs="仿宋_GB2312"/>
          <w:color w:val="4C4C4C"/>
          <w:kern w:val="0"/>
          <w:sz w:val="31"/>
          <w:szCs w:val="31"/>
          <w:shd w:val="clear" w:color="auto" w:fill="FFFFFF"/>
          <w:lang w:eastAsia="zh-CN"/>
        </w:rPr>
        <w:t>体系</w:t>
      </w:r>
    </w:p>
    <w:p w14:paraId="20B11044">
      <w:pPr>
        <w:widowControl/>
        <w:numPr>
          <w:ilvl w:val="0"/>
          <w:numId w:val="0"/>
        </w:numPr>
        <w:spacing w:line="510" w:lineRule="exact"/>
        <w:jc w:val="left"/>
        <w:rPr>
          <w:rFonts w:eastAsia="仿宋_GB2312"/>
          <w:bCs/>
          <w:color w:val="000000"/>
          <w:sz w:val="24"/>
          <w:szCs w:val="24"/>
        </w:rPr>
      </w:pPr>
      <w:r>
        <w:rPr>
          <w:rFonts w:eastAsia="仿宋_GB2312"/>
          <w:bCs/>
          <w:color w:val="000000"/>
          <w:sz w:val="32"/>
          <w:szCs w:val="32"/>
        </w:rPr>
        <w:t>附件</w:t>
      </w:r>
      <w:r>
        <w:rPr>
          <w:rFonts w:hint="eastAsia" w:eastAsia="仿宋_GB2312"/>
          <w:bCs/>
          <w:color w:val="000000"/>
          <w:sz w:val="32"/>
          <w:szCs w:val="32"/>
        </w:rPr>
        <w:t>1</w:t>
      </w:r>
    </w:p>
    <w:tbl>
      <w:tblPr>
        <w:tblStyle w:val="8"/>
        <w:tblW w:w="9080" w:type="dxa"/>
        <w:jc w:val="center"/>
        <w:tblLayout w:type="fixed"/>
        <w:tblCellMar>
          <w:top w:w="0" w:type="dxa"/>
          <w:left w:w="108" w:type="dxa"/>
          <w:bottom w:w="0" w:type="dxa"/>
          <w:right w:w="108" w:type="dxa"/>
        </w:tblCellMar>
      </w:tblPr>
      <w:tblGrid>
        <w:gridCol w:w="588"/>
        <w:gridCol w:w="980"/>
        <w:gridCol w:w="1112"/>
        <w:gridCol w:w="730"/>
        <w:gridCol w:w="1134"/>
        <w:gridCol w:w="274"/>
        <w:gridCol w:w="860"/>
        <w:gridCol w:w="851"/>
        <w:gridCol w:w="283"/>
        <w:gridCol w:w="284"/>
        <w:gridCol w:w="425"/>
        <w:gridCol w:w="142"/>
        <w:gridCol w:w="709"/>
        <w:gridCol w:w="708"/>
      </w:tblGrid>
      <w:tr w14:paraId="5D08950E">
        <w:tblPrEx>
          <w:tblCellMar>
            <w:top w:w="0" w:type="dxa"/>
            <w:left w:w="108" w:type="dxa"/>
            <w:bottom w:w="0" w:type="dxa"/>
            <w:right w:w="108" w:type="dxa"/>
          </w:tblCellMar>
        </w:tblPrEx>
        <w:trPr>
          <w:trHeight w:val="349" w:hRule="exact"/>
          <w:jc w:val="center"/>
        </w:trPr>
        <w:tc>
          <w:tcPr>
            <w:tcW w:w="9080" w:type="dxa"/>
            <w:gridSpan w:val="14"/>
            <w:tcBorders>
              <w:top w:val="nil"/>
              <w:left w:val="nil"/>
              <w:bottom w:val="nil"/>
              <w:right w:val="nil"/>
            </w:tcBorders>
            <w:noWrap w:val="0"/>
            <w:vAlign w:val="center"/>
          </w:tcPr>
          <w:p w14:paraId="41D55CC2">
            <w:pPr>
              <w:widowControl/>
              <w:spacing w:line="320" w:lineRule="exact"/>
              <w:jc w:val="center"/>
              <w:rPr>
                <w:b/>
                <w:bCs/>
                <w:kern w:val="0"/>
                <w:sz w:val="24"/>
                <w:szCs w:val="24"/>
              </w:rPr>
            </w:pPr>
            <w:r>
              <w:rPr>
                <w:b/>
                <w:bCs/>
                <w:kern w:val="0"/>
                <w:sz w:val="24"/>
                <w:szCs w:val="24"/>
              </w:rPr>
              <w:t>项目支出绩效自评表</w:t>
            </w:r>
          </w:p>
        </w:tc>
      </w:tr>
      <w:tr w14:paraId="6C296D9D">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14:paraId="05D834C2">
            <w:pPr>
              <w:widowControl/>
              <w:spacing w:line="0" w:lineRule="atLeast"/>
              <w:jc w:val="left"/>
              <w:rPr>
                <w:rFonts w:ascii="Calibri" w:hAnsi="Calibri" w:eastAsia="SimSun" w:cs="Times New Roman"/>
                <w:color w:val="000000"/>
                <w:kern w:val="0"/>
                <w:sz w:val="22"/>
                <w:szCs w:val="22"/>
              </w:rPr>
            </w:pPr>
            <w:r>
              <w:rPr>
                <w:rFonts w:hint="eastAsia" w:ascii="Calibri" w:hAnsi="Calibri" w:cs="Times New Roman"/>
                <w:color w:val="000000"/>
                <w:kern w:val="0"/>
                <w:sz w:val="24"/>
                <w:szCs w:val="24"/>
                <w:lang w:eastAsia="zh-CN"/>
              </w:rPr>
              <w:t>　　　　　　　　　　　　　　　</w:t>
            </w:r>
            <w:r>
              <w:rPr>
                <w:rFonts w:ascii="Calibri" w:hAnsi="Calibri" w:eastAsia="SimSun" w:cs="Times New Roman"/>
                <w:color w:val="000000"/>
                <w:kern w:val="0"/>
                <w:sz w:val="24"/>
                <w:szCs w:val="24"/>
              </w:rPr>
              <w:t>（20</w:t>
            </w:r>
            <w:r>
              <w:rPr>
                <w:rFonts w:hint="eastAsia" w:ascii="Calibri" w:hAnsi="Calibri" w:eastAsia="SimSun" w:cs="Times New Roman"/>
                <w:color w:val="000000"/>
                <w:kern w:val="0"/>
                <w:sz w:val="24"/>
                <w:szCs w:val="24"/>
              </w:rPr>
              <w:t>2</w:t>
            </w:r>
            <w:r>
              <w:rPr>
                <w:rFonts w:hint="eastAsia" w:ascii="Calibri" w:hAnsi="Calibri" w:eastAsia="SimSun" w:cs="Times New Roman"/>
                <w:color w:val="000000"/>
                <w:kern w:val="0"/>
                <w:sz w:val="24"/>
                <w:szCs w:val="24"/>
                <w:lang w:val="en-US" w:eastAsia="zh-CN"/>
              </w:rPr>
              <w:t>3</w:t>
            </w:r>
            <w:r>
              <w:rPr>
                <w:rFonts w:ascii="Calibri" w:hAnsi="Calibri" w:eastAsia="SimSun" w:cs="Times New Roman"/>
                <w:color w:val="000000"/>
                <w:kern w:val="0"/>
                <w:sz w:val="24"/>
                <w:szCs w:val="24"/>
              </w:rPr>
              <w:t>年度）</w:t>
            </w:r>
          </w:p>
        </w:tc>
      </w:tr>
      <w:tr w14:paraId="163A76A8">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0B4F0AE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14:paraId="4D43B585">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202</w:t>
            </w:r>
            <w:r>
              <w:rPr>
                <w:rFonts w:hint="eastAsia" w:ascii="Calibri" w:hAnsi="Calibri" w:eastAsia="SimSun" w:cs="Times New Roman"/>
                <w:color w:val="000000"/>
                <w:kern w:val="0"/>
                <w:sz w:val="22"/>
                <w:szCs w:val="22"/>
                <w:lang w:val="en-US" w:eastAsia="zh-CN"/>
              </w:rPr>
              <w:t>3</w:t>
            </w:r>
            <w:r>
              <w:rPr>
                <w:rFonts w:hint="eastAsia" w:ascii="Calibri" w:hAnsi="Calibri" w:eastAsia="SimSun" w:cs="Times New Roman"/>
                <w:color w:val="000000"/>
                <w:kern w:val="0"/>
                <w:sz w:val="22"/>
                <w:szCs w:val="22"/>
              </w:rPr>
              <w:t>年</w:t>
            </w:r>
            <w:r>
              <w:rPr>
                <w:rFonts w:hint="eastAsia" w:ascii="Calibri" w:hAnsi="Calibri" w:eastAsia="SimSun" w:cs="Times New Roman"/>
                <w:color w:val="000000"/>
                <w:kern w:val="0"/>
                <w:sz w:val="22"/>
                <w:szCs w:val="22"/>
                <w:lang w:eastAsia="zh-CN"/>
              </w:rPr>
              <w:t>度</w:t>
            </w:r>
            <w:r>
              <w:rPr>
                <w:rFonts w:hint="eastAsia" w:ascii="Calibri" w:hAnsi="Calibri" w:eastAsia="SimSun" w:cs="Times New Roman"/>
                <w:color w:val="000000"/>
                <w:kern w:val="0"/>
                <w:sz w:val="22"/>
                <w:szCs w:val="22"/>
              </w:rPr>
              <w:t>中方县</w:t>
            </w:r>
            <w:r>
              <w:rPr>
                <w:rFonts w:hint="eastAsia" w:ascii="Calibri" w:hAnsi="Calibri" w:eastAsia="SimSun" w:cs="Times New Roman"/>
                <w:color w:val="000000"/>
                <w:kern w:val="0"/>
                <w:sz w:val="22"/>
                <w:szCs w:val="22"/>
                <w:lang w:eastAsia="zh-CN"/>
              </w:rPr>
              <w:t>乡镇</w:t>
            </w:r>
            <w:r>
              <w:rPr>
                <w:rFonts w:hint="eastAsia" w:ascii="Calibri" w:hAnsi="Calibri" w:eastAsia="SimSun" w:cs="Times New Roman"/>
                <w:color w:val="000000"/>
                <w:kern w:val="0"/>
                <w:sz w:val="22"/>
                <w:szCs w:val="22"/>
              </w:rPr>
              <w:t>污水处理厂及配套管网工程</w:t>
            </w:r>
          </w:p>
        </w:tc>
      </w:tr>
      <w:tr w14:paraId="6AFF73B2">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14:paraId="31FA8C0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14:paraId="46964675">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中方县住房和城乡建设局</w:t>
            </w:r>
          </w:p>
        </w:tc>
        <w:tc>
          <w:tcPr>
            <w:tcW w:w="1134" w:type="dxa"/>
            <w:gridSpan w:val="2"/>
            <w:tcBorders>
              <w:top w:val="nil"/>
              <w:left w:val="nil"/>
              <w:bottom w:val="single" w:color="auto" w:sz="4" w:space="0"/>
              <w:right w:val="single" w:color="auto" w:sz="4" w:space="0"/>
            </w:tcBorders>
            <w:noWrap w:val="0"/>
            <w:vAlign w:val="center"/>
          </w:tcPr>
          <w:p w14:paraId="4BC2E984">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14:paraId="0051F2C0">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中方县住房和城乡建设局</w:t>
            </w:r>
          </w:p>
        </w:tc>
      </w:tr>
      <w:tr w14:paraId="2EC24D88">
        <w:tblPrEx>
          <w:tblCellMar>
            <w:top w:w="0" w:type="dxa"/>
            <w:left w:w="108" w:type="dxa"/>
            <w:bottom w:w="0" w:type="dxa"/>
            <w:right w:w="108" w:type="dxa"/>
          </w:tblCellMar>
        </w:tblPrEx>
        <w:trPr>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2817522">
            <w:pPr>
              <w:widowControl/>
              <w:spacing w:line="0" w:lineRule="atLeast"/>
              <w:jc w:val="left"/>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项目资金</w:t>
            </w:r>
          </w:p>
          <w:p w14:paraId="3DEB8E8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（万元）</w:t>
            </w:r>
          </w:p>
        </w:tc>
        <w:tc>
          <w:tcPr>
            <w:tcW w:w="1842" w:type="dxa"/>
            <w:gridSpan w:val="2"/>
            <w:tcBorders>
              <w:top w:val="single" w:color="auto" w:sz="4" w:space="0"/>
              <w:left w:val="nil"/>
              <w:bottom w:val="single" w:color="auto" w:sz="4" w:space="0"/>
              <w:right w:val="single" w:color="auto" w:sz="4" w:space="0"/>
            </w:tcBorders>
            <w:noWrap w:val="0"/>
            <w:vAlign w:val="center"/>
          </w:tcPr>
          <w:p w14:paraId="713CC14A">
            <w:pPr>
              <w:widowControl/>
              <w:spacing w:line="0" w:lineRule="atLeast"/>
              <w:jc w:val="left"/>
              <w:rPr>
                <w:rFonts w:ascii="Calibri" w:hAnsi="Calibri" w:eastAsia="SimSun" w:cs="Times New Roman"/>
                <w:color w:val="000000"/>
                <w:kern w:val="0"/>
                <w:sz w:val="22"/>
                <w:szCs w:val="22"/>
              </w:rPr>
            </w:pPr>
          </w:p>
        </w:tc>
        <w:tc>
          <w:tcPr>
            <w:tcW w:w="1134" w:type="dxa"/>
            <w:tcBorders>
              <w:top w:val="nil"/>
              <w:left w:val="nil"/>
              <w:bottom w:val="single" w:color="auto" w:sz="4" w:space="0"/>
              <w:right w:val="single" w:color="auto" w:sz="4" w:space="0"/>
            </w:tcBorders>
            <w:noWrap w:val="0"/>
            <w:vAlign w:val="center"/>
          </w:tcPr>
          <w:p w14:paraId="1AD9045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年初预算数</w:t>
            </w:r>
          </w:p>
        </w:tc>
        <w:tc>
          <w:tcPr>
            <w:tcW w:w="1134" w:type="dxa"/>
            <w:gridSpan w:val="2"/>
            <w:tcBorders>
              <w:top w:val="nil"/>
              <w:left w:val="nil"/>
              <w:bottom w:val="single" w:color="auto" w:sz="4" w:space="0"/>
              <w:right w:val="single" w:color="auto" w:sz="4" w:space="0"/>
            </w:tcBorders>
            <w:noWrap w:val="0"/>
            <w:vAlign w:val="center"/>
          </w:tcPr>
          <w:p w14:paraId="271A789B">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全年预算数（A）</w:t>
            </w:r>
          </w:p>
        </w:tc>
        <w:tc>
          <w:tcPr>
            <w:tcW w:w="1134" w:type="dxa"/>
            <w:gridSpan w:val="2"/>
            <w:tcBorders>
              <w:top w:val="nil"/>
              <w:left w:val="nil"/>
              <w:bottom w:val="single" w:color="auto" w:sz="4" w:space="0"/>
              <w:right w:val="single" w:color="auto" w:sz="4" w:space="0"/>
            </w:tcBorders>
            <w:noWrap w:val="0"/>
            <w:vAlign w:val="center"/>
          </w:tcPr>
          <w:p w14:paraId="45E7334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全年执行数（B）</w:t>
            </w:r>
          </w:p>
        </w:tc>
        <w:tc>
          <w:tcPr>
            <w:tcW w:w="709" w:type="dxa"/>
            <w:gridSpan w:val="2"/>
            <w:tcBorders>
              <w:top w:val="nil"/>
              <w:left w:val="nil"/>
              <w:bottom w:val="single" w:color="auto" w:sz="4" w:space="0"/>
              <w:right w:val="single" w:color="auto" w:sz="4" w:space="0"/>
            </w:tcBorders>
            <w:noWrap w:val="0"/>
            <w:vAlign w:val="center"/>
          </w:tcPr>
          <w:p w14:paraId="565BF39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分值</w:t>
            </w:r>
          </w:p>
        </w:tc>
        <w:tc>
          <w:tcPr>
            <w:tcW w:w="851" w:type="dxa"/>
            <w:gridSpan w:val="2"/>
            <w:tcBorders>
              <w:top w:val="single" w:color="auto" w:sz="4" w:space="0"/>
              <w:left w:val="nil"/>
              <w:bottom w:val="single" w:color="auto" w:sz="4" w:space="0"/>
              <w:right w:val="single" w:color="auto" w:sz="4" w:space="0"/>
            </w:tcBorders>
            <w:noWrap w:val="0"/>
            <w:vAlign w:val="center"/>
          </w:tcPr>
          <w:p w14:paraId="0269D95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执行率（B/A)</w:t>
            </w:r>
          </w:p>
        </w:tc>
        <w:tc>
          <w:tcPr>
            <w:tcW w:w="708" w:type="dxa"/>
            <w:tcBorders>
              <w:top w:val="nil"/>
              <w:left w:val="nil"/>
              <w:bottom w:val="single" w:color="auto" w:sz="4" w:space="0"/>
              <w:right w:val="single" w:color="auto" w:sz="4" w:space="0"/>
            </w:tcBorders>
            <w:noWrap w:val="0"/>
            <w:vAlign w:val="center"/>
          </w:tcPr>
          <w:p w14:paraId="4A5046B0">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得分</w:t>
            </w:r>
          </w:p>
        </w:tc>
      </w:tr>
      <w:tr w14:paraId="79F8A5C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449085C">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14:paraId="523B4EDA">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年度资金总额</w:t>
            </w:r>
          </w:p>
        </w:tc>
        <w:tc>
          <w:tcPr>
            <w:tcW w:w="1134" w:type="dxa"/>
            <w:tcBorders>
              <w:top w:val="nil"/>
              <w:left w:val="nil"/>
              <w:bottom w:val="single" w:color="auto" w:sz="4" w:space="0"/>
              <w:right w:val="single" w:color="auto" w:sz="4" w:space="0"/>
            </w:tcBorders>
            <w:noWrap w:val="0"/>
            <w:vAlign w:val="center"/>
          </w:tcPr>
          <w:p w14:paraId="06797900">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300</w:t>
            </w:r>
          </w:p>
        </w:tc>
        <w:tc>
          <w:tcPr>
            <w:tcW w:w="1134" w:type="dxa"/>
            <w:gridSpan w:val="2"/>
            <w:tcBorders>
              <w:top w:val="nil"/>
              <w:left w:val="nil"/>
              <w:bottom w:val="single" w:color="auto" w:sz="4" w:space="0"/>
              <w:right w:val="single" w:color="auto" w:sz="4" w:space="0"/>
            </w:tcBorders>
            <w:noWrap w:val="0"/>
            <w:vAlign w:val="center"/>
          </w:tcPr>
          <w:p w14:paraId="1EE259F5">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SimSun" w:hAnsi="SimSun" w:eastAsia="SimSun" w:cs="SimSun"/>
                <w:color w:val="000000"/>
                <w:sz w:val="24"/>
                <w:szCs w:val="24"/>
                <w:lang w:val="en-US" w:eastAsia="zh-CN"/>
              </w:rPr>
              <w:t>1502.95</w:t>
            </w:r>
          </w:p>
        </w:tc>
        <w:tc>
          <w:tcPr>
            <w:tcW w:w="1134" w:type="dxa"/>
            <w:gridSpan w:val="2"/>
            <w:tcBorders>
              <w:top w:val="nil"/>
              <w:left w:val="nil"/>
              <w:bottom w:val="single" w:color="auto" w:sz="4" w:space="0"/>
              <w:right w:val="single" w:color="auto" w:sz="4" w:space="0"/>
            </w:tcBorders>
            <w:noWrap w:val="0"/>
            <w:vAlign w:val="center"/>
          </w:tcPr>
          <w:p w14:paraId="274A071D">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1502.95</w:t>
            </w:r>
          </w:p>
        </w:tc>
        <w:tc>
          <w:tcPr>
            <w:tcW w:w="709" w:type="dxa"/>
            <w:gridSpan w:val="2"/>
            <w:tcBorders>
              <w:top w:val="nil"/>
              <w:left w:val="nil"/>
              <w:bottom w:val="single" w:color="auto" w:sz="4" w:space="0"/>
              <w:right w:val="single" w:color="auto" w:sz="4" w:space="0"/>
            </w:tcBorders>
            <w:noWrap w:val="0"/>
            <w:vAlign w:val="center"/>
          </w:tcPr>
          <w:p w14:paraId="69A78B0B">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10</w:t>
            </w:r>
          </w:p>
        </w:tc>
        <w:tc>
          <w:tcPr>
            <w:tcW w:w="851" w:type="dxa"/>
            <w:gridSpan w:val="2"/>
            <w:tcBorders>
              <w:top w:val="single" w:color="auto" w:sz="4" w:space="0"/>
              <w:left w:val="nil"/>
              <w:bottom w:val="single" w:color="auto" w:sz="4" w:space="0"/>
              <w:right w:val="single" w:color="auto" w:sz="4" w:space="0"/>
            </w:tcBorders>
            <w:noWrap w:val="0"/>
            <w:vAlign w:val="center"/>
          </w:tcPr>
          <w:p w14:paraId="18820298">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100%</w:t>
            </w:r>
          </w:p>
        </w:tc>
        <w:tc>
          <w:tcPr>
            <w:tcW w:w="708" w:type="dxa"/>
            <w:tcBorders>
              <w:top w:val="nil"/>
              <w:left w:val="nil"/>
              <w:bottom w:val="single" w:color="auto" w:sz="4" w:space="0"/>
              <w:right w:val="single" w:color="auto" w:sz="4" w:space="0"/>
            </w:tcBorders>
            <w:noWrap w:val="0"/>
            <w:vAlign w:val="center"/>
          </w:tcPr>
          <w:p w14:paraId="732756A3">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9</w:t>
            </w:r>
          </w:p>
        </w:tc>
      </w:tr>
      <w:tr w14:paraId="68CF3A40">
        <w:tblPrEx>
          <w:tblCellMar>
            <w:top w:w="0" w:type="dxa"/>
            <w:left w:w="108" w:type="dxa"/>
            <w:bottom w:w="0" w:type="dxa"/>
            <w:right w:w="108" w:type="dxa"/>
          </w:tblCellMar>
        </w:tblPrEx>
        <w:trPr>
          <w:trHeight w:val="27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90A2875">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14:paraId="31681297">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其中：当年财政拨款</w:t>
            </w:r>
          </w:p>
        </w:tc>
        <w:tc>
          <w:tcPr>
            <w:tcW w:w="1134" w:type="dxa"/>
            <w:tcBorders>
              <w:top w:val="nil"/>
              <w:left w:val="nil"/>
              <w:bottom w:val="single" w:color="auto" w:sz="4" w:space="0"/>
              <w:right w:val="single" w:color="auto" w:sz="4" w:space="0"/>
            </w:tcBorders>
            <w:noWrap w:val="0"/>
            <w:vAlign w:val="center"/>
          </w:tcPr>
          <w:p w14:paraId="507E9769">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300</w:t>
            </w:r>
          </w:p>
        </w:tc>
        <w:tc>
          <w:tcPr>
            <w:tcW w:w="1134" w:type="dxa"/>
            <w:gridSpan w:val="2"/>
            <w:tcBorders>
              <w:top w:val="nil"/>
              <w:left w:val="nil"/>
              <w:bottom w:val="single" w:color="auto" w:sz="4" w:space="0"/>
              <w:right w:val="single" w:color="auto" w:sz="4" w:space="0"/>
            </w:tcBorders>
            <w:noWrap w:val="0"/>
            <w:vAlign w:val="center"/>
          </w:tcPr>
          <w:p w14:paraId="079E003A">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1502.95</w:t>
            </w:r>
          </w:p>
        </w:tc>
        <w:tc>
          <w:tcPr>
            <w:tcW w:w="1134" w:type="dxa"/>
            <w:gridSpan w:val="2"/>
            <w:tcBorders>
              <w:top w:val="nil"/>
              <w:left w:val="nil"/>
              <w:bottom w:val="single" w:color="auto" w:sz="4" w:space="0"/>
              <w:right w:val="single" w:color="auto" w:sz="4" w:space="0"/>
            </w:tcBorders>
            <w:noWrap w:val="0"/>
            <w:vAlign w:val="center"/>
          </w:tcPr>
          <w:p w14:paraId="28186A67">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1502.95</w:t>
            </w:r>
          </w:p>
        </w:tc>
        <w:tc>
          <w:tcPr>
            <w:tcW w:w="709" w:type="dxa"/>
            <w:gridSpan w:val="2"/>
            <w:tcBorders>
              <w:top w:val="nil"/>
              <w:left w:val="nil"/>
              <w:bottom w:val="single" w:color="auto" w:sz="4" w:space="0"/>
              <w:right w:val="single" w:color="auto" w:sz="4" w:space="0"/>
            </w:tcBorders>
            <w:noWrap w:val="0"/>
            <w:vAlign w:val="center"/>
          </w:tcPr>
          <w:p w14:paraId="28E9B34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14:paraId="1D0C5851">
            <w:pPr>
              <w:widowControl/>
              <w:spacing w:line="0" w:lineRule="atLeast"/>
              <w:jc w:val="left"/>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noWrap w:val="0"/>
            <w:vAlign w:val="center"/>
          </w:tcPr>
          <w:p w14:paraId="1F28F8E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r>
      <w:tr w14:paraId="04BA797A">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A4817B9">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14:paraId="3E01569A">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xml:space="preserve">      上年结转资金</w:t>
            </w:r>
          </w:p>
        </w:tc>
        <w:tc>
          <w:tcPr>
            <w:tcW w:w="1134" w:type="dxa"/>
            <w:tcBorders>
              <w:top w:val="nil"/>
              <w:left w:val="nil"/>
              <w:bottom w:val="single" w:color="auto" w:sz="4" w:space="0"/>
              <w:right w:val="single" w:color="auto" w:sz="4" w:space="0"/>
            </w:tcBorders>
            <w:noWrap w:val="0"/>
            <w:vAlign w:val="center"/>
          </w:tcPr>
          <w:p w14:paraId="434F3452">
            <w:pPr>
              <w:widowControl/>
              <w:spacing w:line="0" w:lineRule="atLeast"/>
              <w:jc w:val="left"/>
              <w:rPr>
                <w:rFonts w:ascii="Calibri" w:hAnsi="Calibri" w:eastAsia="SimSun" w:cs="Times New Roman"/>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14:paraId="6B22FDEC">
            <w:pPr>
              <w:widowControl/>
              <w:spacing w:line="0" w:lineRule="atLeast"/>
              <w:jc w:val="left"/>
              <w:rPr>
                <w:rFonts w:ascii="Calibri" w:hAnsi="Calibri" w:eastAsia="SimSun" w:cs="Times New Roman"/>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14:paraId="6E7EAF61">
            <w:pPr>
              <w:widowControl/>
              <w:spacing w:line="0" w:lineRule="atLeast"/>
              <w:jc w:val="left"/>
              <w:rPr>
                <w:rFonts w:ascii="Calibri" w:hAnsi="Calibri" w:eastAsia="SimSun" w:cs="Times New Roman"/>
                <w:color w:val="000000"/>
                <w:kern w:val="0"/>
                <w:sz w:val="22"/>
                <w:szCs w:val="22"/>
              </w:rPr>
            </w:pPr>
          </w:p>
        </w:tc>
        <w:tc>
          <w:tcPr>
            <w:tcW w:w="709" w:type="dxa"/>
            <w:gridSpan w:val="2"/>
            <w:tcBorders>
              <w:top w:val="nil"/>
              <w:left w:val="nil"/>
              <w:bottom w:val="single" w:color="auto" w:sz="4" w:space="0"/>
              <w:right w:val="single" w:color="auto" w:sz="4" w:space="0"/>
            </w:tcBorders>
            <w:noWrap w:val="0"/>
            <w:vAlign w:val="center"/>
          </w:tcPr>
          <w:p w14:paraId="5ECD9357">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14:paraId="3D288C07">
            <w:pPr>
              <w:widowControl/>
              <w:spacing w:line="0" w:lineRule="atLeast"/>
              <w:jc w:val="left"/>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noWrap w:val="0"/>
            <w:vAlign w:val="center"/>
          </w:tcPr>
          <w:p w14:paraId="754872A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r>
      <w:tr w14:paraId="3A26057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097BF8C">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14:paraId="1D27C910">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xml:space="preserve">  其他资金</w:t>
            </w:r>
          </w:p>
        </w:tc>
        <w:tc>
          <w:tcPr>
            <w:tcW w:w="1134" w:type="dxa"/>
            <w:tcBorders>
              <w:top w:val="nil"/>
              <w:left w:val="nil"/>
              <w:bottom w:val="single" w:color="auto" w:sz="4" w:space="0"/>
              <w:right w:val="single" w:color="auto" w:sz="4" w:space="0"/>
            </w:tcBorders>
            <w:noWrap w:val="0"/>
            <w:vAlign w:val="center"/>
          </w:tcPr>
          <w:p w14:paraId="2BB599CF">
            <w:pPr>
              <w:widowControl/>
              <w:spacing w:line="0" w:lineRule="atLeast"/>
              <w:jc w:val="left"/>
              <w:rPr>
                <w:rFonts w:ascii="Calibri" w:hAnsi="Calibri" w:eastAsia="SimSun" w:cs="Times New Roman"/>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14:paraId="3D99170B">
            <w:pPr>
              <w:widowControl/>
              <w:spacing w:line="0" w:lineRule="atLeast"/>
              <w:jc w:val="left"/>
              <w:rPr>
                <w:rFonts w:ascii="Calibri" w:hAnsi="Calibri" w:eastAsia="SimSun" w:cs="Times New Roman"/>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14:paraId="6CC09D62">
            <w:pPr>
              <w:widowControl/>
              <w:spacing w:line="0" w:lineRule="atLeast"/>
              <w:jc w:val="left"/>
              <w:rPr>
                <w:rFonts w:ascii="Calibri" w:hAnsi="Calibri" w:eastAsia="SimSun" w:cs="Times New Roman"/>
                <w:color w:val="000000"/>
                <w:kern w:val="0"/>
                <w:sz w:val="22"/>
                <w:szCs w:val="22"/>
              </w:rPr>
            </w:pPr>
          </w:p>
        </w:tc>
        <w:tc>
          <w:tcPr>
            <w:tcW w:w="709" w:type="dxa"/>
            <w:gridSpan w:val="2"/>
            <w:tcBorders>
              <w:top w:val="nil"/>
              <w:left w:val="nil"/>
              <w:bottom w:val="single" w:color="auto" w:sz="4" w:space="0"/>
              <w:right w:val="single" w:color="auto" w:sz="4" w:space="0"/>
            </w:tcBorders>
            <w:noWrap w:val="0"/>
            <w:vAlign w:val="center"/>
          </w:tcPr>
          <w:p w14:paraId="2E0026E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14:paraId="782E0169">
            <w:pPr>
              <w:widowControl/>
              <w:spacing w:line="0" w:lineRule="atLeast"/>
              <w:jc w:val="left"/>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noWrap w:val="0"/>
            <w:vAlign w:val="center"/>
          </w:tcPr>
          <w:p w14:paraId="0BD9B7C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r>
      <w:tr w14:paraId="79EA5392">
        <w:tblPrEx>
          <w:tblCellMar>
            <w:top w:w="0" w:type="dxa"/>
            <w:left w:w="108" w:type="dxa"/>
            <w:bottom w:w="0" w:type="dxa"/>
            <w:right w:w="108" w:type="dxa"/>
          </w:tblCellMar>
        </w:tblPrEx>
        <w:trPr>
          <w:trHeight w:val="305"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14:paraId="491B164B">
            <w:pPr>
              <w:widowControl/>
              <w:spacing w:line="0" w:lineRule="atLeast"/>
              <w:jc w:val="left"/>
              <w:rPr>
                <w:rFonts w:ascii="Calibri" w:hAnsi="Calibri" w:eastAsia="SimSun" w:cs="Times New Roman"/>
                <w:color w:val="auto"/>
                <w:kern w:val="0"/>
                <w:sz w:val="22"/>
                <w:szCs w:val="22"/>
              </w:rPr>
            </w:pPr>
            <w:r>
              <w:rPr>
                <w:rFonts w:ascii="Calibri" w:hAnsi="Calibri" w:eastAsia="SimSun" w:cs="Times New Roman"/>
                <w:color w:val="auto"/>
                <w:kern w:val="0"/>
                <w:sz w:val="22"/>
                <w:szCs w:val="22"/>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14:paraId="3111E9DF">
            <w:pPr>
              <w:widowControl/>
              <w:spacing w:line="0" w:lineRule="atLeast"/>
              <w:jc w:val="left"/>
              <w:rPr>
                <w:rFonts w:ascii="Calibri" w:hAnsi="Calibri" w:eastAsia="SimSun" w:cs="Times New Roman"/>
                <w:color w:val="auto"/>
                <w:kern w:val="0"/>
                <w:sz w:val="22"/>
                <w:szCs w:val="22"/>
              </w:rPr>
            </w:pPr>
            <w:r>
              <w:rPr>
                <w:rFonts w:ascii="Calibri" w:hAnsi="Calibri" w:eastAsia="SimSun" w:cs="Times New Roman"/>
                <w:color w:val="auto"/>
                <w:kern w:val="0"/>
                <w:sz w:val="22"/>
                <w:szCs w:val="22"/>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14:paraId="59819A35">
            <w:pPr>
              <w:widowControl/>
              <w:spacing w:line="0" w:lineRule="atLeast"/>
              <w:jc w:val="left"/>
              <w:rPr>
                <w:rFonts w:ascii="Calibri" w:hAnsi="Calibri" w:eastAsia="SimSun" w:cs="Times New Roman"/>
                <w:color w:val="auto"/>
                <w:kern w:val="0"/>
                <w:sz w:val="22"/>
                <w:szCs w:val="22"/>
              </w:rPr>
            </w:pPr>
            <w:r>
              <w:rPr>
                <w:rFonts w:ascii="Calibri" w:hAnsi="Calibri" w:eastAsia="SimSun" w:cs="Times New Roman"/>
                <w:color w:val="auto"/>
                <w:kern w:val="0"/>
                <w:sz w:val="22"/>
                <w:szCs w:val="22"/>
              </w:rPr>
              <w:t>实际完成情况</w:t>
            </w:r>
          </w:p>
        </w:tc>
      </w:tr>
      <w:tr w14:paraId="1B52D048">
        <w:tblPrEx>
          <w:tblCellMar>
            <w:top w:w="0" w:type="dxa"/>
            <w:left w:w="108" w:type="dxa"/>
            <w:bottom w:w="0" w:type="dxa"/>
            <w:right w:w="108" w:type="dxa"/>
          </w:tblCellMar>
        </w:tblPrEx>
        <w:trPr>
          <w:trHeight w:val="133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14:paraId="584EEE59">
            <w:pPr>
              <w:widowControl/>
              <w:spacing w:line="0" w:lineRule="atLeast"/>
              <w:jc w:val="left"/>
              <w:rPr>
                <w:rFonts w:ascii="Calibri" w:hAnsi="Calibri" w:eastAsia="SimSun" w:cs="Times New Roman"/>
                <w:color w:val="auto"/>
                <w:kern w:val="0"/>
                <w:sz w:val="22"/>
                <w:szCs w:val="22"/>
              </w:rPr>
            </w:pPr>
          </w:p>
        </w:tc>
        <w:tc>
          <w:tcPr>
            <w:tcW w:w="5090" w:type="dxa"/>
            <w:gridSpan w:val="6"/>
            <w:tcBorders>
              <w:top w:val="single" w:color="auto" w:sz="4" w:space="0"/>
              <w:left w:val="nil"/>
              <w:bottom w:val="single" w:color="auto" w:sz="4" w:space="0"/>
              <w:right w:val="single" w:color="auto" w:sz="4" w:space="0"/>
            </w:tcBorders>
            <w:noWrap w:val="0"/>
            <w:vAlign w:val="center"/>
          </w:tcPr>
          <w:p w14:paraId="78CC2DB9">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Calibri" w:hAnsi="Calibri" w:eastAsia="SimSun" w:cs="Times New Roman"/>
                <w:color w:val="auto"/>
                <w:kern w:val="0"/>
                <w:sz w:val="22"/>
                <w:szCs w:val="22"/>
                <w:lang w:val="en-US" w:eastAsia="zh-CN" w:bidi="ar-SA"/>
              </w:rPr>
            </w:pPr>
            <w:r>
              <w:rPr>
                <w:rFonts w:hint="eastAsia" w:ascii="Calibri" w:hAnsi="Calibri" w:eastAsia="SimSun" w:cs="Times New Roman"/>
                <w:color w:val="auto"/>
                <w:kern w:val="0"/>
                <w:sz w:val="22"/>
                <w:szCs w:val="22"/>
                <w:lang w:val="en-US" w:eastAsia="zh-CN" w:bidi="ar-SA"/>
              </w:rPr>
              <w:t>完成对9个乡镇污水处理设施及配套管网工程项目的转让，支付转让相关税费及部分工程欠款</w:t>
            </w:r>
          </w:p>
          <w:p w14:paraId="737F5B2F">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60" w:firstLineChars="300"/>
              <w:textAlignment w:val="auto"/>
              <w:rPr>
                <w:rFonts w:hint="eastAsia" w:ascii="Calibri" w:hAnsi="Calibri" w:eastAsia="SimSun" w:cs="Times New Roman"/>
                <w:color w:val="auto"/>
                <w:kern w:val="0"/>
                <w:sz w:val="22"/>
                <w:szCs w:val="22"/>
                <w:lang w:val="en-US" w:eastAsia="zh-CN" w:bidi="ar-SA"/>
              </w:rPr>
            </w:pPr>
          </w:p>
        </w:tc>
        <w:tc>
          <w:tcPr>
            <w:tcW w:w="3402" w:type="dxa"/>
            <w:gridSpan w:val="7"/>
            <w:tcBorders>
              <w:top w:val="single" w:color="auto" w:sz="4" w:space="0"/>
              <w:left w:val="nil"/>
              <w:bottom w:val="single" w:color="auto" w:sz="4" w:space="0"/>
              <w:right w:val="single" w:color="auto" w:sz="4" w:space="0"/>
            </w:tcBorders>
            <w:noWrap w:val="0"/>
            <w:vAlign w:val="center"/>
          </w:tcPr>
          <w:p w14:paraId="732CB8B1">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Calibri" w:hAnsi="Calibri" w:eastAsia="SimSun" w:cs="Times New Roman"/>
                <w:color w:val="auto"/>
                <w:kern w:val="0"/>
                <w:sz w:val="22"/>
                <w:szCs w:val="22"/>
                <w:lang w:val="en-US" w:eastAsia="zh-CN" w:bidi="ar-SA"/>
              </w:rPr>
            </w:pPr>
            <w:r>
              <w:rPr>
                <w:rFonts w:hint="eastAsia" w:ascii="Calibri" w:hAnsi="Calibri" w:eastAsia="SimSun" w:cs="Times New Roman"/>
                <w:color w:val="auto"/>
                <w:kern w:val="0"/>
                <w:sz w:val="22"/>
                <w:szCs w:val="22"/>
                <w:lang w:val="en-US" w:eastAsia="zh-CN" w:bidi="ar-SA"/>
              </w:rPr>
              <w:t>完成对9个乡镇污水处理设施及配套管网工程项目的转让，支付相关税费及部分工程欠款</w:t>
            </w:r>
          </w:p>
          <w:p w14:paraId="63F09F64">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60" w:firstLineChars="300"/>
              <w:textAlignment w:val="auto"/>
              <w:rPr>
                <w:rFonts w:hint="eastAsia" w:ascii="Calibri" w:hAnsi="Calibri" w:eastAsia="SimSun" w:cs="Times New Roman"/>
                <w:color w:val="auto"/>
                <w:kern w:val="0"/>
                <w:sz w:val="22"/>
                <w:szCs w:val="22"/>
                <w:lang w:val="en-US" w:eastAsia="zh-CN" w:bidi="ar-SA"/>
              </w:rPr>
            </w:pPr>
          </w:p>
        </w:tc>
      </w:tr>
      <w:tr w14:paraId="48EA29EA">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14:paraId="347F9A0F">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eastAsia="SimSun" w:cs="Times New Roman"/>
                <w:color w:val="auto"/>
                <w:kern w:val="0"/>
                <w:sz w:val="22"/>
                <w:szCs w:val="22"/>
              </w:rPr>
              <w:t>绩</w:t>
            </w:r>
          </w:p>
          <w:p w14:paraId="0CB5B9EF">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eastAsia="SimSun" w:cs="Times New Roman"/>
                <w:color w:val="auto"/>
                <w:kern w:val="0"/>
                <w:sz w:val="22"/>
                <w:szCs w:val="22"/>
              </w:rPr>
              <w:t>效</w:t>
            </w:r>
          </w:p>
          <w:p w14:paraId="21700C62">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eastAsia="SimSun" w:cs="Times New Roman"/>
                <w:color w:val="auto"/>
                <w:kern w:val="0"/>
                <w:sz w:val="22"/>
                <w:szCs w:val="22"/>
              </w:rPr>
              <w:t>指</w:t>
            </w:r>
          </w:p>
          <w:p w14:paraId="40549C7E">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标</w:t>
            </w:r>
          </w:p>
        </w:tc>
        <w:tc>
          <w:tcPr>
            <w:tcW w:w="980" w:type="dxa"/>
            <w:tcBorders>
              <w:top w:val="nil"/>
              <w:left w:val="nil"/>
              <w:bottom w:val="single" w:color="auto" w:sz="4" w:space="0"/>
              <w:right w:val="single" w:color="auto" w:sz="4" w:space="0"/>
            </w:tcBorders>
            <w:noWrap w:val="0"/>
            <w:vAlign w:val="center"/>
          </w:tcPr>
          <w:p w14:paraId="2BEE4483">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一级指标</w:t>
            </w:r>
          </w:p>
        </w:tc>
        <w:tc>
          <w:tcPr>
            <w:tcW w:w="1112" w:type="dxa"/>
            <w:tcBorders>
              <w:top w:val="nil"/>
              <w:left w:val="nil"/>
              <w:bottom w:val="single" w:color="auto" w:sz="4" w:space="0"/>
              <w:right w:val="single" w:color="auto" w:sz="4" w:space="0"/>
            </w:tcBorders>
            <w:noWrap w:val="0"/>
            <w:vAlign w:val="center"/>
          </w:tcPr>
          <w:p w14:paraId="55B81159">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二级指标</w:t>
            </w:r>
          </w:p>
        </w:tc>
        <w:tc>
          <w:tcPr>
            <w:tcW w:w="2138" w:type="dxa"/>
            <w:gridSpan w:val="3"/>
            <w:tcBorders>
              <w:top w:val="single" w:color="auto" w:sz="4" w:space="0"/>
              <w:left w:val="nil"/>
              <w:bottom w:val="single" w:color="auto" w:sz="4" w:space="0"/>
              <w:right w:val="single" w:color="auto" w:sz="4" w:space="0"/>
            </w:tcBorders>
            <w:noWrap w:val="0"/>
            <w:vAlign w:val="center"/>
          </w:tcPr>
          <w:p w14:paraId="5FB97302">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三级指标</w:t>
            </w:r>
          </w:p>
        </w:tc>
        <w:tc>
          <w:tcPr>
            <w:tcW w:w="860" w:type="dxa"/>
            <w:tcBorders>
              <w:top w:val="nil"/>
              <w:left w:val="nil"/>
              <w:bottom w:val="single" w:color="auto" w:sz="4" w:space="0"/>
              <w:right w:val="single" w:color="auto" w:sz="4" w:space="0"/>
            </w:tcBorders>
            <w:noWrap w:val="0"/>
            <w:vAlign w:val="center"/>
          </w:tcPr>
          <w:p w14:paraId="377C76EC">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年度</w:t>
            </w:r>
          </w:p>
          <w:p w14:paraId="18E931CD">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指标值</w:t>
            </w:r>
          </w:p>
        </w:tc>
        <w:tc>
          <w:tcPr>
            <w:tcW w:w="851" w:type="dxa"/>
            <w:tcBorders>
              <w:top w:val="nil"/>
              <w:left w:val="nil"/>
              <w:bottom w:val="single" w:color="auto" w:sz="4" w:space="0"/>
              <w:right w:val="single" w:color="auto" w:sz="4" w:space="0"/>
            </w:tcBorders>
            <w:noWrap w:val="0"/>
            <w:vAlign w:val="center"/>
          </w:tcPr>
          <w:p w14:paraId="5A54D71E">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实际</w:t>
            </w:r>
          </w:p>
          <w:p w14:paraId="0AB7BD37">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完成值</w:t>
            </w:r>
          </w:p>
        </w:tc>
        <w:tc>
          <w:tcPr>
            <w:tcW w:w="567" w:type="dxa"/>
            <w:gridSpan w:val="2"/>
            <w:tcBorders>
              <w:top w:val="nil"/>
              <w:left w:val="nil"/>
              <w:bottom w:val="single" w:color="auto" w:sz="4" w:space="0"/>
              <w:right w:val="single" w:color="auto" w:sz="4" w:space="0"/>
            </w:tcBorders>
            <w:noWrap w:val="0"/>
            <w:vAlign w:val="center"/>
          </w:tcPr>
          <w:p w14:paraId="127D0FAC">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分值</w:t>
            </w:r>
          </w:p>
        </w:tc>
        <w:tc>
          <w:tcPr>
            <w:tcW w:w="567" w:type="dxa"/>
            <w:gridSpan w:val="2"/>
            <w:tcBorders>
              <w:top w:val="nil"/>
              <w:left w:val="nil"/>
              <w:bottom w:val="single" w:color="auto" w:sz="4" w:space="0"/>
              <w:right w:val="single" w:color="auto" w:sz="4" w:space="0"/>
            </w:tcBorders>
            <w:noWrap w:val="0"/>
            <w:vAlign w:val="center"/>
          </w:tcPr>
          <w:p w14:paraId="2434411A">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得分</w:t>
            </w:r>
          </w:p>
        </w:tc>
        <w:tc>
          <w:tcPr>
            <w:tcW w:w="1417" w:type="dxa"/>
            <w:gridSpan w:val="2"/>
            <w:tcBorders>
              <w:top w:val="single" w:color="auto" w:sz="4" w:space="0"/>
              <w:left w:val="nil"/>
              <w:bottom w:val="single" w:color="auto" w:sz="4" w:space="0"/>
              <w:right w:val="single" w:color="auto" w:sz="4" w:space="0"/>
            </w:tcBorders>
            <w:noWrap w:val="0"/>
            <w:vAlign w:val="center"/>
          </w:tcPr>
          <w:p w14:paraId="518FBBEF">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偏差原因分析及改进措施</w:t>
            </w:r>
          </w:p>
        </w:tc>
      </w:tr>
      <w:tr w14:paraId="5E9DCE43">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noWrap w:val="0"/>
            <w:vAlign w:val="center"/>
          </w:tcPr>
          <w:p w14:paraId="73068961">
            <w:pPr>
              <w:widowControl/>
              <w:spacing w:line="0" w:lineRule="atLeast"/>
              <w:jc w:val="left"/>
              <w:rPr>
                <w:rFonts w:ascii="Calibri" w:hAnsi="Calibri" w:eastAsia="SimSun" w:cs="Times New Roman"/>
                <w:color w:val="auto"/>
                <w:kern w:val="0"/>
                <w:sz w:val="22"/>
                <w:szCs w:val="22"/>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32D2D5AE">
            <w:pPr>
              <w:widowControl/>
              <w:spacing w:line="0" w:lineRule="atLeast"/>
              <w:jc w:val="left"/>
              <w:rPr>
                <w:rFonts w:ascii="Calibri" w:hAnsi="Calibri" w:eastAsia="SimSun" w:cs="Times New Roman"/>
                <w:color w:val="auto"/>
                <w:kern w:val="0"/>
                <w:sz w:val="22"/>
                <w:szCs w:val="22"/>
              </w:rPr>
            </w:pPr>
            <w:r>
              <w:rPr>
                <w:rFonts w:ascii="Calibri" w:hAnsi="Calibri" w:eastAsia="SimSun" w:cs="Times New Roman"/>
                <w:color w:val="auto"/>
                <w:kern w:val="0"/>
                <w:sz w:val="22"/>
                <w:szCs w:val="22"/>
              </w:rPr>
              <w:t>产出指标(50分)</w:t>
            </w:r>
          </w:p>
        </w:tc>
        <w:tc>
          <w:tcPr>
            <w:tcW w:w="1112" w:type="dxa"/>
            <w:vMerge w:val="restart"/>
            <w:tcBorders>
              <w:top w:val="nil"/>
              <w:left w:val="single" w:color="auto" w:sz="4" w:space="0"/>
              <w:bottom w:val="single" w:color="auto" w:sz="4" w:space="0"/>
              <w:right w:val="single" w:color="auto" w:sz="4" w:space="0"/>
            </w:tcBorders>
            <w:noWrap w:val="0"/>
            <w:vAlign w:val="center"/>
          </w:tcPr>
          <w:p w14:paraId="5B4391A9">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数量指标</w:t>
            </w:r>
          </w:p>
        </w:tc>
        <w:tc>
          <w:tcPr>
            <w:tcW w:w="2138" w:type="dxa"/>
            <w:gridSpan w:val="3"/>
            <w:tcBorders>
              <w:top w:val="single" w:color="auto" w:sz="4" w:space="0"/>
              <w:left w:val="nil"/>
              <w:bottom w:val="single" w:color="auto" w:sz="4" w:space="0"/>
              <w:right w:val="single" w:color="auto" w:sz="4" w:space="0"/>
            </w:tcBorders>
            <w:noWrap w:val="0"/>
            <w:vAlign w:val="center"/>
          </w:tcPr>
          <w:p w14:paraId="51CF7556">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cs="Times New Roman"/>
                <w:color w:val="auto"/>
                <w:kern w:val="0"/>
                <w:sz w:val="22"/>
                <w:szCs w:val="22"/>
                <w:lang w:eastAsia="zh-CN"/>
              </w:rPr>
              <w:t>转让污水处理厂数</w:t>
            </w:r>
          </w:p>
        </w:tc>
        <w:tc>
          <w:tcPr>
            <w:tcW w:w="860" w:type="dxa"/>
            <w:tcBorders>
              <w:top w:val="nil"/>
              <w:left w:val="nil"/>
              <w:bottom w:val="single" w:color="auto" w:sz="4" w:space="0"/>
              <w:right w:val="single" w:color="auto" w:sz="4" w:space="0"/>
            </w:tcBorders>
            <w:noWrap w:val="0"/>
            <w:vAlign w:val="center"/>
          </w:tcPr>
          <w:p w14:paraId="22281D6E">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cs="Times New Roman"/>
                <w:color w:val="auto"/>
                <w:kern w:val="0"/>
                <w:sz w:val="22"/>
                <w:szCs w:val="22"/>
                <w:lang w:val="en-US" w:eastAsia="zh-CN"/>
              </w:rPr>
              <w:t>9</w:t>
            </w:r>
          </w:p>
        </w:tc>
        <w:tc>
          <w:tcPr>
            <w:tcW w:w="851" w:type="dxa"/>
            <w:tcBorders>
              <w:top w:val="nil"/>
              <w:left w:val="nil"/>
              <w:bottom w:val="single" w:color="auto" w:sz="4" w:space="0"/>
              <w:right w:val="single" w:color="auto" w:sz="4" w:space="0"/>
            </w:tcBorders>
            <w:noWrap w:val="0"/>
            <w:vAlign w:val="center"/>
          </w:tcPr>
          <w:p w14:paraId="271A86B3">
            <w:pPr>
              <w:widowControl/>
              <w:spacing w:line="0" w:lineRule="atLeast"/>
              <w:jc w:val="left"/>
              <w:rPr>
                <w:rFonts w:hint="default" w:ascii="Calibri" w:hAnsi="Calibri" w:eastAsia="SimSun" w:cs="Times New Roman"/>
                <w:color w:val="auto"/>
                <w:kern w:val="0"/>
                <w:sz w:val="22"/>
                <w:szCs w:val="22"/>
                <w:lang w:val="en-US" w:eastAsia="zh-CN"/>
              </w:rPr>
            </w:pPr>
            <w:r>
              <w:rPr>
                <w:rFonts w:hint="eastAsia" w:ascii="Calibri" w:hAnsi="Calibri" w:cs="Times New Roman"/>
                <w:color w:val="auto"/>
                <w:kern w:val="0"/>
                <w:sz w:val="22"/>
                <w:szCs w:val="22"/>
                <w:lang w:val="en-US" w:eastAsia="zh-CN"/>
              </w:rPr>
              <w:t>9</w:t>
            </w:r>
          </w:p>
        </w:tc>
        <w:tc>
          <w:tcPr>
            <w:tcW w:w="567" w:type="dxa"/>
            <w:gridSpan w:val="2"/>
            <w:tcBorders>
              <w:top w:val="nil"/>
              <w:left w:val="nil"/>
              <w:bottom w:val="single" w:color="auto" w:sz="4" w:space="0"/>
              <w:right w:val="single" w:color="auto" w:sz="4" w:space="0"/>
            </w:tcBorders>
            <w:noWrap w:val="0"/>
            <w:vAlign w:val="center"/>
          </w:tcPr>
          <w:p w14:paraId="57A1F9DE">
            <w:pPr>
              <w:widowControl/>
              <w:spacing w:line="0" w:lineRule="atLeast"/>
              <w:jc w:val="left"/>
              <w:rPr>
                <w:rFonts w:hint="eastAsia" w:ascii="Calibri" w:hAnsi="Calibri" w:eastAsia="SimSun" w:cs="Times New Roman"/>
                <w:color w:val="auto"/>
                <w:kern w:val="0"/>
                <w:sz w:val="22"/>
                <w:szCs w:val="22"/>
                <w:lang w:val="en-US" w:eastAsia="zh-CN"/>
              </w:rPr>
            </w:pPr>
            <w:r>
              <w:rPr>
                <w:rFonts w:hint="eastAsia" w:ascii="Calibri" w:hAnsi="Calibri" w:eastAsia="SimSun" w:cs="Times New Roman"/>
                <w:color w:val="auto"/>
                <w:kern w:val="0"/>
                <w:sz w:val="22"/>
                <w:szCs w:val="22"/>
              </w:rPr>
              <w:t>1</w:t>
            </w:r>
            <w:r>
              <w:rPr>
                <w:rFonts w:hint="eastAsia" w:ascii="Calibri" w:hAnsi="Calibri" w:eastAsia="SimSun" w:cs="Times New Roman"/>
                <w:color w:val="auto"/>
                <w:kern w:val="0"/>
                <w:sz w:val="22"/>
                <w:szCs w:val="22"/>
                <w:lang w:val="en-US" w:eastAsia="zh-CN"/>
              </w:rPr>
              <w:t>0</w:t>
            </w:r>
          </w:p>
        </w:tc>
        <w:tc>
          <w:tcPr>
            <w:tcW w:w="567" w:type="dxa"/>
            <w:gridSpan w:val="2"/>
            <w:tcBorders>
              <w:top w:val="nil"/>
              <w:left w:val="nil"/>
              <w:bottom w:val="single" w:color="auto" w:sz="4" w:space="0"/>
              <w:right w:val="single" w:color="auto" w:sz="4" w:space="0"/>
            </w:tcBorders>
            <w:noWrap w:val="0"/>
            <w:vAlign w:val="center"/>
          </w:tcPr>
          <w:p w14:paraId="70F5EF21">
            <w:pPr>
              <w:widowControl/>
              <w:spacing w:line="0" w:lineRule="atLeast"/>
              <w:jc w:val="left"/>
              <w:rPr>
                <w:rFonts w:hint="default" w:ascii="Calibri" w:hAnsi="Calibri" w:eastAsia="SimSun" w:cs="Times New Roman"/>
                <w:color w:val="auto"/>
                <w:kern w:val="0"/>
                <w:sz w:val="22"/>
                <w:szCs w:val="22"/>
                <w:lang w:val="en-US" w:eastAsia="zh-CN"/>
              </w:rPr>
            </w:pPr>
            <w:r>
              <w:rPr>
                <w:rFonts w:hint="eastAsia" w:ascii="Calibri" w:hAnsi="Calibri" w:eastAsia="SimSun" w:cs="Times New Roman"/>
                <w:color w:val="auto"/>
                <w:kern w:val="0"/>
                <w:sz w:val="22"/>
                <w:szCs w:val="22"/>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14:paraId="7BEF4FBE">
            <w:pPr>
              <w:widowControl/>
              <w:spacing w:line="0" w:lineRule="atLeast"/>
              <w:jc w:val="left"/>
              <w:rPr>
                <w:rFonts w:hint="eastAsia" w:ascii="Calibri" w:hAnsi="Calibri" w:eastAsia="SimSun" w:cs="Times New Roman"/>
                <w:color w:val="auto"/>
                <w:kern w:val="0"/>
                <w:sz w:val="22"/>
                <w:szCs w:val="22"/>
              </w:rPr>
            </w:pPr>
          </w:p>
        </w:tc>
      </w:tr>
      <w:tr w14:paraId="7E0CD73B">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noWrap w:val="0"/>
            <w:vAlign w:val="center"/>
          </w:tcPr>
          <w:p w14:paraId="31E27EAD">
            <w:pPr>
              <w:widowControl/>
              <w:spacing w:line="0" w:lineRule="atLeast"/>
              <w:jc w:val="left"/>
              <w:rPr>
                <w:rFonts w:ascii="Calibri" w:hAnsi="Calibri" w:eastAsia="SimSun" w:cs="Times New Roman"/>
                <w:color w:val="auto"/>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00FB1ED3">
            <w:pPr>
              <w:widowControl/>
              <w:spacing w:line="0" w:lineRule="atLeast"/>
              <w:jc w:val="left"/>
              <w:rPr>
                <w:rFonts w:ascii="Calibri" w:hAnsi="Calibri" w:eastAsia="SimSun" w:cs="Times New Roman"/>
                <w:color w:val="auto"/>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434BB821">
            <w:pPr>
              <w:widowControl/>
              <w:spacing w:line="0" w:lineRule="atLeast"/>
              <w:jc w:val="left"/>
              <w:rPr>
                <w:rFonts w:hint="eastAsia" w:ascii="Calibri" w:hAnsi="Calibri" w:eastAsia="SimSun" w:cs="Times New Roman"/>
                <w:color w:val="auto"/>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14:paraId="3960D1CE">
            <w:pPr>
              <w:widowControl/>
              <w:spacing w:line="0" w:lineRule="atLeast"/>
              <w:jc w:val="left"/>
              <w:rPr>
                <w:rFonts w:hint="eastAsia" w:ascii="Calibri" w:hAnsi="Calibri" w:eastAsia="SimSun" w:cs="Times New Roman"/>
                <w:color w:val="auto"/>
                <w:kern w:val="0"/>
                <w:sz w:val="22"/>
                <w:szCs w:val="22"/>
              </w:rPr>
            </w:pPr>
          </w:p>
        </w:tc>
        <w:tc>
          <w:tcPr>
            <w:tcW w:w="860" w:type="dxa"/>
            <w:tcBorders>
              <w:top w:val="nil"/>
              <w:left w:val="nil"/>
              <w:bottom w:val="single" w:color="auto" w:sz="4" w:space="0"/>
              <w:right w:val="single" w:color="auto" w:sz="4" w:space="0"/>
            </w:tcBorders>
            <w:noWrap w:val="0"/>
            <w:vAlign w:val="center"/>
          </w:tcPr>
          <w:p w14:paraId="1E8ECE51">
            <w:pPr>
              <w:widowControl/>
              <w:spacing w:line="0" w:lineRule="atLeast"/>
              <w:jc w:val="left"/>
              <w:rPr>
                <w:rFonts w:hint="eastAsia" w:ascii="Calibri" w:hAnsi="Calibri" w:eastAsia="SimSun" w:cs="Times New Roman"/>
                <w:color w:val="auto"/>
                <w:kern w:val="0"/>
                <w:sz w:val="22"/>
                <w:szCs w:val="22"/>
              </w:rPr>
            </w:pPr>
          </w:p>
        </w:tc>
        <w:tc>
          <w:tcPr>
            <w:tcW w:w="851" w:type="dxa"/>
            <w:tcBorders>
              <w:top w:val="nil"/>
              <w:left w:val="nil"/>
              <w:bottom w:val="single" w:color="auto" w:sz="4" w:space="0"/>
              <w:right w:val="single" w:color="auto" w:sz="4" w:space="0"/>
            </w:tcBorders>
            <w:noWrap w:val="0"/>
            <w:vAlign w:val="center"/>
          </w:tcPr>
          <w:p w14:paraId="63DCAFF3">
            <w:pPr>
              <w:widowControl/>
              <w:spacing w:line="0" w:lineRule="atLeast"/>
              <w:jc w:val="left"/>
              <w:rPr>
                <w:rFonts w:ascii="Calibri" w:hAnsi="Calibri" w:eastAsia="SimSun" w:cs="Times New Roman"/>
                <w:color w:val="auto"/>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48555490">
            <w:pPr>
              <w:widowControl/>
              <w:spacing w:line="0" w:lineRule="atLeast"/>
              <w:jc w:val="left"/>
              <w:rPr>
                <w:rFonts w:hint="eastAsia" w:ascii="Calibri" w:hAnsi="Calibri" w:eastAsia="SimSun" w:cs="Times New Roman"/>
                <w:color w:val="auto"/>
                <w:kern w:val="0"/>
                <w:sz w:val="22"/>
                <w:szCs w:val="22"/>
                <w:lang w:val="en-US" w:eastAsia="zh-CN"/>
              </w:rPr>
            </w:pPr>
          </w:p>
        </w:tc>
        <w:tc>
          <w:tcPr>
            <w:tcW w:w="567" w:type="dxa"/>
            <w:gridSpan w:val="2"/>
            <w:tcBorders>
              <w:top w:val="nil"/>
              <w:left w:val="nil"/>
              <w:bottom w:val="single" w:color="auto" w:sz="4" w:space="0"/>
              <w:right w:val="single" w:color="auto" w:sz="4" w:space="0"/>
            </w:tcBorders>
            <w:noWrap w:val="0"/>
            <w:vAlign w:val="center"/>
          </w:tcPr>
          <w:p w14:paraId="23D27B67">
            <w:pPr>
              <w:widowControl/>
              <w:spacing w:line="0" w:lineRule="atLeast"/>
              <w:jc w:val="left"/>
              <w:rPr>
                <w:rFonts w:hint="eastAsia" w:ascii="Calibri" w:hAnsi="Calibri" w:eastAsia="SimSun" w:cs="Times New Roman"/>
                <w:color w:val="auto"/>
                <w:kern w:val="0"/>
                <w:sz w:val="22"/>
                <w:szCs w:val="22"/>
                <w:lang w:val="en-US" w:eastAsia="zh-CN"/>
              </w:rPr>
            </w:pPr>
          </w:p>
        </w:tc>
        <w:tc>
          <w:tcPr>
            <w:tcW w:w="1417" w:type="dxa"/>
            <w:gridSpan w:val="2"/>
            <w:tcBorders>
              <w:top w:val="single" w:color="auto" w:sz="4" w:space="0"/>
              <w:left w:val="nil"/>
              <w:bottom w:val="single" w:color="auto" w:sz="4" w:space="0"/>
              <w:right w:val="single" w:color="auto" w:sz="4" w:space="0"/>
            </w:tcBorders>
            <w:noWrap w:val="0"/>
            <w:vAlign w:val="center"/>
          </w:tcPr>
          <w:p w14:paraId="638192C9">
            <w:pPr>
              <w:widowControl/>
              <w:spacing w:line="0" w:lineRule="atLeast"/>
              <w:jc w:val="left"/>
              <w:rPr>
                <w:rFonts w:ascii="Calibri" w:hAnsi="Calibri" w:eastAsia="SimSun" w:cs="Times New Roman"/>
                <w:color w:val="auto"/>
                <w:kern w:val="0"/>
                <w:sz w:val="22"/>
                <w:szCs w:val="22"/>
              </w:rPr>
            </w:pPr>
          </w:p>
        </w:tc>
      </w:tr>
      <w:tr w14:paraId="1A92A502">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noWrap w:val="0"/>
            <w:vAlign w:val="center"/>
          </w:tcPr>
          <w:p w14:paraId="26897FED">
            <w:pPr>
              <w:widowControl/>
              <w:spacing w:line="0" w:lineRule="atLeast"/>
              <w:jc w:val="left"/>
              <w:rPr>
                <w:rFonts w:ascii="Calibri" w:hAnsi="Calibri" w:eastAsia="SimSun" w:cs="Times New Roman"/>
                <w:color w:val="auto"/>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552F369D">
            <w:pPr>
              <w:widowControl/>
              <w:spacing w:line="0" w:lineRule="atLeast"/>
              <w:jc w:val="left"/>
              <w:rPr>
                <w:rFonts w:ascii="Calibri" w:hAnsi="Calibri" w:eastAsia="SimSun" w:cs="Times New Roman"/>
                <w:color w:val="auto"/>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0C4CEFF4">
            <w:pPr>
              <w:widowControl/>
              <w:spacing w:line="0" w:lineRule="atLeast"/>
              <w:jc w:val="left"/>
              <w:rPr>
                <w:rFonts w:ascii="Calibri" w:hAnsi="Calibri" w:eastAsia="SimSun" w:cs="Times New Roman"/>
                <w:color w:val="auto"/>
                <w:kern w:val="0"/>
                <w:sz w:val="22"/>
                <w:szCs w:val="22"/>
              </w:rPr>
            </w:pPr>
            <w:r>
              <w:rPr>
                <w:rFonts w:ascii="Calibri" w:hAnsi="Calibri" w:eastAsia="SimSun" w:cs="Times New Roman"/>
                <w:color w:val="auto"/>
                <w:kern w:val="0"/>
                <w:sz w:val="22"/>
                <w:szCs w:val="22"/>
              </w:rPr>
              <w:t>质量指标</w:t>
            </w:r>
          </w:p>
        </w:tc>
        <w:tc>
          <w:tcPr>
            <w:tcW w:w="2138" w:type="dxa"/>
            <w:gridSpan w:val="3"/>
            <w:tcBorders>
              <w:top w:val="single" w:color="auto" w:sz="4" w:space="0"/>
              <w:left w:val="nil"/>
              <w:bottom w:val="single" w:color="auto" w:sz="4" w:space="0"/>
              <w:right w:val="single" w:color="auto" w:sz="4" w:space="0"/>
            </w:tcBorders>
            <w:noWrap w:val="0"/>
            <w:vAlign w:val="center"/>
          </w:tcPr>
          <w:p w14:paraId="46255374">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竣工验收合格率</w:t>
            </w:r>
          </w:p>
        </w:tc>
        <w:tc>
          <w:tcPr>
            <w:tcW w:w="860" w:type="dxa"/>
            <w:tcBorders>
              <w:top w:val="nil"/>
              <w:left w:val="nil"/>
              <w:bottom w:val="single" w:color="auto" w:sz="4" w:space="0"/>
              <w:right w:val="single" w:color="auto" w:sz="4" w:space="0"/>
            </w:tcBorders>
            <w:noWrap w:val="0"/>
            <w:vAlign w:val="center"/>
          </w:tcPr>
          <w:p w14:paraId="36F4CDA3">
            <w:pPr>
              <w:widowControl/>
              <w:spacing w:line="0" w:lineRule="atLeast"/>
              <w:jc w:val="left"/>
              <w:rPr>
                <w:rFonts w:ascii="Calibri" w:hAnsi="Calibri" w:eastAsia="SimSun" w:cs="Times New Roman"/>
                <w:color w:val="auto"/>
                <w:kern w:val="0"/>
                <w:sz w:val="22"/>
                <w:szCs w:val="22"/>
              </w:rPr>
            </w:pPr>
            <w:r>
              <w:rPr>
                <w:rFonts w:hint="eastAsia" w:ascii="Calibri" w:hAnsi="Calibri" w:eastAsia="SimSun" w:cs="Times New Roman"/>
                <w:color w:val="auto"/>
                <w:kern w:val="0"/>
                <w:sz w:val="22"/>
                <w:szCs w:val="22"/>
              </w:rPr>
              <w:t>100%</w:t>
            </w:r>
          </w:p>
        </w:tc>
        <w:tc>
          <w:tcPr>
            <w:tcW w:w="851" w:type="dxa"/>
            <w:tcBorders>
              <w:top w:val="nil"/>
              <w:left w:val="nil"/>
              <w:bottom w:val="single" w:color="auto" w:sz="4" w:space="0"/>
              <w:right w:val="single" w:color="auto" w:sz="4" w:space="0"/>
            </w:tcBorders>
            <w:noWrap w:val="0"/>
            <w:vAlign w:val="center"/>
          </w:tcPr>
          <w:p w14:paraId="5E36CE1B">
            <w:pPr>
              <w:widowControl/>
              <w:spacing w:line="0" w:lineRule="atLeast"/>
              <w:jc w:val="left"/>
              <w:rPr>
                <w:rFonts w:ascii="Calibri" w:hAnsi="Calibri" w:eastAsia="SimSun" w:cs="Times New Roman"/>
                <w:color w:val="auto"/>
                <w:kern w:val="0"/>
                <w:sz w:val="22"/>
                <w:szCs w:val="22"/>
              </w:rPr>
            </w:pPr>
            <w:r>
              <w:rPr>
                <w:rFonts w:hint="eastAsia" w:ascii="Calibri" w:hAnsi="Calibri" w:eastAsia="SimSun" w:cs="Times New Roman"/>
                <w:color w:val="auto"/>
                <w:kern w:val="0"/>
                <w:sz w:val="22"/>
                <w:szCs w:val="22"/>
              </w:rPr>
              <w:t>100%</w:t>
            </w:r>
          </w:p>
        </w:tc>
        <w:tc>
          <w:tcPr>
            <w:tcW w:w="567" w:type="dxa"/>
            <w:gridSpan w:val="2"/>
            <w:tcBorders>
              <w:top w:val="nil"/>
              <w:left w:val="nil"/>
              <w:bottom w:val="single" w:color="auto" w:sz="4" w:space="0"/>
              <w:right w:val="single" w:color="auto" w:sz="4" w:space="0"/>
            </w:tcBorders>
            <w:noWrap w:val="0"/>
            <w:vAlign w:val="center"/>
          </w:tcPr>
          <w:p w14:paraId="7BB87BD2">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eastAsia="SimSun" w:cs="Times New Roman"/>
                <w:color w:val="auto"/>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7A25D746">
            <w:pPr>
              <w:widowControl/>
              <w:spacing w:line="0" w:lineRule="atLeast"/>
              <w:jc w:val="left"/>
              <w:rPr>
                <w:rFonts w:hint="default" w:ascii="Calibri" w:hAnsi="Calibri" w:eastAsia="SimSun" w:cs="Times New Roman"/>
                <w:color w:val="auto"/>
                <w:kern w:val="0"/>
                <w:sz w:val="22"/>
                <w:szCs w:val="22"/>
                <w:lang w:val="en-US" w:eastAsia="zh-CN"/>
              </w:rPr>
            </w:pPr>
            <w:r>
              <w:rPr>
                <w:rFonts w:hint="eastAsia" w:ascii="Calibri" w:hAnsi="Calibri" w:eastAsia="SimSun" w:cs="Times New Roman"/>
                <w:color w:val="auto"/>
                <w:kern w:val="0"/>
                <w:sz w:val="22"/>
                <w:szCs w:val="22"/>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56657B00">
            <w:pPr>
              <w:widowControl/>
              <w:spacing w:line="0" w:lineRule="atLeast"/>
              <w:jc w:val="left"/>
              <w:rPr>
                <w:rFonts w:ascii="Calibri" w:hAnsi="Calibri" w:eastAsia="SimSun" w:cs="Times New Roman"/>
                <w:color w:val="auto"/>
                <w:kern w:val="0"/>
                <w:sz w:val="22"/>
                <w:szCs w:val="22"/>
              </w:rPr>
            </w:pPr>
          </w:p>
        </w:tc>
      </w:tr>
      <w:tr w14:paraId="310CEEC6">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7E69EF7C">
            <w:pPr>
              <w:widowControl/>
              <w:spacing w:line="0" w:lineRule="atLeast"/>
              <w:jc w:val="left"/>
              <w:rPr>
                <w:rFonts w:ascii="Calibri" w:hAnsi="Calibri" w:eastAsia="SimSun" w:cs="Times New Roman"/>
                <w:color w:val="auto"/>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35394B41">
            <w:pPr>
              <w:widowControl/>
              <w:spacing w:line="0" w:lineRule="atLeast"/>
              <w:jc w:val="left"/>
              <w:rPr>
                <w:rFonts w:ascii="Calibri" w:hAnsi="Calibri" w:eastAsia="SimSun" w:cs="Times New Roman"/>
                <w:color w:val="auto"/>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10547E3D">
            <w:pPr>
              <w:widowControl/>
              <w:spacing w:line="0" w:lineRule="atLeast"/>
              <w:jc w:val="left"/>
              <w:rPr>
                <w:rFonts w:ascii="Calibri" w:hAnsi="Calibri" w:eastAsia="SimSun" w:cs="Times New Roman"/>
                <w:color w:val="auto"/>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14:paraId="453577A9">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设备安装合格率</w:t>
            </w:r>
          </w:p>
        </w:tc>
        <w:tc>
          <w:tcPr>
            <w:tcW w:w="860" w:type="dxa"/>
            <w:tcBorders>
              <w:top w:val="nil"/>
              <w:left w:val="nil"/>
              <w:bottom w:val="single" w:color="auto" w:sz="4" w:space="0"/>
              <w:right w:val="single" w:color="auto" w:sz="4" w:space="0"/>
            </w:tcBorders>
            <w:noWrap w:val="0"/>
            <w:vAlign w:val="center"/>
          </w:tcPr>
          <w:p w14:paraId="4919A040">
            <w:pPr>
              <w:widowControl/>
              <w:spacing w:line="0" w:lineRule="atLeast"/>
              <w:jc w:val="left"/>
              <w:rPr>
                <w:rFonts w:ascii="Calibri" w:hAnsi="Calibri" w:eastAsia="SimSun" w:cs="Times New Roman"/>
                <w:color w:val="auto"/>
                <w:kern w:val="0"/>
                <w:sz w:val="22"/>
                <w:szCs w:val="22"/>
              </w:rPr>
            </w:pPr>
          </w:p>
        </w:tc>
        <w:tc>
          <w:tcPr>
            <w:tcW w:w="851" w:type="dxa"/>
            <w:tcBorders>
              <w:top w:val="nil"/>
              <w:left w:val="nil"/>
              <w:bottom w:val="single" w:color="auto" w:sz="4" w:space="0"/>
              <w:right w:val="single" w:color="auto" w:sz="4" w:space="0"/>
            </w:tcBorders>
            <w:noWrap w:val="0"/>
            <w:vAlign w:val="center"/>
          </w:tcPr>
          <w:p w14:paraId="4A86DCD7">
            <w:pPr>
              <w:widowControl/>
              <w:spacing w:line="0" w:lineRule="atLeast"/>
              <w:jc w:val="left"/>
              <w:rPr>
                <w:rFonts w:ascii="Calibri" w:hAnsi="Calibri" w:eastAsia="SimSun" w:cs="Times New Roman"/>
                <w:color w:val="auto"/>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2A0B8EC0">
            <w:pPr>
              <w:widowControl/>
              <w:spacing w:line="0" w:lineRule="atLeast"/>
              <w:jc w:val="left"/>
              <w:rPr>
                <w:rFonts w:hint="eastAsia" w:ascii="Calibri" w:hAnsi="Calibri" w:eastAsia="SimSun" w:cs="Times New Roman"/>
                <w:color w:val="auto"/>
                <w:kern w:val="0"/>
                <w:sz w:val="22"/>
                <w:szCs w:val="22"/>
                <w:lang w:val="en-US" w:eastAsia="zh-CN"/>
              </w:rPr>
            </w:pPr>
            <w:r>
              <w:rPr>
                <w:rFonts w:hint="eastAsia" w:ascii="Calibri" w:hAnsi="Calibri" w:eastAsia="SimSun" w:cs="Times New Roman"/>
                <w:color w:val="auto"/>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3462ACDF">
            <w:pPr>
              <w:widowControl/>
              <w:spacing w:line="0" w:lineRule="atLeast"/>
              <w:jc w:val="left"/>
              <w:rPr>
                <w:rFonts w:hint="eastAsia" w:ascii="Calibri" w:hAnsi="Calibri" w:eastAsia="SimSun" w:cs="Times New Roman"/>
                <w:color w:val="auto"/>
                <w:kern w:val="0"/>
                <w:sz w:val="22"/>
                <w:szCs w:val="22"/>
                <w:lang w:val="en-US" w:eastAsia="zh-CN"/>
              </w:rPr>
            </w:pPr>
            <w:r>
              <w:rPr>
                <w:rFonts w:hint="eastAsia" w:ascii="Calibri" w:hAnsi="Calibri" w:eastAsia="SimSun" w:cs="Times New Roman"/>
                <w:color w:val="auto"/>
                <w:kern w:val="0"/>
                <w:sz w:val="22"/>
                <w:szCs w:val="22"/>
                <w:lang w:val="en-US" w:eastAsia="zh-CN"/>
              </w:rPr>
              <w:t>4</w:t>
            </w:r>
          </w:p>
        </w:tc>
        <w:tc>
          <w:tcPr>
            <w:tcW w:w="1417" w:type="dxa"/>
            <w:gridSpan w:val="2"/>
            <w:tcBorders>
              <w:top w:val="single" w:color="auto" w:sz="4" w:space="0"/>
              <w:left w:val="nil"/>
              <w:bottom w:val="single" w:color="auto" w:sz="4" w:space="0"/>
              <w:right w:val="single" w:color="auto" w:sz="4" w:space="0"/>
            </w:tcBorders>
            <w:noWrap w:val="0"/>
            <w:vAlign w:val="center"/>
          </w:tcPr>
          <w:p w14:paraId="02A2E4FE">
            <w:pPr>
              <w:widowControl/>
              <w:spacing w:line="0" w:lineRule="atLeast"/>
              <w:jc w:val="left"/>
              <w:rPr>
                <w:rFonts w:ascii="Calibri" w:hAnsi="Calibri" w:eastAsia="SimSun" w:cs="Times New Roman"/>
                <w:color w:val="auto"/>
                <w:kern w:val="0"/>
                <w:sz w:val="22"/>
                <w:szCs w:val="22"/>
              </w:rPr>
            </w:pPr>
          </w:p>
        </w:tc>
      </w:tr>
      <w:tr w14:paraId="38F1D7DC">
        <w:tblPrEx>
          <w:tblCellMar>
            <w:top w:w="0" w:type="dxa"/>
            <w:left w:w="108" w:type="dxa"/>
            <w:bottom w:w="0" w:type="dxa"/>
            <w:right w:w="108" w:type="dxa"/>
          </w:tblCellMar>
        </w:tblPrEx>
        <w:trPr>
          <w:trHeight w:val="360" w:hRule="exact"/>
          <w:jc w:val="center"/>
        </w:trPr>
        <w:tc>
          <w:tcPr>
            <w:tcW w:w="588" w:type="dxa"/>
            <w:vMerge w:val="continue"/>
            <w:tcBorders>
              <w:left w:val="single" w:color="auto" w:sz="4" w:space="0"/>
              <w:right w:val="single" w:color="auto" w:sz="4" w:space="0"/>
            </w:tcBorders>
            <w:noWrap w:val="0"/>
            <w:vAlign w:val="center"/>
          </w:tcPr>
          <w:p w14:paraId="5D152662">
            <w:pPr>
              <w:widowControl/>
              <w:spacing w:line="0" w:lineRule="atLeast"/>
              <w:jc w:val="left"/>
              <w:rPr>
                <w:rFonts w:ascii="Calibri" w:hAnsi="Calibri" w:eastAsia="SimSun" w:cs="Times New Roman"/>
                <w:color w:val="auto"/>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F398325">
            <w:pPr>
              <w:widowControl/>
              <w:spacing w:line="0" w:lineRule="atLeast"/>
              <w:jc w:val="left"/>
              <w:rPr>
                <w:rFonts w:ascii="Calibri" w:hAnsi="Calibri" w:eastAsia="SimSun" w:cs="Times New Roman"/>
                <w:color w:val="auto"/>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0DC6CEF0">
            <w:pPr>
              <w:widowControl/>
              <w:spacing w:line="0" w:lineRule="atLeast"/>
              <w:jc w:val="left"/>
              <w:rPr>
                <w:rFonts w:ascii="Calibri" w:hAnsi="Calibri" w:eastAsia="SimSun" w:cs="Times New Roman"/>
                <w:color w:val="auto"/>
                <w:kern w:val="0"/>
                <w:sz w:val="22"/>
                <w:szCs w:val="22"/>
              </w:rPr>
            </w:pPr>
            <w:r>
              <w:rPr>
                <w:rFonts w:ascii="Calibri" w:hAnsi="Calibri" w:eastAsia="SimSun" w:cs="Times New Roman"/>
                <w:color w:val="auto"/>
                <w:kern w:val="0"/>
                <w:sz w:val="22"/>
                <w:szCs w:val="22"/>
              </w:rPr>
              <w:t>时效指标</w:t>
            </w:r>
          </w:p>
        </w:tc>
        <w:tc>
          <w:tcPr>
            <w:tcW w:w="2138" w:type="dxa"/>
            <w:gridSpan w:val="3"/>
            <w:tcBorders>
              <w:top w:val="single" w:color="auto" w:sz="4" w:space="0"/>
              <w:left w:val="nil"/>
              <w:bottom w:val="single" w:color="auto" w:sz="4" w:space="0"/>
              <w:right w:val="single" w:color="auto" w:sz="4" w:space="0"/>
            </w:tcBorders>
            <w:noWrap w:val="0"/>
            <w:vAlign w:val="center"/>
          </w:tcPr>
          <w:p w14:paraId="03DE42E6">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项目按期完成率</w:t>
            </w:r>
          </w:p>
        </w:tc>
        <w:tc>
          <w:tcPr>
            <w:tcW w:w="860" w:type="dxa"/>
            <w:tcBorders>
              <w:top w:val="nil"/>
              <w:left w:val="nil"/>
              <w:bottom w:val="single" w:color="auto" w:sz="4" w:space="0"/>
              <w:right w:val="single" w:color="auto" w:sz="4" w:space="0"/>
            </w:tcBorders>
            <w:noWrap w:val="0"/>
            <w:vAlign w:val="center"/>
          </w:tcPr>
          <w:p w14:paraId="0C78B1A3">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eastAsia="SimSun" w:cs="Times New Roman"/>
                <w:color w:val="auto"/>
                <w:kern w:val="0"/>
                <w:sz w:val="22"/>
                <w:szCs w:val="22"/>
                <w:lang w:eastAsia="zh-CN"/>
              </w:rPr>
              <w:t>按合同</w:t>
            </w:r>
          </w:p>
        </w:tc>
        <w:tc>
          <w:tcPr>
            <w:tcW w:w="851" w:type="dxa"/>
            <w:tcBorders>
              <w:top w:val="nil"/>
              <w:left w:val="nil"/>
              <w:bottom w:val="single" w:color="auto" w:sz="4" w:space="0"/>
              <w:right w:val="single" w:color="auto" w:sz="4" w:space="0"/>
            </w:tcBorders>
            <w:noWrap w:val="0"/>
            <w:vAlign w:val="center"/>
          </w:tcPr>
          <w:p w14:paraId="5CA1F3EA">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eastAsia="SimSun" w:cs="Times New Roman"/>
                <w:color w:val="auto"/>
                <w:kern w:val="0"/>
                <w:sz w:val="22"/>
                <w:szCs w:val="22"/>
                <w:lang w:eastAsia="zh-CN"/>
              </w:rPr>
              <w:t>按合同</w:t>
            </w:r>
          </w:p>
        </w:tc>
        <w:tc>
          <w:tcPr>
            <w:tcW w:w="567" w:type="dxa"/>
            <w:gridSpan w:val="2"/>
            <w:tcBorders>
              <w:top w:val="nil"/>
              <w:left w:val="nil"/>
              <w:bottom w:val="single" w:color="auto" w:sz="4" w:space="0"/>
              <w:right w:val="single" w:color="auto" w:sz="4" w:space="0"/>
            </w:tcBorders>
            <w:noWrap w:val="0"/>
            <w:vAlign w:val="center"/>
          </w:tcPr>
          <w:p w14:paraId="5377CF60">
            <w:pPr>
              <w:widowControl/>
              <w:spacing w:line="0" w:lineRule="atLeast"/>
              <w:jc w:val="left"/>
              <w:rPr>
                <w:rFonts w:hint="eastAsia" w:ascii="Calibri" w:hAnsi="Calibri" w:eastAsia="SimSun" w:cs="Times New Roman"/>
                <w:color w:val="auto"/>
                <w:kern w:val="0"/>
                <w:sz w:val="22"/>
                <w:szCs w:val="22"/>
                <w:lang w:val="en-US" w:eastAsia="zh-CN"/>
              </w:rPr>
            </w:pPr>
            <w:r>
              <w:rPr>
                <w:rFonts w:hint="eastAsia" w:ascii="Calibri" w:hAnsi="Calibri" w:eastAsia="SimSun" w:cs="Times New Roman"/>
                <w:color w:val="auto"/>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63E9539B">
            <w:pPr>
              <w:widowControl/>
              <w:spacing w:line="0" w:lineRule="atLeast"/>
              <w:jc w:val="left"/>
              <w:rPr>
                <w:rFonts w:hint="default" w:ascii="Calibri" w:hAnsi="Calibri" w:eastAsia="SimSun" w:cs="Times New Roman"/>
                <w:color w:val="auto"/>
                <w:kern w:val="0"/>
                <w:sz w:val="22"/>
                <w:szCs w:val="22"/>
                <w:lang w:val="en-US" w:eastAsia="zh-CN"/>
              </w:rPr>
            </w:pPr>
            <w:r>
              <w:rPr>
                <w:rFonts w:hint="eastAsia" w:ascii="Calibri" w:hAnsi="Calibri" w:eastAsia="SimSun" w:cs="Times New Roman"/>
                <w:color w:val="auto"/>
                <w:kern w:val="0"/>
                <w:sz w:val="22"/>
                <w:szCs w:val="22"/>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49722285">
            <w:pPr>
              <w:widowControl/>
              <w:spacing w:line="0" w:lineRule="atLeast"/>
              <w:jc w:val="left"/>
              <w:rPr>
                <w:rFonts w:ascii="Calibri" w:hAnsi="Calibri" w:eastAsia="SimSun" w:cs="Times New Roman"/>
                <w:color w:val="auto"/>
                <w:kern w:val="0"/>
                <w:sz w:val="22"/>
                <w:szCs w:val="22"/>
              </w:rPr>
            </w:pPr>
          </w:p>
        </w:tc>
      </w:tr>
      <w:tr w14:paraId="4B63854F">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noWrap w:val="0"/>
            <w:vAlign w:val="center"/>
          </w:tcPr>
          <w:p w14:paraId="4E47132E">
            <w:pPr>
              <w:widowControl/>
              <w:spacing w:line="0" w:lineRule="atLeast"/>
              <w:jc w:val="left"/>
              <w:rPr>
                <w:rFonts w:ascii="Calibri" w:hAnsi="Calibri" w:eastAsia="SimSun" w:cs="Times New Roman"/>
                <w:color w:val="auto"/>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155CE0B8">
            <w:pPr>
              <w:widowControl/>
              <w:spacing w:line="0" w:lineRule="atLeast"/>
              <w:jc w:val="left"/>
              <w:rPr>
                <w:rFonts w:ascii="Calibri" w:hAnsi="Calibri" w:eastAsia="SimSun" w:cs="Times New Roman"/>
                <w:color w:val="auto"/>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26EE66E7">
            <w:pPr>
              <w:widowControl/>
              <w:spacing w:line="0" w:lineRule="atLeast"/>
              <w:jc w:val="left"/>
              <w:rPr>
                <w:rFonts w:ascii="Calibri" w:hAnsi="Calibri" w:eastAsia="SimSun" w:cs="Times New Roman"/>
                <w:color w:val="auto"/>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14:paraId="3E0D4D69">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设备安装按期完成率</w:t>
            </w:r>
          </w:p>
        </w:tc>
        <w:tc>
          <w:tcPr>
            <w:tcW w:w="860" w:type="dxa"/>
            <w:tcBorders>
              <w:top w:val="nil"/>
              <w:left w:val="nil"/>
              <w:bottom w:val="single" w:color="auto" w:sz="4" w:space="0"/>
              <w:right w:val="single" w:color="auto" w:sz="4" w:space="0"/>
            </w:tcBorders>
            <w:noWrap w:val="0"/>
            <w:vAlign w:val="center"/>
          </w:tcPr>
          <w:p w14:paraId="157799DB">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eastAsia="SimSun" w:cs="Times New Roman"/>
                <w:color w:val="auto"/>
                <w:kern w:val="0"/>
                <w:sz w:val="22"/>
                <w:szCs w:val="22"/>
              </w:rPr>
              <w:t>按</w:t>
            </w:r>
            <w:r>
              <w:rPr>
                <w:rFonts w:hint="eastAsia" w:ascii="Calibri" w:hAnsi="Calibri" w:eastAsia="SimSun" w:cs="Times New Roman"/>
                <w:color w:val="auto"/>
                <w:kern w:val="0"/>
                <w:sz w:val="22"/>
                <w:szCs w:val="22"/>
                <w:lang w:eastAsia="zh-CN"/>
              </w:rPr>
              <w:t>合同</w:t>
            </w:r>
          </w:p>
        </w:tc>
        <w:tc>
          <w:tcPr>
            <w:tcW w:w="851" w:type="dxa"/>
            <w:tcBorders>
              <w:top w:val="nil"/>
              <w:left w:val="nil"/>
              <w:bottom w:val="single" w:color="auto" w:sz="4" w:space="0"/>
              <w:right w:val="single" w:color="auto" w:sz="4" w:space="0"/>
            </w:tcBorders>
            <w:noWrap w:val="0"/>
            <w:vAlign w:val="center"/>
          </w:tcPr>
          <w:p w14:paraId="3C8818BB">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eastAsia="SimSun" w:cs="Times New Roman"/>
                <w:color w:val="auto"/>
                <w:kern w:val="0"/>
                <w:sz w:val="22"/>
                <w:szCs w:val="22"/>
              </w:rPr>
              <w:t>按</w:t>
            </w:r>
            <w:r>
              <w:rPr>
                <w:rFonts w:hint="eastAsia" w:ascii="Calibri" w:hAnsi="Calibri" w:eastAsia="SimSun" w:cs="Times New Roman"/>
                <w:color w:val="auto"/>
                <w:kern w:val="0"/>
                <w:sz w:val="22"/>
                <w:szCs w:val="22"/>
                <w:lang w:eastAsia="zh-CN"/>
              </w:rPr>
              <w:t>合同</w:t>
            </w:r>
          </w:p>
        </w:tc>
        <w:tc>
          <w:tcPr>
            <w:tcW w:w="567" w:type="dxa"/>
            <w:gridSpan w:val="2"/>
            <w:tcBorders>
              <w:top w:val="nil"/>
              <w:left w:val="nil"/>
              <w:bottom w:val="single" w:color="auto" w:sz="4" w:space="0"/>
              <w:right w:val="single" w:color="auto" w:sz="4" w:space="0"/>
            </w:tcBorders>
            <w:noWrap w:val="0"/>
            <w:vAlign w:val="center"/>
          </w:tcPr>
          <w:p w14:paraId="3E21CEA3">
            <w:pPr>
              <w:widowControl/>
              <w:spacing w:line="0" w:lineRule="atLeast"/>
              <w:jc w:val="left"/>
              <w:rPr>
                <w:rFonts w:hint="eastAsia" w:ascii="Calibri" w:hAnsi="Calibri" w:eastAsia="SimSun" w:cs="Times New Roman"/>
                <w:color w:val="auto"/>
                <w:kern w:val="0"/>
                <w:sz w:val="22"/>
                <w:szCs w:val="22"/>
                <w:lang w:eastAsia="zh-CN"/>
              </w:rPr>
            </w:pPr>
            <w:r>
              <w:rPr>
                <w:rFonts w:hint="eastAsia" w:ascii="Calibri" w:hAnsi="Calibri" w:eastAsia="SimSun" w:cs="Times New Roman"/>
                <w:color w:val="auto"/>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2AA944A2">
            <w:pPr>
              <w:widowControl/>
              <w:spacing w:line="0" w:lineRule="atLeast"/>
              <w:jc w:val="left"/>
              <w:rPr>
                <w:rFonts w:hint="default" w:ascii="Calibri" w:hAnsi="Calibri" w:eastAsia="SimSun" w:cs="Times New Roman"/>
                <w:color w:val="auto"/>
                <w:kern w:val="0"/>
                <w:sz w:val="22"/>
                <w:szCs w:val="22"/>
                <w:lang w:val="en-US" w:eastAsia="zh-CN"/>
              </w:rPr>
            </w:pPr>
            <w:r>
              <w:rPr>
                <w:rFonts w:hint="eastAsia" w:ascii="Calibri" w:hAnsi="Calibri" w:eastAsia="SimSun" w:cs="Times New Roman"/>
                <w:color w:val="auto"/>
                <w:kern w:val="0"/>
                <w:sz w:val="22"/>
                <w:szCs w:val="22"/>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480BDA44">
            <w:pPr>
              <w:widowControl/>
              <w:spacing w:line="0" w:lineRule="atLeast"/>
              <w:jc w:val="left"/>
              <w:rPr>
                <w:rFonts w:ascii="Calibri" w:hAnsi="Calibri" w:eastAsia="SimSun" w:cs="Times New Roman"/>
                <w:color w:val="auto"/>
                <w:kern w:val="0"/>
                <w:sz w:val="22"/>
                <w:szCs w:val="22"/>
              </w:rPr>
            </w:pPr>
          </w:p>
        </w:tc>
      </w:tr>
      <w:tr w14:paraId="75C4076E">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noWrap w:val="0"/>
            <w:vAlign w:val="center"/>
          </w:tcPr>
          <w:p w14:paraId="594E920A">
            <w:pPr>
              <w:widowControl/>
              <w:spacing w:line="0" w:lineRule="atLeast"/>
              <w:jc w:val="left"/>
              <w:rPr>
                <w:rFonts w:ascii="Calibri" w:hAnsi="Calibri" w:eastAsia="SimSun" w:cs="Times New Roman"/>
                <w:color w:val="auto"/>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6C23C7CD">
            <w:pPr>
              <w:widowControl/>
              <w:spacing w:line="0" w:lineRule="atLeast"/>
              <w:jc w:val="left"/>
              <w:rPr>
                <w:rFonts w:ascii="Calibri" w:hAnsi="Calibri" w:eastAsia="SimSun" w:cs="Times New Roman"/>
                <w:color w:val="auto"/>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6BF88BA6">
            <w:pPr>
              <w:widowControl/>
              <w:spacing w:line="0" w:lineRule="atLeast"/>
              <w:jc w:val="left"/>
              <w:rPr>
                <w:rFonts w:ascii="Calibri" w:hAnsi="Calibri" w:eastAsia="SimSun" w:cs="Times New Roman"/>
                <w:color w:val="auto"/>
                <w:kern w:val="0"/>
                <w:sz w:val="22"/>
                <w:szCs w:val="22"/>
              </w:rPr>
            </w:pPr>
            <w:r>
              <w:rPr>
                <w:rFonts w:ascii="Calibri" w:hAnsi="Calibri" w:eastAsia="SimSun" w:cs="Times New Roman"/>
                <w:color w:val="auto"/>
                <w:kern w:val="0"/>
                <w:sz w:val="22"/>
                <w:szCs w:val="22"/>
              </w:rPr>
              <w:t>成本指标</w:t>
            </w:r>
          </w:p>
        </w:tc>
        <w:tc>
          <w:tcPr>
            <w:tcW w:w="2138" w:type="dxa"/>
            <w:gridSpan w:val="3"/>
            <w:tcBorders>
              <w:top w:val="single" w:color="auto" w:sz="4" w:space="0"/>
              <w:left w:val="nil"/>
              <w:bottom w:val="single" w:color="auto" w:sz="4" w:space="0"/>
              <w:right w:val="single" w:color="auto" w:sz="4" w:space="0"/>
            </w:tcBorders>
            <w:noWrap w:val="0"/>
            <w:vAlign w:val="center"/>
          </w:tcPr>
          <w:p w14:paraId="725FDB11">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污水处理设施及配套管网</w:t>
            </w:r>
          </w:p>
        </w:tc>
        <w:tc>
          <w:tcPr>
            <w:tcW w:w="860" w:type="dxa"/>
            <w:tcBorders>
              <w:top w:val="nil"/>
              <w:left w:val="nil"/>
              <w:bottom w:val="single" w:color="auto" w:sz="4" w:space="0"/>
              <w:right w:val="single" w:color="auto" w:sz="4" w:space="0"/>
            </w:tcBorders>
            <w:noWrap w:val="0"/>
            <w:vAlign w:val="center"/>
          </w:tcPr>
          <w:p w14:paraId="0E286F72">
            <w:pPr>
              <w:widowControl/>
              <w:spacing w:line="0" w:lineRule="atLeast"/>
              <w:jc w:val="left"/>
              <w:rPr>
                <w:rFonts w:hint="default" w:ascii="Calibri" w:hAnsi="Calibri" w:eastAsia="SimSun" w:cs="Times New Roman"/>
                <w:color w:val="auto"/>
                <w:kern w:val="0"/>
                <w:sz w:val="22"/>
                <w:szCs w:val="22"/>
                <w:lang w:val="en-US" w:eastAsia="zh-CN"/>
              </w:rPr>
            </w:pPr>
            <w:r>
              <w:rPr>
                <w:rFonts w:hint="eastAsia" w:ascii="Calibri" w:hAnsi="Calibri" w:cs="Times New Roman"/>
                <w:color w:val="auto"/>
                <w:kern w:val="0"/>
                <w:sz w:val="22"/>
                <w:szCs w:val="22"/>
                <w:lang w:val="en-US" w:eastAsia="zh-CN"/>
              </w:rPr>
              <w:t>343.65</w:t>
            </w:r>
          </w:p>
        </w:tc>
        <w:tc>
          <w:tcPr>
            <w:tcW w:w="851" w:type="dxa"/>
            <w:tcBorders>
              <w:top w:val="nil"/>
              <w:left w:val="nil"/>
              <w:bottom w:val="single" w:color="auto" w:sz="4" w:space="0"/>
              <w:right w:val="single" w:color="auto" w:sz="4" w:space="0"/>
            </w:tcBorders>
            <w:noWrap w:val="0"/>
            <w:vAlign w:val="center"/>
          </w:tcPr>
          <w:p w14:paraId="01C0C18E">
            <w:pPr>
              <w:widowControl/>
              <w:spacing w:line="0" w:lineRule="atLeast"/>
              <w:jc w:val="left"/>
              <w:rPr>
                <w:rFonts w:hint="default" w:ascii="Calibri" w:hAnsi="Calibri" w:eastAsia="SimSun" w:cs="Times New Roman"/>
                <w:color w:val="auto"/>
                <w:kern w:val="0"/>
                <w:sz w:val="22"/>
                <w:szCs w:val="22"/>
                <w:lang w:val="en-US" w:eastAsia="zh-CN"/>
              </w:rPr>
            </w:pPr>
            <w:r>
              <w:rPr>
                <w:rFonts w:hint="eastAsia" w:ascii="Calibri" w:hAnsi="Calibri" w:cs="Times New Roman"/>
                <w:color w:val="auto"/>
                <w:kern w:val="0"/>
                <w:sz w:val="22"/>
                <w:szCs w:val="22"/>
                <w:lang w:val="en-US" w:eastAsia="zh-CN"/>
              </w:rPr>
              <w:t>343.65</w:t>
            </w:r>
          </w:p>
        </w:tc>
        <w:tc>
          <w:tcPr>
            <w:tcW w:w="567" w:type="dxa"/>
            <w:gridSpan w:val="2"/>
            <w:tcBorders>
              <w:top w:val="nil"/>
              <w:left w:val="nil"/>
              <w:bottom w:val="single" w:color="auto" w:sz="4" w:space="0"/>
              <w:right w:val="single" w:color="auto" w:sz="4" w:space="0"/>
            </w:tcBorders>
            <w:noWrap w:val="0"/>
            <w:vAlign w:val="center"/>
          </w:tcPr>
          <w:p w14:paraId="45C10ED1">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5</w:t>
            </w:r>
          </w:p>
        </w:tc>
        <w:tc>
          <w:tcPr>
            <w:tcW w:w="567" w:type="dxa"/>
            <w:gridSpan w:val="2"/>
            <w:tcBorders>
              <w:top w:val="nil"/>
              <w:left w:val="nil"/>
              <w:bottom w:val="single" w:color="auto" w:sz="4" w:space="0"/>
              <w:right w:val="single" w:color="auto" w:sz="4" w:space="0"/>
            </w:tcBorders>
            <w:noWrap w:val="0"/>
            <w:vAlign w:val="center"/>
          </w:tcPr>
          <w:p w14:paraId="1F3D7F27">
            <w:pPr>
              <w:widowControl/>
              <w:spacing w:line="0" w:lineRule="atLeast"/>
              <w:jc w:val="left"/>
              <w:rPr>
                <w:rFonts w:hint="eastAsia" w:ascii="Calibri" w:hAnsi="Calibri" w:eastAsia="SimSun" w:cs="Times New Roman"/>
                <w:color w:val="auto"/>
                <w:kern w:val="0"/>
                <w:sz w:val="22"/>
                <w:szCs w:val="22"/>
              </w:rPr>
            </w:pPr>
            <w:r>
              <w:rPr>
                <w:rFonts w:hint="eastAsia" w:ascii="Calibri" w:hAnsi="Calibri" w:eastAsia="SimSun" w:cs="Times New Roman"/>
                <w:color w:val="auto"/>
                <w:kern w:val="0"/>
                <w:sz w:val="22"/>
                <w:szCs w:val="22"/>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5402D46C">
            <w:pPr>
              <w:widowControl/>
              <w:spacing w:line="0" w:lineRule="atLeast"/>
              <w:jc w:val="left"/>
              <w:rPr>
                <w:rFonts w:ascii="Calibri" w:hAnsi="Calibri" w:eastAsia="SimSun" w:cs="Times New Roman"/>
                <w:color w:val="auto"/>
                <w:kern w:val="0"/>
                <w:sz w:val="22"/>
                <w:szCs w:val="22"/>
              </w:rPr>
            </w:pPr>
          </w:p>
        </w:tc>
      </w:tr>
      <w:tr w14:paraId="15384811">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06DD15F1">
            <w:pPr>
              <w:widowControl/>
              <w:spacing w:line="0" w:lineRule="atLeast"/>
              <w:jc w:val="left"/>
              <w:rPr>
                <w:rFonts w:ascii="Calibri" w:hAnsi="Calibri" w:eastAsia="SimSun" w:cs="Times New Roman"/>
                <w:color w:val="000000"/>
                <w:kern w:val="0"/>
                <w:sz w:val="22"/>
                <w:szCs w:val="22"/>
              </w:rPr>
            </w:pPr>
            <w:bookmarkStart w:id="0" w:name="_GoBack" w:colFirst="5" w:colLast="5"/>
          </w:p>
        </w:tc>
        <w:tc>
          <w:tcPr>
            <w:tcW w:w="980" w:type="dxa"/>
            <w:vMerge w:val="continue"/>
            <w:tcBorders>
              <w:top w:val="nil"/>
              <w:left w:val="single" w:color="auto" w:sz="4" w:space="0"/>
              <w:bottom w:val="single" w:color="auto" w:sz="4" w:space="0"/>
              <w:right w:val="single" w:color="auto" w:sz="4" w:space="0"/>
            </w:tcBorders>
            <w:noWrap w:val="0"/>
            <w:vAlign w:val="center"/>
          </w:tcPr>
          <w:p w14:paraId="7118F628">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5666038E">
            <w:pPr>
              <w:widowControl/>
              <w:spacing w:line="0" w:lineRule="atLeast"/>
              <w:jc w:val="left"/>
              <w:rPr>
                <w:rFonts w:ascii="Calibri" w:hAnsi="Calibri" w:eastAsia="SimSun"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14:paraId="033DFE5A">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cs="Times New Roman"/>
                <w:color w:val="000000"/>
                <w:kern w:val="0"/>
                <w:sz w:val="22"/>
                <w:szCs w:val="22"/>
                <w:lang w:eastAsia="zh-CN"/>
              </w:rPr>
              <w:t>转让税金及附加</w:t>
            </w:r>
          </w:p>
        </w:tc>
        <w:tc>
          <w:tcPr>
            <w:tcW w:w="860" w:type="dxa"/>
            <w:tcBorders>
              <w:top w:val="nil"/>
              <w:left w:val="nil"/>
              <w:bottom w:val="single" w:color="auto" w:sz="4" w:space="0"/>
              <w:right w:val="single" w:color="auto" w:sz="4" w:space="0"/>
            </w:tcBorders>
            <w:noWrap w:val="0"/>
            <w:vAlign w:val="center"/>
          </w:tcPr>
          <w:p w14:paraId="296F9160">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cs="Times New Roman"/>
                <w:color w:val="000000"/>
                <w:kern w:val="0"/>
                <w:sz w:val="22"/>
                <w:szCs w:val="22"/>
                <w:lang w:val="en-US" w:eastAsia="zh-CN"/>
              </w:rPr>
              <w:t>1159.38</w:t>
            </w:r>
          </w:p>
        </w:tc>
        <w:tc>
          <w:tcPr>
            <w:tcW w:w="851" w:type="dxa"/>
            <w:tcBorders>
              <w:top w:val="nil"/>
              <w:left w:val="nil"/>
              <w:bottom w:val="single" w:color="auto" w:sz="4" w:space="0"/>
              <w:right w:val="single" w:color="auto" w:sz="4" w:space="0"/>
            </w:tcBorders>
            <w:noWrap w:val="0"/>
            <w:vAlign w:val="center"/>
          </w:tcPr>
          <w:p w14:paraId="274ADE22">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cs="Times New Roman"/>
                <w:color w:val="000000"/>
                <w:kern w:val="0"/>
                <w:sz w:val="22"/>
                <w:szCs w:val="22"/>
                <w:lang w:val="en-US" w:eastAsia="zh-CN"/>
              </w:rPr>
              <w:t>1159.38</w:t>
            </w:r>
          </w:p>
        </w:tc>
        <w:tc>
          <w:tcPr>
            <w:tcW w:w="567" w:type="dxa"/>
            <w:gridSpan w:val="2"/>
            <w:tcBorders>
              <w:top w:val="nil"/>
              <w:left w:val="nil"/>
              <w:bottom w:val="single" w:color="auto" w:sz="4" w:space="0"/>
              <w:right w:val="single" w:color="auto" w:sz="4" w:space="0"/>
            </w:tcBorders>
            <w:noWrap w:val="0"/>
            <w:vAlign w:val="center"/>
          </w:tcPr>
          <w:p w14:paraId="5C0FA4F3">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cs="Times New Roman"/>
                <w:color w:val="000000"/>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14:paraId="54397257">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cs="Times New Roman"/>
                <w:color w:val="000000"/>
                <w:kern w:val="0"/>
                <w:sz w:val="22"/>
                <w:szCs w:val="22"/>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14:paraId="36753644">
            <w:pPr>
              <w:widowControl/>
              <w:spacing w:line="0" w:lineRule="atLeast"/>
              <w:jc w:val="left"/>
              <w:rPr>
                <w:rFonts w:ascii="Calibri" w:hAnsi="Calibri" w:eastAsia="SimSun" w:cs="Times New Roman"/>
                <w:color w:val="000000"/>
                <w:kern w:val="0"/>
                <w:sz w:val="22"/>
                <w:szCs w:val="22"/>
              </w:rPr>
            </w:pPr>
          </w:p>
        </w:tc>
      </w:tr>
      <w:bookmarkEnd w:id="0"/>
      <w:tr w14:paraId="3254318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3AA58C45">
            <w:pPr>
              <w:widowControl/>
              <w:spacing w:line="0" w:lineRule="atLeast"/>
              <w:jc w:val="left"/>
              <w:rPr>
                <w:rFonts w:ascii="Calibri" w:hAnsi="Calibri" w:eastAsia="SimSun" w:cs="Times New Roman"/>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noWrap w:val="0"/>
            <w:vAlign w:val="center"/>
          </w:tcPr>
          <w:p w14:paraId="3091211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效益指标(30分)</w:t>
            </w:r>
          </w:p>
        </w:tc>
        <w:tc>
          <w:tcPr>
            <w:tcW w:w="1112" w:type="dxa"/>
            <w:vMerge w:val="restart"/>
            <w:tcBorders>
              <w:top w:val="nil"/>
              <w:left w:val="single" w:color="auto" w:sz="4" w:space="0"/>
              <w:bottom w:val="single" w:color="auto" w:sz="4" w:space="0"/>
              <w:right w:val="single" w:color="auto" w:sz="4" w:space="0"/>
            </w:tcBorders>
            <w:noWrap w:val="0"/>
            <w:vAlign w:val="center"/>
          </w:tcPr>
          <w:p w14:paraId="35694D80">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经济效益</w:t>
            </w:r>
          </w:p>
          <w:p w14:paraId="193736CA">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w:t>
            </w:r>
          </w:p>
        </w:tc>
        <w:tc>
          <w:tcPr>
            <w:tcW w:w="2138" w:type="dxa"/>
            <w:gridSpan w:val="3"/>
            <w:tcBorders>
              <w:top w:val="single" w:color="auto" w:sz="4" w:space="0"/>
              <w:left w:val="nil"/>
              <w:bottom w:val="single" w:color="auto" w:sz="4" w:space="0"/>
              <w:right w:val="single" w:color="auto" w:sz="4" w:space="0"/>
            </w:tcBorders>
            <w:noWrap w:val="0"/>
            <w:vAlign w:val="center"/>
          </w:tcPr>
          <w:p w14:paraId="43E76162">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增加可灌溉用水、节约水资源</w:t>
            </w:r>
          </w:p>
        </w:tc>
        <w:tc>
          <w:tcPr>
            <w:tcW w:w="860" w:type="dxa"/>
            <w:tcBorders>
              <w:top w:val="nil"/>
              <w:left w:val="nil"/>
              <w:bottom w:val="single" w:color="auto" w:sz="4" w:space="0"/>
              <w:right w:val="single" w:color="auto" w:sz="4" w:space="0"/>
            </w:tcBorders>
            <w:noWrap w:val="0"/>
            <w:vAlign w:val="center"/>
          </w:tcPr>
          <w:p w14:paraId="53B103C2">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长期</w:t>
            </w:r>
          </w:p>
        </w:tc>
        <w:tc>
          <w:tcPr>
            <w:tcW w:w="851" w:type="dxa"/>
            <w:tcBorders>
              <w:top w:val="nil"/>
              <w:left w:val="nil"/>
              <w:bottom w:val="single" w:color="auto" w:sz="4" w:space="0"/>
              <w:right w:val="single" w:color="auto" w:sz="4" w:space="0"/>
            </w:tcBorders>
            <w:noWrap w:val="0"/>
            <w:vAlign w:val="center"/>
          </w:tcPr>
          <w:p w14:paraId="0C5ACB9F">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长期</w:t>
            </w:r>
          </w:p>
        </w:tc>
        <w:tc>
          <w:tcPr>
            <w:tcW w:w="567" w:type="dxa"/>
            <w:gridSpan w:val="2"/>
            <w:tcBorders>
              <w:top w:val="nil"/>
              <w:left w:val="nil"/>
              <w:bottom w:val="single" w:color="auto" w:sz="4" w:space="0"/>
              <w:right w:val="single" w:color="auto" w:sz="4" w:space="0"/>
            </w:tcBorders>
            <w:noWrap w:val="0"/>
            <w:vAlign w:val="center"/>
          </w:tcPr>
          <w:p w14:paraId="310631E0">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567" w:type="dxa"/>
            <w:gridSpan w:val="2"/>
            <w:tcBorders>
              <w:top w:val="nil"/>
              <w:left w:val="nil"/>
              <w:bottom w:val="single" w:color="auto" w:sz="4" w:space="0"/>
              <w:right w:val="single" w:color="auto" w:sz="4" w:space="0"/>
            </w:tcBorders>
            <w:noWrap w:val="0"/>
            <w:vAlign w:val="center"/>
          </w:tcPr>
          <w:p w14:paraId="2597953F">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cs="Times New Roman"/>
                <w:color w:val="000000"/>
                <w:kern w:val="0"/>
                <w:sz w:val="22"/>
                <w:szCs w:val="22"/>
                <w:lang w:val="en-US" w:eastAsia="zh-CN"/>
              </w:rPr>
              <w:t>8</w:t>
            </w:r>
          </w:p>
        </w:tc>
        <w:tc>
          <w:tcPr>
            <w:tcW w:w="1417" w:type="dxa"/>
            <w:gridSpan w:val="2"/>
            <w:tcBorders>
              <w:top w:val="single" w:color="auto" w:sz="4" w:space="0"/>
              <w:left w:val="nil"/>
              <w:bottom w:val="single" w:color="auto" w:sz="4" w:space="0"/>
              <w:right w:val="single" w:color="auto" w:sz="4" w:space="0"/>
            </w:tcBorders>
            <w:noWrap w:val="0"/>
            <w:vAlign w:val="center"/>
          </w:tcPr>
          <w:p w14:paraId="3ED86567">
            <w:pPr>
              <w:widowControl/>
              <w:spacing w:line="0" w:lineRule="atLeast"/>
              <w:jc w:val="left"/>
              <w:rPr>
                <w:rFonts w:ascii="Calibri" w:hAnsi="Calibri" w:eastAsia="SimSun" w:cs="Times New Roman"/>
                <w:color w:val="000000"/>
                <w:kern w:val="0"/>
                <w:sz w:val="22"/>
                <w:szCs w:val="22"/>
              </w:rPr>
            </w:pPr>
          </w:p>
        </w:tc>
      </w:tr>
      <w:tr w14:paraId="4A970D86">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noWrap w:val="0"/>
            <w:vAlign w:val="center"/>
          </w:tcPr>
          <w:p w14:paraId="20D49EF9">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0689E843">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40E60191">
            <w:pPr>
              <w:widowControl/>
              <w:spacing w:line="0" w:lineRule="atLeast"/>
              <w:jc w:val="left"/>
              <w:rPr>
                <w:rFonts w:ascii="Calibri" w:hAnsi="Calibri" w:eastAsia="SimSun"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14:paraId="365F1F67">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指标2：</w:t>
            </w:r>
          </w:p>
        </w:tc>
        <w:tc>
          <w:tcPr>
            <w:tcW w:w="860" w:type="dxa"/>
            <w:tcBorders>
              <w:top w:val="nil"/>
              <w:left w:val="nil"/>
              <w:bottom w:val="single" w:color="auto" w:sz="4" w:space="0"/>
              <w:right w:val="single" w:color="auto" w:sz="4" w:space="0"/>
            </w:tcBorders>
            <w:noWrap w:val="0"/>
            <w:vAlign w:val="center"/>
          </w:tcPr>
          <w:p w14:paraId="62D6771F">
            <w:pPr>
              <w:widowControl/>
              <w:spacing w:line="0" w:lineRule="atLeast"/>
              <w:jc w:val="left"/>
              <w:rPr>
                <w:rFonts w:ascii="Calibri" w:hAnsi="Calibri" w:eastAsia="SimSun"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64BFDA19">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458F3D2E">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66D777AF">
            <w:pPr>
              <w:widowControl/>
              <w:spacing w:line="0" w:lineRule="atLeast"/>
              <w:jc w:val="left"/>
              <w:rPr>
                <w:rFonts w:ascii="Calibri" w:hAnsi="Calibri" w:eastAsia="SimSun"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16ED09C9">
            <w:pPr>
              <w:widowControl/>
              <w:spacing w:line="0" w:lineRule="atLeast"/>
              <w:jc w:val="left"/>
              <w:rPr>
                <w:rFonts w:ascii="Calibri" w:hAnsi="Calibri" w:eastAsia="SimSun" w:cs="Times New Roman"/>
                <w:color w:val="000000"/>
                <w:kern w:val="0"/>
                <w:sz w:val="22"/>
                <w:szCs w:val="22"/>
              </w:rPr>
            </w:pPr>
          </w:p>
        </w:tc>
      </w:tr>
      <w:tr w14:paraId="0F3B334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0BA0E2D3">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3EA55EAD">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211A2BC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社会效益</w:t>
            </w:r>
          </w:p>
          <w:p w14:paraId="4C8314C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w:t>
            </w:r>
          </w:p>
        </w:tc>
        <w:tc>
          <w:tcPr>
            <w:tcW w:w="2138" w:type="dxa"/>
            <w:gridSpan w:val="3"/>
            <w:tcBorders>
              <w:top w:val="single" w:color="auto" w:sz="4" w:space="0"/>
              <w:left w:val="nil"/>
              <w:bottom w:val="single" w:color="auto" w:sz="4" w:space="0"/>
              <w:right w:val="single" w:color="auto" w:sz="4" w:space="0"/>
            </w:tcBorders>
            <w:noWrap w:val="0"/>
            <w:vAlign w:val="center"/>
          </w:tcPr>
          <w:p w14:paraId="3A1436BA">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促进农业生产的发展</w:t>
            </w:r>
          </w:p>
        </w:tc>
        <w:tc>
          <w:tcPr>
            <w:tcW w:w="860" w:type="dxa"/>
            <w:tcBorders>
              <w:top w:val="nil"/>
              <w:left w:val="nil"/>
              <w:bottom w:val="single" w:color="auto" w:sz="4" w:space="0"/>
              <w:right w:val="single" w:color="auto" w:sz="4" w:space="0"/>
            </w:tcBorders>
            <w:noWrap w:val="0"/>
            <w:vAlign w:val="center"/>
          </w:tcPr>
          <w:p w14:paraId="3E584D66">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长期</w:t>
            </w:r>
          </w:p>
        </w:tc>
        <w:tc>
          <w:tcPr>
            <w:tcW w:w="851" w:type="dxa"/>
            <w:tcBorders>
              <w:top w:val="nil"/>
              <w:left w:val="nil"/>
              <w:bottom w:val="single" w:color="auto" w:sz="4" w:space="0"/>
              <w:right w:val="single" w:color="auto" w:sz="4" w:space="0"/>
            </w:tcBorders>
            <w:noWrap w:val="0"/>
            <w:vAlign w:val="center"/>
          </w:tcPr>
          <w:p w14:paraId="2B89FC82">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长期</w:t>
            </w:r>
          </w:p>
        </w:tc>
        <w:tc>
          <w:tcPr>
            <w:tcW w:w="567" w:type="dxa"/>
            <w:gridSpan w:val="2"/>
            <w:tcBorders>
              <w:top w:val="nil"/>
              <w:left w:val="nil"/>
              <w:bottom w:val="single" w:color="auto" w:sz="4" w:space="0"/>
              <w:right w:val="single" w:color="auto" w:sz="4" w:space="0"/>
            </w:tcBorders>
            <w:noWrap w:val="0"/>
            <w:vAlign w:val="center"/>
          </w:tcPr>
          <w:p w14:paraId="7B8BCF5A">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14:paraId="256CA055">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cs="Times New Roman"/>
                <w:color w:val="000000"/>
                <w:kern w:val="0"/>
                <w:sz w:val="22"/>
                <w:szCs w:val="22"/>
                <w:lang w:val="en-US" w:eastAsia="zh-CN"/>
              </w:rPr>
              <w:t>8</w:t>
            </w:r>
          </w:p>
        </w:tc>
        <w:tc>
          <w:tcPr>
            <w:tcW w:w="1417" w:type="dxa"/>
            <w:gridSpan w:val="2"/>
            <w:tcBorders>
              <w:top w:val="single" w:color="auto" w:sz="4" w:space="0"/>
              <w:left w:val="nil"/>
              <w:bottom w:val="single" w:color="auto" w:sz="4" w:space="0"/>
              <w:right w:val="single" w:color="auto" w:sz="4" w:space="0"/>
            </w:tcBorders>
            <w:noWrap w:val="0"/>
            <w:vAlign w:val="center"/>
          </w:tcPr>
          <w:p w14:paraId="60610CCC">
            <w:pPr>
              <w:widowControl/>
              <w:spacing w:line="0" w:lineRule="atLeast"/>
              <w:jc w:val="left"/>
              <w:rPr>
                <w:rFonts w:ascii="Calibri" w:hAnsi="Calibri" w:eastAsia="SimSun" w:cs="Times New Roman"/>
                <w:color w:val="000000"/>
                <w:kern w:val="0"/>
                <w:sz w:val="22"/>
                <w:szCs w:val="22"/>
              </w:rPr>
            </w:pPr>
          </w:p>
        </w:tc>
      </w:tr>
      <w:tr w14:paraId="31A4A11A">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5A552D24">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7AA80B5D">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552CA832">
            <w:pPr>
              <w:widowControl/>
              <w:spacing w:line="0" w:lineRule="atLeast"/>
              <w:jc w:val="left"/>
              <w:rPr>
                <w:rFonts w:ascii="Calibri" w:hAnsi="Calibri" w:eastAsia="SimSun"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14:paraId="38E6EA0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指标2：</w:t>
            </w:r>
          </w:p>
        </w:tc>
        <w:tc>
          <w:tcPr>
            <w:tcW w:w="860" w:type="dxa"/>
            <w:tcBorders>
              <w:top w:val="nil"/>
              <w:left w:val="nil"/>
              <w:bottom w:val="single" w:color="auto" w:sz="4" w:space="0"/>
              <w:right w:val="single" w:color="auto" w:sz="4" w:space="0"/>
            </w:tcBorders>
            <w:noWrap w:val="0"/>
            <w:vAlign w:val="center"/>
          </w:tcPr>
          <w:p w14:paraId="552F454C">
            <w:pPr>
              <w:widowControl/>
              <w:spacing w:line="0" w:lineRule="atLeast"/>
              <w:jc w:val="left"/>
              <w:rPr>
                <w:rFonts w:ascii="Calibri" w:hAnsi="Calibri" w:eastAsia="SimSun"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59018FD3">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5B05C015">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307D8208">
            <w:pPr>
              <w:widowControl/>
              <w:spacing w:line="0" w:lineRule="atLeast"/>
              <w:jc w:val="left"/>
              <w:rPr>
                <w:rFonts w:ascii="Calibri" w:hAnsi="Calibri" w:eastAsia="SimSun"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44789C97">
            <w:pPr>
              <w:widowControl/>
              <w:spacing w:line="0" w:lineRule="atLeast"/>
              <w:jc w:val="left"/>
              <w:rPr>
                <w:rFonts w:ascii="Calibri" w:hAnsi="Calibri" w:eastAsia="SimSun" w:cs="Times New Roman"/>
                <w:color w:val="000000"/>
                <w:kern w:val="0"/>
                <w:sz w:val="22"/>
                <w:szCs w:val="22"/>
              </w:rPr>
            </w:pPr>
          </w:p>
        </w:tc>
      </w:tr>
      <w:tr w14:paraId="43EE2E59">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14:paraId="77DF0BF0">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3264E016">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38F93F6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生态效益</w:t>
            </w:r>
          </w:p>
          <w:p w14:paraId="73798D9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w:t>
            </w:r>
          </w:p>
        </w:tc>
        <w:tc>
          <w:tcPr>
            <w:tcW w:w="2138" w:type="dxa"/>
            <w:gridSpan w:val="3"/>
            <w:tcBorders>
              <w:top w:val="single" w:color="auto" w:sz="4" w:space="0"/>
              <w:left w:val="nil"/>
              <w:bottom w:val="single" w:color="auto" w:sz="4" w:space="0"/>
              <w:right w:val="single" w:color="auto" w:sz="4" w:space="0"/>
            </w:tcBorders>
            <w:noWrap w:val="0"/>
            <w:vAlign w:val="center"/>
          </w:tcPr>
          <w:p w14:paraId="5B2CCDFA">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水污染降低率</w:t>
            </w:r>
          </w:p>
        </w:tc>
        <w:tc>
          <w:tcPr>
            <w:tcW w:w="860" w:type="dxa"/>
            <w:tcBorders>
              <w:top w:val="nil"/>
              <w:left w:val="nil"/>
              <w:bottom w:val="single" w:color="auto" w:sz="4" w:space="0"/>
              <w:right w:val="single" w:color="auto" w:sz="4" w:space="0"/>
            </w:tcBorders>
            <w:noWrap w:val="0"/>
            <w:vAlign w:val="center"/>
          </w:tcPr>
          <w:p w14:paraId="7AD8D9C3">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90%</w:t>
            </w:r>
          </w:p>
        </w:tc>
        <w:tc>
          <w:tcPr>
            <w:tcW w:w="851" w:type="dxa"/>
            <w:tcBorders>
              <w:top w:val="nil"/>
              <w:left w:val="nil"/>
              <w:bottom w:val="single" w:color="auto" w:sz="4" w:space="0"/>
              <w:right w:val="single" w:color="auto" w:sz="4" w:space="0"/>
            </w:tcBorders>
            <w:noWrap w:val="0"/>
            <w:vAlign w:val="center"/>
          </w:tcPr>
          <w:p w14:paraId="27C8AD6F">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90%</w:t>
            </w:r>
          </w:p>
        </w:tc>
        <w:tc>
          <w:tcPr>
            <w:tcW w:w="567" w:type="dxa"/>
            <w:gridSpan w:val="2"/>
            <w:tcBorders>
              <w:top w:val="nil"/>
              <w:left w:val="nil"/>
              <w:bottom w:val="single" w:color="auto" w:sz="4" w:space="0"/>
              <w:right w:val="single" w:color="auto" w:sz="4" w:space="0"/>
            </w:tcBorders>
            <w:noWrap w:val="0"/>
            <w:vAlign w:val="center"/>
          </w:tcPr>
          <w:p w14:paraId="391542AC">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14:paraId="37474E67">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9</w:t>
            </w:r>
          </w:p>
        </w:tc>
        <w:tc>
          <w:tcPr>
            <w:tcW w:w="1417" w:type="dxa"/>
            <w:gridSpan w:val="2"/>
            <w:tcBorders>
              <w:top w:val="single" w:color="auto" w:sz="4" w:space="0"/>
              <w:left w:val="nil"/>
              <w:bottom w:val="single" w:color="auto" w:sz="4" w:space="0"/>
              <w:right w:val="single" w:color="auto" w:sz="4" w:space="0"/>
            </w:tcBorders>
            <w:noWrap w:val="0"/>
            <w:vAlign w:val="center"/>
          </w:tcPr>
          <w:p w14:paraId="1442287D">
            <w:pPr>
              <w:widowControl/>
              <w:spacing w:line="0" w:lineRule="atLeast"/>
              <w:jc w:val="left"/>
              <w:rPr>
                <w:rFonts w:ascii="Calibri" w:hAnsi="Calibri" w:eastAsia="SimSun" w:cs="Times New Roman"/>
                <w:color w:val="000000"/>
                <w:kern w:val="0"/>
                <w:sz w:val="22"/>
                <w:szCs w:val="22"/>
              </w:rPr>
            </w:pPr>
          </w:p>
        </w:tc>
      </w:tr>
      <w:tr w14:paraId="7C637075">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75A78AC5">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4C0F3AB5">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61CAE982">
            <w:pPr>
              <w:widowControl/>
              <w:spacing w:line="0" w:lineRule="atLeast"/>
              <w:jc w:val="left"/>
              <w:rPr>
                <w:rFonts w:ascii="Calibri" w:hAnsi="Calibri" w:eastAsia="SimSun"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14:paraId="231758D9">
            <w:pPr>
              <w:widowControl/>
              <w:spacing w:line="0" w:lineRule="atLeast"/>
              <w:jc w:val="left"/>
              <w:rPr>
                <w:rFonts w:ascii="Calibri" w:hAnsi="Calibri" w:eastAsia="SimSun" w:cs="Times New Roman"/>
                <w:color w:val="000000"/>
                <w:kern w:val="0"/>
                <w:sz w:val="22"/>
                <w:szCs w:val="22"/>
              </w:rPr>
            </w:pPr>
          </w:p>
        </w:tc>
        <w:tc>
          <w:tcPr>
            <w:tcW w:w="860" w:type="dxa"/>
            <w:tcBorders>
              <w:top w:val="nil"/>
              <w:left w:val="nil"/>
              <w:bottom w:val="single" w:color="auto" w:sz="4" w:space="0"/>
              <w:right w:val="single" w:color="auto" w:sz="4" w:space="0"/>
            </w:tcBorders>
            <w:noWrap w:val="0"/>
            <w:vAlign w:val="center"/>
          </w:tcPr>
          <w:p w14:paraId="023D1C4B">
            <w:pPr>
              <w:widowControl/>
              <w:spacing w:line="0" w:lineRule="atLeast"/>
              <w:jc w:val="left"/>
              <w:rPr>
                <w:rFonts w:ascii="Calibri" w:hAnsi="Calibri" w:eastAsia="SimSun"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2D4C1088">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3C0484DF">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13044465">
            <w:pPr>
              <w:widowControl/>
              <w:spacing w:line="0" w:lineRule="atLeast"/>
              <w:jc w:val="left"/>
              <w:rPr>
                <w:rFonts w:ascii="Calibri" w:hAnsi="Calibri" w:eastAsia="SimSun"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798A5E1F">
            <w:pPr>
              <w:widowControl/>
              <w:spacing w:line="0" w:lineRule="atLeast"/>
              <w:jc w:val="left"/>
              <w:rPr>
                <w:rFonts w:ascii="Calibri" w:hAnsi="Calibri" w:eastAsia="SimSun" w:cs="Times New Roman"/>
                <w:color w:val="000000"/>
                <w:kern w:val="0"/>
                <w:sz w:val="22"/>
                <w:szCs w:val="22"/>
              </w:rPr>
            </w:pPr>
          </w:p>
        </w:tc>
      </w:tr>
      <w:tr w14:paraId="4DBD5184">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14:paraId="1D728529">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5B170EC5">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14:paraId="2421771A">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可持续影响指标</w:t>
            </w:r>
          </w:p>
        </w:tc>
        <w:tc>
          <w:tcPr>
            <w:tcW w:w="2138" w:type="dxa"/>
            <w:gridSpan w:val="3"/>
            <w:tcBorders>
              <w:top w:val="single" w:color="auto" w:sz="4" w:space="0"/>
              <w:left w:val="nil"/>
              <w:bottom w:val="single" w:color="auto" w:sz="4" w:space="0"/>
              <w:right w:val="single" w:color="auto" w:sz="4" w:space="0"/>
            </w:tcBorders>
            <w:noWrap w:val="0"/>
            <w:vAlign w:val="center"/>
          </w:tcPr>
          <w:p w14:paraId="2AFA8719">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解决乡镇区域污水染问题</w:t>
            </w:r>
          </w:p>
        </w:tc>
        <w:tc>
          <w:tcPr>
            <w:tcW w:w="860" w:type="dxa"/>
            <w:tcBorders>
              <w:top w:val="nil"/>
              <w:left w:val="nil"/>
              <w:bottom w:val="single" w:color="auto" w:sz="4" w:space="0"/>
              <w:right w:val="single" w:color="auto" w:sz="4" w:space="0"/>
            </w:tcBorders>
            <w:noWrap w:val="0"/>
            <w:vAlign w:val="center"/>
          </w:tcPr>
          <w:p w14:paraId="4B68F213">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长期</w:t>
            </w:r>
          </w:p>
        </w:tc>
        <w:tc>
          <w:tcPr>
            <w:tcW w:w="851" w:type="dxa"/>
            <w:tcBorders>
              <w:top w:val="nil"/>
              <w:left w:val="nil"/>
              <w:bottom w:val="single" w:color="auto" w:sz="4" w:space="0"/>
              <w:right w:val="single" w:color="auto" w:sz="4" w:space="0"/>
            </w:tcBorders>
            <w:noWrap w:val="0"/>
            <w:vAlign w:val="center"/>
          </w:tcPr>
          <w:p w14:paraId="6372AB81">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长期</w:t>
            </w:r>
          </w:p>
        </w:tc>
        <w:tc>
          <w:tcPr>
            <w:tcW w:w="567" w:type="dxa"/>
            <w:gridSpan w:val="2"/>
            <w:tcBorders>
              <w:top w:val="nil"/>
              <w:left w:val="nil"/>
              <w:bottom w:val="single" w:color="auto" w:sz="4" w:space="0"/>
              <w:right w:val="single" w:color="auto" w:sz="4" w:space="0"/>
            </w:tcBorders>
            <w:noWrap w:val="0"/>
            <w:vAlign w:val="center"/>
          </w:tcPr>
          <w:p w14:paraId="5F0F3A24">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14:paraId="73256DE0">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9</w:t>
            </w:r>
          </w:p>
        </w:tc>
        <w:tc>
          <w:tcPr>
            <w:tcW w:w="1417" w:type="dxa"/>
            <w:gridSpan w:val="2"/>
            <w:tcBorders>
              <w:top w:val="single" w:color="auto" w:sz="4" w:space="0"/>
              <w:left w:val="nil"/>
              <w:bottom w:val="single" w:color="auto" w:sz="4" w:space="0"/>
              <w:right w:val="single" w:color="auto" w:sz="4" w:space="0"/>
            </w:tcBorders>
            <w:noWrap w:val="0"/>
            <w:vAlign w:val="center"/>
          </w:tcPr>
          <w:p w14:paraId="438F4BE6">
            <w:pPr>
              <w:widowControl/>
              <w:spacing w:line="0" w:lineRule="atLeast"/>
              <w:jc w:val="left"/>
              <w:rPr>
                <w:rFonts w:ascii="Calibri" w:hAnsi="Calibri" w:eastAsia="SimSun" w:cs="Times New Roman"/>
                <w:color w:val="000000"/>
                <w:kern w:val="0"/>
                <w:sz w:val="22"/>
                <w:szCs w:val="22"/>
              </w:rPr>
            </w:pPr>
          </w:p>
          <w:p w14:paraId="59B762CE">
            <w:pPr>
              <w:widowControl/>
              <w:spacing w:line="0" w:lineRule="atLeast"/>
              <w:jc w:val="left"/>
              <w:rPr>
                <w:rFonts w:ascii="Calibri" w:hAnsi="Calibri" w:eastAsia="SimSun" w:cs="Times New Roman"/>
                <w:color w:val="000000"/>
                <w:kern w:val="0"/>
                <w:sz w:val="22"/>
                <w:szCs w:val="22"/>
                <w:lang w:val="en-US" w:eastAsia="zh-CN"/>
              </w:rPr>
            </w:pPr>
          </w:p>
        </w:tc>
      </w:tr>
      <w:tr w14:paraId="6DB18652">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60FBA621">
            <w:pPr>
              <w:widowControl/>
              <w:spacing w:line="0" w:lineRule="atLeast"/>
              <w:jc w:val="left"/>
              <w:rPr>
                <w:rFonts w:ascii="Calibri" w:hAnsi="Calibri" w:eastAsia="SimSun"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14:paraId="714F564E">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7E9E5E1E">
            <w:pPr>
              <w:widowControl/>
              <w:spacing w:line="0" w:lineRule="atLeast"/>
              <w:jc w:val="left"/>
              <w:rPr>
                <w:rFonts w:ascii="Calibri" w:hAnsi="Calibri" w:eastAsia="SimSun"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14:paraId="2DD75C5F">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指标2：</w:t>
            </w:r>
          </w:p>
        </w:tc>
        <w:tc>
          <w:tcPr>
            <w:tcW w:w="860" w:type="dxa"/>
            <w:tcBorders>
              <w:top w:val="nil"/>
              <w:left w:val="nil"/>
              <w:bottom w:val="single" w:color="auto" w:sz="4" w:space="0"/>
              <w:right w:val="single" w:color="auto" w:sz="4" w:space="0"/>
            </w:tcBorders>
            <w:noWrap w:val="0"/>
            <w:vAlign w:val="center"/>
          </w:tcPr>
          <w:p w14:paraId="79340253">
            <w:pPr>
              <w:widowControl/>
              <w:spacing w:line="0" w:lineRule="atLeast"/>
              <w:jc w:val="left"/>
              <w:rPr>
                <w:rFonts w:ascii="Calibri" w:hAnsi="Calibri" w:eastAsia="SimSun"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47EC11D4">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529232AC">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4E0B78B1">
            <w:pPr>
              <w:widowControl/>
              <w:spacing w:line="0" w:lineRule="atLeast"/>
              <w:jc w:val="left"/>
              <w:rPr>
                <w:rFonts w:ascii="Calibri" w:hAnsi="Calibri" w:eastAsia="SimSun"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0DEDB398">
            <w:pPr>
              <w:widowControl/>
              <w:spacing w:line="0" w:lineRule="atLeast"/>
              <w:jc w:val="left"/>
              <w:rPr>
                <w:rFonts w:ascii="Calibri" w:hAnsi="Calibri" w:eastAsia="SimSun" w:cs="Times New Roman"/>
                <w:color w:val="000000"/>
                <w:kern w:val="0"/>
                <w:sz w:val="22"/>
                <w:szCs w:val="22"/>
              </w:rPr>
            </w:pPr>
          </w:p>
        </w:tc>
      </w:tr>
      <w:tr w14:paraId="3BC4DC4F">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noWrap w:val="0"/>
            <w:vAlign w:val="center"/>
          </w:tcPr>
          <w:p w14:paraId="613F0535">
            <w:pPr>
              <w:widowControl/>
              <w:spacing w:line="0" w:lineRule="atLeast"/>
              <w:jc w:val="left"/>
              <w:rPr>
                <w:rFonts w:ascii="Calibri" w:hAnsi="Calibri" w:eastAsia="SimSun" w:cs="Times New Roman"/>
                <w:color w:val="000000"/>
                <w:kern w:val="0"/>
                <w:sz w:val="22"/>
                <w:szCs w:val="22"/>
              </w:rPr>
            </w:pPr>
          </w:p>
        </w:tc>
        <w:tc>
          <w:tcPr>
            <w:tcW w:w="980" w:type="dxa"/>
            <w:vMerge w:val="restart"/>
            <w:tcBorders>
              <w:top w:val="single" w:color="auto" w:sz="4" w:space="0"/>
              <w:left w:val="single" w:color="auto" w:sz="4" w:space="0"/>
              <w:right w:val="single" w:color="auto" w:sz="4" w:space="0"/>
            </w:tcBorders>
            <w:noWrap w:val="0"/>
            <w:vAlign w:val="center"/>
          </w:tcPr>
          <w:p w14:paraId="0C2DB02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满意度</w:t>
            </w:r>
          </w:p>
          <w:p w14:paraId="25BD81A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指标(10分)</w:t>
            </w:r>
          </w:p>
        </w:tc>
        <w:tc>
          <w:tcPr>
            <w:tcW w:w="1112" w:type="dxa"/>
            <w:vMerge w:val="restart"/>
            <w:tcBorders>
              <w:top w:val="single" w:color="auto" w:sz="4" w:space="0"/>
              <w:left w:val="single" w:color="auto" w:sz="4" w:space="0"/>
              <w:bottom w:val="single" w:color="auto" w:sz="4" w:space="0"/>
              <w:right w:val="single" w:color="auto" w:sz="4" w:space="0"/>
            </w:tcBorders>
            <w:noWrap w:val="0"/>
            <w:vAlign w:val="center"/>
          </w:tcPr>
          <w:p w14:paraId="12BE6F2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服务对象满意度指标</w:t>
            </w:r>
          </w:p>
        </w:tc>
        <w:tc>
          <w:tcPr>
            <w:tcW w:w="2138" w:type="dxa"/>
            <w:gridSpan w:val="3"/>
            <w:tcBorders>
              <w:top w:val="single" w:color="auto" w:sz="4" w:space="0"/>
              <w:left w:val="nil"/>
              <w:bottom w:val="single" w:color="auto" w:sz="4" w:space="0"/>
              <w:right w:val="single" w:color="auto" w:sz="4" w:space="0"/>
            </w:tcBorders>
            <w:noWrap w:val="0"/>
            <w:vAlign w:val="center"/>
          </w:tcPr>
          <w:p w14:paraId="5809D68D">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群众满意度</w:t>
            </w:r>
          </w:p>
        </w:tc>
        <w:tc>
          <w:tcPr>
            <w:tcW w:w="860" w:type="dxa"/>
            <w:tcBorders>
              <w:top w:val="single" w:color="auto" w:sz="4" w:space="0"/>
              <w:left w:val="nil"/>
              <w:bottom w:val="single" w:color="auto" w:sz="4" w:space="0"/>
              <w:right w:val="single" w:color="auto" w:sz="4" w:space="0"/>
            </w:tcBorders>
            <w:noWrap w:val="0"/>
            <w:vAlign w:val="center"/>
          </w:tcPr>
          <w:p w14:paraId="62DE0E7D">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100%</w:t>
            </w:r>
          </w:p>
        </w:tc>
        <w:tc>
          <w:tcPr>
            <w:tcW w:w="851" w:type="dxa"/>
            <w:tcBorders>
              <w:top w:val="single" w:color="auto" w:sz="4" w:space="0"/>
              <w:left w:val="nil"/>
              <w:bottom w:val="single" w:color="auto" w:sz="4" w:space="0"/>
              <w:right w:val="single" w:color="auto" w:sz="4" w:space="0"/>
            </w:tcBorders>
            <w:noWrap w:val="0"/>
            <w:vAlign w:val="center"/>
          </w:tcPr>
          <w:p w14:paraId="2A149460">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100%</w:t>
            </w:r>
          </w:p>
        </w:tc>
        <w:tc>
          <w:tcPr>
            <w:tcW w:w="567" w:type="dxa"/>
            <w:gridSpan w:val="2"/>
            <w:tcBorders>
              <w:top w:val="single" w:color="auto" w:sz="4" w:space="0"/>
              <w:left w:val="nil"/>
              <w:bottom w:val="single" w:color="auto" w:sz="4" w:space="0"/>
              <w:right w:val="single" w:color="auto" w:sz="4" w:space="0"/>
            </w:tcBorders>
            <w:noWrap w:val="0"/>
            <w:vAlign w:val="center"/>
          </w:tcPr>
          <w:p w14:paraId="13D216AC">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w:t>
            </w:r>
          </w:p>
        </w:tc>
        <w:tc>
          <w:tcPr>
            <w:tcW w:w="567" w:type="dxa"/>
            <w:gridSpan w:val="2"/>
            <w:tcBorders>
              <w:top w:val="single" w:color="auto" w:sz="4" w:space="0"/>
              <w:left w:val="nil"/>
              <w:bottom w:val="single" w:color="auto" w:sz="4" w:space="0"/>
              <w:right w:val="single" w:color="auto" w:sz="4" w:space="0"/>
            </w:tcBorders>
            <w:noWrap w:val="0"/>
            <w:vAlign w:val="center"/>
          </w:tcPr>
          <w:p w14:paraId="31E37D2D">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9</w:t>
            </w:r>
          </w:p>
        </w:tc>
        <w:tc>
          <w:tcPr>
            <w:tcW w:w="1417" w:type="dxa"/>
            <w:gridSpan w:val="2"/>
            <w:tcBorders>
              <w:top w:val="single" w:color="auto" w:sz="4" w:space="0"/>
              <w:left w:val="nil"/>
              <w:bottom w:val="single" w:color="auto" w:sz="4" w:space="0"/>
              <w:right w:val="single" w:color="auto" w:sz="4" w:space="0"/>
            </w:tcBorders>
            <w:noWrap w:val="0"/>
            <w:vAlign w:val="center"/>
          </w:tcPr>
          <w:p w14:paraId="3422E7F2">
            <w:pPr>
              <w:widowControl/>
              <w:spacing w:line="0" w:lineRule="atLeast"/>
              <w:jc w:val="left"/>
              <w:rPr>
                <w:rFonts w:ascii="Calibri" w:hAnsi="Calibri" w:eastAsia="SimSun" w:cs="Times New Roman"/>
                <w:color w:val="000000"/>
                <w:kern w:val="0"/>
                <w:sz w:val="22"/>
                <w:szCs w:val="22"/>
              </w:rPr>
            </w:pPr>
          </w:p>
        </w:tc>
      </w:tr>
      <w:tr w14:paraId="1352327E">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14:paraId="7D6DF370">
            <w:pPr>
              <w:widowControl/>
              <w:spacing w:line="0" w:lineRule="atLeast"/>
              <w:jc w:val="left"/>
              <w:rPr>
                <w:rFonts w:ascii="Calibri" w:hAnsi="Calibri" w:eastAsia="SimSun" w:cs="Times New Roman"/>
                <w:color w:val="000000"/>
                <w:kern w:val="0"/>
                <w:sz w:val="22"/>
                <w:szCs w:val="22"/>
              </w:rPr>
            </w:pPr>
          </w:p>
        </w:tc>
        <w:tc>
          <w:tcPr>
            <w:tcW w:w="980" w:type="dxa"/>
            <w:vMerge w:val="continue"/>
            <w:tcBorders>
              <w:left w:val="single" w:color="auto" w:sz="4" w:space="0"/>
              <w:right w:val="single" w:color="auto" w:sz="4" w:space="0"/>
            </w:tcBorders>
            <w:noWrap w:val="0"/>
            <w:vAlign w:val="center"/>
          </w:tcPr>
          <w:p w14:paraId="21D49549">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14:paraId="6A4644F0">
            <w:pPr>
              <w:widowControl/>
              <w:spacing w:line="0" w:lineRule="atLeast"/>
              <w:jc w:val="left"/>
              <w:rPr>
                <w:rFonts w:ascii="Calibri" w:hAnsi="Calibri" w:eastAsia="SimSun"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14:paraId="06A4E72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指标2：</w:t>
            </w:r>
          </w:p>
        </w:tc>
        <w:tc>
          <w:tcPr>
            <w:tcW w:w="860" w:type="dxa"/>
            <w:tcBorders>
              <w:top w:val="nil"/>
              <w:left w:val="nil"/>
              <w:bottom w:val="single" w:color="auto" w:sz="4" w:space="0"/>
              <w:right w:val="single" w:color="auto" w:sz="4" w:space="0"/>
            </w:tcBorders>
            <w:noWrap w:val="0"/>
            <w:vAlign w:val="center"/>
          </w:tcPr>
          <w:p w14:paraId="5563240E">
            <w:pPr>
              <w:widowControl/>
              <w:spacing w:line="0" w:lineRule="atLeast"/>
              <w:jc w:val="left"/>
              <w:rPr>
                <w:rFonts w:ascii="Calibri" w:hAnsi="Calibri" w:eastAsia="SimSun"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14:paraId="56F5CFC6">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7CC846EE">
            <w:pPr>
              <w:widowControl/>
              <w:spacing w:line="0" w:lineRule="atLeast"/>
              <w:jc w:val="left"/>
              <w:rPr>
                <w:rFonts w:ascii="Calibri" w:hAnsi="Calibri" w:eastAsia="SimSun"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14:paraId="7C1CFF82">
            <w:pPr>
              <w:widowControl/>
              <w:spacing w:line="0" w:lineRule="atLeast"/>
              <w:jc w:val="left"/>
              <w:rPr>
                <w:rFonts w:ascii="Calibri" w:hAnsi="Calibri" w:eastAsia="SimSun"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14:paraId="02AF8814">
            <w:pPr>
              <w:widowControl/>
              <w:spacing w:line="0" w:lineRule="atLeast"/>
              <w:jc w:val="left"/>
              <w:rPr>
                <w:rFonts w:ascii="Calibri" w:hAnsi="Calibri" w:eastAsia="SimSun" w:cs="Times New Roman"/>
                <w:color w:val="000000"/>
                <w:kern w:val="0"/>
                <w:sz w:val="22"/>
                <w:szCs w:val="22"/>
              </w:rPr>
            </w:pPr>
          </w:p>
        </w:tc>
      </w:tr>
      <w:tr w14:paraId="4A0D74CB">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14:paraId="0B0B5D2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总分</w:t>
            </w:r>
          </w:p>
        </w:tc>
        <w:tc>
          <w:tcPr>
            <w:tcW w:w="567" w:type="dxa"/>
            <w:gridSpan w:val="2"/>
            <w:tcBorders>
              <w:top w:val="nil"/>
              <w:left w:val="nil"/>
              <w:bottom w:val="single" w:color="auto" w:sz="4" w:space="0"/>
              <w:right w:val="single" w:color="auto" w:sz="4" w:space="0"/>
            </w:tcBorders>
            <w:noWrap w:val="0"/>
            <w:vAlign w:val="center"/>
          </w:tcPr>
          <w:p w14:paraId="4D183B7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100</w:t>
            </w:r>
          </w:p>
        </w:tc>
        <w:tc>
          <w:tcPr>
            <w:tcW w:w="567" w:type="dxa"/>
            <w:gridSpan w:val="2"/>
            <w:tcBorders>
              <w:top w:val="nil"/>
              <w:left w:val="nil"/>
              <w:bottom w:val="single" w:color="auto" w:sz="4" w:space="0"/>
              <w:right w:val="single" w:color="auto" w:sz="4" w:space="0"/>
            </w:tcBorders>
            <w:noWrap w:val="0"/>
            <w:vAlign w:val="center"/>
          </w:tcPr>
          <w:p w14:paraId="19DBF3B5">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9</w:t>
            </w:r>
            <w:r>
              <w:rPr>
                <w:rFonts w:hint="eastAsia" w:ascii="Calibri" w:hAnsi="Calibri" w:cs="Times New Roman"/>
                <w:color w:val="000000"/>
                <w:kern w:val="0"/>
                <w:sz w:val="22"/>
                <w:szCs w:val="22"/>
                <w:lang w:val="en-US" w:eastAsia="zh-CN"/>
              </w:rPr>
              <w:t>0</w:t>
            </w:r>
          </w:p>
        </w:tc>
        <w:tc>
          <w:tcPr>
            <w:tcW w:w="1417" w:type="dxa"/>
            <w:gridSpan w:val="2"/>
            <w:tcBorders>
              <w:top w:val="single" w:color="auto" w:sz="4" w:space="0"/>
              <w:left w:val="nil"/>
              <w:bottom w:val="single" w:color="auto" w:sz="4" w:space="0"/>
              <w:right w:val="single" w:color="auto" w:sz="4" w:space="0"/>
            </w:tcBorders>
            <w:noWrap w:val="0"/>
            <w:vAlign w:val="center"/>
          </w:tcPr>
          <w:p w14:paraId="32DA439D">
            <w:pPr>
              <w:widowControl/>
              <w:spacing w:line="0" w:lineRule="atLeast"/>
              <w:jc w:val="left"/>
              <w:rPr>
                <w:rFonts w:ascii="Calibri" w:hAnsi="Calibri" w:eastAsia="SimSun" w:cs="Times New Roman"/>
                <w:color w:val="000000"/>
                <w:kern w:val="0"/>
                <w:sz w:val="22"/>
                <w:szCs w:val="22"/>
              </w:rPr>
            </w:pPr>
          </w:p>
        </w:tc>
      </w:tr>
    </w:tbl>
    <w:p w14:paraId="499B6447">
      <w:pPr>
        <w:widowControl/>
        <w:spacing w:line="400" w:lineRule="exact"/>
        <w:jc w:val="left"/>
        <w:rPr>
          <w:color w:val="000000"/>
          <w:kern w:val="0"/>
          <w:sz w:val="18"/>
          <w:szCs w:val="18"/>
        </w:rPr>
      </w:pPr>
      <w:r>
        <w:rPr>
          <w:color w:val="000000"/>
          <w:kern w:val="0"/>
          <w:sz w:val="22"/>
          <w:szCs w:val="22"/>
        </w:rPr>
        <w:br w:type="page"/>
      </w:r>
      <w:r>
        <w:rPr>
          <w:sz w:val="18"/>
        </w:rPr>
        <mc:AlternateContent>
          <mc:Choice Requires="wps">
            <w:drawing>
              <wp:anchor distT="0" distB="0" distL="114300" distR="114300" simplePos="0" relativeHeight="251659264" behindDoc="0" locked="0" layoutInCell="1" allowOverlap="1">
                <wp:simplePos x="0" y="0"/>
                <wp:positionH relativeFrom="column">
                  <wp:posOffset>-107950</wp:posOffset>
                </wp:positionH>
                <wp:positionV relativeFrom="paragraph">
                  <wp:posOffset>185420</wp:posOffset>
                </wp:positionV>
                <wp:extent cx="6400800" cy="123825"/>
                <wp:effectExtent l="4445" t="5080" r="14605" b="4445"/>
                <wp:wrapNone/>
                <wp:docPr id="2" name="矩形 2"/>
                <wp:cNvGraphicFramePr/>
                <a:graphic xmlns:a="http://schemas.openxmlformats.org/drawingml/2006/main">
                  <a:graphicData uri="http://schemas.microsoft.com/office/word/2010/wordprocessingShape">
                    <wps:wsp>
                      <wps:cNvSpPr/>
                      <wps:spPr>
                        <a:xfrm>
                          <a:off x="0" y="0"/>
                          <a:ext cx="6400800" cy="123825"/>
                        </a:xfrm>
                        <a:prstGeom prst="rect">
                          <a:avLst/>
                        </a:prstGeom>
                        <a:solidFill>
                          <a:srgbClr val="FFFFFF"/>
                        </a:solidFill>
                        <a:ln w="9525" cap="flat" cmpd="sng">
                          <a:solidFill>
                            <a:srgbClr val="FFFFFF"/>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8.5pt;margin-top:14.6pt;height:9.75pt;width:504pt;z-index:251659264;mso-width-relative:page;mso-height-relative:page;" fillcolor="#FFFFFF" filled="t" stroked="t" coordsize="21600,21600" o:gfxdata="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1c6batcAAAAJAQAADwAAAAAAAAABACAAAAAiAAAAZHJzL2Rvd25yZXYueG1sUEsB&#10;AhQAFAAAAAgAh07iQDGWLgz2AQAAHgQAAA4AAAAAAAAAAQAgAAAAJgEAAGRycy9lMm9Eb2MueG1s&#10;UEsFBgAAAAAGAAYAWQEAAI4FAAAAAA==&#10;">
                <v:fill on="t" focussize="0,0"/>
                <v:stroke color="#FFFFFF" joinstyle="miter"/>
                <v:imagedata o:title=""/>
                <o:lock v:ext="edit" aspectratio="f"/>
              </v:rect>
            </w:pict>
          </mc:Fallback>
        </mc:AlternateContent>
      </w:r>
    </w:p>
    <w:tbl>
      <w:tblPr>
        <w:tblStyle w:val="8"/>
        <w:tblW w:w="9540" w:type="dxa"/>
        <w:tblInd w:w="97" w:type="dxa"/>
        <w:tblLayout w:type="fixed"/>
        <w:tblCellMar>
          <w:top w:w="0" w:type="dxa"/>
          <w:left w:w="108" w:type="dxa"/>
          <w:bottom w:w="0" w:type="dxa"/>
          <w:right w:w="108" w:type="dxa"/>
        </w:tblCellMar>
      </w:tblPr>
      <w:tblGrid>
        <w:gridCol w:w="9540"/>
      </w:tblGrid>
      <w:tr w14:paraId="1247A757">
        <w:tblPrEx>
          <w:tblCellMar>
            <w:top w:w="0" w:type="dxa"/>
            <w:left w:w="108" w:type="dxa"/>
            <w:bottom w:w="0" w:type="dxa"/>
            <w:right w:w="108" w:type="dxa"/>
          </w:tblCellMar>
        </w:tblPrEx>
        <w:trPr>
          <w:trHeight w:val="465" w:hRule="atLeast"/>
        </w:trPr>
        <w:tc>
          <w:tcPr>
            <w:tcW w:w="9540" w:type="dxa"/>
            <w:tcBorders>
              <w:top w:val="single" w:color="auto" w:sz="4" w:space="0"/>
              <w:left w:val="nil"/>
              <w:bottom w:val="nil"/>
              <w:right w:val="nil"/>
            </w:tcBorders>
            <w:noWrap w:val="0"/>
            <w:vAlign w:val="center"/>
          </w:tcPr>
          <w:p w14:paraId="7227682A">
            <w:pPr>
              <w:widowControl/>
              <w:spacing w:line="400" w:lineRule="exact"/>
              <w:jc w:val="left"/>
              <w:rPr>
                <w:color w:val="000000"/>
                <w:kern w:val="0"/>
                <w:sz w:val="18"/>
                <w:szCs w:val="18"/>
              </w:rPr>
            </w:pPr>
            <w:r>
              <w:rPr>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10D668B5">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01456576">
            <w:pPr>
              <w:widowControl/>
              <w:spacing w:line="400" w:lineRule="exact"/>
              <w:jc w:val="left"/>
              <w:rPr>
                <w:color w:val="000000"/>
                <w:kern w:val="0"/>
                <w:sz w:val="18"/>
                <w:szCs w:val="18"/>
              </w:rPr>
            </w:pPr>
            <w:r>
              <w:rPr>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14:paraId="25D66311">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14:paraId="3F5A1CC8">
            <w:pPr>
              <w:widowControl/>
              <w:spacing w:line="400" w:lineRule="exact"/>
              <w:jc w:val="left"/>
              <w:rPr>
                <w:color w:val="000000"/>
                <w:kern w:val="0"/>
                <w:sz w:val="18"/>
                <w:szCs w:val="18"/>
              </w:rPr>
            </w:pPr>
            <w:r>
              <w:rPr>
                <w:color w:val="000000"/>
                <w:kern w:val="0"/>
                <w:sz w:val="18"/>
                <w:szCs w:val="18"/>
              </w:rPr>
              <w:t xml:space="preserve">    3.定量指标若为正向指标（即指标值为≥*），则得分计算方法应用全年实际值（B）/年度指标值（A）</w:t>
            </w:r>
            <w:r>
              <w:rPr>
                <w:color w:val="000000"/>
                <w:kern w:val="0"/>
                <w:sz w:val="12"/>
                <w:szCs w:val="12"/>
              </w:rPr>
              <w:t>╳</w:t>
            </w:r>
            <w:r>
              <w:rPr>
                <w:color w:val="000000"/>
                <w:kern w:val="0"/>
                <w:sz w:val="18"/>
                <w:szCs w:val="18"/>
              </w:rPr>
              <w:t>该指标分值；若定量指标为反向指标（即指标值为≤*），则得分计算方法应用年度指标值（A）/全年实际值（B）</w:t>
            </w:r>
            <w:r>
              <w:rPr>
                <w:color w:val="000000"/>
                <w:kern w:val="0"/>
                <w:sz w:val="12"/>
                <w:szCs w:val="12"/>
              </w:rPr>
              <w:t>╳</w:t>
            </w:r>
            <w:r>
              <w:rPr>
                <w:color w:val="000000"/>
                <w:kern w:val="0"/>
                <w:sz w:val="18"/>
                <w:szCs w:val="18"/>
              </w:rPr>
              <w:t>该指标分值。</w:t>
            </w:r>
          </w:p>
        </w:tc>
      </w:tr>
      <w:tr w14:paraId="782AD228">
        <w:tblPrEx>
          <w:tblCellMar>
            <w:top w:w="0" w:type="dxa"/>
            <w:left w:w="108" w:type="dxa"/>
            <w:bottom w:w="0" w:type="dxa"/>
            <w:right w:w="108" w:type="dxa"/>
          </w:tblCellMar>
        </w:tblPrEx>
        <w:trPr>
          <w:trHeight w:val="210" w:hRule="atLeast"/>
        </w:trPr>
        <w:tc>
          <w:tcPr>
            <w:tcW w:w="9540" w:type="dxa"/>
            <w:tcBorders>
              <w:top w:val="nil"/>
              <w:left w:val="nil"/>
              <w:bottom w:val="nil"/>
              <w:right w:val="nil"/>
            </w:tcBorders>
            <w:noWrap/>
            <w:vAlign w:val="center"/>
          </w:tcPr>
          <w:p w14:paraId="540D7A55">
            <w:pPr>
              <w:widowControl/>
              <w:spacing w:line="400" w:lineRule="exact"/>
              <w:jc w:val="left"/>
              <w:rPr>
                <w:color w:val="000000"/>
                <w:kern w:val="0"/>
                <w:sz w:val="18"/>
                <w:szCs w:val="18"/>
              </w:rPr>
            </w:pPr>
            <w:r>
              <w:rPr>
                <w:color w:val="000000"/>
                <w:kern w:val="0"/>
                <w:sz w:val="18"/>
                <w:szCs w:val="18"/>
              </w:rPr>
              <w:t xml:space="preserve">    4.请在“</w:t>
            </w:r>
            <w:r>
              <w:rPr>
                <w:kern w:val="0"/>
                <w:sz w:val="18"/>
                <w:szCs w:val="18"/>
              </w:rPr>
              <w:t>偏差原因分析及改进措施</w:t>
            </w:r>
            <w:r>
              <w:rPr>
                <w:color w:val="000000"/>
                <w:kern w:val="0"/>
                <w:sz w:val="18"/>
                <w:szCs w:val="18"/>
              </w:rPr>
              <w:t>”中说明偏离目标、不能完成目标的原因及拟采取的措施。</w:t>
            </w:r>
          </w:p>
        </w:tc>
      </w:tr>
    </w:tbl>
    <w:p w14:paraId="07923C70">
      <w:pPr>
        <w:widowControl/>
        <w:spacing w:line="400" w:lineRule="exact"/>
        <w:jc w:val="left"/>
        <w:rPr>
          <w:color w:val="000000"/>
          <w:kern w:val="0"/>
          <w:sz w:val="18"/>
          <w:szCs w:val="18"/>
        </w:rPr>
      </w:pPr>
    </w:p>
    <w:p w14:paraId="0D0E5D2F"/>
    <w:p w14:paraId="3022E9FC">
      <w:pPr>
        <w:rPr>
          <w:rFonts w:eastAsia="SimHei"/>
        </w:rPr>
        <w:sectPr>
          <w:footerReference r:id="rId3" w:type="default"/>
          <w:pgSz w:w="11906" w:h="16838"/>
          <w:pgMar w:top="1587" w:right="1587" w:bottom="1587" w:left="1587" w:header="737" w:footer="850" w:gutter="0"/>
          <w:cols w:space="720" w:num="1"/>
          <w:docGrid w:type="lines" w:linePitch="408" w:charSpace="0"/>
        </w:sectPr>
      </w:pPr>
    </w:p>
    <w:p w14:paraId="65A042FA">
      <w:pPr>
        <w:spacing w:line="560" w:lineRule="exact"/>
        <w:rPr>
          <w:rFonts w:eastAsia="仿宋_GB2312"/>
          <w:bCs/>
          <w:color w:val="000000"/>
          <w:sz w:val="32"/>
          <w:szCs w:val="32"/>
        </w:rPr>
      </w:pPr>
      <w:r>
        <w:rPr>
          <w:rFonts w:eastAsia="仿宋_GB2312"/>
          <w:bCs/>
          <w:color w:val="000000"/>
          <w:sz w:val="32"/>
          <w:szCs w:val="32"/>
        </w:rPr>
        <w:t>附件</w:t>
      </w:r>
      <w:r>
        <w:rPr>
          <w:rFonts w:hint="eastAsia" w:eastAsia="仿宋_GB2312"/>
          <w:bCs/>
          <w:color w:val="000000"/>
          <w:sz w:val="32"/>
          <w:szCs w:val="32"/>
        </w:rPr>
        <w:t>2</w:t>
      </w:r>
    </w:p>
    <w:p w14:paraId="36C7DF80">
      <w:pPr>
        <w:pStyle w:val="2"/>
        <w:spacing w:before="0" w:after="0" w:line="240" w:lineRule="auto"/>
        <w:jc w:val="center"/>
        <w:rPr>
          <w:rFonts w:hint="eastAsia" w:ascii="Times New Roman" w:hAnsi="Times New Roman" w:eastAsia="SimSun"/>
          <w:bCs/>
          <w:color w:val="000000"/>
          <w:sz w:val="36"/>
          <w:szCs w:val="28"/>
          <w:lang w:eastAsia="zh-CN"/>
        </w:rPr>
      </w:pPr>
      <w:r>
        <w:rPr>
          <w:rFonts w:ascii="Times New Roman" w:hAnsi="Times New Roman" w:eastAsia="SimSun"/>
          <w:bCs/>
          <w:color w:val="000000"/>
          <w:sz w:val="36"/>
          <w:szCs w:val="28"/>
        </w:rPr>
        <w:t>项目支出绩效评价指标</w:t>
      </w:r>
      <w:r>
        <w:rPr>
          <w:rFonts w:hint="eastAsia" w:ascii="Times New Roman" w:hAnsi="Times New Roman" w:eastAsia="SimSun"/>
          <w:bCs/>
          <w:color w:val="000000"/>
          <w:sz w:val="36"/>
          <w:szCs w:val="28"/>
          <w:lang w:eastAsia="zh-CN"/>
        </w:rPr>
        <w:t>体系</w:t>
      </w:r>
    </w:p>
    <w:tbl>
      <w:tblPr>
        <w:tblStyle w:val="8"/>
        <w:tblW w:w="1369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90"/>
        <w:gridCol w:w="705"/>
        <w:gridCol w:w="1140"/>
        <w:gridCol w:w="600"/>
        <w:gridCol w:w="2265"/>
        <w:gridCol w:w="5715"/>
        <w:gridCol w:w="2013"/>
        <w:gridCol w:w="566"/>
      </w:tblGrid>
      <w:tr w14:paraId="61BD6C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7" w:hRule="atLeast"/>
          <w:tblHeader/>
          <w:jc w:val="center"/>
        </w:trPr>
        <w:tc>
          <w:tcPr>
            <w:tcW w:w="690" w:type="dxa"/>
            <w:shd w:val="clear" w:color="auto" w:fill="FFFFFF"/>
            <w:noWrap w:val="0"/>
            <w:vAlign w:val="center"/>
          </w:tcPr>
          <w:p w14:paraId="32EBF1D0">
            <w:pPr>
              <w:widowControl/>
              <w:spacing w:line="0" w:lineRule="atLeast"/>
              <w:jc w:val="center"/>
              <w:rPr>
                <w:b/>
                <w:bCs/>
                <w:color w:val="000000"/>
                <w:kern w:val="0"/>
                <w:sz w:val="22"/>
                <w:szCs w:val="22"/>
              </w:rPr>
            </w:pPr>
            <w:r>
              <w:rPr>
                <w:b/>
                <w:bCs/>
                <w:color w:val="000000"/>
                <w:kern w:val="0"/>
                <w:sz w:val="22"/>
                <w:szCs w:val="22"/>
              </w:rPr>
              <w:t>一级指标</w:t>
            </w:r>
          </w:p>
        </w:tc>
        <w:tc>
          <w:tcPr>
            <w:tcW w:w="705" w:type="dxa"/>
            <w:shd w:val="clear" w:color="auto" w:fill="FFFFFF"/>
            <w:noWrap w:val="0"/>
            <w:vAlign w:val="center"/>
          </w:tcPr>
          <w:p w14:paraId="3AC71AC0">
            <w:pPr>
              <w:widowControl/>
              <w:spacing w:line="0" w:lineRule="atLeast"/>
              <w:jc w:val="center"/>
              <w:rPr>
                <w:b/>
                <w:bCs/>
                <w:color w:val="000000"/>
                <w:kern w:val="0"/>
                <w:sz w:val="22"/>
                <w:szCs w:val="22"/>
              </w:rPr>
            </w:pPr>
            <w:r>
              <w:rPr>
                <w:b/>
                <w:bCs/>
                <w:color w:val="000000"/>
                <w:kern w:val="0"/>
                <w:sz w:val="22"/>
                <w:szCs w:val="22"/>
              </w:rPr>
              <w:t>二级指标</w:t>
            </w:r>
          </w:p>
        </w:tc>
        <w:tc>
          <w:tcPr>
            <w:tcW w:w="1140" w:type="dxa"/>
            <w:shd w:val="clear" w:color="auto" w:fill="FFFFFF"/>
            <w:noWrap w:val="0"/>
            <w:vAlign w:val="center"/>
          </w:tcPr>
          <w:p w14:paraId="62192409">
            <w:pPr>
              <w:widowControl/>
              <w:spacing w:line="0" w:lineRule="atLeast"/>
              <w:jc w:val="center"/>
              <w:rPr>
                <w:b/>
                <w:bCs/>
                <w:color w:val="000000"/>
                <w:kern w:val="0"/>
                <w:sz w:val="22"/>
                <w:szCs w:val="22"/>
              </w:rPr>
            </w:pPr>
            <w:r>
              <w:rPr>
                <w:b/>
                <w:bCs/>
                <w:color w:val="000000"/>
                <w:kern w:val="0"/>
                <w:sz w:val="22"/>
                <w:szCs w:val="22"/>
              </w:rPr>
              <w:t>三级指标</w:t>
            </w:r>
          </w:p>
        </w:tc>
        <w:tc>
          <w:tcPr>
            <w:tcW w:w="600" w:type="dxa"/>
            <w:shd w:val="clear" w:color="auto" w:fill="FFFFFF"/>
            <w:noWrap w:val="0"/>
            <w:vAlign w:val="top"/>
          </w:tcPr>
          <w:p w14:paraId="24A21066">
            <w:pPr>
              <w:widowControl/>
              <w:spacing w:line="0" w:lineRule="atLeast"/>
              <w:jc w:val="center"/>
              <w:rPr>
                <w:b/>
                <w:bCs/>
                <w:color w:val="000000"/>
                <w:kern w:val="0"/>
                <w:sz w:val="22"/>
                <w:szCs w:val="22"/>
              </w:rPr>
            </w:pPr>
            <w:r>
              <w:rPr>
                <w:b/>
                <w:bCs/>
                <w:color w:val="000000"/>
                <w:kern w:val="0"/>
                <w:sz w:val="22"/>
                <w:szCs w:val="22"/>
              </w:rPr>
              <w:t>分</w:t>
            </w:r>
          </w:p>
          <w:p w14:paraId="1E63A932">
            <w:pPr>
              <w:widowControl/>
              <w:spacing w:line="0" w:lineRule="atLeast"/>
              <w:jc w:val="center"/>
              <w:rPr>
                <w:b/>
                <w:bCs/>
                <w:color w:val="000000"/>
                <w:kern w:val="0"/>
                <w:sz w:val="22"/>
                <w:szCs w:val="22"/>
              </w:rPr>
            </w:pPr>
            <w:r>
              <w:rPr>
                <w:b/>
                <w:bCs/>
                <w:color w:val="000000"/>
                <w:kern w:val="0"/>
                <w:sz w:val="22"/>
                <w:szCs w:val="22"/>
              </w:rPr>
              <w:t>值</w:t>
            </w:r>
          </w:p>
        </w:tc>
        <w:tc>
          <w:tcPr>
            <w:tcW w:w="2265" w:type="dxa"/>
            <w:shd w:val="clear" w:color="auto" w:fill="FFFFFF"/>
            <w:noWrap w:val="0"/>
            <w:vAlign w:val="center"/>
          </w:tcPr>
          <w:p w14:paraId="176F112F">
            <w:pPr>
              <w:widowControl/>
              <w:spacing w:line="0" w:lineRule="atLeast"/>
              <w:jc w:val="center"/>
              <w:rPr>
                <w:b/>
                <w:bCs/>
                <w:color w:val="000000"/>
                <w:kern w:val="0"/>
                <w:sz w:val="22"/>
                <w:szCs w:val="22"/>
              </w:rPr>
            </w:pPr>
            <w:r>
              <w:rPr>
                <w:b/>
                <w:bCs/>
                <w:color w:val="000000"/>
                <w:kern w:val="0"/>
                <w:sz w:val="22"/>
                <w:szCs w:val="22"/>
              </w:rPr>
              <w:t>指标解释</w:t>
            </w:r>
          </w:p>
        </w:tc>
        <w:tc>
          <w:tcPr>
            <w:tcW w:w="5715" w:type="dxa"/>
            <w:shd w:val="clear" w:color="auto" w:fill="FFFFFF"/>
            <w:noWrap w:val="0"/>
            <w:vAlign w:val="center"/>
          </w:tcPr>
          <w:p w14:paraId="4ABD3B6F">
            <w:pPr>
              <w:widowControl/>
              <w:spacing w:line="0" w:lineRule="atLeast"/>
              <w:jc w:val="center"/>
              <w:rPr>
                <w:b/>
                <w:bCs/>
                <w:color w:val="000000"/>
                <w:kern w:val="0"/>
                <w:sz w:val="22"/>
                <w:szCs w:val="22"/>
              </w:rPr>
            </w:pPr>
            <w:r>
              <w:rPr>
                <w:b/>
                <w:bCs/>
                <w:color w:val="000000"/>
                <w:kern w:val="0"/>
                <w:sz w:val="22"/>
                <w:szCs w:val="22"/>
              </w:rPr>
              <w:t>指标说明</w:t>
            </w:r>
          </w:p>
        </w:tc>
        <w:tc>
          <w:tcPr>
            <w:tcW w:w="2013" w:type="dxa"/>
            <w:shd w:val="clear" w:color="auto" w:fill="FFFFFF"/>
            <w:noWrap w:val="0"/>
            <w:vAlign w:val="center"/>
          </w:tcPr>
          <w:p w14:paraId="07804F7E">
            <w:pPr>
              <w:widowControl/>
              <w:spacing w:line="0" w:lineRule="atLeast"/>
              <w:jc w:val="center"/>
              <w:rPr>
                <w:b/>
                <w:bCs/>
                <w:color w:val="000000"/>
                <w:kern w:val="0"/>
                <w:sz w:val="22"/>
                <w:szCs w:val="22"/>
              </w:rPr>
            </w:pPr>
            <w:r>
              <w:rPr>
                <w:rFonts w:hint="eastAsia" w:ascii="Times New Roman" w:hAnsi="Times New Roman"/>
                <w:b/>
                <w:bCs/>
                <w:color w:val="000000"/>
                <w:kern w:val="0"/>
                <w:sz w:val="22"/>
                <w:lang w:eastAsia="zh-CN"/>
              </w:rPr>
              <w:t>评分标准</w:t>
            </w:r>
          </w:p>
        </w:tc>
        <w:tc>
          <w:tcPr>
            <w:tcW w:w="566" w:type="dxa"/>
            <w:shd w:val="clear" w:color="auto" w:fill="FFFFFF"/>
            <w:noWrap w:val="0"/>
            <w:vAlign w:val="center"/>
          </w:tcPr>
          <w:p w14:paraId="4278E268">
            <w:pPr>
              <w:widowControl/>
              <w:spacing w:line="0" w:lineRule="atLeast"/>
              <w:jc w:val="center"/>
              <w:rPr>
                <w:b/>
                <w:bCs/>
                <w:color w:val="000000"/>
                <w:kern w:val="0"/>
                <w:sz w:val="22"/>
                <w:szCs w:val="22"/>
              </w:rPr>
            </w:pPr>
            <w:r>
              <w:rPr>
                <w:b/>
                <w:bCs/>
                <w:color w:val="000000"/>
                <w:kern w:val="0"/>
                <w:sz w:val="22"/>
                <w:szCs w:val="22"/>
              </w:rPr>
              <w:t>得分</w:t>
            </w:r>
          </w:p>
        </w:tc>
      </w:tr>
      <w:tr w14:paraId="193D5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90" w:type="dxa"/>
            <w:vMerge w:val="restart"/>
            <w:shd w:val="clear" w:color="auto" w:fill="FFFFFF"/>
            <w:noWrap w:val="0"/>
            <w:vAlign w:val="center"/>
          </w:tcPr>
          <w:p w14:paraId="4D50F125">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决策　</w:t>
            </w:r>
          </w:p>
          <w:p w14:paraId="5B5FC020">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w:t>
            </w:r>
          </w:p>
          <w:p w14:paraId="05F3201B">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w:t>
            </w:r>
          </w:p>
        </w:tc>
        <w:tc>
          <w:tcPr>
            <w:tcW w:w="705" w:type="dxa"/>
            <w:vMerge w:val="restart"/>
            <w:shd w:val="clear" w:color="auto" w:fill="FFFFFF"/>
            <w:noWrap w:val="0"/>
            <w:vAlign w:val="center"/>
          </w:tcPr>
          <w:p w14:paraId="6DB2275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项目立项　</w:t>
            </w:r>
          </w:p>
        </w:tc>
        <w:tc>
          <w:tcPr>
            <w:tcW w:w="1140" w:type="dxa"/>
            <w:shd w:val="clear" w:color="auto" w:fill="FFFFFF"/>
            <w:noWrap w:val="0"/>
            <w:vAlign w:val="center"/>
          </w:tcPr>
          <w:p w14:paraId="7499183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立项依据</w:t>
            </w:r>
          </w:p>
          <w:p w14:paraId="547DA321">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充分性</w:t>
            </w:r>
          </w:p>
        </w:tc>
        <w:tc>
          <w:tcPr>
            <w:tcW w:w="600" w:type="dxa"/>
            <w:shd w:val="clear" w:color="auto" w:fill="FFFFFF"/>
            <w:noWrap w:val="0"/>
            <w:vAlign w:val="center"/>
          </w:tcPr>
          <w:p w14:paraId="7549F6B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4</w:t>
            </w:r>
          </w:p>
        </w:tc>
        <w:tc>
          <w:tcPr>
            <w:tcW w:w="2265" w:type="dxa"/>
            <w:shd w:val="clear" w:color="auto" w:fill="FFFFFF"/>
            <w:noWrap w:val="0"/>
            <w:vAlign w:val="center"/>
          </w:tcPr>
          <w:p w14:paraId="3452778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项目立项是否符合法律法规、相关政策、发展规划以及部门职责，用以反映和考核项目立项依据情况。</w:t>
            </w:r>
          </w:p>
        </w:tc>
        <w:tc>
          <w:tcPr>
            <w:tcW w:w="5715" w:type="dxa"/>
            <w:shd w:val="clear" w:color="auto" w:fill="FFFFFF"/>
            <w:noWrap w:val="0"/>
            <w:vAlign w:val="center"/>
          </w:tcPr>
          <w:p w14:paraId="54877915">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评价要点：</w:t>
            </w:r>
          </w:p>
          <w:p w14:paraId="66EFF53C">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①项目立项是否符合国家法律法规、国民经济发展规划和相关政策；</w:t>
            </w:r>
          </w:p>
          <w:p w14:paraId="7E9CCDC9">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②项目立项是否符合行业发展规划和政策要求；</w:t>
            </w:r>
          </w:p>
          <w:p w14:paraId="64EC6A61">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③项目立项是否与部门职责范围相符，属于部门履职所需；</w:t>
            </w:r>
          </w:p>
          <w:p w14:paraId="7120A251">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④项目是否属于公共财政支持范围，是否符合中央、地方事权支出责任划分原则；</w:t>
            </w:r>
          </w:p>
          <w:p w14:paraId="6D6108E9">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⑤项目是否与相关部门同类项目或部门内部相关项目重复。</w:t>
            </w:r>
          </w:p>
        </w:tc>
        <w:tc>
          <w:tcPr>
            <w:tcW w:w="2013" w:type="dxa"/>
            <w:shd w:val="clear" w:color="auto" w:fill="FFFFFF"/>
            <w:noWrap w:val="0"/>
            <w:vAlign w:val="center"/>
          </w:tcPr>
          <w:p w14:paraId="3B5A3961">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项目立项符合法律法规</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2分</w:t>
            </w:r>
            <w:r>
              <w:rPr>
                <w:rFonts w:ascii="Calibri" w:hAnsi="Calibri" w:eastAsia="SimSun" w:cs="Times New Roman"/>
                <w:color w:val="000000"/>
                <w:kern w:val="0"/>
                <w:sz w:val="22"/>
                <w:szCs w:val="22"/>
              </w:rPr>
              <w:t>、相关政策</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w:t>
            </w:r>
            <w:r>
              <w:rPr>
                <w:rFonts w:ascii="Calibri" w:hAnsi="Calibri" w:eastAsia="SimSun" w:cs="Times New Roman"/>
                <w:color w:val="000000"/>
                <w:kern w:val="0"/>
                <w:sz w:val="22"/>
                <w:szCs w:val="22"/>
              </w:rPr>
              <w:t>、</w:t>
            </w:r>
            <w:r>
              <w:rPr>
                <w:rFonts w:hint="eastAsia" w:ascii="Calibri" w:hAnsi="Calibri" w:eastAsia="SimSun" w:cs="Times New Roman"/>
                <w:color w:val="000000"/>
                <w:kern w:val="0"/>
                <w:sz w:val="22"/>
                <w:szCs w:val="22"/>
                <w:lang w:eastAsia="zh-CN"/>
              </w:rPr>
              <w:t>符合</w:t>
            </w:r>
            <w:r>
              <w:rPr>
                <w:rFonts w:ascii="Calibri" w:hAnsi="Calibri" w:eastAsia="SimSun" w:cs="Times New Roman"/>
                <w:color w:val="000000"/>
                <w:kern w:val="0"/>
                <w:sz w:val="22"/>
                <w:szCs w:val="22"/>
              </w:rPr>
              <w:t>发展规划</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1分，不符合不得分</w:t>
            </w:r>
          </w:p>
        </w:tc>
        <w:tc>
          <w:tcPr>
            <w:tcW w:w="566" w:type="dxa"/>
            <w:shd w:val="clear" w:color="auto" w:fill="FFFFFF"/>
            <w:noWrap w:val="0"/>
            <w:vAlign w:val="center"/>
          </w:tcPr>
          <w:p w14:paraId="5327601D">
            <w:pPr>
              <w:widowControl/>
              <w:spacing w:line="0" w:lineRule="atLeast"/>
              <w:jc w:val="center"/>
              <w:rPr>
                <w:rFonts w:hint="eastAsia"/>
                <w:color w:val="000000"/>
                <w:kern w:val="0"/>
                <w:sz w:val="22"/>
                <w:szCs w:val="22"/>
              </w:rPr>
            </w:pPr>
            <w:r>
              <w:rPr>
                <w:rFonts w:hint="eastAsia"/>
                <w:color w:val="000000"/>
                <w:kern w:val="0"/>
                <w:sz w:val="22"/>
                <w:szCs w:val="22"/>
              </w:rPr>
              <w:t>4</w:t>
            </w:r>
          </w:p>
        </w:tc>
      </w:tr>
      <w:tr w14:paraId="4066B8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90" w:type="dxa"/>
            <w:vMerge w:val="continue"/>
            <w:shd w:val="clear" w:color="auto" w:fill="FFFFFF"/>
            <w:noWrap w:val="0"/>
            <w:vAlign w:val="center"/>
          </w:tcPr>
          <w:p w14:paraId="605E6D82">
            <w:pPr>
              <w:widowControl/>
              <w:spacing w:line="0" w:lineRule="atLeast"/>
              <w:jc w:val="center"/>
              <w:rPr>
                <w:rFonts w:ascii="Calibri" w:hAnsi="Calibri" w:eastAsia="SimSun" w:cs="Times New Roman"/>
                <w:color w:val="000000"/>
                <w:kern w:val="0"/>
                <w:sz w:val="22"/>
                <w:szCs w:val="22"/>
              </w:rPr>
            </w:pPr>
          </w:p>
        </w:tc>
        <w:tc>
          <w:tcPr>
            <w:tcW w:w="705" w:type="dxa"/>
            <w:vMerge w:val="continue"/>
            <w:shd w:val="clear" w:color="auto" w:fill="FFFFFF"/>
            <w:noWrap w:val="0"/>
            <w:vAlign w:val="center"/>
          </w:tcPr>
          <w:p w14:paraId="1CD01332">
            <w:pPr>
              <w:widowControl/>
              <w:spacing w:line="0" w:lineRule="atLeast"/>
              <w:jc w:val="center"/>
              <w:rPr>
                <w:rFonts w:ascii="Calibri" w:hAnsi="Calibri" w:eastAsia="SimSun" w:cs="Times New Roman"/>
                <w:color w:val="000000"/>
                <w:kern w:val="0"/>
                <w:sz w:val="22"/>
                <w:szCs w:val="22"/>
              </w:rPr>
            </w:pPr>
          </w:p>
        </w:tc>
        <w:tc>
          <w:tcPr>
            <w:tcW w:w="1140" w:type="dxa"/>
            <w:shd w:val="clear" w:color="auto" w:fill="FFFFFF"/>
            <w:noWrap w:val="0"/>
            <w:vAlign w:val="center"/>
          </w:tcPr>
          <w:p w14:paraId="7EF8BB30">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立项程序</w:t>
            </w:r>
          </w:p>
          <w:p w14:paraId="6AC8B3B2">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规范性</w:t>
            </w:r>
          </w:p>
        </w:tc>
        <w:tc>
          <w:tcPr>
            <w:tcW w:w="600" w:type="dxa"/>
            <w:shd w:val="clear" w:color="auto" w:fill="FFFFFF"/>
            <w:noWrap w:val="0"/>
            <w:vAlign w:val="center"/>
          </w:tcPr>
          <w:p w14:paraId="62E1D570">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3</w:t>
            </w:r>
          </w:p>
        </w:tc>
        <w:tc>
          <w:tcPr>
            <w:tcW w:w="2265" w:type="dxa"/>
            <w:shd w:val="clear" w:color="auto" w:fill="FFFFFF"/>
            <w:noWrap w:val="0"/>
            <w:vAlign w:val="center"/>
          </w:tcPr>
          <w:p w14:paraId="34EE5A0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项目申请、设立过程是否符合相关要求，用以反映和考核项目立项的规范情况。</w:t>
            </w:r>
          </w:p>
        </w:tc>
        <w:tc>
          <w:tcPr>
            <w:tcW w:w="5715" w:type="dxa"/>
            <w:shd w:val="clear" w:color="auto" w:fill="FFFFFF"/>
            <w:noWrap w:val="0"/>
            <w:vAlign w:val="center"/>
          </w:tcPr>
          <w:p w14:paraId="11D0C371">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评价要点：</w:t>
            </w:r>
          </w:p>
          <w:p w14:paraId="229B0AC7">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①项目是否按照规定的程序申请设立；</w:t>
            </w:r>
          </w:p>
          <w:p w14:paraId="2D021D6F">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②审批文件、材料是否符合相关要求；</w:t>
            </w:r>
          </w:p>
          <w:p w14:paraId="645630C7">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③事前是否已经过必要的可行性研究、专家论证、风险评估、绩效评估、集体决策。</w:t>
            </w:r>
          </w:p>
        </w:tc>
        <w:tc>
          <w:tcPr>
            <w:tcW w:w="2013" w:type="dxa"/>
            <w:shd w:val="clear" w:color="auto" w:fill="FFFFFF"/>
            <w:noWrap w:val="0"/>
            <w:vAlign w:val="center"/>
          </w:tcPr>
          <w:p w14:paraId="28A439FD">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项目申请符合相关要求</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2分</w:t>
            </w:r>
            <w:r>
              <w:rPr>
                <w:rFonts w:ascii="Calibri" w:hAnsi="Calibri" w:eastAsia="SimSun" w:cs="Times New Roman"/>
                <w:color w:val="000000"/>
                <w:kern w:val="0"/>
                <w:sz w:val="22"/>
                <w:szCs w:val="22"/>
              </w:rPr>
              <w:t>、设立过程</w:t>
            </w:r>
            <w:r>
              <w:rPr>
                <w:rFonts w:hint="eastAsia" w:ascii="Calibri" w:hAnsi="Calibri" w:eastAsia="SimSun" w:cs="Times New Roman"/>
                <w:color w:val="000000"/>
                <w:kern w:val="0"/>
                <w:sz w:val="22"/>
                <w:szCs w:val="22"/>
                <w:lang w:eastAsia="zh-CN"/>
              </w:rPr>
              <w:t>符合要求得</w:t>
            </w:r>
            <w:r>
              <w:rPr>
                <w:rFonts w:hint="eastAsia" w:ascii="Calibri" w:hAnsi="Calibri" w:eastAsia="SimSun" w:cs="Times New Roman"/>
                <w:color w:val="000000"/>
                <w:kern w:val="0"/>
                <w:sz w:val="22"/>
                <w:szCs w:val="22"/>
                <w:lang w:val="en-US" w:eastAsia="zh-CN"/>
              </w:rPr>
              <w:t>1分，不符合不得分</w:t>
            </w:r>
          </w:p>
        </w:tc>
        <w:tc>
          <w:tcPr>
            <w:tcW w:w="566" w:type="dxa"/>
            <w:shd w:val="clear" w:color="auto" w:fill="FFFFFF"/>
            <w:noWrap w:val="0"/>
            <w:vAlign w:val="center"/>
          </w:tcPr>
          <w:p w14:paraId="68CF5121">
            <w:pPr>
              <w:widowControl/>
              <w:spacing w:line="0" w:lineRule="atLeast"/>
              <w:jc w:val="center"/>
              <w:rPr>
                <w:rFonts w:hint="eastAsia"/>
                <w:color w:val="000000"/>
                <w:kern w:val="0"/>
                <w:sz w:val="22"/>
                <w:szCs w:val="22"/>
              </w:rPr>
            </w:pPr>
            <w:r>
              <w:rPr>
                <w:rFonts w:hint="eastAsia"/>
                <w:color w:val="000000"/>
                <w:kern w:val="0"/>
                <w:sz w:val="22"/>
                <w:szCs w:val="22"/>
              </w:rPr>
              <w:t>3</w:t>
            </w:r>
          </w:p>
        </w:tc>
      </w:tr>
      <w:tr w14:paraId="3DAC4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90" w:type="dxa"/>
            <w:vMerge w:val="continue"/>
            <w:shd w:val="clear" w:color="auto" w:fill="FFFFFF"/>
            <w:noWrap w:val="0"/>
            <w:vAlign w:val="center"/>
          </w:tcPr>
          <w:p w14:paraId="04146E02">
            <w:pPr>
              <w:widowControl/>
              <w:spacing w:line="0" w:lineRule="atLeast"/>
              <w:jc w:val="center"/>
              <w:rPr>
                <w:rFonts w:ascii="Calibri" w:hAnsi="Calibri" w:eastAsia="SimSun" w:cs="Times New Roman"/>
                <w:color w:val="000000"/>
                <w:kern w:val="0"/>
                <w:sz w:val="22"/>
                <w:szCs w:val="22"/>
              </w:rPr>
            </w:pPr>
          </w:p>
        </w:tc>
        <w:tc>
          <w:tcPr>
            <w:tcW w:w="705" w:type="dxa"/>
            <w:shd w:val="clear" w:color="auto" w:fill="FFFFFF"/>
            <w:noWrap w:val="0"/>
            <w:vAlign w:val="center"/>
          </w:tcPr>
          <w:p w14:paraId="50C6E940">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绩效目标　</w:t>
            </w:r>
          </w:p>
        </w:tc>
        <w:tc>
          <w:tcPr>
            <w:tcW w:w="1140" w:type="dxa"/>
            <w:shd w:val="clear" w:color="auto" w:fill="FFFFFF"/>
            <w:noWrap w:val="0"/>
            <w:vAlign w:val="center"/>
          </w:tcPr>
          <w:p w14:paraId="31AFB5EF">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绩效目标</w:t>
            </w:r>
          </w:p>
          <w:p w14:paraId="086BDD49">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合理性</w:t>
            </w:r>
          </w:p>
        </w:tc>
        <w:tc>
          <w:tcPr>
            <w:tcW w:w="600" w:type="dxa"/>
            <w:shd w:val="clear" w:color="auto" w:fill="FFFFFF"/>
            <w:noWrap w:val="0"/>
            <w:vAlign w:val="center"/>
          </w:tcPr>
          <w:p w14:paraId="1FA8EAB2">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4</w:t>
            </w:r>
          </w:p>
        </w:tc>
        <w:tc>
          <w:tcPr>
            <w:tcW w:w="2265" w:type="dxa"/>
            <w:shd w:val="clear" w:color="auto" w:fill="FFFFFF"/>
            <w:noWrap w:val="0"/>
            <w:vAlign w:val="center"/>
          </w:tcPr>
          <w:p w14:paraId="0B5A9BEE">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项目所设定的绩效目标是否依据充分，是否符合客观实际，用以反映和考核项目绩效目标与项目实施的相符情况。</w:t>
            </w:r>
          </w:p>
        </w:tc>
        <w:tc>
          <w:tcPr>
            <w:tcW w:w="5715" w:type="dxa"/>
            <w:shd w:val="clear" w:color="auto" w:fill="FFFFFF"/>
            <w:noWrap w:val="0"/>
            <w:vAlign w:val="center"/>
          </w:tcPr>
          <w:p w14:paraId="31EF00AF">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评价要点：</w:t>
            </w:r>
          </w:p>
          <w:p w14:paraId="6F46D83D">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（如未设定预算绩效目标，也可考核其他工作任务目标）</w:t>
            </w:r>
          </w:p>
          <w:p w14:paraId="35A6757C">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①项目是否有绩效目标；</w:t>
            </w:r>
          </w:p>
          <w:p w14:paraId="635F12C7">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②项目绩效目标与实际工作内容是否具有相关性；</w:t>
            </w:r>
          </w:p>
          <w:p w14:paraId="071315F2">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③项目预期产出效益和效果是否符合正常的业绩水平；</w:t>
            </w:r>
          </w:p>
          <w:p w14:paraId="58A72CDE">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④是否与预算确定的项目投资额或资金量相匹配。</w:t>
            </w:r>
          </w:p>
        </w:tc>
        <w:tc>
          <w:tcPr>
            <w:tcW w:w="2013" w:type="dxa"/>
            <w:shd w:val="clear" w:color="auto" w:fill="FFFFFF"/>
            <w:noWrap w:val="0"/>
            <w:vAlign w:val="center"/>
          </w:tcPr>
          <w:p w14:paraId="6DEDAAB2">
            <w:pPr>
              <w:widowControl/>
              <w:spacing w:line="0" w:lineRule="atLeast"/>
              <w:jc w:val="center"/>
              <w:rPr>
                <w:rFonts w:hint="eastAsia" w:ascii="Calibri" w:hAnsi="Calibri" w:eastAsia="SimSun" w:cs="Times New Roman"/>
                <w:color w:val="000000"/>
                <w:kern w:val="0"/>
                <w:sz w:val="22"/>
                <w:szCs w:val="22"/>
                <w:lang w:val="en-US" w:eastAsia="zh-CN"/>
              </w:rPr>
            </w:pPr>
            <w:r>
              <w:rPr>
                <w:rFonts w:ascii="Calibri" w:hAnsi="Calibri" w:eastAsia="SimSun" w:cs="Times New Roman"/>
                <w:color w:val="000000"/>
                <w:kern w:val="0"/>
                <w:sz w:val="22"/>
                <w:szCs w:val="22"/>
              </w:rPr>
              <w:t>项目有绩效目</w:t>
            </w:r>
            <w:r>
              <w:rPr>
                <w:rFonts w:hint="eastAsia" w:ascii="Calibri" w:hAnsi="Calibri" w:eastAsia="SimSun" w:cs="Times New Roman"/>
                <w:color w:val="000000"/>
                <w:kern w:val="0"/>
                <w:sz w:val="22"/>
                <w:szCs w:val="22"/>
                <w:lang w:eastAsia="zh-CN"/>
              </w:rPr>
              <w:t>标得</w:t>
            </w:r>
            <w:r>
              <w:rPr>
                <w:rFonts w:hint="eastAsia" w:ascii="Calibri" w:hAnsi="Calibri" w:eastAsia="SimSun" w:cs="Times New Roman"/>
                <w:color w:val="000000"/>
                <w:kern w:val="0"/>
                <w:sz w:val="22"/>
                <w:szCs w:val="22"/>
                <w:lang w:val="en-US" w:eastAsia="zh-CN"/>
              </w:rPr>
              <w:t>1分，</w:t>
            </w:r>
            <w:r>
              <w:rPr>
                <w:rFonts w:ascii="Calibri" w:hAnsi="Calibri" w:eastAsia="SimSun" w:cs="Times New Roman"/>
                <w:color w:val="000000"/>
                <w:kern w:val="0"/>
                <w:sz w:val="22"/>
                <w:szCs w:val="22"/>
              </w:rPr>
              <w:t>绩效目标依据充分</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w:t>
            </w:r>
          </w:p>
          <w:p w14:paraId="2E75F08D">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符合客观实际</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1分，与资金量相匹配得1分，缺一项扣1分</w:t>
            </w:r>
          </w:p>
        </w:tc>
        <w:tc>
          <w:tcPr>
            <w:tcW w:w="566" w:type="dxa"/>
            <w:shd w:val="clear" w:color="auto" w:fill="FFFFFF"/>
            <w:noWrap w:val="0"/>
            <w:vAlign w:val="center"/>
          </w:tcPr>
          <w:p w14:paraId="1C43E24F">
            <w:pPr>
              <w:widowControl/>
              <w:spacing w:line="0" w:lineRule="atLeast"/>
              <w:jc w:val="center"/>
              <w:rPr>
                <w:rFonts w:hint="eastAsia" w:eastAsia="SimSun"/>
                <w:color w:val="000000"/>
                <w:kern w:val="0"/>
                <w:sz w:val="22"/>
                <w:szCs w:val="22"/>
                <w:lang w:val="en-US" w:eastAsia="zh-CN"/>
              </w:rPr>
            </w:pPr>
            <w:r>
              <w:rPr>
                <w:rFonts w:hint="eastAsia"/>
                <w:color w:val="000000"/>
                <w:kern w:val="0"/>
                <w:sz w:val="22"/>
                <w:szCs w:val="22"/>
                <w:lang w:val="en-US" w:eastAsia="zh-CN"/>
              </w:rPr>
              <w:t>4</w:t>
            </w:r>
          </w:p>
        </w:tc>
      </w:tr>
      <w:tr w14:paraId="71D7D0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90" w:type="dxa"/>
            <w:vMerge w:val="restart"/>
            <w:shd w:val="clear" w:color="auto" w:fill="FFFFFF"/>
            <w:noWrap w:val="0"/>
            <w:vAlign w:val="center"/>
          </w:tcPr>
          <w:p w14:paraId="3A459FE2">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决策　</w:t>
            </w:r>
          </w:p>
        </w:tc>
        <w:tc>
          <w:tcPr>
            <w:tcW w:w="705" w:type="dxa"/>
            <w:shd w:val="clear" w:color="auto" w:fill="FFFFFF"/>
            <w:noWrap w:val="0"/>
            <w:vAlign w:val="center"/>
          </w:tcPr>
          <w:p w14:paraId="62000D4B">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绩效目标</w:t>
            </w:r>
          </w:p>
        </w:tc>
        <w:tc>
          <w:tcPr>
            <w:tcW w:w="1140" w:type="dxa"/>
            <w:shd w:val="clear" w:color="auto" w:fill="FFFFFF"/>
            <w:noWrap w:val="0"/>
            <w:vAlign w:val="center"/>
          </w:tcPr>
          <w:p w14:paraId="230188B1">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绩效指标</w:t>
            </w:r>
          </w:p>
          <w:p w14:paraId="774C493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明确性</w:t>
            </w:r>
          </w:p>
        </w:tc>
        <w:tc>
          <w:tcPr>
            <w:tcW w:w="600" w:type="dxa"/>
            <w:shd w:val="clear" w:color="auto" w:fill="FFFFFF"/>
            <w:noWrap w:val="0"/>
            <w:vAlign w:val="center"/>
          </w:tcPr>
          <w:p w14:paraId="332A94CB">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4</w:t>
            </w:r>
          </w:p>
        </w:tc>
        <w:tc>
          <w:tcPr>
            <w:tcW w:w="2265" w:type="dxa"/>
            <w:shd w:val="clear" w:color="auto" w:fill="FFFFFF"/>
            <w:noWrap w:val="0"/>
            <w:vAlign w:val="center"/>
          </w:tcPr>
          <w:p w14:paraId="5DB4698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依据绩效目标设定的绩效指标是否清晰、细化、可衡量等，用以反映和考核项目绩效目标的明细化情况。</w:t>
            </w:r>
          </w:p>
        </w:tc>
        <w:tc>
          <w:tcPr>
            <w:tcW w:w="5715" w:type="dxa"/>
            <w:shd w:val="clear" w:color="auto" w:fill="FFFFFF"/>
            <w:noWrap w:val="0"/>
            <w:vAlign w:val="center"/>
          </w:tcPr>
          <w:p w14:paraId="3C756BBA">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评价要点：</w:t>
            </w:r>
          </w:p>
          <w:p w14:paraId="3B72FA1E">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①是否将项目绩效目标细化分解为具体的绩效指标；</w:t>
            </w:r>
          </w:p>
          <w:p w14:paraId="3D090801">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②是否通过清晰、可衡量的指标值予以体现；</w:t>
            </w:r>
          </w:p>
          <w:p w14:paraId="1854DE8E">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③是否与项目目标任务数或计划数相对应。</w:t>
            </w:r>
          </w:p>
          <w:p w14:paraId="00B69E4F">
            <w:pPr>
              <w:widowControl/>
              <w:spacing w:line="0" w:lineRule="atLeast"/>
              <w:jc w:val="center"/>
              <w:rPr>
                <w:rFonts w:hint="eastAsia" w:ascii="Calibri" w:hAnsi="Calibri" w:eastAsia="SimSun" w:cs="Times New Roman"/>
                <w:color w:val="000000"/>
                <w:kern w:val="0"/>
                <w:sz w:val="22"/>
                <w:szCs w:val="22"/>
                <w:lang w:eastAsia="zh-CN"/>
              </w:rPr>
            </w:pPr>
          </w:p>
        </w:tc>
        <w:tc>
          <w:tcPr>
            <w:tcW w:w="2013" w:type="dxa"/>
            <w:shd w:val="clear" w:color="auto" w:fill="FFFFFF"/>
            <w:noWrap w:val="0"/>
            <w:vAlign w:val="center"/>
          </w:tcPr>
          <w:p w14:paraId="379CD822">
            <w:pPr>
              <w:widowControl/>
              <w:spacing w:line="0" w:lineRule="atLeast"/>
              <w:jc w:val="center"/>
              <w:rPr>
                <w:rFonts w:hint="eastAsia" w:ascii="Calibri" w:hAnsi="Calibri" w:eastAsia="SimSun" w:cs="Times New Roman"/>
                <w:color w:val="000000"/>
                <w:kern w:val="0"/>
                <w:sz w:val="22"/>
                <w:szCs w:val="22"/>
                <w:lang w:val="en-US" w:eastAsia="zh-CN"/>
              </w:rPr>
            </w:pPr>
            <w:r>
              <w:rPr>
                <w:rFonts w:ascii="Calibri" w:hAnsi="Calibri" w:eastAsia="SimSun" w:cs="Times New Roman"/>
                <w:color w:val="000000"/>
                <w:kern w:val="0"/>
                <w:sz w:val="22"/>
                <w:szCs w:val="22"/>
              </w:rPr>
              <w:t>将项目绩效目标细化分解为具体的绩效指标</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2分，指标值清晰得2分缺一项扣2分</w:t>
            </w:r>
          </w:p>
          <w:p w14:paraId="72611185">
            <w:pPr>
              <w:widowControl/>
              <w:spacing w:line="0" w:lineRule="atLeast"/>
              <w:jc w:val="center"/>
              <w:rPr>
                <w:rFonts w:hint="eastAsia" w:ascii="Calibri" w:hAnsi="Calibri" w:eastAsia="SimSun" w:cs="Times New Roman"/>
                <w:color w:val="000000"/>
                <w:kern w:val="0"/>
                <w:sz w:val="22"/>
                <w:szCs w:val="22"/>
                <w:lang w:val="en-US" w:eastAsia="zh-CN"/>
              </w:rPr>
            </w:pPr>
          </w:p>
        </w:tc>
        <w:tc>
          <w:tcPr>
            <w:tcW w:w="566" w:type="dxa"/>
            <w:shd w:val="clear" w:color="auto" w:fill="FFFFFF"/>
            <w:noWrap w:val="0"/>
            <w:vAlign w:val="center"/>
          </w:tcPr>
          <w:p w14:paraId="6005C18F">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3</w:t>
            </w:r>
          </w:p>
        </w:tc>
      </w:tr>
      <w:tr w14:paraId="3CD9CA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90" w:type="dxa"/>
            <w:vMerge w:val="continue"/>
            <w:shd w:val="clear" w:color="auto" w:fill="FFFFFF"/>
            <w:noWrap w:val="0"/>
            <w:vAlign w:val="center"/>
          </w:tcPr>
          <w:p w14:paraId="6BEC32A1">
            <w:pPr>
              <w:widowControl/>
              <w:spacing w:line="0" w:lineRule="atLeast"/>
              <w:jc w:val="center"/>
              <w:rPr>
                <w:rFonts w:ascii="Calibri" w:hAnsi="Calibri" w:eastAsia="SimSun" w:cs="Times New Roman"/>
                <w:color w:val="000000"/>
                <w:kern w:val="0"/>
                <w:sz w:val="22"/>
                <w:szCs w:val="22"/>
              </w:rPr>
            </w:pPr>
          </w:p>
        </w:tc>
        <w:tc>
          <w:tcPr>
            <w:tcW w:w="705" w:type="dxa"/>
            <w:vMerge w:val="restart"/>
            <w:shd w:val="clear" w:color="auto" w:fill="FFFFFF"/>
            <w:noWrap w:val="0"/>
            <w:vAlign w:val="center"/>
          </w:tcPr>
          <w:p w14:paraId="2350D16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资金投入</w:t>
            </w:r>
          </w:p>
          <w:p w14:paraId="225C76C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w:t>
            </w:r>
          </w:p>
        </w:tc>
        <w:tc>
          <w:tcPr>
            <w:tcW w:w="1140" w:type="dxa"/>
            <w:shd w:val="clear" w:color="auto" w:fill="FFFFFF"/>
            <w:noWrap w:val="0"/>
            <w:vAlign w:val="center"/>
          </w:tcPr>
          <w:p w14:paraId="66C6D910">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预算编制</w:t>
            </w:r>
          </w:p>
          <w:p w14:paraId="3E58F088">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科学性</w:t>
            </w:r>
          </w:p>
        </w:tc>
        <w:tc>
          <w:tcPr>
            <w:tcW w:w="600" w:type="dxa"/>
            <w:shd w:val="clear" w:color="auto" w:fill="FFFFFF"/>
            <w:noWrap w:val="0"/>
            <w:vAlign w:val="center"/>
          </w:tcPr>
          <w:p w14:paraId="6743B5C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3</w:t>
            </w:r>
          </w:p>
        </w:tc>
        <w:tc>
          <w:tcPr>
            <w:tcW w:w="2265" w:type="dxa"/>
            <w:shd w:val="clear" w:color="auto" w:fill="FFFFFF"/>
            <w:noWrap w:val="0"/>
            <w:vAlign w:val="center"/>
          </w:tcPr>
          <w:p w14:paraId="3B1952AF">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项目预算编制是否经过科学论证、有明确标准，资金额度与年度目标是否相适应，用以反映和考核项目预算编制的科学性、合理性情况。</w:t>
            </w:r>
          </w:p>
        </w:tc>
        <w:tc>
          <w:tcPr>
            <w:tcW w:w="5715" w:type="dxa"/>
            <w:shd w:val="clear" w:color="auto" w:fill="FFFFFF"/>
            <w:noWrap w:val="0"/>
            <w:vAlign w:val="center"/>
          </w:tcPr>
          <w:p w14:paraId="5195422B">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评价要点：</w:t>
            </w:r>
          </w:p>
          <w:p w14:paraId="6FBE7D59">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①预算编制是否经过科学论证；</w:t>
            </w:r>
          </w:p>
          <w:p w14:paraId="7000F63C">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②预算内容与项目内容是否匹配；</w:t>
            </w:r>
          </w:p>
          <w:p w14:paraId="70C4F6FE">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③预算额度测算依据是否充分，是否按照标准编制；</w:t>
            </w:r>
          </w:p>
          <w:p w14:paraId="30AA2AEB">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④预算确定的项目投资额或资金量是否与工作任务相匹配。</w:t>
            </w:r>
          </w:p>
        </w:tc>
        <w:tc>
          <w:tcPr>
            <w:tcW w:w="2013" w:type="dxa"/>
            <w:shd w:val="clear" w:color="auto" w:fill="FFFFFF"/>
            <w:noWrap w:val="0"/>
            <w:vAlign w:val="center"/>
          </w:tcPr>
          <w:p w14:paraId="07E3FA14">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预算编制经过科学论证</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1分，内容与项目匹配1分，按照标准编制得0.5分，资金与工作任务匹配0.5分，缺项对应项不得分</w:t>
            </w:r>
          </w:p>
        </w:tc>
        <w:tc>
          <w:tcPr>
            <w:tcW w:w="566" w:type="dxa"/>
            <w:shd w:val="clear" w:color="auto" w:fill="FFFFFF"/>
            <w:noWrap w:val="0"/>
            <w:vAlign w:val="center"/>
          </w:tcPr>
          <w:p w14:paraId="1877AEDA">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2</w:t>
            </w:r>
          </w:p>
        </w:tc>
      </w:tr>
      <w:tr w14:paraId="0D64D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90" w:type="dxa"/>
            <w:vMerge w:val="continue"/>
            <w:shd w:val="clear" w:color="auto" w:fill="FFFFFF"/>
            <w:noWrap w:val="0"/>
            <w:vAlign w:val="center"/>
          </w:tcPr>
          <w:p w14:paraId="48422EB5">
            <w:pPr>
              <w:widowControl/>
              <w:spacing w:line="0" w:lineRule="atLeast"/>
              <w:jc w:val="center"/>
              <w:rPr>
                <w:rFonts w:ascii="Calibri" w:hAnsi="Calibri" w:eastAsia="SimSun" w:cs="Times New Roman"/>
                <w:color w:val="000000"/>
                <w:kern w:val="0"/>
                <w:sz w:val="22"/>
                <w:szCs w:val="22"/>
              </w:rPr>
            </w:pPr>
          </w:p>
        </w:tc>
        <w:tc>
          <w:tcPr>
            <w:tcW w:w="705" w:type="dxa"/>
            <w:vMerge w:val="continue"/>
            <w:shd w:val="clear" w:color="auto" w:fill="FFFFFF"/>
            <w:noWrap w:val="0"/>
            <w:vAlign w:val="center"/>
          </w:tcPr>
          <w:p w14:paraId="6E8EC6CC">
            <w:pPr>
              <w:widowControl/>
              <w:spacing w:line="0" w:lineRule="atLeast"/>
              <w:jc w:val="center"/>
              <w:rPr>
                <w:rFonts w:ascii="Calibri" w:hAnsi="Calibri" w:eastAsia="SimSun" w:cs="Times New Roman"/>
                <w:color w:val="000000"/>
                <w:kern w:val="0"/>
                <w:sz w:val="22"/>
                <w:szCs w:val="22"/>
              </w:rPr>
            </w:pPr>
          </w:p>
        </w:tc>
        <w:tc>
          <w:tcPr>
            <w:tcW w:w="1140" w:type="dxa"/>
            <w:shd w:val="clear" w:color="auto" w:fill="FFFFFF"/>
            <w:noWrap w:val="0"/>
            <w:vAlign w:val="center"/>
          </w:tcPr>
          <w:p w14:paraId="520F0049">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资金分配</w:t>
            </w:r>
          </w:p>
          <w:p w14:paraId="1EA84178">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合理性</w:t>
            </w:r>
          </w:p>
        </w:tc>
        <w:tc>
          <w:tcPr>
            <w:tcW w:w="600" w:type="dxa"/>
            <w:shd w:val="clear" w:color="auto" w:fill="FFFFFF"/>
            <w:noWrap w:val="0"/>
            <w:vAlign w:val="center"/>
          </w:tcPr>
          <w:p w14:paraId="505CD61E">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3</w:t>
            </w:r>
          </w:p>
        </w:tc>
        <w:tc>
          <w:tcPr>
            <w:tcW w:w="2265" w:type="dxa"/>
            <w:shd w:val="clear" w:color="auto" w:fill="FFFFFF"/>
            <w:noWrap w:val="0"/>
            <w:vAlign w:val="center"/>
          </w:tcPr>
          <w:p w14:paraId="3CDFF771">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项目预算资金分配是否有测算依据，与补助单位或地方实际是否相适应，用以反映和考核项目预算资金分配的科学性、合理性情况。</w:t>
            </w:r>
          </w:p>
        </w:tc>
        <w:tc>
          <w:tcPr>
            <w:tcW w:w="5715" w:type="dxa"/>
            <w:shd w:val="clear" w:color="auto" w:fill="FFFFFF"/>
            <w:noWrap w:val="0"/>
            <w:vAlign w:val="center"/>
          </w:tcPr>
          <w:p w14:paraId="385E0824">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评价要点：</w:t>
            </w:r>
          </w:p>
          <w:p w14:paraId="2D63BA86">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①预算资金分配依据是否充分；</w:t>
            </w:r>
          </w:p>
          <w:p w14:paraId="172C8146">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②资金分配额度是否合理，与项目单位或地方实际是否相适应。</w:t>
            </w:r>
          </w:p>
        </w:tc>
        <w:tc>
          <w:tcPr>
            <w:tcW w:w="2013" w:type="dxa"/>
            <w:shd w:val="clear" w:color="auto" w:fill="FFFFFF"/>
            <w:noWrap w:val="0"/>
            <w:vAlign w:val="center"/>
          </w:tcPr>
          <w:p w14:paraId="5CD8AB89">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预算资金分配依据充分</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w:t>
            </w:r>
            <w:r>
              <w:rPr>
                <w:rFonts w:ascii="Calibri" w:hAnsi="Calibri" w:eastAsia="SimSun" w:cs="Times New Roman"/>
                <w:color w:val="000000"/>
                <w:kern w:val="0"/>
                <w:sz w:val="22"/>
                <w:szCs w:val="22"/>
              </w:rPr>
              <w:t>资金分配额度合理</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2分，缺一项扣1分</w:t>
            </w:r>
          </w:p>
        </w:tc>
        <w:tc>
          <w:tcPr>
            <w:tcW w:w="566" w:type="dxa"/>
            <w:shd w:val="clear" w:color="auto" w:fill="FFFFFF"/>
            <w:noWrap w:val="0"/>
            <w:vAlign w:val="center"/>
          </w:tcPr>
          <w:p w14:paraId="3B69889B">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3</w:t>
            </w:r>
          </w:p>
        </w:tc>
      </w:tr>
      <w:tr w14:paraId="413404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90" w:type="dxa"/>
            <w:vMerge w:val="restart"/>
            <w:shd w:val="clear" w:color="auto" w:fill="FFFFFF"/>
            <w:noWrap w:val="0"/>
            <w:vAlign w:val="center"/>
          </w:tcPr>
          <w:p w14:paraId="1D8C91E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过程</w:t>
            </w:r>
          </w:p>
        </w:tc>
        <w:tc>
          <w:tcPr>
            <w:tcW w:w="705" w:type="dxa"/>
            <w:vMerge w:val="restart"/>
            <w:shd w:val="clear" w:color="auto" w:fill="FFFFFF"/>
            <w:noWrap w:val="0"/>
            <w:vAlign w:val="center"/>
          </w:tcPr>
          <w:p w14:paraId="52AF06D0">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资金管理</w:t>
            </w:r>
          </w:p>
        </w:tc>
        <w:tc>
          <w:tcPr>
            <w:tcW w:w="1140" w:type="dxa"/>
            <w:shd w:val="clear" w:color="auto" w:fill="FFFFFF"/>
            <w:noWrap w:val="0"/>
            <w:vAlign w:val="center"/>
          </w:tcPr>
          <w:p w14:paraId="3A9564E6">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资金到位率</w:t>
            </w:r>
          </w:p>
        </w:tc>
        <w:tc>
          <w:tcPr>
            <w:tcW w:w="600" w:type="dxa"/>
            <w:shd w:val="clear" w:color="auto" w:fill="FFFFFF"/>
            <w:noWrap w:val="0"/>
            <w:vAlign w:val="center"/>
          </w:tcPr>
          <w:p w14:paraId="11109A1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3</w:t>
            </w:r>
          </w:p>
        </w:tc>
        <w:tc>
          <w:tcPr>
            <w:tcW w:w="2265" w:type="dxa"/>
            <w:shd w:val="clear" w:color="auto" w:fill="FFFFFF"/>
            <w:noWrap w:val="0"/>
            <w:vAlign w:val="center"/>
          </w:tcPr>
          <w:p w14:paraId="264D09C8">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实际到位资金与预算资金的比率，用以反映和考核资金落实情况对项目实施的总体保障程度。</w:t>
            </w:r>
          </w:p>
        </w:tc>
        <w:tc>
          <w:tcPr>
            <w:tcW w:w="5715" w:type="dxa"/>
            <w:shd w:val="clear" w:color="auto" w:fill="FFFFFF"/>
            <w:noWrap w:val="0"/>
            <w:vAlign w:val="center"/>
          </w:tcPr>
          <w:p w14:paraId="621A0985">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资金到位率=（实际到位资金/预算资金）×100%。</w:t>
            </w:r>
          </w:p>
          <w:p w14:paraId="4ECFAFA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实际到位资金：一定时期（本年度或项目期）内落实到具体项目的资金。</w:t>
            </w:r>
          </w:p>
          <w:p w14:paraId="4A6FDF8B">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预算资金：一定时期（本年度或项目期）内预算安排到具体项目的资金。</w:t>
            </w:r>
          </w:p>
        </w:tc>
        <w:tc>
          <w:tcPr>
            <w:tcW w:w="2013" w:type="dxa"/>
            <w:shd w:val="clear" w:color="auto" w:fill="FFFFFF"/>
            <w:noWrap w:val="0"/>
            <w:vAlign w:val="center"/>
          </w:tcPr>
          <w:p w14:paraId="1E7974E1">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资金到位率</w:t>
            </w:r>
            <w:r>
              <w:rPr>
                <w:rFonts w:hint="eastAsia" w:ascii="Calibri" w:hAnsi="Calibri" w:eastAsia="SimSun" w:cs="Times New Roman"/>
                <w:color w:val="000000"/>
                <w:kern w:val="0"/>
                <w:sz w:val="22"/>
                <w:szCs w:val="22"/>
                <w:lang w:val="en-US" w:eastAsia="zh-CN"/>
              </w:rPr>
              <w:t>100%得3分，每每减少5%扣1分</w:t>
            </w:r>
          </w:p>
        </w:tc>
        <w:tc>
          <w:tcPr>
            <w:tcW w:w="566" w:type="dxa"/>
            <w:shd w:val="clear" w:color="auto" w:fill="FFFFFF"/>
            <w:noWrap w:val="0"/>
            <w:vAlign w:val="center"/>
          </w:tcPr>
          <w:p w14:paraId="389520BA">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3</w:t>
            </w:r>
          </w:p>
        </w:tc>
      </w:tr>
      <w:tr w14:paraId="08BFC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90" w:type="dxa"/>
            <w:vMerge w:val="continue"/>
            <w:shd w:val="clear" w:color="auto" w:fill="FFFFFF"/>
            <w:noWrap w:val="0"/>
            <w:vAlign w:val="center"/>
          </w:tcPr>
          <w:p w14:paraId="06531DD1">
            <w:pPr>
              <w:widowControl/>
              <w:spacing w:line="0" w:lineRule="atLeast"/>
              <w:jc w:val="center"/>
              <w:rPr>
                <w:rFonts w:ascii="Calibri" w:hAnsi="Calibri" w:eastAsia="SimSun" w:cs="Times New Roman"/>
                <w:color w:val="000000"/>
                <w:kern w:val="0"/>
                <w:sz w:val="22"/>
                <w:szCs w:val="22"/>
              </w:rPr>
            </w:pPr>
          </w:p>
        </w:tc>
        <w:tc>
          <w:tcPr>
            <w:tcW w:w="705" w:type="dxa"/>
            <w:vMerge w:val="continue"/>
            <w:shd w:val="clear" w:color="auto" w:fill="FFFFFF"/>
            <w:noWrap w:val="0"/>
            <w:vAlign w:val="center"/>
          </w:tcPr>
          <w:p w14:paraId="7942176D">
            <w:pPr>
              <w:widowControl/>
              <w:spacing w:line="0" w:lineRule="atLeast"/>
              <w:jc w:val="center"/>
              <w:rPr>
                <w:rFonts w:ascii="Calibri" w:hAnsi="Calibri" w:eastAsia="SimSun" w:cs="Times New Roman"/>
                <w:color w:val="000000"/>
                <w:kern w:val="0"/>
                <w:sz w:val="22"/>
                <w:szCs w:val="22"/>
              </w:rPr>
            </w:pPr>
          </w:p>
        </w:tc>
        <w:tc>
          <w:tcPr>
            <w:tcW w:w="1140" w:type="dxa"/>
            <w:shd w:val="clear" w:color="auto" w:fill="FFFFFF"/>
            <w:noWrap w:val="0"/>
            <w:vAlign w:val="center"/>
          </w:tcPr>
          <w:p w14:paraId="5522713C">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预算执行率</w:t>
            </w:r>
          </w:p>
        </w:tc>
        <w:tc>
          <w:tcPr>
            <w:tcW w:w="600" w:type="dxa"/>
            <w:shd w:val="clear" w:color="auto" w:fill="FFFFFF"/>
            <w:noWrap w:val="0"/>
            <w:vAlign w:val="center"/>
          </w:tcPr>
          <w:p w14:paraId="57C3BFF6">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4</w:t>
            </w:r>
          </w:p>
        </w:tc>
        <w:tc>
          <w:tcPr>
            <w:tcW w:w="2265" w:type="dxa"/>
            <w:shd w:val="clear" w:color="auto" w:fill="FFFFFF"/>
            <w:noWrap w:val="0"/>
            <w:vAlign w:val="center"/>
          </w:tcPr>
          <w:p w14:paraId="6A41E827">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项目预算资金是否按照计划执行，用以反映或考核项目预算执行情况。</w:t>
            </w:r>
          </w:p>
        </w:tc>
        <w:tc>
          <w:tcPr>
            <w:tcW w:w="5715" w:type="dxa"/>
            <w:shd w:val="clear" w:color="auto" w:fill="FFFFFF"/>
            <w:noWrap w:val="0"/>
            <w:vAlign w:val="center"/>
          </w:tcPr>
          <w:p w14:paraId="130FBEB2">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预算执行率=（实际支出资金/实际到位资金）×100%。</w:t>
            </w:r>
          </w:p>
          <w:p w14:paraId="01766976">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实际支出资金：一定时期（本年度或项目期）内项目实际拨付的资金。</w:t>
            </w:r>
          </w:p>
        </w:tc>
        <w:tc>
          <w:tcPr>
            <w:tcW w:w="2013" w:type="dxa"/>
            <w:shd w:val="clear" w:color="auto" w:fill="FFFFFF"/>
            <w:noWrap w:val="0"/>
            <w:vAlign w:val="center"/>
          </w:tcPr>
          <w:p w14:paraId="68B6DBC2">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预算执行率</w:t>
            </w:r>
            <w:r>
              <w:rPr>
                <w:rFonts w:hint="eastAsia" w:ascii="Calibri" w:hAnsi="Calibri" w:eastAsia="SimSun" w:cs="Times New Roman"/>
                <w:color w:val="000000"/>
                <w:kern w:val="0"/>
                <w:sz w:val="22"/>
                <w:szCs w:val="22"/>
                <w:lang w:val="en-US" w:eastAsia="zh-CN"/>
              </w:rPr>
              <w:t>100%得4分每减少5%扣1分</w:t>
            </w:r>
          </w:p>
        </w:tc>
        <w:tc>
          <w:tcPr>
            <w:tcW w:w="566" w:type="dxa"/>
            <w:shd w:val="clear" w:color="auto" w:fill="FFFFFF"/>
            <w:noWrap w:val="0"/>
            <w:vAlign w:val="center"/>
          </w:tcPr>
          <w:p w14:paraId="787CB8AD">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3</w:t>
            </w:r>
          </w:p>
        </w:tc>
      </w:tr>
      <w:tr w14:paraId="16F81C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90" w:type="dxa"/>
            <w:vMerge w:val="restart"/>
            <w:shd w:val="clear" w:color="auto" w:fill="FFFFFF"/>
            <w:noWrap w:val="0"/>
            <w:vAlign w:val="center"/>
          </w:tcPr>
          <w:p w14:paraId="180183FF">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w:t>
            </w:r>
          </w:p>
          <w:p w14:paraId="257054E3">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过程　</w:t>
            </w:r>
          </w:p>
        </w:tc>
        <w:tc>
          <w:tcPr>
            <w:tcW w:w="705" w:type="dxa"/>
            <w:shd w:val="clear" w:color="auto" w:fill="FFFFFF"/>
            <w:noWrap w:val="0"/>
            <w:vAlign w:val="center"/>
          </w:tcPr>
          <w:p w14:paraId="2869CAC0">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资金管理</w:t>
            </w:r>
          </w:p>
        </w:tc>
        <w:tc>
          <w:tcPr>
            <w:tcW w:w="1140" w:type="dxa"/>
            <w:shd w:val="clear" w:color="auto" w:fill="FFFFFF"/>
            <w:noWrap w:val="0"/>
            <w:vAlign w:val="center"/>
          </w:tcPr>
          <w:p w14:paraId="4B3BF5EE">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资金使用</w:t>
            </w:r>
          </w:p>
          <w:p w14:paraId="1C120ED7">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合规性</w:t>
            </w:r>
          </w:p>
        </w:tc>
        <w:tc>
          <w:tcPr>
            <w:tcW w:w="600" w:type="dxa"/>
            <w:shd w:val="clear" w:color="auto" w:fill="FFFFFF"/>
            <w:noWrap w:val="0"/>
            <w:vAlign w:val="center"/>
          </w:tcPr>
          <w:p w14:paraId="7E9C3D8D">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4</w:t>
            </w:r>
          </w:p>
        </w:tc>
        <w:tc>
          <w:tcPr>
            <w:tcW w:w="2265" w:type="dxa"/>
            <w:shd w:val="clear" w:color="auto" w:fill="FFFFFF"/>
            <w:noWrap w:val="0"/>
            <w:vAlign w:val="center"/>
          </w:tcPr>
          <w:p w14:paraId="17775AD2">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项目资金使用是否符合相关的财务管理制度规定，用以反映和考核项目资金的规范运行情况。</w:t>
            </w:r>
          </w:p>
        </w:tc>
        <w:tc>
          <w:tcPr>
            <w:tcW w:w="5715" w:type="dxa"/>
            <w:shd w:val="clear" w:color="auto" w:fill="FFFFFF"/>
            <w:noWrap w:val="0"/>
            <w:vAlign w:val="center"/>
          </w:tcPr>
          <w:p w14:paraId="4D75A664">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评价要点：</w:t>
            </w:r>
          </w:p>
          <w:p w14:paraId="11D0BE70">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①是否符合国家财经法规和财务管理制度以及有关专项资金管理办法的规定；</w:t>
            </w:r>
          </w:p>
          <w:p w14:paraId="396E608B">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②资金的拨付是否有完整的审批程序和手续；</w:t>
            </w:r>
          </w:p>
          <w:p w14:paraId="3925F196">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③是否符合项目预算批复或合同规定的用途；</w:t>
            </w:r>
          </w:p>
          <w:p w14:paraId="0C1C39B0">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④是否存在截留、挤占、挪用、虚列支出等情况。</w:t>
            </w:r>
          </w:p>
        </w:tc>
        <w:tc>
          <w:tcPr>
            <w:tcW w:w="2013" w:type="dxa"/>
            <w:shd w:val="clear" w:color="auto" w:fill="FFFFFF"/>
            <w:noWrap w:val="0"/>
            <w:vAlign w:val="center"/>
          </w:tcPr>
          <w:p w14:paraId="263FE917">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符合国家财经法规</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2分，</w:t>
            </w:r>
            <w:r>
              <w:rPr>
                <w:rFonts w:ascii="Calibri" w:hAnsi="Calibri" w:eastAsia="SimSun" w:cs="Times New Roman"/>
                <w:color w:val="000000"/>
                <w:kern w:val="0"/>
                <w:sz w:val="22"/>
                <w:szCs w:val="22"/>
              </w:rPr>
              <w:t>资金的拨付是否有完整的审批程序和手续</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w:t>
            </w:r>
            <w:r>
              <w:rPr>
                <w:rFonts w:ascii="Calibri" w:hAnsi="Calibri" w:eastAsia="SimSun" w:cs="Times New Roman"/>
                <w:color w:val="000000"/>
                <w:kern w:val="0"/>
                <w:sz w:val="22"/>
                <w:szCs w:val="22"/>
              </w:rPr>
              <w:t>符合项目预算批复规定的用途</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1分缺一项扣1分</w:t>
            </w:r>
          </w:p>
        </w:tc>
        <w:tc>
          <w:tcPr>
            <w:tcW w:w="566" w:type="dxa"/>
            <w:shd w:val="clear" w:color="auto" w:fill="FFFFFF"/>
            <w:noWrap w:val="0"/>
            <w:vAlign w:val="center"/>
          </w:tcPr>
          <w:p w14:paraId="65D1E0E1">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4</w:t>
            </w:r>
          </w:p>
        </w:tc>
      </w:tr>
      <w:tr w14:paraId="476494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90" w:type="dxa"/>
            <w:vMerge w:val="continue"/>
            <w:shd w:val="clear" w:color="auto" w:fill="FFFFFF"/>
            <w:noWrap w:val="0"/>
            <w:vAlign w:val="center"/>
          </w:tcPr>
          <w:p w14:paraId="73227956">
            <w:pPr>
              <w:widowControl/>
              <w:spacing w:line="0" w:lineRule="atLeast"/>
              <w:jc w:val="center"/>
              <w:rPr>
                <w:rFonts w:ascii="Calibri" w:hAnsi="Calibri" w:eastAsia="SimSun" w:cs="Times New Roman"/>
                <w:color w:val="000000"/>
                <w:kern w:val="0"/>
                <w:sz w:val="22"/>
                <w:szCs w:val="22"/>
              </w:rPr>
            </w:pPr>
          </w:p>
        </w:tc>
        <w:tc>
          <w:tcPr>
            <w:tcW w:w="705" w:type="dxa"/>
            <w:vMerge w:val="restart"/>
            <w:shd w:val="clear" w:color="auto" w:fill="FFFFFF"/>
            <w:noWrap w:val="0"/>
            <w:vAlign w:val="center"/>
          </w:tcPr>
          <w:p w14:paraId="13022748">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组织实施</w:t>
            </w:r>
          </w:p>
          <w:p w14:paraId="406DADC9">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w:t>
            </w:r>
          </w:p>
        </w:tc>
        <w:tc>
          <w:tcPr>
            <w:tcW w:w="1140" w:type="dxa"/>
            <w:shd w:val="clear" w:color="auto" w:fill="FFFFFF"/>
            <w:noWrap w:val="0"/>
            <w:vAlign w:val="center"/>
          </w:tcPr>
          <w:p w14:paraId="228091B9">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管理制度</w:t>
            </w:r>
          </w:p>
          <w:p w14:paraId="3EC5E839">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健全性</w:t>
            </w:r>
          </w:p>
        </w:tc>
        <w:tc>
          <w:tcPr>
            <w:tcW w:w="600" w:type="dxa"/>
            <w:shd w:val="clear" w:color="auto" w:fill="FFFFFF"/>
            <w:noWrap w:val="0"/>
            <w:vAlign w:val="center"/>
          </w:tcPr>
          <w:p w14:paraId="44C58123">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4</w:t>
            </w:r>
          </w:p>
        </w:tc>
        <w:tc>
          <w:tcPr>
            <w:tcW w:w="2265" w:type="dxa"/>
            <w:shd w:val="clear" w:color="auto" w:fill="FFFFFF"/>
            <w:noWrap w:val="0"/>
            <w:vAlign w:val="center"/>
          </w:tcPr>
          <w:p w14:paraId="710FDDB9">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项目实施单位的财务和业务管理制度是否健全，用以反映和考核财务和业务管理制度对项目顺利实施的保障情况。</w:t>
            </w:r>
          </w:p>
        </w:tc>
        <w:tc>
          <w:tcPr>
            <w:tcW w:w="5715" w:type="dxa"/>
            <w:shd w:val="clear" w:color="auto" w:fill="FFFFFF"/>
            <w:noWrap w:val="0"/>
            <w:vAlign w:val="center"/>
          </w:tcPr>
          <w:p w14:paraId="7EC55101">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评价要点：</w:t>
            </w:r>
          </w:p>
          <w:p w14:paraId="36FB6D13">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①是否已制定或具有相应的财务和业务管理制度；</w:t>
            </w:r>
          </w:p>
          <w:p w14:paraId="244E337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②财务和业务管理制度是否合法、合规、完整。</w:t>
            </w:r>
          </w:p>
        </w:tc>
        <w:tc>
          <w:tcPr>
            <w:tcW w:w="2013" w:type="dxa"/>
            <w:shd w:val="clear" w:color="auto" w:fill="FFFFFF"/>
            <w:noWrap w:val="0"/>
            <w:vAlign w:val="center"/>
          </w:tcPr>
          <w:p w14:paraId="14CD8096">
            <w:pPr>
              <w:widowControl/>
              <w:spacing w:line="0" w:lineRule="atLeast"/>
              <w:jc w:val="center"/>
              <w:rPr>
                <w:rFonts w:hint="eastAsia" w:ascii="Calibri" w:hAnsi="Calibri" w:eastAsia="SimSun" w:cs="Times New Roman"/>
                <w:color w:val="000000"/>
                <w:kern w:val="0"/>
                <w:sz w:val="22"/>
                <w:szCs w:val="22"/>
                <w:lang w:val="en-US" w:eastAsia="zh-CN"/>
              </w:rPr>
            </w:pPr>
            <w:r>
              <w:rPr>
                <w:rFonts w:ascii="Calibri" w:hAnsi="Calibri" w:eastAsia="SimSun" w:cs="Times New Roman"/>
                <w:color w:val="000000"/>
                <w:kern w:val="0"/>
                <w:sz w:val="22"/>
                <w:szCs w:val="22"/>
              </w:rPr>
              <w:t>制定或具有相应的财务和业务管理制度</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2分</w:t>
            </w:r>
            <w:r>
              <w:rPr>
                <w:rFonts w:ascii="Calibri" w:hAnsi="Calibri" w:eastAsia="SimSun" w:cs="Times New Roman"/>
                <w:color w:val="000000"/>
                <w:kern w:val="0"/>
                <w:sz w:val="22"/>
                <w:szCs w:val="22"/>
              </w:rPr>
              <w:t>；制度是否合法、合规、完整</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2分缺一项扣1分</w:t>
            </w:r>
          </w:p>
          <w:p w14:paraId="5289FC04">
            <w:pPr>
              <w:widowControl/>
              <w:spacing w:line="0" w:lineRule="atLeast"/>
              <w:jc w:val="center"/>
              <w:rPr>
                <w:rFonts w:hint="eastAsia" w:ascii="Calibri" w:hAnsi="Calibri" w:eastAsia="SimSun" w:cs="Times New Roman"/>
                <w:color w:val="000000"/>
                <w:kern w:val="0"/>
                <w:sz w:val="22"/>
                <w:szCs w:val="22"/>
                <w:lang w:val="en-US" w:eastAsia="zh-CN"/>
              </w:rPr>
            </w:pPr>
          </w:p>
        </w:tc>
        <w:tc>
          <w:tcPr>
            <w:tcW w:w="566" w:type="dxa"/>
            <w:shd w:val="clear" w:color="auto" w:fill="FFFFFF"/>
            <w:noWrap w:val="0"/>
            <w:vAlign w:val="center"/>
          </w:tcPr>
          <w:p w14:paraId="2A6F5E18">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4</w:t>
            </w:r>
          </w:p>
        </w:tc>
      </w:tr>
      <w:tr w14:paraId="0BF2C4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90" w:type="dxa"/>
            <w:vMerge w:val="continue"/>
            <w:shd w:val="clear" w:color="auto" w:fill="FFFFFF"/>
            <w:noWrap w:val="0"/>
            <w:vAlign w:val="center"/>
          </w:tcPr>
          <w:p w14:paraId="525A057D">
            <w:pPr>
              <w:widowControl/>
              <w:spacing w:line="0" w:lineRule="atLeast"/>
              <w:jc w:val="center"/>
              <w:rPr>
                <w:rFonts w:ascii="Calibri" w:hAnsi="Calibri" w:eastAsia="SimSun" w:cs="Times New Roman"/>
                <w:color w:val="000000"/>
                <w:kern w:val="0"/>
                <w:sz w:val="22"/>
                <w:szCs w:val="22"/>
              </w:rPr>
            </w:pPr>
          </w:p>
        </w:tc>
        <w:tc>
          <w:tcPr>
            <w:tcW w:w="705" w:type="dxa"/>
            <w:vMerge w:val="continue"/>
            <w:shd w:val="clear" w:color="auto" w:fill="FFFFFF"/>
            <w:noWrap w:val="0"/>
            <w:vAlign w:val="center"/>
          </w:tcPr>
          <w:p w14:paraId="412DEC9F">
            <w:pPr>
              <w:widowControl/>
              <w:spacing w:line="0" w:lineRule="atLeast"/>
              <w:jc w:val="center"/>
              <w:rPr>
                <w:rFonts w:ascii="Calibri" w:hAnsi="Calibri" w:eastAsia="SimSun" w:cs="Times New Roman"/>
                <w:color w:val="000000"/>
                <w:kern w:val="0"/>
                <w:sz w:val="22"/>
                <w:szCs w:val="22"/>
              </w:rPr>
            </w:pPr>
          </w:p>
        </w:tc>
        <w:tc>
          <w:tcPr>
            <w:tcW w:w="1140" w:type="dxa"/>
            <w:shd w:val="clear" w:color="auto" w:fill="FFFFFF"/>
            <w:noWrap w:val="0"/>
            <w:vAlign w:val="center"/>
          </w:tcPr>
          <w:p w14:paraId="687D585B">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制度执行</w:t>
            </w:r>
          </w:p>
          <w:p w14:paraId="52F83F6D">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有效性</w:t>
            </w:r>
          </w:p>
        </w:tc>
        <w:tc>
          <w:tcPr>
            <w:tcW w:w="600" w:type="dxa"/>
            <w:shd w:val="clear" w:color="auto" w:fill="FFFFFF"/>
            <w:noWrap w:val="0"/>
            <w:vAlign w:val="center"/>
          </w:tcPr>
          <w:p w14:paraId="1F3DD4D3">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4</w:t>
            </w:r>
          </w:p>
        </w:tc>
        <w:tc>
          <w:tcPr>
            <w:tcW w:w="2265" w:type="dxa"/>
            <w:shd w:val="clear" w:color="auto" w:fill="FFFFFF"/>
            <w:noWrap w:val="0"/>
            <w:vAlign w:val="center"/>
          </w:tcPr>
          <w:p w14:paraId="1F11860D">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项目实施是否符合相关管理规定，用以反映和考核相关管理制度的有效执行情况。</w:t>
            </w:r>
          </w:p>
        </w:tc>
        <w:tc>
          <w:tcPr>
            <w:tcW w:w="5715" w:type="dxa"/>
            <w:shd w:val="clear" w:color="auto" w:fill="FFFFFF"/>
            <w:noWrap w:val="0"/>
            <w:vAlign w:val="center"/>
          </w:tcPr>
          <w:p w14:paraId="435E5C38">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评价要点：</w:t>
            </w:r>
          </w:p>
          <w:p w14:paraId="429FD1C3">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①是否遵守相关法律法规和相关管理规定；</w:t>
            </w:r>
          </w:p>
          <w:p w14:paraId="5AE33038">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②项目调整及支出调整手续是否完备；</w:t>
            </w:r>
          </w:p>
          <w:p w14:paraId="190B7B49">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③项目合同书、验收报告、技术鉴定等资料是否齐全并及时归档；</w:t>
            </w:r>
          </w:p>
          <w:p w14:paraId="0AD4CE26">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④项目实施的人员条件、场地设备、信息支撑等是否落实到位。</w:t>
            </w:r>
          </w:p>
        </w:tc>
        <w:tc>
          <w:tcPr>
            <w:tcW w:w="2013" w:type="dxa"/>
            <w:shd w:val="clear" w:color="auto" w:fill="FFFFFF"/>
            <w:noWrap w:val="0"/>
            <w:vAlign w:val="center"/>
          </w:tcPr>
          <w:p w14:paraId="256CC383">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遵守相关规定</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w:t>
            </w:r>
            <w:r>
              <w:rPr>
                <w:rFonts w:ascii="Calibri" w:hAnsi="Calibri" w:eastAsia="SimSun" w:cs="Times New Roman"/>
                <w:color w:val="000000"/>
                <w:kern w:val="0"/>
                <w:sz w:val="22"/>
                <w:szCs w:val="22"/>
              </w:rPr>
              <w:t>项目调整手续完备</w:t>
            </w:r>
            <w:r>
              <w:rPr>
                <w:rFonts w:hint="eastAsia" w:ascii="Calibri" w:hAnsi="Calibri" w:eastAsia="SimSun" w:cs="Times New Roman"/>
                <w:color w:val="000000"/>
                <w:kern w:val="0"/>
                <w:sz w:val="22"/>
                <w:szCs w:val="22"/>
                <w:lang w:eastAsia="zh-CN"/>
              </w:rPr>
              <w:t>得</w:t>
            </w:r>
            <w:r>
              <w:rPr>
                <w:rFonts w:hint="eastAsia" w:ascii="Calibri" w:hAnsi="Calibri" w:eastAsia="SimSun" w:cs="Times New Roman"/>
                <w:color w:val="000000"/>
                <w:kern w:val="0"/>
                <w:sz w:val="22"/>
                <w:szCs w:val="22"/>
                <w:lang w:val="en-US" w:eastAsia="zh-CN"/>
              </w:rPr>
              <w:t>1分</w:t>
            </w:r>
            <w:r>
              <w:rPr>
                <w:rFonts w:ascii="Calibri" w:hAnsi="Calibri" w:eastAsia="SimSun" w:cs="Times New Roman"/>
                <w:color w:val="000000"/>
                <w:kern w:val="0"/>
                <w:sz w:val="22"/>
                <w:szCs w:val="22"/>
              </w:rPr>
              <w:t>；</w:t>
            </w:r>
            <w:r>
              <w:rPr>
                <w:rFonts w:hint="eastAsia" w:ascii="Calibri" w:hAnsi="Calibri" w:eastAsia="SimSun" w:cs="Times New Roman"/>
                <w:color w:val="000000"/>
                <w:kern w:val="0"/>
                <w:sz w:val="22"/>
                <w:szCs w:val="22"/>
                <w:lang w:eastAsia="zh-CN"/>
              </w:rPr>
              <w:t>资料及时归档得</w:t>
            </w:r>
            <w:r>
              <w:rPr>
                <w:rFonts w:hint="eastAsia" w:ascii="Calibri" w:hAnsi="Calibri" w:eastAsia="SimSun" w:cs="Times New Roman"/>
                <w:color w:val="000000"/>
                <w:kern w:val="0"/>
                <w:sz w:val="22"/>
                <w:szCs w:val="22"/>
                <w:lang w:val="en-US" w:eastAsia="zh-CN"/>
              </w:rPr>
              <w:t>1分，项目实施落实到位得1分，缺一项扣1分</w:t>
            </w:r>
          </w:p>
        </w:tc>
        <w:tc>
          <w:tcPr>
            <w:tcW w:w="566" w:type="dxa"/>
            <w:shd w:val="clear" w:color="auto" w:fill="FFFFFF"/>
            <w:noWrap w:val="0"/>
            <w:vAlign w:val="center"/>
          </w:tcPr>
          <w:p w14:paraId="564DBEA0">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4</w:t>
            </w:r>
          </w:p>
        </w:tc>
      </w:tr>
      <w:tr w14:paraId="1D6DD9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90" w:type="dxa"/>
            <w:shd w:val="clear" w:color="auto" w:fill="FFFFFF"/>
            <w:noWrap w:val="0"/>
            <w:vAlign w:val="center"/>
          </w:tcPr>
          <w:p w14:paraId="5A883652">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产出</w:t>
            </w:r>
          </w:p>
        </w:tc>
        <w:tc>
          <w:tcPr>
            <w:tcW w:w="705" w:type="dxa"/>
            <w:shd w:val="clear" w:color="auto" w:fill="FFFFFF"/>
            <w:noWrap w:val="0"/>
            <w:vAlign w:val="center"/>
          </w:tcPr>
          <w:p w14:paraId="7190FED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产出数量</w:t>
            </w:r>
          </w:p>
        </w:tc>
        <w:tc>
          <w:tcPr>
            <w:tcW w:w="1140" w:type="dxa"/>
            <w:shd w:val="clear" w:color="auto" w:fill="FFFFFF"/>
            <w:noWrap w:val="0"/>
            <w:vAlign w:val="center"/>
          </w:tcPr>
          <w:p w14:paraId="1FFBA843">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实际完成率</w:t>
            </w:r>
          </w:p>
        </w:tc>
        <w:tc>
          <w:tcPr>
            <w:tcW w:w="600" w:type="dxa"/>
            <w:shd w:val="clear" w:color="auto" w:fill="FFFFFF"/>
            <w:noWrap w:val="0"/>
            <w:vAlign w:val="center"/>
          </w:tcPr>
          <w:p w14:paraId="55ACA2F2">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8</w:t>
            </w:r>
          </w:p>
        </w:tc>
        <w:tc>
          <w:tcPr>
            <w:tcW w:w="2265" w:type="dxa"/>
            <w:shd w:val="clear" w:color="auto" w:fill="FFFFFF"/>
            <w:noWrap w:val="0"/>
            <w:vAlign w:val="center"/>
          </w:tcPr>
          <w:p w14:paraId="34433DD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项目实施的实际产出数与计划产出数的比率，用以反映和考核项目产出数量目标的实现程度。</w:t>
            </w:r>
          </w:p>
        </w:tc>
        <w:tc>
          <w:tcPr>
            <w:tcW w:w="5715" w:type="dxa"/>
            <w:shd w:val="clear" w:color="auto" w:fill="FFFFFF"/>
            <w:noWrap w:val="0"/>
            <w:vAlign w:val="center"/>
          </w:tcPr>
          <w:p w14:paraId="1863EDB1">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实际完成率=（实际产出数/计划产出数）×100%。</w:t>
            </w:r>
          </w:p>
          <w:p w14:paraId="0A611B4F">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实际产出数：一定时期（本年度或项目期）内项目实际产出的产品或提供的服务数量。</w:t>
            </w:r>
          </w:p>
          <w:p w14:paraId="19EB2B1B">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计划产出数：项目绩效目标确定的在一定时期（本年度或项目期）内计划产出的产品或提供的服务数量。</w:t>
            </w:r>
          </w:p>
        </w:tc>
        <w:tc>
          <w:tcPr>
            <w:tcW w:w="2013" w:type="dxa"/>
            <w:shd w:val="clear" w:color="auto" w:fill="FFFFFF"/>
            <w:noWrap w:val="0"/>
            <w:vAlign w:val="center"/>
          </w:tcPr>
          <w:p w14:paraId="5151E4F4">
            <w:pPr>
              <w:widowControl/>
              <w:spacing w:line="0" w:lineRule="atLeast"/>
              <w:jc w:val="center"/>
              <w:rPr>
                <w:rFonts w:hint="eastAsia" w:ascii="Calibri" w:hAnsi="Calibri" w:eastAsia="SimSun" w:cs="Times New Roman"/>
                <w:color w:val="000000"/>
                <w:kern w:val="0"/>
                <w:sz w:val="22"/>
                <w:szCs w:val="22"/>
              </w:rPr>
            </w:pPr>
            <w:r>
              <w:rPr>
                <w:rFonts w:ascii="Calibri" w:hAnsi="Calibri" w:eastAsia="SimSun" w:cs="Times New Roman"/>
                <w:color w:val="000000"/>
                <w:kern w:val="0"/>
                <w:sz w:val="22"/>
                <w:szCs w:val="22"/>
              </w:rPr>
              <w:t>实际完成率</w:t>
            </w:r>
            <w:r>
              <w:rPr>
                <w:rFonts w:hint="eastAsia" w:ascii="Calibri" w:hAnsi="Calibri" w:eastAsia="SimSun" w:cs="Times New Roman"/>
                <w:color w:val="000000"/>
                <w:kern w:val="0"/>
                <w:sz w:val="22"/>
                <w:szCs w:val="22"/>
                <w:lang w:val="en-US" w:eastAsia="zh-CN"/>
              </w:rPr>
              <w:t>100%得8分，每减少5%扣1分，扣完为止</w:t>
            </w:r>
          </w:p>
        </w:tc>
        <w:tc>
          <w:tcPr>
            <w:tcW w:w="566" w:type="dxa"/>
            <w:shd w:val="clear" w:color="auto" w:fill="FFFFFF"/>
            <w:noWrap w:val="0"/>
            <w:vAlign w:val="center"/>
          </w:tcPr>
          <w:p w14:paraId="44B612FB">
            <w:pPr>
              <w:widowControl/>
              <w:spacing w:line="0" w:lineRule="atLeast"/>
              <w:jc w:val="center"/>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8</w:t>
            </w:r>
          </w:p>
        </w:tc>
      </w:tr>
      <w:tr w14:paraId="303BAB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90" w:type="dxa"/>
            <w:vMerge w:val="restart"/>
            <w:shd w:val="clear" w:color="auto" w:fill="FFFFFF"/>
            <w:noWrap w:val="0"/>
            <w:vAlign w:val="center"/>
          </w:tcPr>
          <w:p w14:paraId="73ADA932">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产出</w:t>
            </w:r>
          </w:p>
        </w:tc>
        <w:tc>
          <w:tcPr>
            <w:tcW w:w="705" w:type="dxa"/>
            <w:shd w:val="clear" w:color="auto" w:fill="FFFFFF"/>
            <w:noWrap w:val="0"/>
            <w:vAlign w:val="center"/>
          </w:tcPr>
          <w:p w14:paraId="59990C0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产出质量</w:t>
            </w:r>
          </w:p>
        </w:tc>
        <w:tc>
          <w:tcPr>
            <w:tcW w:w="1140" w:type="dxa"/>
            <w:shd w:val="clear" w:color="auto" w:fill="FFFFFF"/>
            <w:noWrap w:val="0"/>
            <w:vAlign w:val="center"/>
          </w:tcPr>
          <w:p w14:paraId="6DA13B25">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质量达标率</w:t>
            </w:r>
          </w:p>
        </w:tc>
        <w:tc>
          <w:tcPr>
            <w:tcW w:w="600" w:type="dxa"/>
            <w:shd w:val="clear" w:color="auto" w:fill="FFFFFF"/>
            <w:noWrap w:val="0"/>
            <w:vAlign w:val="center"/>
          </w:tcPr>
          <w:p w14:paraId="0E82F12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8</w:t>
            </w:r>
          </w:p>
        </w:tc>
        <w:tc>
          <w:tcPr>
            <w:tcW w:w="2265" w:type="dxa"/>
            <w:shd w:val="clear" w:color="auto" w:fill="FFFFFF"/>
            <w:noWrap w:val="0"/>
            <w:vAlign w:val="center"/>
          </w:tcPr>
          <w:p w14:paraId="2B503927">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项目完成的质量达标产出数与实际产出数的比率，用以反映和考核项目产出质量目标的实现程度。</w:t>
            </w:r>
          </w:p>
        </w:tc>
        <w:tc>
          <w:tcPr>
            <w:tcW w:w="5715" w:type="dxa"/>
            <w:shd w:val="clear" w:color="auto" w:fill="FFFFFF"/>
            <w:noWrap w:val="0"/>
            <w:vAlign w:val="center"/>
          </w:tcPr>
          <w:p w14:paraId="08CD857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质量达标率=（质量达标产出数/实际产出数）×100%。</w:t>
            </w:r>
          </w:p>
          <w:p w14:paraId="0A8D2B2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013" w:type="dxa"/>
            <w:shd w:val="clear" w:color="auto" w:fill="FFFFFF"/>
            <w:noWrap w:val="0"/>
            <w:vAlign w:val="center"/>
          </w:tcPr>
          <w:p w14:paraId="0BDA35A4">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完成100%计</w:t>
            </w:r>
            <w:r>
              <w:rPr>
                <w:rFonts w:hint="eastAsia" w:ascii="Calibri" w:hAnsi="Calibri" w:eastAsia="SimSun" w:cs="Times New Roman"/>
                <w:color w:val="000000"/>
                <w:kern w:val="0"/>
                <w:sz w:val="22"/>
                <w:szCs w:val="22"/>
                <w:lang w:val="en-US" w:eastAsia="zh-CN"/>
              </w:rPr>
              <w:t>8</w:t>
            </w:r>
            <w:r>
              <w:rPr>
                <w:rFonts w:hint="eastAsia" w:ascii="Calibri" w:hAnsi="Calibri" w:eastAsia="SimSun" w:cs="Times New Roman"/>
                <w:color w:val="000000"/>
                <w:kern w:val="0"/>
                <w:sz w:val="22"/>
                <w:szCs w:val="22"/>
              </w:rPr>
              <w:t>分，每下降1%扣0.5分，扣完为止</w:t>
            </w:r>
          </w:p>
        </w:tc>
        <w:tc>
          <w:tcPr>
            <w:tcW w:w="566" w:type="dxa"/>
            <w:shd w:val="clear" w:color="auto" w:fill="FFFFFF"/>
            <w:noWrap w:val="0"/>
            <w:vAlign w:val="center"/>
          </w:tcPr>
          <w:p w14:paraId="7749324B">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7</w:t>
            </w:r>
          </w:p>
        </w:tc>
      </w:tr>
      <w:tr w14:paraId="4D525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90" w:type="dxa"/>
            <w:vMerge w:val="continue"/>
            <w:shd w:val="clear" w:color="auto" w:fill="FFFFFF"/>
            <w:noWrap w:val="0"/>
            <w:vAlign w:val="center"/>
          </w:tcPr>
          <w:p w14:paraId="4C8F0045">
            <w:pPr>
              <w:widowControl/>
              <w:spacing w:line="0" w:lineRule="atLeast"/>
              <w:jc w:val="center"/>
              <w:rPr>
                <w:rFonts w:ascii="Calibri" w:hAnsi="Calibri" w:eastAsia="SimSun" w:cs="Times New Roman"/>
                <w:color w:val="000000"/>
                <w:kern w:val="0"/>
                <w:sz w:val="22"/>
                <w:szCs w:val="22"/>
              </w:rPr>
            </w:pPr>
          </w:p>
        </w:tc>
        <w:tc>
          <w:tcPr>
            <w:tcW w:w="705" w:type="dxa"/>
            <w:shd w:val="clear" w:color="auto" w:fill="FFFFFF"/>
            <w:noWrap w:val="0"/>
            <w:vAlign w:val="center"/>
          </w:tcPr>
          <w:p w14:paraId="7C9B2D30">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产出时效</w:t>
            </w:r>
          </w:p>
        </w:tc>
        <w:tc>
          <w:tcPr>
            <w:tcW w:w="1140" w:type="dxa"/>
            <w:shd w:val="clear" w:color="auto" w:fill="FFFFFF"/>
            <w:noWrap w:val="0"/>
            <w:vAlign w:val="center"/>
          </w:tcPr>
          <w:p w14:paraId="460C58D6">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完成及时性</w:t>
            </w:r>
          </w:p>
        </w:tc>
        <w:tc>
          <w:tcPr>
            <w:tcW w:w="600" w:type="dxa"/>
            <w:shd w:val="clear" w:color="auto" w:fill="FFFFFF"/>
            <w:noWrap w:val="0"/>
            <w:vAlign w:val="center"/>
          </w:tcPr>
          <w:p w14:paraId="2420DCC9">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8</w:t>
            </w:r>
          </w:p>
        </w:tc>
        <w:tc>
          <w:tcPr>
            <w:tcW w:w="2265" w:type="dxa"/>
            <w:shd w:val="clear" w:color="auto" w:fill="FFFFFF"/>
            <w:noWrap w:val="0"/>
            <w:vAlign w:val="center"/>
          </w:tcPr>
          <w:p w14:paraId="32528E63">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项目实际完成时间与计划完成时间的比较，用以反映和考核项目产出时效目标的实现程度。</w:t>
            </w:r>
          </w:p>
        </w:tc>
        <w:tc>
          <w:tcPr>
            <w:tcW w:w="5715" w:type="dxa"/>
            <w:shd w:val="clear" w:color="auto" w:fill="FFFFFF"/>
            <w:noWrap w:val="0"/>
            <w:vAlign w:val="center"/>
          </w:tcPr>
          <w:p w14:paraId="6678BD9F">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实际完成时间：项目实施单位完成该项目实际所耗用的时间。</w:t>
            </w:r>
          </w:p>
          <w:p w14:paraId="2F00D3B4">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计划完成时间：按照项目实施计划或相关规定完成该项目所需的时间。</w:t>
            </w:r>
          </w:p>
        </w:tc>
        <w:tc>
          <w:tcPr>
            <w:tcW w:w="2013" w:type="dxa"/>
            <w:shd w:val="clear" w:color="auto" w:fill="FFFFFF"/>
            <w:noWrap w:val="0"/>
            <w:vAlign w:val="center"/>
          </w:tcPr>
          <w:p w14:paraId="24EB8418">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按计划完成计</w:t>
            </w:r>
            <w:r>
              <w:rPr>
                <w:rFonts w:hint="eastAsia" w:ascii="Calibri" w:hAnsi="Calibri" w:eastAsia="SimSun" w:cs="Times New Roman"/>
                <w:color w:val="000000"/>
                <w:kern w:val="0"/>
                <w:sz w:val="22"/>
                <w:szCs w:val="22"/>
                <w:lang w:val="en-US" w:eastAsia="zh-CN"/>
              </w:rPr>
              <w:t>8</w:t>
            </w:r>
            <w:r>
              <w:rPr>
                <w:rFonts w:hint="eastAsia" w:ascii="Calibri" w:hAnsi="Calibri" w:eastAsia="SimSun" w:cs="Times New Roman"/>
                <w:color w:val="000000"/>
                <w:kern w:val="0"/>
                <w:sz w:val="22"/>
                <w:szCs w:val="22"/>
              </w:rPr>
              <w:t>分，否则酌情扣分</w:t>
            </w:r>
          </w:p>
        </w:tc>
        <w:tc>
          <w:tcPr>
            <w:tcW w:w="566" w:type="dxa"/>
            <w:shd w:val="clear" w:color="auto" w:fill="FFFFFF"/>
            <w:noWrap w:val="0"/>
            <w:vAlign w:val="center"/>
          </w:tcPr>
          <w:p w14:paraId="480F445B">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7</w:t>
            </w:r>
          </w:p>
        </w:tc>
      </w:tr>
      <w:tr w14:paraId="1F47F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90" w:type="dxa"/>
            <w:vMerge w:val="continue"/>
            <w:shd w:val="clear" w:color="auto" w:fill="FFFFFF"/>
            <w:noWrap w:val="0"/>
            <w:vAlign w:val="center"/>
          </w:tcPr>
          <w:p w14:paraId="4817033A">
            <w:pPr>
              <w:widowControl/>
              <w:spacing w:line="0" w:lineRule="atLeast"/>
              <w:jc w:val="center"/>
              <w:rPr>
                <w:rFonts w:ascii="Calibri" w:hAnsi="Calibri" w:eastAsia="SimSun" w:cs="Times New Roman"/>
                <w:color w:val="000000"/>
                <w:kern w:val="0"/>
                <w:sz w:val="22"/>
                <w:szCs w:val="22"/>
              </w:rPr>
            </w:pPr>
          </w:p>
        </w:tc>
        <w:tc>
          <w:tcPr>
            <w:tcW w:w="705" w:type="dxa"/>
            <w:shd w:val="clear" w:color="auto" w:fill="FFFFFF"/>
            <w:noWrap w:val="0"/>
            <w:vAlign w:val="center"/>
          </w:tcPr>
          <w:p w14:paraId="359AE6A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产出成本</w:t>
            </w:r>
          </w:p>
        </w:tc>
        <w:tc>
          <w:tcPr>
            <w:tcW w:w="1140" w:type="dxa"/>
            <w:shd w:val="clear" w:color="auto" w:fill="FFFFFF"/>
            <w:noWrap w:val="0"/>
            <w:vAlign w:val="center"/>
          </w:tcPr>
          <w:p w14:paraId="5787752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成本节约率</w:t>
            </w:r>
          </w:p>
        </w:tc>
        <w:tc>
          <w:tcPr>
            <w:tcW w:w="600" w:type="dxa"/>
            <w:shd w:val="clear" w:color="auto" w:fill="FFFFFF"/>
            <w:noWrap w:val="0"/>
            <w:vAlign w:val="center"/>
          </w:tcPr>
          <w:p w14:paraId="42E48E3E">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8</w:t>
            </w:r>
          </w:p>
        </w:tc>
        <w:tc>
          <w:tcPr>
            <w:tcW w:w="2265" w:type="dxa"/>
            <w:shd w:val="clear" w:color="auto" w:fill="FFFFFF"/>
            <w:noWrap w:val="0"/>
            <w:vAlign w:val="center"/>
          </w:tcPr>
          <w:p w14:paraId="6D38CB95">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完成项目计划工作目标的实际节约成本与计划成本的比率，用以反映和考核项目的成本节约程度。</w:t>
            </w:r>
          </w:p>
        </w:tc>
        <w:tc>
          <w:tcPr>
            <w:tcW w:w="5715" w:type="dxa"/>
            <w:shd w:val="clear" w:color="auto" w:fill="FFFFFF"/>
            <w:noWrap w:val="0"/>
            <w:vAlign w:val="center"/>
          </w:tcPr>
          <w:p w14:paraId="0C9CCE1D">
            <w:pPr>
              <w:widowControl/>
              <w:spacing w:line="0" w:lineRule="atLeast"/>
              <w:jc w:val="center"/>
              <w:rPr>
                <w:rFonts w:hint="eastAsia" w:ascii="Calibri" w:hAnsi="Calibri" w:eastAsia="SimSun" w:cs="Times New Roman"/>
                <w:color w:val="000000"/>
                <w:kern w:val="0"/>
                <w:sz w:val="22"/>
                <w:szCs w:val="22"/>
                <w:lang w:eastAsia="zh-CN"/>
              </w:rPr>
            </w:pPr>
          </w:p>
          <w:p w14:paraId="3CFBC27C">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成本节约率=[（计划成本-实际成本）/计划成本]×100%。</w:t>
            </w:r>
          </w:p>
          <w:p w14:paraId="62CF093A">
            <w:pPr>
              <w:widowControl/>
              <w:spacing w:line="0" w:lineRule="atLeast"/>
              <w:jc w:val="center"/>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实际成本：项目实施单位如期、保质、保量完成既定工作目标实际所耗费的支出。</w:t>
            </w:r>
          </w:p>
          <w:p w14:paraId="2B270731">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计划成本：项目实施单位为完成工作目标计划安排的支出，一般以项目预算为参考。</w:t>
            </w:r>
          </w:p>
        </w:tc>
        <w:tc>
          <w:tcPr>
            <w:tcW w:w="2013" w:type="dxa"/>
            <w:shd w:val="clear" w:color="auto" w:fill="FFFFFF"/>
            <w:noWrap w:val="0"/>
            <w:vAlign w:val="center"/>
          </w:tcPr>
          <w:p w14:paraId="5C95D451">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项目成本控制在总成本范围内，得</w:t>
            </w:r>
            <w:r>
              <w:rPr>
                <w:rFonts w:hint="eastAsia" w:ascii="Calibri" w:hAnsi="Calibri" w:eastAsia="SimSun" w:cs="Times New Roman"/>
                <w:color w:val="000000"/>
                <w:kern w:val="0"/>
                <w:sz w:val="22"/>
                <w:szCs w:val="22"/>
                <w:lang w:val="en-US" w:eastAsia="zh-CN"/>
              </w:rPr>
              <w:t>8</w:t>
            </w:r>
            <w:r>
              <w:rPr>
                <w:rFonts w:hint="eastAsia" w:ascii="Calibri" w:hAnsi="Calibri" w:eastAsia="SimSun" w:cs="Times New Roman"/>
                <w:color w:val="000000"/>
                <w:kern w:val="0"/>
                <w:sz w:val="22"/>
                <w:szCs w:val="22"/>
              </w:rPr>
              <w:t>分，每下降1%，扣0.5分，扣完为止。</w:t>
            </w:r>
          </w:p>
        </w:tc>
        <w:tc>
          <w:tcPr>
            <w:tcW w:w="566" w:type="dxa"/>
            <w:shd w:val="clear" w:color="auto" w:fill="FFFFFF"/>
            <w:noWrap w:val="0"/>
            <w:vAlign w:val="center"/>
          </w:tcPr>
          <w:p w14:paraId="196D88F6">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7</w:t>
            </w:r>
          </w:p>
        </w:tc>
      </w:tr>
      <w:tr w14:paraId="43FD81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90" w:type="dxa"/>
            <w:vMerge w:val="restart"/>
            <w:shd w:val="clear" w:color="auto" w:fill="FFFFFF"/>
            <w:noWrap w:val="0"/>
            <w:vAlign w:val="center"/>
          </w:tcPr>
          <w:p w14:paraId="45A4B566">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效益　</w:t>
            </w:r>
          </w:p>
        </w:tc>
        <w:tc>
          <w:tcPr>
            <w:tcW w:w="705" w:type="dxa"/>
            <w:vMerge w:val="restart"/>
            <w:shd w:val="clear" w:color="auto" w:fill="FFFFFF"/>
            <w:noWrap w:val="0"/>
            <w:vAlign w:val="center"/>
          </w:tcPr>
          <w:p w14:paraId="6F98060B">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项目效益　</w:t>
            </w:r>
          </w:p>
        </w:tc>
        <w:tc>
          <w:tcPr>
            <w:tcW w:w="1140" w:type="dxa"/>
            <w:shd w:val="clear" w:color="auto" w:fill="FFFFFF"/>
            <w:noWrap w:val="0"/>
            <w:vAlign w:val="center"/>
          </w:tcPr>
          <w:p w14:paraId="2D0E97E5">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实施效益</w:t>
            </w:r>
          </w:p>
        </w:tc>
        <w:tc>
          <w:tcPr>
            <w:tcW w:w="600" w:type="dxa"/>
            <w:shd w:val="clear" w:color="auto" w:fill="FFFFFF"/>
            <w:noWrap w:val="0"/>
            <w:vAlign w:val="center"/>
          </w:tcPr>
          <w:p w14:paraId="1B1BBF75">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20</w:t>
            </w:r>
          </w:p>
        </w:tc>
        <w:tc>
          <w:tcPr>
            <w:tcW w:w="2265" w:type="dxa"/>
            <w:shd w:val="clear" w:color="auto" w:fill="FFFFFF"/>
            <w:noWrap w:val="0"/>
            <w:vAlign w:val="center"/>
          </w:tcPr>
          <w:p w14:paraId="3EDFA91C">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项目实施所产生的效益。</w:t>
            </w:r>
          </w:p>
        </w:tc>
        <w:tc>
          <w:tcPr>
            <w:tcW w:w="5715" w:type="dxa"/>
            <w:shd w:val="clear" w:color="auto" w:fill="FFFFFF"/>
            <w:noWrap w:val="0"/>
            <w:vAlign w:val="center"/>
          </w:tcPr>
          <w:p w14:paraId="553754D2">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项目实施所产生的社会效益、经济效益、生态效益、可持续影响等。可根据项目实际情况有选择地设置和细化。</w:t>
            </w:r>
          </w:p>
        </w:tc>
        <w:tc>
          <w:tcPr>
            <w:tcW w:w="2013" w:type="dxa"/>
            <w:shd w:val="clear" w:color="auto" w:fill="FFFFFF"/>
            <w:noWrap w:val="0"/>
            <w:vAlign w:val="center"/>
          </w:tcPr>
          <w:p w14:paraId="7F7F6E2E">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效益评价优</w:t>
            </w:r>
            <w:r>
              <w:rPr>
                <w:rFonts w:hint="eastAsia" w:ascii="Calibri" w:hAnsi="Calibri" w:eastAsia="SimSun" w:cs="Times New Roman"/>
                <w:color w:val="000000"/>
                <w:kern w:val="0"/>
                <w:sz w:val="22"/>
                <w:szCs w:val="22"/>
                <w:lang w:val="en-US" w:eastAsia="zh-CN"/>
              </w:rPr>
              <w:t>20</w:t>
            </w:r>
            <w:r>
              <w:rPr>
                <w:rFonts w:hint="eastAsia" w:ascii="Calibri" w:hAnsi="Calibri" w:eastAsia="SimSun" w:cs="Times New Roman"/>
                <w:color w:val="000000"/>
                <w:kern w:val="0"/>
                <w:sz w:val="22"/>
                <w:szCs w:val="22"/>
              </w:rPr>
              <w:t>分、良好</w:t>
            </w:r>
            <w:r>
              <w:rPr>
                <w:rFonts w:hint="eastAsia" w:ascii="Calibri" w:hAnsi="Calibri" w:eastAsia="SimSun" w:cs="Times New Roman"/>
                <w:color w:val="000000"/>
                <w:kern w:val="0"/>
                <w:sz w:val="22"/>
                <w:szCs w:val="22"/>
                <w:lang w:val="en-US" w:eastAsia="zh-CN"/>
              </w:rPr>
              <w:t>16</w:t>
            </w:r>
            <w:r>
              <w:rPr>
                <w:rFonts w:hint="eastAsia" w:ascii="Calibri" w:hAnsi="Calibri" w:eastAsia="SimSun" w:cs="Times New Roman"/>
                <w:color w:val="000000"/>
                <w:kern w:val="0"/>
                <w:sz w:val="22"/>
                <w:szCs w:val="22"/>
              </w:rPr>
              <w:t>分、及格</w:t>
            </w:r>
            <w:r>
              <w:rPr>
                <w:rFonts w:hint="eastAsia" w:ascii="Calibri" w:hAnsi="Calibri" w:eastAsia="SimSun" w:cs="Times New Roman"/>
                <w:color w:val="000000"/>
                <w:kern w:val="0"/>
                <w:sz w:val="22"/>
                <w:szCs w:val="22"/>
                <w:lang w:val="en-US" w:eastAsia="zh-CN"/>
              </w:rPr>
              <w:t>12</w:t>
            </w:r>
            <w:r>
              <w:rPr>
                <w:rFonts w:hint="eastAsia" w:ascii="Calibri" w:hAnsi="Calibri" w:eastAsia="SimSun" w:cs="Times New Roman"/>
                <w:color w:val="000000"/>
                <w:kern w:val="0"/>
                <w:sz w:val="22"/>
                <w:szCs w:val="22"/>
              </w:rPr>
              <w:t>分、不及格0分</w:t>
            </w:r>
          </w:p>
        </w:tc>
        <w:tc>
          <w:tcPr>
            <w:tcW w:w="566" w:type="dxa"/>
            <w:shd w:val="clear" w:color="auto" w:fill="FFFFFF"/>
            <w:noWrap w:val="0"/>
            <w:vAlign w:val="center"/>
          </w:tcPr>
          <w:p w14:paraId="321E6FE4">
            <w:pPr>
              <w:widowControl/>
              <w:spacing w:line="0" w:lineRule="atLeast"/>
              <w:jc w:val="center"/>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rPr>
              <w:t>1</w:t>
            </w:r>
            <w:r>
              <w:rPr>
                <w:rFonts w:hint="eastAsia" w:ascii="Calibri" w:hAnsi="Calibri" w:cs="Times New Roman"/>
                <w:color w:val="000000"/>
                <w:kern w:val="0"/>
                <w:sz w:val="22"/>
                <w:szCs w:val="22"/>
                <w:lang w:val="en-US" w:eastAsia="zh-CN"/>
              </w:rPr>
              <w:t>7</w:t>
            </w:r>
          </w:p>
        </w:tc>
      </w:tr>
      <w:tr w14:paraId="3668C1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90" w:type="dxa"/>
            <w:vMerge w:val="continue"/>
            <w:shd w:val="clear" w:color="auto" w:fill="FFFFFF"/>
            <w:noWrap w:val="0"/>
            <w:vAlign w:val="center"/>
          </w:tcPr>
          <w:p w14:paraId="4F88D135">
            <w:pPr>
              <w:widowControl/>
              <w:spacing w:line="0" w:lineRule="atLeast"/>
              <w:jc w:val="center"/>
              <w:rPr>
                <w:rFonts w:ascii="Calibri" w:hAnsi="Calibri" w:eastAsia="SimSun" w:cs="Times New Roman"/>
                <w:color w:val="000000"/>
                <w:kern w:val="0"/>
                <w:sz w:val="22"/>
                <w:szCs w:val="22"/>
              </w:rPr>
            </w:pPr>
          </w:p>
        </w:tc>
        <w:tc>
          <w:tcPr>
            <w:tcW w:w="705" w:type="dxa"/>
            <w:vMerge w:val="continue"/>
            <w:shd w:val="clear" w:color="auto" w:fill="FFFFFF"/>
            <w:noWrap w:val="0"/>
            <w:vAlign w:val="center"/>
          </w:tcPr>
          <w:p w14:paraId="729C023A">
            <w:pPr>
              <w:widowControl/>
              <w:spacing w:line="0" w:lineRule="atLeast"/>
              <w:jc w:val="center"/>
              <w:rPr>
                <w:rFonts w:ascii="Calibri" w:hAnsi="Calibri" w:eastAsia="SimSun" w:cs="Times New Roman"/>
                <w:color w:val="000000"/>
                <w:kern w:val="0"/>
                <w:sz w:val="22"/>
                <w:szCs w:val="22"/>
              </w:rPr>
            </w:pPr>
          </w:p>
        </w:tc>
        <w:tc>
          <w:tcPr>
            <w:tcW w:w="1140" w:type="dxa"/>
            <w:shd w:val="clear" w:color="auto" w:fill="FFFFFF"/>
            <w:noWrap w:val="0"/>
            <w:vAlign w:val="center"/>
          </w:tcPr>
          <w:p w14:paraId="7FB012F1">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满意度</w:t>
            </w:r>
          </w:p>
        </w:tc>
        <w:tc>
          <w:tcPr>
            <w:tcW w:w="600" w:type="dxa"/>
            <w:shd w:val="clear" w:color="auto" w:fill="FFFFFF"/>
            <w:noWrap w:val="0"/>
            <w:vAlign w:val="center"/>
          </w:tcPr>
          <w:p w14:paraId="768F4C77">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8</w:t>
            </w:r>
          </w:p>
        </w:tc>
        <w:tc>
          <w:tcPr>
            <w:tcW w:w="2265" w:type="dxa"/>
            <w:shd w:val="clear" w:color="auto" w:fill="FFFFFF"/>
            <w:noWrap w:val="0"/>
            <w:vAlign w:val="center"/>
          </w:tcPr>
          <w:p w14:paraId="22A40F8F">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社会公众或服务对象对项目实施效果的满意程度。</w:t>
            </w:r>
          </w:p>
        </w:tc>
        <w:tc>
          <w:tcPr>
            <w:tcW w:w="5715" w:type="dxa"/>
            <w:shd w:val="clear" w:color="auto" w:fill="FFFFFF"/>
            <w:noWrap w:val="0"/>
            <w:vAlign w:val="center"/>
          </w:tcPr>
          <w:p w14:paraId="531C5C9A">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社会公众或服务对象是指因该项目实施而受到影响的部门（单位）、群体或个人。一般采取社会调查的方式。</w:t>
            </w:r>
          </w:p>
        </w:tc>
        <w:tc>
          <w:tcPr>
            <w:tcW w:w="2013" w:type="dxa"/>
            <w:shd w:val="clear" w:color="auto" w:fill="FFFFFF"/>
            <w:noWrap w:val="0"/>
            <w:vAlign w:val="center"/>
          </w:tcPr>
          <w:p w14:paraId="4441C500">
            <w:pPr>
              <w:widowControl/>
              <w:spacing w:line="0" w:lineRule="atLeast"/>
              <w:jc w:val="center"/>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lang w:eastAsia="zh-CN"/>
              </w:rPr>
              <w:t>服务对象</w:t>
            </w:r>
            <w:r>
              <w:rPr>
                <w:rFonts w:ascii="Calibri" w:hAnsi="Calibri" w:eastAsia="SimSun" w:cs="Times New Roman"/>
                <w:color w:val="000000"/>
                <w:kern w:val="0"/>
                <w:sz w:val="22"/>
                <w:szCs w:val="22"/>
              </w:rPr>
              <w:t>满意度</w:t>
            </w:r>
            <w:r>
              <w:rPr>
                <w:rFonts w:hint="eastAsia" w:ascii="Calibri" w:hAnsi="Calibri" w:eastAsia="SimSun" w:cs="Times New Roman"/>
                <w:color w:val="000000"/>
                <w:kern w:val="0"/>
                <w:sz w:val="22"/>
                <w:szCs w:val="22"/>
                <w:lang w:val="en-US" w:eastAsia="zh-CN"/>
              </w:rPr>
              <w:t>100%得8分，每减少5%扣1分扣完为止</w:t>
            </w:r>
          </w:p>
        </w:tc>
        <w:tc>
          <w:tcPr>
            <w:tcW w:w="566" w:type="dxa"/>
            <w:shd w:val="clear" w:color="auto" w:fill="FFFFFF"/>
            <w:noWrap w:val="0"/>
            <w:vAlign w:val="center"/>
          </w:tcPr>
          <w:p w14:paraId="5331925A">
            <w:pPr>
              <w:widowControl/>
              <w:spacing w:line="0" w:lineRule="atLeast"/>
              <w:jc w:val="center"/>
              <w:rPr>
                <w:rFonts w:hint="eastAsia" w:ascii="Calibri" w:hAnsi="Calibri" w:eastAsia="SimSun" w:cs="Times New Roman"/>
                <w:color w:val="000000"/>
                <w:kern w:val="0"/>
                <w:sz w:val="22"/>
                <w:szCs w:val="22"/>
                <w:lang w:val="en-US" w:eastAsia="zh-CN"/>
              </w:rPr>
            </w:pPr>
            <w:r>
              <w:rPr>
                <w:rFonts w:hint="eastAsia" w:ascii="Calibri" w:hAnsi="Calibri" w:cs="Times New Roman"/>
                <w:color w:val="000000"/>
                <w:kern w:val="0"/>
                <w:sz w:val="22"/>
                <w:szCs w:val="22"/>
                <w:lang w:val="en-US" w:eastAsia="zh-CN"/>
              </w:rPr>
              <w:t>7</w:t>
            </w:r>
          </w:p>
        </w:tc>
      </w:tr>
      <w:tr w14:paraId="6FD1ED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35" w:type="dxa"/>
            <w:gridSpan w:val="3"/>
            <w:shd w:val="clear" w:color="auto" w:fill="FFFFFF"/>
            <w:noWrap w:val="0"/>
            <w:vAlign w:val="center"/>
          </w:tcPr>
          <w:p w14:paraId="1E4B8C9B">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总分</w:t>
            </w:r>
          </w:p>
        </w:tc>
        <w:tc>
          <w:tcPr>
            <w:tcW w:w="600" w:type="dxa"/>
            <w:shd w:val="clear" w:color="auto" w:fill="FFFFFF"/>
            <w:noWrap w:val="0"/>
            <w:vAlign w:val="center"/>
          </w:tcPr>
          <w:p w14:paraId="286D4C56">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100</w:t>
            </w:r>
          </w:p>
        </w:tc>
        <w:tc>
          <w:tcPr>
            <w:tcW w:w="2265" w:type="dxa"/>
            <w:shd w:val="clear" w:color="auto" w:fill="FFFFFF"/>
            <w:noWrap w:val="0"/>
            <w:vAlign w:val="center"/>
          </w:tcPr>
          <w:p w14:paraId="31036DB3">
            <w:pPr>
              <w:widowControl/>
              <w:spacing w:line="0" w:lineRule="atLeast"/>
              <w:jc w:val="center"/>
              <w:rPr>
                <w:rFonts w:ascii="Calibri" w:hAnsi="Calibri" w:eastAsia="SimSun" w:cs="Times New Roman"/>
                <w:color w:val="000000"/>
                <w:kern w:val="0"/>
                <w:sz w:val="22"/>
                <w:szCs w:val="22"/>
              </w:rPr>
            </w:pPr>
          </w:p>
        </w:tc>
        <w:tc>
          <w:tcPr>
            <w:tcW w:w="5715" w:type="dxa"/>
            <w:shd w:val="clear" w:color="auto" w:fill="FFFFFF"/>
            <w:noWrap w:val="0"/>
            <w:vAlign w:val="center"/>
          </w:tcPr>
          <w:p w14:paraId="1154AA72">
            <w:pPr>
              <w:widowControl/>
              <w:spacing w:line="0" w:lineRule="atLeast"/>
              <w:jc w:val="center"/>
              <w:rPr>
                <w:rFonts w:ascii="Calibri" w:hAnsi="Calibri" w:eastAsia="SimSun" w:cs="Times New Roman"/>
                <w:color w:val="000000"/>
                <w:kern w:val="0"/>
                <w:sz w:val="22"/>
                <w:szCs w:val="22"/>
              </w:rPr>
            </w:pPr>
          </w:p>
        </w:tc>
        <w:tc>
          <w:tcPr>
            <w:tcW w:w="2013" w:type="dxa"/>
            <w:shd w:val="clear" w:color="auto" w:fill="FFFFFF"/>
            <w:noWrap w:val="0"/>
            <w:vAlign w:val="center"/>
          </w:tcPr>
          <w:p w14:paraId="48C8A956">
            <w:pPr>
              <w:widowControl/>
              <w:spacing w:line="0" w:lineRule="atLeast"/>
              <w:jc w:val="center"/>
              <w:rPr>
                <w:rFonts w:hint="eastAsia" w:ascii="Calibri" w:hAnsi="Calibri" w:eastAsia="SimSun" w:cs="Times New Roman"/>
                <w:color w:val="000000"/>
                <w:kern w:val="0"/>
                <w:sz w:val="22"/>
                <w:szCs w:val="22"/>
              </w:rPr>
            </w:pPr>
          </w:p>
        </w:tc>
        <w:tc>
          <w:tcPr>
            <w:tcW w:w="566" w:type="dxa"/>
            <w:shd w:val="clear" w:color="auto" w:fill="FFFFFF"/>
            <w:noWrap w:val="0"/>
            <w:vAlign w:val="center"/>
          </w:tcPr>
          <w:p w14:paraId="178B436E">
            <w:pPr>
              <w:widowControl/>
              <w:spacing w:line="0" w:lineRule="atLeast"/>
              <w:jc w:val="center"/>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9</w:t>
            </w:r>
            <w:r>
              <w:rPr>
                <w:rFonts w:hint="eastAsia" w:ascii="Calibri" w:hAnsi="Calibri" w:cs="Times New Roman"/>
                <w:color w:val="000000"/>
                <w:kern w:val="0"/>
                <w:sz w:val="22"/>
                <w:szCs w:val="22"/>
                <w:lang w:val="en-US" w:eastAsia="zh-CN"/>
              </w:rPr>
              <w:t>0</w:t>
            </w:r>
          </w:p>
        </w:tc>
      </w:tr>
    </w:tbl>
    <w:p w14:paraId="11DB4289">
      <w:pPr>
        <w:widowControl/>
        <w:spacing w:line="0" w:lineRule="atLeast"/>
        <w:jc w:val="center"/>
        <w:rPr>
          <w:rFonts w:eastAsia="仿宋_GB2312"/>
          <w:bCs/>
          <w:color w:val="000000"/>
          <w:kern w:val="0"/>
          <w:sz w:val="32"/>
          <w:szCs w:val="32"/>
        </w:rPr>
      </w:pPr>
      <w:r>
        <w:rPr>
          <w:rFonts w:ascii="Calibri" w:hAnsi="Calibri" w:eastAsia="SimSun" w:cs="Times New Roman"/>
          <w:color w:val="000000"/>
          <w:kern w:val="0"/>
          <w:sz w:val="22"/>
          <w:szCs w:val="22"/>
        </w:rPr>
        <w:t>注：单位可以根据专项资金的管理要求和绩效要求增设个性指标。</w:t>
      </w:r>
    </w:p>
    <w:p w14:paraId="7C4EF6CB">
      <w:pPr>
        <w:tabs>
          <w:tab w:val="left" w:pos="1503"/>
        </w:tabs>
        <w:bidi w:val="0"/>
        <w:jc w:val="left"/>
        <w:rPr>
          <w:rFonts w:ascii="Times New Roman" w:hAnsi="Times New Roman" w:eastAsia="SimSun" w:cs="Times New Roman"/>
          <w:kern w:val="2"/>
          <w:sz w:val="21"/>
          <w:szCs w:val="24"/>
          <w:lang w:val="en-US" w:eastAsia="zh-CN" w:bidi="ar-SA"/>
        </w:rPr>
      </w:pPr>
    </w:p>
    <w:p w14:paraId="47BB5C7F">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仿宋_GB2312" w:hAnsi="Microsoft YaHei" w:eastAsia="KaiTi" w:cs="仿宋_GB2312"/>
          <w:color w:val="4C4C4C"/>
          <w:sz w:val="31"/>
          <w:szCs w:val="31"/>
          <w:shd w:val="clear" w:color="auto" w:fill="FFFFFF"/>
          <w:lang w:val="en-US" w:eastAsia="zh-CN"/>
        </w:rPr>
      </w:pPr>
    </w:p>
    <w:p w14:paraId="29F6861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auto"/>
    <w:pitch w:val="default"/>
    <w:sig w:usb0="800002BF" w:usb1="38CF7CFA" w:usb2="00000016" w:usb3="00000000" w:csb0="00040001" w:csb1="00000000"/>
  </w:font>
  <w:font w:name="仿宋_GB2312">
    <w:altName w:val="FangSong"/>
    <w:panose1 w:val="02010609030101010101"/>
    <w:charset w:val="86"/>
    <w:family w:val="modern"/>
    <w:pitch w:val="default"/>
    <w:sig w:usb0="00000000" w:usb1="00000000" w:usb2="00000010" w:usb3="00000000" w:csb0="00040000" w:csb1="00000000"/>
  </w:font>
  <w:font w:name="Microsoft YaHei">
    <w:panose1 w:val="020B0503020204020204"/>
    <w:charset w:val="86"/>
    <w:family w:val="swiss"/>
    <w:pitch w:val="default"/>
    <w:sig w:usb0="80000287" w:usb1="280F3C52" w:usb2="00000016" w:usb3="00000000" w:csb0="0004001F" w:csb1="00000000"/>
  </w:font>
  <w:font w:name="KaiTi">
    <w:panose1 w:val="02010609060101010101"/>
    <w:charset w:val="86"/>
    <w:family w:val="auto"/>
    <w:pitch w:val="default"/>
    <w:sig w:usb0="800002BF" w:usb1="38CF7CFA" w:usb2="00000016" w:usb3="00000000" w:csb0="00040001" w:csb1="00000000"/>
  </w:font>
  <w:font w:name="楷体_GB2312">
    <w:altName w:val="KaiTi"/>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78E7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EEDE74">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33EEDE74">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371618"/>
    <w:multiLevelType w:val="singleLevel"/>
    <w:tmpl w:val="DB371618"/>
    <w:lvl w:ilvl="0" w:tentative="0">
      <w:start w:val="2"/>
      <w:numFmt w:val="decimal"/>
      <w:lvlText w:val="%1."/>
      <w:lvlJc w:val="left"/>
      <w:pPr>
        <w:tabs>
          <w:tab w:val="left" w:pos="312"/>
        </w:tabs>
      </w:pPr>
    </w:lvl>
  </w:abstractNum>
  <w:abstractNum w:abstractNumId="1">
    <w:nsid w:val="EC7AF16C"/>
    <w:multiLevelType w:val="singleLevel"/>
    <w:tmpl w:val="EC7AF16C"/>
    <w:lvl w:ilvl="0" w:tentative="0">
      <w:start w:val="1"/>
      <w:numFmt w:val="chineseCounting"/>
      <w:suff w:val="nothing"/>
      <w:lvlText w:val="%1、"/>
      <w:lvlJc w:val="left"/>
      <w:pPr>
        <w:ind w:left="-2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yYzQ1YzE1NWQyZWU1Yjk5MTg4YmViM2NkYTE1NWQifQ=="/>
  </w:docVars>
  <w:rsids>
    <w:rsidRoot w:val="288C3BE6"/>
    <w:rsid w:val="02145195"/>
    <w:rsid w:val="037E4FBC"/>
    <w:rsid w:val="03F959B5"/>
    <w:rsid w:val="07322345"/>
    <w:rsid w:val="081B102B"/>
    <w:rsid w:val="0AAE262A"/>
    <w:rsid w:val="0B7A4BF2"/>
    <w:rsid w:val="132A26A5"/>
    <w:rsid w:val="15D037DE"/>
    <w:rsid w:val="164466D2"/>
    <w:rsid w:val="16636B16"/>
    <w:rsid w:val="18656BBE"/>
    <w:rsid w:val="1AEB2ADF"/>
    <w:rsid w:val="1CD31FAC"/>
    <w:rsid w:val="26170C2C"/>
    <w:rsid w:val="270C7C3A"/>
    <w:rsid w:val="288C3BE6"/>
    <w:rsid w:val="29DD3F3B"/>
    <w:rsid w:val="2C2005C5"/>
    <w:rsid w:val="2C4958B7"/>
    <w:rsid w:val="2D7C6D9D"/>
    <w:rsid w:val="30C916BD"/>
    <w:rsid w:val="326D6ED2"/>
    <w:rsid w:val="336464E1"/>
    <w:rsid w:val="345319C9"/>
    <w:rsid w:val="35EA0CCF"/>
    <w:rsid w:val="38AF73EA"/>
    <w:rsid w:val="3E274FD0"/>
    <w:rsid w:val="3E5D51F2"/>
    <w:rsid w:val="3E8C0934"/>
    <w:rsid w:val="43F66C59"/>
    <w:rsid w:val="477E0DD2"/>
    <w:rsid w:val="4B050029"/>
    <w:rsid w:val="4DE374C2"/>
    <w:rsid w:val="58D565A1"/>
    <w:rsid w:val="5E631F59"/>
    <w:rsid w:val="60147EA0"/>
    <w:rsid w:val="61066EA0"/>
    <w:rsid w:val="639C3F43"/>
    <w:rsid w:val="648761F0"/>
    <w:rsid w:val="6A0D4135"/>
    <w:rsid w:val="783A38D3"/>
    <w:rsid w:val="785506C7"/>
    <w:rsid w:val="7BE75B20"/>
    <w:rsid w:val="7DAA6955"/>
    <w:rsid w:val="7EB91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SimHei"/>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eastAsia="FangSong" w:cs="Times New Roman"/>
      <w:sz w:val="32"/>
    </w:rPr>
  </w:style>
  <w:style w:type="paragraph" w:styleId="4">
    <w:name w:val="Body Text Indent"/>
    <w:basedOn w:val="1"/>
    <w:next w:val="3"/>
    <w:qFormat/>
    <w:uiPriority w:val="0"/>
    <w:pPr>
      <w:ind w:firstLine="636"/>
    </w:pPr>
    <w:rPr>
      <w:rFonts w:ascii="SimHei" w:eastAsia="SimHei"/>
      <w:sz w:val="32"/>
    </w:rPr>
  </w:style>
  <w:style w:type="paragraph" w:styleId="5">
    <w:name w:val="footer"/>
    <w:basedOn w:val="1"/>
    <w:unhideWhenUsed/>
    <w:qFormat/>
    <w:uiPriority w:val="0"/>
    <w:pPr>
      <w:tabs>
        <w:tab w:val="center" w:pos="4153"/>
        <w:tab w:val="right" w:pos="8306"/>
      </w:tabs>
      <w:snapToGrid w:val="0"/>
      <w:jc w:val="left"/>
    </w:pPr>
    <w:rPr>
      <w:kern w:val="0"/>
      <w:sz w:val="18"/>
      <w:szCs w:val="18"/>
    </w:rPr>
  </w:style>
  <w:style w:type="paragraph" w:styleId="6">
    <w:name w:val="Normal (Web)"/>
    <w:basedOn w:val="1"/>
    <w:qFormat/>
    <w:uiPriority w:val="0"/>
    <w:pPr>
      <w:widowControl/>
      <w:spacing w:before="100" w:beforeAutospacing="1" w:after="119"/>
      <w:jc w:val="left"/>
    </w:pPr>
    <w:rPr>
      <w:rFonts w:ascii="SimSun" w:hAnsi="SimSun" w:cs="SimSun"/>
      <w:kern w:val="0"/>
      <w:sz w:val="24"/>
    </w:rPr>
  </w:style>
  <w:style w:type="paragraph" w:styleId="7">
    <w:name w:val="Body Text First Indent 2"/>
    <w:basedOn w:val="4"/>
    <w:next w:val="1"/>
    <w:unhideWhenUsed/>
    <w:qFormat/>
    <w:uiPriority w:val="99"/>
    <w:pPr>
      <w:ind w:firstLine="420" w:firstLineChars="200"/>
    </w:pPr>
  </w:style>
  <w:style w:type="character" w:styleId="10">
    <w:name w:val="Strong"/>
    <w:qFormat/>
    <w:uiPriority w:val="22"/>
    <w:rPr>
      <w:b/>
    </w:rPr>
  </w:style>
  <w:style w:type="paragraph" w:customStyle="1" w:styleId="11">
    <w:name w:val="_Style 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6664</Words>
  <Characters>7022</Characters>
  <Lines>0</Lines>
  <Paragraphs>0</Paragraphs>
  <TotalTime>26</TotalTime>
  <ScaleCrop>false</ScaleCrop>
  <LinksUpToDate>false</LinksUpToDate>
  <CharactersWithSpaces>7097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2023-07-10T02:13:00Z</dcterms:created>
  <dc:creator>Administrator</dc:creator>
  <cp:lastModifiedBy>Administrator</cp:lastModifiedBy>
  <dcterms:modified xsi:type="dcterms:W3CDTF">2024-08-29T01:26:10Z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BA83740857834F5098082217628EA810_13</vt:lpwstr>
  </property>
</Properties>
</file>