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5F7F2C">
      <w:pPr>
        <w:keepNext w:val="0"/>
        <w:keepLines w:val="0"/>
        <w:pageBreakBefore w:val="0"/>
        <w:widowControl/>
        <w:kinsoku/>
        <w:wordWrap/>
        <w:overflowPunct/>
        <w:topLinePunct w:val="0"/>
        <w:autoSpaceDE/>
        <w:autoSpaceDN/>
        <w:bidi w:val="0"/>
        <w:adjustRightInd w:val="0"/>
        <w:snapToGrid w:val="0"/>
        <w:spacing w:after="0" w:line="700" w:lineRule="atLeast"/>
        <w:jc w:val="center"/>
        <w:textAlignment w:val="auto"/>
        <w:rPr>
          <w:rFonts w:hint="eastAsia" w:ascii="方正小标宋简体" w:hAnsi="仿宋" w:eastAsia="方正小标宋简体"/>
          <w:bCs/>
          <w:sz w:val="44"/>
          <w:szCs w:val="44"/>
        </w:rPr>
      </w:pPr>
      <w:r>
        <w:rPr>
          <w:rFonts w:hint="eastAsia" w:ascii="方正小标宋简体" w:hAnsi="仿宋" w:eastAsia="方正小标宋简体"/>
          <w:bCs/>
          <w:sz w:val="44"/>
          <w:szCs w:val="44"/>
        </w:rPr>
        <w:t>中方县交通运输综合行政执法大队</w:t>
      </w:r>
    </w:p>
    <w:p w14:paraId="45E83AFD">
      <w:pPr>
        <w:keepNext w:val="0"/>
        <w:keepLines w:val="0"/>
        <w:pageBreakBefore w:val="0"/>
        <w:widowControl/>
        <w:kinsoku/>
        <w:wordWrap/>
        <w:overflowPunct/>
        <w:topLinePunct w:val="0"/>
        <w:autoSpaceDE/>
        <w:autoSpaceDN/>
        <w:bidi w:val="0"/>
        <w:adjustRightInd w:val="0"/>
        <w:snapToGrid w:val="0"/>
        <w:spacing w:after="0" w:line="700" w:lineRule="atLeast"/>
        <w:jc w:val="center"/>
        <w:textAlignment w:val="auto"/>
        <w:rPr>
          <w:rFonts w:ascii="方正小标宋简体" w:hAnsi="仿宋" w:eastAsia="方正小标宋简体"/>
          <w:bCs/>
          <w:sz w:val="44"/>
          <w:szCs w:val="44"/>
        </w:rPr>
      </w:pPr>
      <w:r>
        <w:rPr>
          <w:rFonts w:hint="eastAsia" w:ascii="方正小标宋简体" w:hAnsi="仿宋" w:eastAsia="方正小标宋简体"/>
          <w:bCs/>
          <w:sz w:val="44"/>
          <w:szCs w:val="44"/>
        </w:rPr>
        <w:t>202</w:t>
      </w:r>
      <w:r>
        <w:rPr>
          <w:rFonts w:hint="eastAsia" w:ascii="方正小标宋简体" w:hAnsi="仿宋" w:eastAsia="方正小标宋简体"/>
          <w:bCs/>
          <w:sz w:val="44"/>
          <w:szCs w:val="44"/>
          <w:lang w:val="en-US" w:eastAsia="zh-CN"/>
        </w:rPr>
        <w:t>3</w:t>
      </w:r>
      <w:r>
        <w:rPr>
          <w:rFonts w:hint="eastAsia" w:ascii="方正小标宋简体" w:hAnsi="仿宋" w:eastAsia="方正小标宋简体"/>
          <w:bCs/>
          <w:sz w:val="44"/>
          <w:szCs w:val="44"/>
        </w:rPr>
        <w:t>年度部门整体支出绩效自评报告</w:t>
      </w:r>
    </w:p>
    <w:p w14:paraId="324EE113">
      <w:pPr>
        <w:pageBreakBefore w:val="0"/>
        <w:widowControl/>
        <w:kinsoku/>
        <w:wordWrap/>
        <w:overflowPunct/>
        <w:topLinePunct w:val="0"/>
        <w:autoSpaceDE/>
        <w:autoSpaceDN/>
        <w:bidi w:val="0"/>
        <w:spacing w:after="0" w:line="560" w:lineRule="atLeast"/>
        <w:jc w:val="both"/>
        <w:textAlignment w:val="auto"/>
        <w:rPr>
          <w:rFonts w:hint="eastAsia" w:ascii="楷体" w:hAnsi="楷体" w:eastAsia="楷体" w:cs="楷体"/>
          <w:bCs/>
          <w:sz w:val="36"/>
          <w:szCs w:val="36"/>
        </w:rPr>
      </w:pPr>
    </w:p>
    <w:p w14:paraId="5D56F681">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jc w:val="both"/>
        <w:textAlignment w:val="auto"/>
        <w:rPr>
          <w:rFonts w:hint="eastAsia" w:ascii="黑体" w:hAnsi="黑体" w:eastAsia="黑体" w:cs="黑体"/>
          <w:i w:val="0"/>
          <w:caps w:val="0"/>
          <w:color w:val="333333"/>
          <w:spacing w:val="0"/>
          <w:sz w:val="32"/>
          <w:szCs w:val="32"/>
          <w:shd w:val="clear" w:color="auto" w:fill="FFFFFF"/>
          <w:lang w:val="en-US" w:eastAsia="zh-CN" w:bidi="ar-SA"/>
        </w:rPr>
      </w:pPr>
      <w:r>
        <w:rPr>
          <w:rFonts w:hint="eastAsia" w:ascii="黑体" w:hAnsi="黑体" w:eastAsia="黑体" w:cs="黑体"/>
          <w:i w:val="0"/>
          <w:caps w:val="0"/>
          <w:color w:val="333333"/>
          <w:spacing w:val="0"/>
          <w:sz w:val="32"/>
          <w:szCs w:val="32"/>
          <w:shd w:val="clear" w:color="auto" w:fill="FFFFFF"/>
          <w:lang w:val="en-US" w:eastAsia="zh-CN" w:bidi="ar-SA"/>
        </w:rPr>
        <w:t>一、部门基本情况</w:t>
      </w:r>
    </w:p>
    <w:p w14:paraId="0E12B55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right="0" w:firstLine="643" w:firstLineChars="200"/>
        <w:jc w:val="both"/>
        <w:textAlignment w:val="auto"/>
        <w:rPr>
          <w:rFonts w:hint="eastAsia" w:ascii="仿宋" w:hAnsi="仿宋" w:eastAsia="仿宋" w:cs="仿宋"/>
          <w:b/>
          <w:bCs/>
          <w:i w:val="0"/>
          <w:caps w:val="0"/>
          <w:color w:val="333333"/>
          <w:spacing w:val="0"/>
          <w:sz w:val="32"/>
          <w:szCs w:val="32"/>
          <w:shd w:val="clear" w:color="auto" w:fill="FFFFFF"/>
          <w:lang w:val="en-US" w:eastAsia="zh-CN" w:bidi="ar-SA"/>
        </w:rPr>
      </w:pPr>
      <w:r>
        <w:rPr>
          <w:rFonts w:hint="eastAsia" w:ascii="仿宋" w:hAnsi="仿宋" w:eastAsia="仿宋" w:cs="仿宋"/>
          <w:b/>
          <w:bCs/>
          <w:i w:val="0"/>
          <w:caps w:val="0"/>
          <w:color w:val="333333"/>
          <w:spacing w:val="0"/>
          <w:sz w:val="32"/>
          <w:szCs w:val="32"/>
          <w:shd w:val="clear" w:color="auto" w:fill="FFFFFF"/>
          <w:lang w:val="en-US" w:eastAsia="zh-CN" w:bidi="ar-SA"/>
        </w:rPr>
        <w:t>（一）部门职能与机构设置</w:t>
      </w:r>
    </w:p>
    <w:p w14:paraId="59B92C0A">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27"/>
        <w:jc w:val="both"/>
        <w:rPr>
          <w:rFonts w:hint="default" w:ascii="Times New Roman" w:hAnsi="Times New Roman" w:cs="Times New Roman"/>
          <w:i w:val="0"/>
          <w:iCs w:val="0"/>
          <w:caps w:val="0"/>
          <w:color w:val="333333"/>
          <w:spacing w:val="0"/>
          <w:sz w:val="24"/>
          <w:szCs w:val="24"/>
        </w:rPr>
      </w:pPr>
      <w:r>
        <w:rPr>
          <w:rFonts w:ascii="仿宋" w:hAnsi="仿宋" w:eastAsia="仿宋" w:cs="仿宋"/>
          <w:i w:val="0"/>
          <w:iCs w:val="0"/>
          <w:caps w:val="0"/>
          <w:color w:val="333333"/>
          <w:spacing w:val="0"/>
          <w:sz w:val="32"/>
          <w:szCs w:val="32"/>
          <w:shd w:val="clear" w:fill="FFFFFF"/>
        </w:rPr>
        <w:t>1、负责宣传贯彻执行国家、省、市、县和上级交通运输主管部门有关交通运输综合行政执法的政策、法律、法规和规章；</w:t>
      </w:r>
    </w:p>
    <w:p w14:paraId="71E3F204">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27"/>
        <w:jc w:val="both"/>
        <w:rPr>
          <w:rFonts w:hint="default" w:ascii="Times New Roman" w:hAnsi="Times New Roman" w:cs="Times New Roman"/>
          <w:i w:val="0"/>
          <w:iCs w:val="0"/>
          <w:caps w:val="0"/>
          <w:color w:val="333333"/>
          <w:spacing w:val="0"/>
          <w:sz w:val="24"/>
          <w:szCs w:val="24"/>
        </w:rPr>
      </w:pPr>
      <w:r>
        <w:rPr>
          <w:rFonts w:hint="eastAsia" w:ascii="仿宋" w:hAnsi="仿宋" w:eastAsia="仿宋" w:cs="仿宋"/>
          <w:i w:val="0"/>
          <w:iCs w:val="0"/>
          <w:caps w:val="0"/>
          <w:color w:val="333333"/>
          <w:spacing w:val="0"/>
          <w:sz w:val="32"/>
          <w:szCs w:val="32"/>
          <w:shd w:val="clear" w:fill="FFFFFF"/>
        </w:rPr>
        <w:t>2、承担县辖区内交通运输综合行政执法的组织、指挥、协调和业务目标考核规章；负责组织落实行政执法的程序、标准和规定；</w:t>
      </w:r>
    </w:p>
    <w:p w14:paraId="3EBBBAC1">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27"/>
        <w:jc w:val="both"/>
        <w:rPr>
          <w:rFonts w:hint="default" w:ascii="Times New Roman" w:hAnsi="Times New Roman" w:cs="Times New Roman"/>
          <w:i w:val="0"/>
          <w:iCs w:val="0"/>
          <w:caps w:val="0"/>
          <w:color w:val="333333"/>
          <w:spacing w:val="0"/>
          <w:sz w:val="24"/>
          <w:szCs w:val="24"/>
        </w:rPr>
      </w:pPr>
      <w:r>
        <w:rPr>
          <w:rFonts w:hint="eastAsia" w:ascii="仿宋" w:hAnsi="仿宋" w:eastAsia="仿宋" w:cs="仿宋"/>
          <w:i w:val="0"/>
          <w:iCs w:val="0"/>
          <w:caps w:val="0"/>
          <w:color w:val="333333"/>
          <w:spacing w:val="0"/>
          <w:sz w:val="32"/>
          <w:szCs w:val="32"/>
          <w:shd w:val="clear" w:fill="FFFFFF"/>
        </w:rPr>
        <w:t>3、以县交通运输局名义集中行使公路路政、道路运政、水路运政、航道行政、港口行政、地方海事行政、交通工程质量安全监督等领域的行政处罚以及行政处罚相关的行政检查、行政强制等执法职能；负责县辖区内相应交通运输执法的动态执法事项清单；</w:t>
      </w:r>
    </w:p>
    <w:p w14:paraId="09D04A7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27"/>
        <w:jc w:val="both"/>
        <w:rPr>
          <w:rFonts w:hint="default" w:ascii="Times New Roman" w:hAnsi="Times New Roman" w:cs="Times New Roman"/>
          <w:i w:val="0"/>
          <w:iCs w:val="0"/>
          <w:caps w:val="0"/>
          <w:color w:val="333333"/>
          <w:spacing w:val="0"/>
          <w:sz w:val="24"/>
          <w:szCs w:val="24"/>
        </w:rPr>
      </w:pPr>
      <w:r>
        <w:rPr>
          <w:rFonts w:hint="eastAsia" w:ascii="仿宋" w:hAnsi="仿宋" w:eastAsia="仿宋" w:cs="仿宋"/>
          <w:i w:val="0"/>
          <w:iCs w:val="0"/>
          <w:caps w:val="0"/>
          <w:color w:val="333333"/>
          <w:spacing w:val="0"/>
          <w:sz w:val="32"/>
          <w:szCs w:val="32"/>
          <w:shd w:val="clear" w:fill="FFFFFF"/>
        </w:rPr>
        <w:t>4、负责组织查处全县重大和跨区域交通运输综合行政执法案件；参与县辖区内交通运输领域安全监管，负责安全管理行政违法案件处罚工作；负责在县级报建、报监的交通建设项目的质量安全监督案件的查处；</w:t>
      </w:r>
    </w:p>
    <w:p w14:paraId="14CEB069">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27"/>
        <w:jc w:val="both"/>
        <w:rPr>
          <w:rFonts w:hint="default" w:ascii="Times New Roman" w:hAnsi="Times New Roman" w:cs="Times New Roman"/>
          <w:i w:val="0"/>
          <w:iCs w:val="0"/>
          <w:caps w:val="0"/>
          <w:color w:val="333333"/>
          <w:spacing w:val="0"/>
          <w:sz w:val="24"/>
          <w:szCs w:val="24"/>
        </w:rPr>
      </w:pPr>
      <w:r>
        <w:rPr>
          <w:rFonts w:hint="eastAsia" w:ascii="仿宋" w:hAnsi="仿宋" w:eastAsia="仿宋" w:cs="仿宋"/>
          <w:i w:val="0"/>
          <w:iCs w:val="0"/>
          <w:caps w:val="0"/>
          <w:color w:val="333333"/>
          <w:spacing w:val="0"/>
          <w:sz w:val="32"/>
          <w:szCs w:val="32"/>
          <w:shd w:val="clear" w:fill="FFFFFF"/>
        </w:rPr>
        <w:t>5、负责县辖区内交通运输综合行政执法相关投诉、信访工作；</w:t>
      </w:r>
    </w:p>
    <w:p w14:paraId="268ACA9D">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27"/>
        <w:jc w:val="both"/>
        <w:rPr>
          <w:rFonts w:hint="default" w:ascii="Times New Roman" w:hAnsi="Times New Roman" w:cs="Times New Roman"/>
          <w:i w:val="0"/>
          <w:iCs w:val="0"/>
          <w:caps w:val="0"/>
          <w:color w:val="333333"/>
          <w:spacing w:val="0"/>
          <w:sz w:val="24"/>
          <w:szCs w:val="24"/>
        </w:rPr>
      </w:pPr>
      <w:r>
        <w:rPr>
          <w:rFonts w:hint="eastAsia" w:ascii="仿宋" w:hAnsi="仿宋" w:eastAsia="仿宋" w:cs="仿宋"/>
          <w:i w:val="0"/>
          <w:iCs w:val="0"/>
          <w:caps w:val="0"/>
          <w:color w:val="333333"/>
          <w:spacing w:val="0"/>
          <w:sz w:val="32"/>
          <w:szCs w:val="32"/>
          <w:shd w:val="clear" w:fill="FFFFFF"/>
        </w:rPr>
        <w:t>6、参与抢险救灾、交通战备等应急运输保障工作，配合相关部门做好联合运输等工作；</w:t>
      </w:r>
    </w:p>
    <w:p w14:paraId="5E5ED5A4">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27"/>
        <w:jc w:val="both"/>
        <w:rPr>
          <w:rFonts w:hint="default" w:ascii="Times New Roman" w:hAnsi="Times New Roman" w:cs="Times New Roman"/>
          <w:i w:val="0"/>
          <w:iCs w:val="0"/>
          <w:caps w:val="0"/>
          <w:color w:val="333333"/>
          <w:spacing w:val="0"/>
          <w:sz w:val="24"/>
          <w:szCs w:val="24"/>
        </w:rPr>
      </w:pPr>
      <w:r>
        <w:rPr>
          <w:rFonts w:hint="eastAsia" w:ascii="仿宋" w:hAnsi="仿宋" w:eastAsia="仿宋" w:cs="仿宋"/>
          <w:i w:val="0"/>
          <w:iCs w:val="0"/>
          <w:caps w:val="0"/>
          <w:color w:val="333333"/>
          <w:spacing w:val="0"/>
          <w:sz w:val="32"/>
          <w:szCs w:val="32"/>
          <w:shd w:val="clear" w:fill="FFFFFF"/>
        </w:rPr>
        <w:t>7、承担制定执法标准规范，执法队伍规范化建设，承担交通运输综合行政执法人员的教育培训工作；发展县交通运输综合行政执法机构相关执法工作；</w:t>
      </w:r>
    </w:p>
    <w:p w14:paraId="0FB073C4">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27"/>
        <w:jc w:val="both"/>
        <w:rPr>
          <w:rFonts w:hint="default" w:ascii="Times New Roman" w:hAnsi="Times New Roman" w:cs="Times New Roman"/>
          <w:i w:val="0"/>
          <w:iCs w:val="0"/>
          <w:caps w:val="0"/>
          <w:color w:val="333333"/>
          <w:spacing w:val="0"/>
          <w:sz w:val="24"/>
          <w:szCs w:val="24"/>
        </w:rPr>
      </w:pPr>
      <w:r>
        <w:rPr>
          <w:rFonts w:hint="eastAsia" w:ascii="仿宋" w:hAnsi="仿宋" w:eastAsia="仿宋" w:cs="仿宋"/>
          <w:i w:val="0"/>
          <w:iCs w:val="0"/>
          <w:caps w:val="0"/>
          <w:color w:val="333333"/>
          <w:spacing w:val="0"/>
          <w:sz w:val="32"/>
          <w:szCs w:val="32"/>
          <w:shd w:val="clear" w:fill="FFFFFF"/>
        </w:rPr>
        <w:t>8、完成县交通运输局交办的其他工作。</w:t>
      </w:r>
    </w:p>
    <w:p w14:paraId="67D5104E">
      <w:pPr>
        <w:pageBreakBefore w:val="0"/>
        <w:widowControl/>
        <w:kinsoku/>
        <w:wordWrap/>
        <w:overflowPunct/>
        <w:topLinePunct w:val="0"/>
        <w:autoSpaceDE/>
        <w:autoSpaceDN/>
        <w:bidi w:val="0"/>
        <w:snapToGrid w:val="0"/>
        <w:spacing w:line="520" w:lineRule="exact"/>
        <w:ind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机构设置：</w:t>
      </w:r>
    </w:p>
    <w:p w14:paraId="2ABC790D">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27"/>
        <w:jc w:val="both"/>
        <w:rPr>
          <w:rFonts w:hint="eastAsia" w:ascii="仿宋" w:hAnsi="仿宋" w:eastAsia="仿宋" w:cs="仿宋"/>
          <w:i w:val="0"/>
          <w:iCs w:val="0"/>
          <w:caps w:val="0"/>
          <w:color w:val="333333"/>
          <w:spacing w:val="0"/>
          <w:sz w:val="32"/>
          <w:szCs w:val="32"/>
          <w:shd w:val="clear" w:fill="FFFFFF"/>
        </w:rPr>
      </w:pPr>
      <w:r>
        <w:rPr>
          <w:rFonts w:hint="eastAsia" w:ascii="仿宋" w:hAnsi="仿宋" w:eastAsia="仿宋" w:cs="仿宋"/>
          <w:i w:val="0"/>
          <w:iCs w:val="0"/>
          <w:caps w:val="0"/>
          <w:color w:val="333333"/>
          <w:spacing w:val="0"/>
          <w:sz w:val="32"/>
          <w:szCs w:val="32"/>
          <w:shd w:val="clear" w:fill="FFFFFF"/>
        </w:rPr>
        <w:t>中方县交通运输综合行政执法大队内设机构包括：办公室、财务装备室、政策法规室、道路运输执法中队、水路交通执法中队、交通建设质量安全执法中队、路政中队、公路超限检测站、交通运输行政处罚中心。</w:t>
      </w:r>
    </w:p>
    <w:p w14:paraId="7BF37CE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right="0" w:firstLine="643" w:firstLineChars="200"/>
        <w:jc w:val="both"/>
        <w:textAlignment w:val="auto"/>
        <w:rPr>
          <w:rFonts w:hint="eastAsia" w:ascii="仿宋" w:hAnsi="仿宋" w:eastAsia="仿宋" w:cs="仿宋"/>
          <w:b/>
          <w:bCs/>
          <w:i w:val="0"/>
          <w:caps w:val="0"/>
          <w:color w:val="333333"/>
          <w:spacing w:val="0"/>
          <w:sz w:val="32"/>
          <w:szCs w:val="32"/>
          <w:shd w:val="clear" w:color="auto" w:fill="FFFFFF"/>
          <w:lang w:val="en-US" w:eastAsia="zh-CN" w:bidi="ar-SA"/>
        </w:rPr>
      </w:pPr>
      <w:r>
        <w:rPr>
          <w:rFonts w:hint="eastAsia" w:ascii="仿宋" w:hAnsi="仿宋" w:eastAsia="仿宋" w:cs="仿宋"/>
          <w:b/>
          <w:bCs/>
          <w:i w:val="0"/>
          <w:caps w:val="0"/>
          <w:color w:val="333333"/>
          <w:spacing w:val="0"/>
          <w:sz w:val="32"/>
          <w:szCs w:val="32"/>
          <w:shd w:val="clear" w:color="auto" w:fill="FFFFFF"/>
          <w:lang w:val="en-US" w:eastAsia="zh-CN" w:bidi="ar-SA"/>
        </w:rPr>
        <w:t>（二）人员情况</w:t>
      </w:r>
    </w:p>
    <w:p w14:paraId="6ED21200">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jc w:val="both"/>
        <w:textAlignment w:val="auto"/>
        <w:rPr>
          <w:rFonts w:hint="default"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本单位共有事业编制70人。年末实有在职人数38人。</w:t>
      </w:r>
    </w:p>
    <w:p w14:paraId="70B8AD83">
      <w:pPr>
        <w:keepNext w:val="0"/>
        <w:keepLines w:val="0"/>
        <w:pageBreakBefore w:val="0"/>
        <w:widowControl/>
        <w:numPr>
          <w:ilvl w:val="0"/>
          <w:numId w:val="1"/>
        </w:numPr>
        <w:kinsoku/>
        <w:wordWrap/>
        <w:overflowPunct/>
        <w:topLinePunct w:val="0"/>
        <w:autoSpaceDE/>
        <w:autoSpaceDN/>
        <w:bidi w:val="0"/>
        <w:adjustRightInd w:val="0"/>
        <w:snapToGrid w:val="0"/>
        <w:spacing w:after="0" w:line="520" w:lineRule="exact"/>
        <w:ind w:firstLine="643" w:firstLineChars="200"/>
        <w:jc w:val="both"/>
        <w:textAlignment w:val="auto"/>
        <w:rPr>
          <w:rFonts w:hint="eastAsia" w:ascii="仿宋" w:hAnsi="仿宋" w:eastAsia="仿宋" w:cs="仿宋"/>
          <w:b/>
          <w:bCs/>
          <w:i w:val="0"/>
          <w:caps w:val="0"/>
          <w:color w:val="333333"/>
          <w:spacing w:val="0"/>
          <w:sz w:val="32"/>
          <w:szCs w:val="32"/>
          <w:shd w:val="clear" w:color="auto" w:fill="FFFFFF"/>
          <w:lang w:val="en-US" w:eastAsia="zh-CN" w:bidi="ar-SA"/>
        </w:rPr>
      </w:pPr>
      <w:r>
        <w:rPr>
          <w:rFonts w:hint="eastAsia" w:ascii="仿宋" w:hAnsi="仿宋" w:eastAsia="仿宋" w:cs="仿宋"/>
          <w:b/>
          <w:bCs/>
          <w:i w:val="0"/>
          <w:caps w:val="0"/>
          <w:color w:val="333333"/>
          <w:spacing w:val="0"/>
          <w:sz w:val="32"/>
          <w:szCs w:val="32"/>
          <w:shd w:val="clear" w:color="auto" w:fill="FFFFFF"/>
          <w:lang w:val="en-US" w:eastAsia="zh-CN" w:bidi="ar-SA"/>
        </w:rPr>
        <w:t>部门年度总体工作任务和重点工作任务</w:t>
      </w:r>
    </w:p>
    <w:p w14:paraId="3C5AAB42">
      <w:pPr>
        <w:keepNext w:val="0"/>
        <w:keepLines w:val="0"/>
        <w:pageBreakBefore w:val="0"/>
        <w:widowControl/>
        <w:numPr>
          <w:ilvl w:val="0"/>
          <w:numId w:val="2"/>
        </w:numPr>
        <w:kinsoku/>
        <w:wordWrap/>
        <w:overflowPunct/>
        <w:topLinePunct w:val="0"/>
        <w:autoSpaceDE/>
        <w:autoSpaceDN/>
        <w:bidi w:val="0"/>
        <w:adjustRightInd w:val="0"/>
        <w:snapToGrid w:val="0"/>
        <w:spacing w:after="0" w:line="520" w:lineRule="exact"/>
        <w:ind w:left="0" w:leftChars="0" w:firstLine="659" w:firstLineChars="206"/>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总体工作任务</w:t>
      </w:r>
    </w:p>
    <w:p w14:paraId="01E13BAF">
      <w:pPr>
        <w:keepNext w:val="0"/>
        <w:keepLines w:val="0"/>
        <w:pageBreakBefore w:val="0"/>
        <w:widowControl/>
        <w:numPr>
          <w:ilvl w:val="0"/>
          <w:numId w:val="0"/>
        </w:numPr>
        <w:kinsoku/>
        <w:wordWrap/>
        <w:overflowPunct/>
        <w:topLinePunct w:val="0"/>
        <w:autoSpaceDE/>
        <w:autoSpaceDN/>
        <w:bidi w:val="0"/>
        <w:adjustRightInd w:val="0"/>
        <w:snapToGrid w:val="0"/>
        <w:spacing w:after="0" w:line="520" w:lineRule="exact"/>
        <w:ind w:left="0" w:leftChars="0" w:firstLine="659" w:firstLineChars="206"/>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ascii="仿宋" w:hAnsi="仿宋" w:eastAsia="仿宋" w:cs="仿宋"/>
          <w:i w:val="0"/>
          <w:iCs w:val="0"/>
          <w:caps w:val="0"/>
          <w:color w:val="333333"/>
          <w:spacing w:val="0"/>
          <w:sz w:val="32"/>
          <w:szCs w:val="32"/>
          <w:shd w:val="clear" w:fill="FFFFFF"/>
        </w:rPr>
        <w:t>宣传贯彻执行国家、省、市、县和上级交通运输主管部门有关交通运输综合行政执法的政策、法律、法规和规章</w:t>
      </w:r>
      <w:r>
        <w:rPr>
          <w:rFonts w:hint="eastAsia" w:ascii="仿宋" w:hAnsi="仿宋" w:eastAsia="仿宋" w:cs="仿宋"/>
          <w:i w:val="0"/>
          <w:iCs w:val="0"/>
          <w:caps w:val="0"/>
          <w:color w:val="333333"/>
          <w:spacing w:val="0"/>
          <w:sz w:val="32"/>
          <w:szCs w:val="32"/>
          <w:shd w:val="clear" w:fill="FFFFFF"/>
          <w:lang w:eastAsia="zh-CN"/>
        </w:rPr>
        <w:t>。</w:t>
      </w:r>
      <w:r>
        <w:rPr>
          <w:rFonts w:hint="eastAsia" w:ascii="仿宋" w:hAnsi="仿宋" w:eastAsia="仿宋" w:cs="仿宋"/>
          <w:i w:val="0"/>
          <w:iCs w:val="0"/>
          <w:caps w:val="0"/>
          <w:color w:val="333333"/>
          <w:spacing w:val="0"/>
          <w:sz w:val="32"/>
          <w:szCs w:val="32"/>
          <w:shd w:val="clear" w:fill="FFFFFF"/>
        </w:rPr>
        <w:t>集中行使公路路政、道路运政、水路运政、航道行政、港口行政、地方海事行政、交通工程质量安全监督等领域的行政处罚以及行政处罚相关的行政检查、行政强制等执法职能；负责县辖区内相应交通运输执法的动态执法事项清单</w:t>
      </w:r>
      <w:r>
        <w:rPr>
          <w:rFonts w:hint="eastAsia" w:ascii="仿宋" w:hAnsi="仿宋" w:eastAsia="仿宋" w:cs="仿宋"/>
          <w:i w:val="0"/>
          <w:iCs w:val="0"/>
          <w:caps w:val="0"/>
          <w:color w:val="333333"/>
          <w:spacing w:val="0"/>
          <w:sz w:val="32"/>
          <w:szCs w:val="32"/>
          <w:shd w:val="clear" w:fill="FFFFFF"/>
          <w:lang w:eastAsia="zh-CN"/>
        </w:rPr>
        <w:t>。</w:t>
      </w:r>
      <w:r>
        <w:rPr>
          <w:rFonts w:hint="eastAsia" w:ascii="仿宋" w:hAnsi="仿宋" w:eastAsia="仿宋" w:cs="仿宋"/>
          <w:i w:val="0"/>
          <w:iCs w:val="0"/>
          <w:caps w:val="0"/>
          <w:color w:val="333333"/>
          <w:spacing w:val="0"/>
          <w:sz w:val="32"/>
          <w:szCs w:val="32"/>
          <w:shd w:val="clear" w:fill="FFFFFF"/>
        </w:rPr>
        <w:t>负责组织查处全县重大和跨区域交通运输综合行政执法案件</w:t>
      </w:r>
      <w:r>
        <w:rPr>
          <w:rFonts w:hint="eastAsia" w:ascii="仿宋" w:hAnsi="仿宋" w:eastAsia="仿宋" w:cs="仿宋"/>
          <w:i w:val="0"/>
          <w:iCs w:val="0"/>
          <w:caps w:val="0"/>
          <w:color w:val="333333"/>
          <w:spacing w:val="0"/>
          <w:sz w:val="32"/>
          <w:szCs w:val="32"/>
          <w:shd w:val="clear" w:fill="FFFFFF"/>
          <w:lang w:eastAsia="zh-CN"/>
        </w:rPr>
        <w:t>。</w:t>
      </w:r>
      <w:r>
        <w:rPr>
          <w:rFonts w:hint="eastAsia" w:ascii="仿宋" w:hAnsi="仿宋" w:eastAsia="仿宋" w:cs="仿宋"/>
          <w:i w:val="0"/>
          <w:caps w:val="0"/>
          <w:color w:val="333333"/>
          <w:spacing w:val="0"/>
          <w:sz w:val="32"/>
          <w:szCs w:val="32"/>
          <w:shd w:val="clear" w:color="auto" w:fill="FFFFFF"/>
          <w:lang w:val="en-US" w:eastAsia="zh-CN" w:bidi="ar-SA"/>
        </w:rPr>
        <w:t xml:space="preserve">   </w:t>
      </w:r>
    </w:p>
    <w:p w14:paraId="3B8EDB2C">
      <w:pPr>
        <w:keepNext w:val="0"/>
        <w:keepLines w:val="0"/>
        <w:pageBreakBefore w:val="0"/>
        <w:widowControl/>
        <w:numPr>
          <w:ilvl w:val="0"/>
          <w:numId w:val="2"/>
        </w:numPr>
        <w:kinsoku/>
        <w:wordWrap/>
        <w:overflowPunct/>
        <w:topLinePunct w:val="0"/>
        <w:autoSpaceDE/>
        <w:autoSpaceDN/>
        <w:bidi w:val="0"/>
        <w:adjustRightInd w:val="0"/>
        <w:snapToGrid w:val="0"/>
        <w:spacing w:after="0" w:line="520" w:lineRule="exact"/>
        <w:ind w:left="0" w:leftChars="0" w:firstLine="659" w:firstLineChars="206"/>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重点工作任务</w:t>
      </w:r>
    </w:p>
    <w:p w14:paraId="33FC8E15">
      <w:pPr>
        <w:keepNext w:val="0"/>
        <w:keepLines w:val="0"/>
        <w:pageBreakBefore w:val="0"/>
        <w:widowControl/>
        <w:numPr>
          <w:ilvl w:val="0"/>
          <w:numId w:val="0"/>
        </w:numPr>
        <w:kinsoku/>
        <w:wordWrap/>
        <w:overflowPunct/>
        <w:topLinePunct w:val="0"/>
        <w:autoSpaceDE/>
        <w:autoSpaceDN/>
        <w:bidi w:val="0"/>
        <w:adjustRightInd w:val="0"/>
        <w:snapToGrid w:val="0"/>
        <w:spacing w:after="0" w:line="520" w:lineRule="exact"/>
        <w:ind w:left="0" w:leftChars="0" w:firstLine="659" w:firstLineChars="206"/>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 xml:space="preserve"> 重点开展法律法规宣传，交通领域行政执法，执法队伍的规范化建设。                                                                                                      </w:t>
      </w:r>
    </w:p>
    <w:p w14:paraId="409B384D">
      <w:pPr>
        <w:keepNext w:val="0"/>
        <w:keepLines w:val="0"/>
        <w:pageBreakBefore w:val="0"/>
        <w:widowControl/>
        <w:numPr>
          <w:ilvl w:val="0"/>
          <w:numId w:val="1"/>
        </w:numPr>
        <w:kinsoku/>
        <w:wordWrap/>
        <w:overflowPunct/>
        <w:topLinePunct w:val="0"/>
        <w:autoSpaceDE/>
        <w:autoSpaceDN/>
        <w:bidi w:val="0"/>
        <w:adjustRightInd w:val="0"/>
        <w:snapToGrid w:val="0"/>
        <w:spacing w:after="0" w:line="520" w:lineRule="exact"/>
        <w:ind w:left="0" w:leftChars="0" w:firstLine="643" w:firstLineChars="200"/>
        <w:jc w:val="both"/>
        <w:textAlignment w:val="auto"/>
        <w:rPr>
          <w:rFonts w:hint="eastAsia" w:ascii="仿宋" w:hAnsi="仿宋" w:eastAsia="仿宋" w:cs="仿宋"/>
          <w:b/>
          <w:bCs/>
          <w:i w:val="0"/>
          <w:caps w:val="0"/>
          <w:color w:val="333333"/>
          <w:spacing w:val="0"/>
          <w:sz w:val="32"/>
          <w:szCs w:val="32"/>
          <w:shd w:val="clear" w:color="auto" w:fill="FFFFFF"/>
          <w:lang w:val="en-US" w:eastAsia="zh-CN" w:bidi="ar-SA"/>
        </w:rPr>
      </w:pPr>
      <w:r>
        <w:rPr>
          <w:rFonts w:hint="eastAsia" w:ascii="仿宋" w:hAnsi="仿宋" w:eastAsia="仿宋" w:cs="仿宋"/>
          <w:b/>
          <w:bCs/>
          <w:i w:val="0"/>
          <w:caps w:val="0"/>
          <w:color w:val="333333"/>
          <w:spacing w:val="0"/>
          <w:sz w:val="32"/>
          <w:szCs w:val="32"/>
          <w:shd w:val="clear" w:color="auto" w:fill="FFFFFF"/>
          <w:lang w:val="en-US" w:eastAsia="zh-CN" w:bidi="ar-SA"/>
        </w:rPr>
        <w:t>部门年度整体收支情况</w:t>
      </w:r>
    </w:p>
    <w:p w14:paraId="5AB338A2">
      <w:pPr>
        <w:pageBreakBefore w:val="0"/>
        <w:widowControl/>
        <w:kinsoku/>
        <w:wordWrap/>
        <w:overflowPunct/>
        <w:topLinePunct w:val="0"/>
        <w:autoSpaceDE/>
        <w:autoSpaceDN/>
        <w:bidi w:val="0"/>
        <w:spacing w:line="520" w:lineRule="exact"/>
        <w:ind w:left="0" w:leftChars="0" w:firstLine="659" w:firstLineChars="206"/>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2023预算总支出541.59万元，其中基本支出501.59万元，项目支出40万元。2023年实际总支出598.62万元，其中基本支出527.97万元，项目支出70.65万元。</w:t>
      </w:r>
    </w:p>
    <w:p w14:paraId="6E317278">
      <w:pPr>
        <w:pageBreakBefore w:val="0"/>
        <w:widowControl/>
        <w:kinsoku/>
        <w:wordWrap/>
        <w:overflowPunct/>
        <w:topLinePunct w:val="0"/>
        <w:autoSpaceDE/>
        <w:autoSpaceDN/>
        <w:bidi w:val="0"/>
        <w:spacing w:line="520" w:lineRule="exact"/>
        <w:ind w:left="0" w:leftChars="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1、基本支出</w:t>
      </w:r>
    </w:p>
    <w:p w14:paraId="07D287DD">
      <w:pPr>
        <w:pStyle w:val="3"/>
        <w:pageBreakBefore w:val="0"/>
        <w:widowControl/>
        <w:tabs>
          <w:tab w:val="left" w:pos="3800"/>
        </w:tabs>
        <w:kinsoku/>
        <w:wordWrap/>
        <w:overflowPunct/>
        <w:topLinePunct w:val="0"/>
        <w:autoSpaceDE/>
        <w:autoSpaceDN/>
        <w:bidi w:val="0"/>
        <w:spacing w:line="520" w:lineRule="exact"/>
        <w:ind w:left="0" w:leftChars="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2023年预算基本支出501.59万元，其中人员支出444.59万元，公用支出57万元。</w:t>
      </w:r>
    </w:p>
    <w:p w14:paraId="773356DC">
      <w:pPr>
        <w:pageBreakBefore w:val="0"/>
        <w:widowControl/>
        <w:kinsoku/>
        <w:wordWrap/>
        <w:overflowPunct/>
        <w:topLinePunct w:val="0"/>
        <w:autoSpaceDE/>
        <w:autoSpaceDN/>
        <w:bidi w:val="0"/>
        <w:spacing w:line="520" w:lineRule="exact"/>
        <w:ind w:left="0" w:leftChars="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2023年实际基本支出527.97万元，工资福利支出488.52万元，公用经费支出39.45。</w:t>
      </w:r>
    </w:p>
    <w:p w14:paraId="41FD4E22">
      <w:pPr>
        <w:pageBreakBefore w:val="0"/>
        <w:widowControl/>
        <w:kinsoku/>
        <w:wordWrap/>
        <w:overflowPunct/>
        <w:topLinePunct w:val="0"/>
        <w:autoSpaceDE/>
        <w:autoSpaceDN/>
        <w:bidi w:val="0"/>
        <w:spacing w:line="520" w:lineRule="exact"/>
        <w:ind w:left="0" w:leftChars="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2、项目支出</w:t>
      </w:r>
    </w:p>
    <w:p w14:paraId="5957ECCF">
      <w:pPr>
        <w:keepNext w:val="0"/>
        <w:keepLines w:val="0"/>
        <w:pageBreakBefore w:val="0"/>
        <w:widowControl/>
        <w:numPr>
          <w:ilvl w:val="0"/>
          <w:numId w:val="0"/>
        </w:numPr>
        <w:kinsoku/>
        <w:wordWrap/>
        <w:overflowPunct/>
        <w:topLinePunct w:val="0"/>
        <w:autoSpaceDE/>
        <w:autoSpaceDN/>
        <w:bidi w:val="0"/>
        <w:adjustRightInd w:val="0"/>
        <w:snapToGrid w:val="0"/>
        <w:spacing w:after="0" w:line="520" w:lineRule="exact"/>
        <w:ind w:left="0" w:leftChars="0" w:firstLine="438" w:firstLineChars="137"/>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2023年预算项目支出40万元，实际支出70.64万元。其中：执法办案及协税护税奖励支出3.75万元，超限监测站办公费支出19.99万元，执法办案经费及非税返还运转经费支出46.90万元。</w:t>
      </w:r>
    </w:p>
    <w:p w14:paraId="3638B910">
      <w:pPr>
        <w:pageBreakBefore w:val="0"/>
        <w:widowControl/>
        <w:numPr>
          <w:ilvl w:val="0"/>
          <w:numId w:val="0"/>
        </w:numPr>
        <w:shd w:val="clear" w:color="auto" w:fill="FFFFFF"/>
        <w:kinsoku/>
        <w:wordWrap/>
        <w:overflowPunct/>
        <w:topLinePunct w:val="0"/>
        <w:autoSpaceDE/>
        <w:autoSpaceDN/>
        <w:bidi w:val="0"/>
        <w:spacing w:line="520" w:lineRule="exact"/>
        <w:ind w:left="0" w:leftChars="0" w:firstLine="659" w:firstLineChars="206"/>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3、三公经费控制情况</w:t>
      </w:r>
    </w:p>
    <w:p w14:paraId="0E944FA0">
      <w:pPr>
        <w:pageBreakBefore w:val="0"/>
        <w:widowControl/>
        <w:numPr>
          <w:ilvl w:val="0"/>
          <w:numId w:val="0"/>
        </w:numPr>
        <w:shd w:val="clear" w:color="auto" w:fill="FFFFFF"/>
        <w:kinsoku/>
        <w:wordWrap/>
        <w:overflowPunct/>
        <w:topLinePunct w:val="0"/>
        <w:autoSpaceDE/>
        <w:autoSpaceDN/>
        <w:bidi w:val="0"/>
        <w:spacing w:line="520" w:lineRule="exact"/>
        <w:ind w:left="0" w:leftChars="0"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2023年度“三公”经费财政拨款支出预算为12万元，其中因公出国（境）费0万元，公务用车运行与维护费12万元，公务接待0万元。2023年支出决算为9.47万元，完成预算的78.92%。其中：因公出国（境）费支出决算为0万元，完成预算的0%；公务用车购置及运行费支出决算为9.47万元，完成预算的78.92%；公务接待0万元，完成预算的0%。</w:t>
      </w:r>
    </w:p>
    <w:p w14:paraId="5CC52117">
      <w:pPr>
        <w:keepNext w:val="0"/>
        <w:keepLines w:val="0"/>
        <w:pageBreakBefore w:val="0"/>
        <w:widowControl/>
        <w:numPr>
          <w:ilvl w:val="0"/>
          <w:numId w:val="1"/>
        </w:numPr>
        <w:kinsoku/>
        <w:wordWrap/>
        <w:overflowPunct/>
        <w:topLinePunct w:val="0"/>
        <w:autoSpaceDE/>
        <w:autoSpaceDN/>
        <w:bidi w:val="0"/>
        <w:adjustRightInd w:val="0"/>
        <w:snapToGrid w:val="0"/>
        <w:spacing w:after="0" w:line="520" w:lineRule="exact"/>
        <w:ind w:left="0" w:leftChars="0" w:firstLine="643" w:firstLineChars="200"/>
        <w:jc w:val="both"/>
        <w:textAlignment w:val="auto"/>
        <w:rPr>
          <w:rFonts w:hint="eastAsia" w:ascii="仿宋" w:hAnsi="仿宋" w:eastAsia="仿宋" w:cs="仿宋"/>
          <w:b/>
          <w:bCs/>
          <w:i w:val="0"/>
          <w:caps w:val="0"/>
          <w:color w:val="333333"/>
          <w:spacing w:val="0"/>
          <w:sz w:val="32"/>
          <w:szCs w:val="32"/>
          <w:shd w:val="clear" w:color="auto" w:fill="FFFFFF"/>
          <w:lang w:val="en-US" w:eastAsia="zh-CN" w:bidi="ar-SA"/>
        </w:rPr>
      </w:pPr>
      <w:r>
        <w:rPr>
          <w:rFonts w:hint="eastAsia" w:ascii="仿宋" w:hAnsi="仿宋" w:eastAsia="仿宋" w:cs="仿宋"/>
          <w:b/>
          <w:bCs/>
          <w:i w:val="0"/>
          <w:caps w:val="0"/>
          <w:color w:val="333333"/>
          <w:spacing w:val="0"/>
          <w:sz w:val="32"/>
          <w:szCs w:val="32"/>
          <w:shd w:val="clear" w:color="auto" w:fill="FFFFFF"/>
          <w:lang w:val="en-US" w:eastAsia="zh-CN" w:bidi="ar-SA"/>
        </w:rPr>
        <w:t>部门年度整体工作目标任务完成情况</w:t>
      </w:r>
    </w:p>
    <w:p w14:paraId="295A7E0B">
      <w:pPr>
        <w:pageBreakBefore w:val="0"/>
        <w:widowControl/>
        <w:numPr>
          <w:ilvl w:val="0"/>
          <w:numId w:val="0"/>
        </w:numPr>
        <w:shd w:val="clear" w:color="auto" w:fill="FFFFFF"/>
        <w:kinsoku/>
        <w:wordWrap/>
        <w:overflowPunct/>
        <w:topLinePunct w:val="0"/>
        <w:autoSpaceDE/>
        <w:autoSpaceDN/>
        <w:bidi w:val="0"/>
        <w:spacing w:line="520" w:lineRule="exact"/>
        <w:ind w:left="0" w:leftChars="0" w:firstLine="640" w:firstLineChars="200"/>
        <w:jc w:val="both"/>
        <w:textAlignment w:val="auto"/>
        <w:rPr>
          <w:rFonts w:hint="default"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共出动执法人员2680人次，排查货运车辆8200台次，查处查处非法超限超载案件239起（其中非现场执法14起），批评教育1820起，查处其他路政案件5起次。共出动执法人员2130人次，共查处非法营运35 起，非法改型改装5起。共出动执法人员198人次，共查处水运违法案件5起。共制作宣传横幅40副，发放宣传资料500余份。</w:t>
      </w:r>
    </w:p>
    <w:p w14:paraId="3301F58C">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jc w:val="both"/>
        <w:textAlignment w:val="auto"/>
        <w:rPr>
          <w:rFonts w:hint="eastAsia" w:ascii="黑体" w:hAnsi="黑体" w:eastAsia="黑体" w:cs="黑体"/>
          <w:i w:val="0"/>
          <w:caps w:val="0"/>
          <w:color w:val="333333"/>
          <w:spacing w:val="0"/>
          <w:sz w:val="32"/>
          <w:szCs w:val="32"/>
          <w:shd w:val="clear" w:color="auto" w:fill="FFFFFF"/>
          <w:lang w:val="en-US" w:eastAsia="zh-CN" w:bidi="ar-SA"/>
        </w:rPr>
      </w:pPr>
      <w:r>
        <w:rPr>
          <w:rFonts w:hint="eastAsia" w:ascii="黑体" w:hAnsi="黑体" w:eastAsia="黑体" w:cs="黑体"/>
          <w:i w:val="0"/>
          <w:caps w:val="0"/>
          <w:color w:val="333333"/>
          <w:spacing w:val="0"/>
          <w:sz w:val="32"/>
          <w:szCs w:val="32"/>
          <w:shd w:val="clear" w:color="auto" w:fill="FFFFFF"/>
          <w:lang w:val="en-US" w:eastAsia="zh-CN" w:bidi="ar-SA"/>
        </w:rPr>
        <w:t>二、部门整体评价工作开展</w:t>
      </w:r>
    </w:p>
    <w:p w14:paraId="76E4143B">
      <w:pPr>
        <w:pageBreakBefore w:val="0"/>
        <w:widowControl/>
        <w:kinsoku/>
        <w:wordWrap/>
        <w:overflowPunct/>
        <w:topLinePunct w:val="0"/>
        <w:autoSpaceDE/>
        <w:autoSpaceDN/>
        <w:bidi w:val="0"/>
        <w:spacing w:line="520" w:lineRule="exact"/>
        <w:ind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2024年7月，县财政局下发《中方县2023年度部门整体绩效自评工作的通知》（中财绩﹝2024﹞174号），提出各部门开展2023年部门整体支出绩效自评工作要求。本部门成立了绩效自评工作组，由财务室牵头，各各中队为成员开展自评。通过查阅财务会计资料、查阅项目实施与管理及相关档案资料、问卷调查、实地走访等必要的工作程序进行分析评价，到8月10日，完成自评工作。</w:t>
      </w:r>
    </w:p>
    <w:p w14:paraId="6A0FBFCC">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本部门2023年度各项工作基本按预定目标完成，从预算设定、预算执行、预算管理、预算绩效等方面综合分析评价，单位节能降耗、三公经费控制、资金使用合规性等都完成得比较好，总体自评得分为92分，为“优秀”。</w:t>
      </w:r>
    </w:p>
    <w:p w14:paraId="0526E0C0">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jc w:val="both"/>
        <w:textAlignment w:val="auto"/>
        <w:rPr>
          <w:rFonts w:hint="eastAsia" w:ascii="黑体" w:hAnsi="黑体" w:eastAsia="黑体" w:cs="黑体"/>
          <w:i w:val="0"/>
          <w:caps w:val="0"/>
          <w:color w:val="333333"/>
          <w:spacing w:val="0"/>
          <w:sz w:val="32"/>
          <w:szCs w:val="32"/>
          <w:shd w:val="clear" w:color="auto" w:fill="FFFFFF"/>
          <w:lang w:val="en-US" w:eastAsia="zh-CN" w:bidi="ar-SA"/>
        </w:rPr>
      </w:pPr>
      <w:r>
        <w:rPr>
          <w:rFonts w:hint="eastAsia" w:ascii="黑体" w:hAnsi="黑体" w:eastAsia="黑体" w:cs="黑体"/>
          <w:i w:val="0"/>
          <w:caps w:val="0"/>
          <w:color w:val="333333"/>
          <w:spacing w:val="0"/>
          <w:sz w:val="32"/>
          <w:szCs w:val="32"/>
          <w:shd w:val="clear" w:color="auto" w:fill="FFFFFF"/>
          <w:lang w:val="en-US" w:eastAsia="zh-CN" w:bidi="ar-SA"/>
        </w:rPr>
        <w:t>三、部门整体支出绩效评价分析</w:t>
      </w:r>
    </w:p>
    <w:p w14:paraId="6625EFFC">
      <w:pPr>
        <w:pageBreakBefore w:val="0"/>
        <w:widowControl/>
        <w:kinsoku/>
        <w:wordWrap/>
        <w:overflowPunct/>
        <w:topLinePunct w:val="0"/>
        <w:autoSpaceDE/>
        <w:autoSpaceDN/>
        <w:bidi w:val="0"/>
        <w:spacing w:line="520" w:lineRule="exact"/>
        <w:ind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（一）社会效益分析</w:t>
      </w:r>
    </w:p>
    <w:p w14:paraId="41B171DF">
      <w:pPr>
        <w:pageBreakBefore w:val="0"/>
        <w:widowControl/>
        <w:kinsoku/>
        <w:wordWrap/>
        <w:overflowPunct/>
        <w:topLinePunct w:val="0"/>
        <w:autoSpaceDE/>
        <w:autoSpaceDN/>
        <w:bidi w:val="0"/>
        <w:spacing w:line="520" w:lineRule="exact"/>
        <w:ind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通过开展交通安全有关法律法规宣传，进一步提升了广大驾驶员及人民群众的安全意识；通过开展交通领域违法行为进行处罚，有效减少了全领域的违法情况，进一步规范了交通领域的运行秩序。有效保障了人民群众生命财产安全。</w:t>
      </w:r>
    </w:p>
    <w:p w14:paraId="0D7D827A">
      <w:pPr>
        <w:pageBreakBefore w:val="0"/>
        <w:widowControl/>
        <w:numPr>
          <w:ilvl w:val="0"/>
          <w:numId w:val="3"/>
        </w:numPr>
        <w:shd w:val="clear" w:color="auto" w:fill="FFFFFF"/>
        <w:kinsoku/>
        <w:wordWrap/>
        <w:overflowPunct/>
        <w:topLinePunct w:val="0"/>
        <w:autoSpaceDE/>
        <w:autoSpaceDN/>
        <w:bidi w:val="0"/>
        <w:spacing w:line="520" w:lineRule="exact"/>
        <w:ind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行政效能分析</w:t>
      </w:r>
    </w:p>
    <w:p w14:paraId="11EE4E40">
      <w:pPr>
        <w:pageBreakBefore w:val="0"/>
        <w:widowControl/>
        <w:numPr>
          <w:ilvl w:val="0"/>
          <w:numId w:val="0"/>
        </w:numPr>
        <w:shd w:val="clear" w:color="auto" w:fill="FFFFFF"/>
        <w:kinsoku/>
        <w:wordWrap/>
        <w:overflowPunct/>
        <w:topLinePunct w:val="0"/>
        <w:autoSpaceDE/>
        <w:autoSpaceDN/>
        <w:bidi w:val="0"/>
        <w:spacing w:line="520" w:lineRule="exact"/>
        <w:ind w:left="0" w:leftChars="0" w:firstLine="659" w:firstLineChars="206"/>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i w:val="0"/>
          <w:caps w:val="0"/>
          <w:color w:val="333333"/>
          <w:spacing w:val="0"/>
          <w:sz w:val="32"/>
          <w:szCs w:val="32"/>
          <w:shd w:val="clear" w:color="auto" w:fill="FFFFFF"/>
          <w:lang w:val="en-US" w:eastAsia="zh-CN" w:bidi="ar-SA"/>
        </w:rPr>
        <w:t>本单位制订了内部控制制度，规范化执法队伍建设，工作人员依法依规执法，工作效率高，行政效能较好。</w:t>
      </w:r>
    </w:p>
    <w:p w14:paraId="5A826559">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jc w:val="both"/>
        <w:textAlignment w:val="auto"/>
        <w:rPr>
          <w:rFonts w:hint="eastAsia" w:ascii="黑体" w:hAnsi="黑体" w:eastAsia="黑体" w:cs="黑体"/>
          <w:i w:val="0"/>
          <w:caps w:val="0"/>
          <w:color w:val="333333"/>
          <w:spacing w:val="0"/>
          <w:sz w:val="32"/>
          <w:szCs w:val="32"/>
          <w:shd w:val="clear" w:color="auto" w:fill="FFFFFF"/>
          <w:lang w:val="en-US" w:eastAsia="zh-CN" w:bidi="ar-SA"/>
        </w:rPr>
      </w:pPr>
      <w:r>
        <w:rPr>
          <w:rFonts w:hint="eastAsia" w:ascii="黑体" w:hAnsi="黑体" w:eastAsia="黑体" w:cs="黑体"/>
          <w:i w:val="0"/>
          <w:caps w:val="0"/>
          <w:color w:val="333333"/>
          <w:spacing w:val="0"/>
          <w:sz w:val="32"/>
          <w:szCs w:val="32"/>
          <w:shd w:val="clear" w:color="auto" w:fill="FFFFFF"/>
          <w:lang w:val="en-US" w:eastAsia="zh-CN" w:bidi="ar-SA"/>
        </w:rPr>
        <w:t>四、存在的问题</w:t>
      </w:r>
    </w:p>
    <w:p w14:paraId="68FAD547">
      <w:pPr>
        <w:pageBreakBefore w:val="0"/>
        <w:widowControl/>
        <w:kinsoku/>
        <w:wordWrap/>
        <w:overflowPunct/>
        <w:topLinePunct w:val="0"/>
        <w:autoSpaceDE/>
        <w:autoSpaceDN/>
        <w:bidi w:val="0"/>
        <w:spacing w:line="520" w:lineRule="exact"/>
        <w:ind w:firstLine="640" w:firstLineChars="200"/>
        <w:jc w:val="both"/>
        <w:textAlignment w:val="auto"/>
        <w:rPr>
          <w:rFonts w:hint="eastAsia" w:ascii="仿宋" w:hAnsi="仿宋" w:eastAsia="仿宋" w:cs="仿宋"/>
          <w:i w:val="0"/>
          <w:caps w:val="0"/>
          <w:color w:val="333333"/>
          <w:spacing w:val="0"/>
          <w:sz w:val="32"/>
          <w:szCs w:val="32"/>
          <w:shd w:val="clear" w:color="auto" w:fill="FFFFFF"/>
          <w:lang w:val="en-US" w:eastAsia="zh-CN" w:bidi="ar-SA"/>
        </w:rPr>
      </w:pPr>
      <w:r>
        <w:rPr>
          <w:rFonts w:hint="eastAsia" w:ascii="仿宋" w:hAnsi="仿宋" w:eastAsia="仿宋" w:cs="仿宋"/>
          <w:b w:val="0"/>
          <w:bCs w:val="0"/>
          <w:i w:val="0"/>
          <w:iCs w:val="0"/>
          <w:caps w:val="0"/>
          <w:color w:val="000000"/>
          <w:spacing w:val="0"/>
          <w:sz w:val="32"/>
          <w:szCs w:val="32"/>
          <w:shd w:val="clear" w:fill="FFFFFF"/>
        </w:rPr>
        <w:t>行政执法信息化水平需进一步提高。</w:t>
      </w:r>
      <w:r>
        <w:rPr>
          <w:rFonts w:hint="eastAsia" w:ascii="仿宋" w:hAnsi="仿宋" w:eastAsia="仿宋" w:cs="仿宋"/>
          <w:i w:val="0"/>
          <w:iCs w:val="0"/>
          <w:caps w:val="0"/>
          <w:color w:val="000000"/>
          <w:spacing w:val="0"/>
          <w:sz w:val="32"/>
          <w:szCs w:val="32"/>
          <w:shd w:val="clear" w:fill="FFFFFF"/>
        </w:rPr>
        <w:t>按照上级大力开展执法信息化、科技化、互联互通的要求，与其他部门和周边县区相比，我县交通执法队伍信息化建设仍相对落后，执法工作目前主要还是依靠人防死守的方式，受技术装备的制约，导致执法效能不高，有待进一步提升。</w:t>
      </w:r>
    </w:p>
    <w:p w14:paraId="5BF8DA61">
      <w:pPr>
        <w:keepNext w:val="0"/>
        <w:keepLines w:val="0"/>
        <w:pageBreakBefore w:val="0"/>
        <w:widowControl/>
        <w:numPr>
          <w:ilvl w:val="0"/>
          <w:numId w:val="4"/>
        </w:numPr>
        <w:kinsoku/>
        <w:wordWrap/>
        <w:overflowPunct/>
        <w:topLinePunct w:val="0"/>
        <w:autoSpaceDE/>
        <w:autoSpaceDN/>
        <w:bidi w:val="0"/>
        <w:adjustRightInd w:val="0"/>
        <w:snapToGrid w:val="0"/>
        <w:spacing w:after="0" w:line="520" w:lineRule="exact"/>
        <w:ind w:firstLine="640" w:firstLineChars="200"/>
        <w:jc w:val="both"/>
        <w:textAlignment w:val="auto"/>
        <w:rPr>
          <w:rFonts w:hint="eastAsia" w:ascii="黑体" w:hAnsi="黑体" w:eastAsia="黑体" w:cs="黑体"/>
          <w:i w:val="0"/>
          <w:caps w:val="0"/>
          <w:color w:val="333333"/>
          <w:spacing w:val="0"/>
          <w:sz w:val="32"/>
          <w:szCs w:val="32"/>
          <w:shd w:val="clear" w:color="auto" w:fill="FFFFFF"/>
          <w:lang w:val="en-US" w:eastAsia="zh-CN" w:bidi="ar-SA"/>
        </w:rPr>
      </w:pPr>
      <w:r>
        <w:rPr>
          <w:rFonts w:hint="eastAsia" w:ascii="黑体" w:hAnsi="黑体" w:eastAsia="黑体" w:cs="黑体"/>
          <w:i w:val="0"/>
          <w:caps w:val="0"/>
          <w:color w:val="333333"/>
          <w:spacing w:val="0"/>
          <w:sz w:val="32"/>
          <w:szCs w:val="32"/>
          <w:shd w:val="clear" w:color="auto" w:fill="FFFFFF"/>
          <w:lang w:val="en-US" w:eastAsia="zh-CN" w:bidi="ar-SA"/>
        </w:rPr>
        <w:t>整改措施</w:t>
      </w:r>
    </w:p>
    <w:p w14:paraId="401B39EF">
      <w:pPr>
        <w:keepNext w:val="0"/>
        <w:keepLines w:val="0"/>
        <w:pageBreakBefore w:val="0"/>
        <w:widowControl/>
        <w:numPr>
          <w:ilvl w:val="0"/>
          <w:numId w:val="0"/>
        </w:numPr>
        <w:kinsoku/>
        <w:wordWrap/>
        <w:overflowPunct/>
        <w:topLinePunct w:val="0"/>
        <w:autoSpaceDE/>
        <w:autoSpaceDN/>
        <w:bidi w:val="0"/>
        <w:adjustRightInd w:val="0"/>
        <w:snapToGrid w:val="0"/>
        <w:spacing w:after="0" w:line="520" w:lineRule="exact"/>
        <w:ind w:left="0" w:leftChars="0" w:firstLine="438" w:firstLineChars="137"/>
        <w:jc w:val="both"/>
        <w:textAlignment w:val="auto"/>
        <w:rPr>
          <w:rFonts w:hint="eastAsia" w:ascii="黑体" w:hAnsi="黑体" w:eastAsia="黑体" w:cs="黑体"/>
          <w:i w:val="0"/>
          <w:caps w:val="0"/>
          <w:color w:val="333333"/>
          <w:spacing w:val="0"/>
          <w:sz w:val="32"/>
          <w:szCs w:val="32"/>
          <w:shd w:val="clear" w:color="auto" w:fill="FFFFFF"/>
          <w:lang w:val="en-US" w:eastAsia="zh-CN" w:bidi="ar-SA"/>
        </w:rPr>
      </w:pPr>
      <w:r>
        <w:rPr>
          <w:rFonts w:hint="eastAsia" w:ascii="仿宋" w:hAnsi="仿宋" w:eastAsia="仿宋" w:cs="仿宋"/>
          <w:i w:val="0"/>
          <w:iCs w:val="0"/>
          <w:caps w:val="0"/>
          <w:color w:val="000000"/>
          <w:spacing w:val="0"/>
          <w:sz w:val="32"/>
          <w:szCs w:val="32"/>
          <w:shd w:val="clear" w:fill="FFFFFF"/>
          <w:lang w:val="en-US" w:eastAsia="zh-CN"/>
        </w:rPr>
        <w:t>希望县财政加大执法信息化建设投入力度。</w:t>
      </w:r>
    </w:p>
    <w:p w14:paraId="425E7DC6">
      <w:pPr>
        <w:keepNext w:val="0"/>
        <w:keepLines w:val="0"/>
        <w:pageBreakBefore w:val="0"/>
        <w:widowControl/>
        <w:numPr>
          <w:ilvl w:val="0"/>
          <w:numId w:val="5"/>
        </w:numPr>
        <w:kinsoku/>
        <w:wordWrap/>
        <w:overflowPunct/>
        <w:topLinePunct w:val="0"/>
        <w:autoSpaceDE/>
        <w:autoSpaceDN/>
        <w:bidi w:val="0"/>
        <w:adjustRightInd w:val="0"/>
        <w:snapToGrid w:val="0"/>
        <w:spacing w:after="0" w:line="520" w:lineRule="exact"/>
        <w:ind w:left="660" w:leftChars="0"/>
        <w:jc w:val="both"/>
        <w:textAlignment w:val="auto"/>
        <w:rPr>
          <w:rFonts w:hint="eastAsia" w:ascii="黑体" w:hAnsi="黑体" w:eastAsia="黑体" w:cs="黑体"/>
          <w:i w:val="0"/>
          <w:caps w:val="0"/>
          <w:color w:val="333333"/>
          <w:spacing w:val="0"/>
          <w:sz w:val="32"/>
          <w:szCs w:val="32"/>
          <w:shd w:val="clear" w:color="auto" w:fill="FFFFFF"/>
          <w:lang w:val="en-US" w:eastAsia="zh-CN" w:bidi="ar-SA"/>
        </w:rPr>
      </w:pPr>
      <w:r>
        <w:rPr>
          <w:rFonts w:hint="eastAsia" w:ascii="黑体" w:hAnsi="黑体" w:eastAsia="黑体" w:cs="黑体"/>
          <w:i w:val="0"/>
          <w:caps w:val="0"/>
          <w:color w:val="333333"/>
          <w:spacing w:val="0"/>
          <w:sz w:val="32"/>
          <w:szCs w:val="32"/>
          <w:shd w:val="clear" w:color="auto" w:fill="FFFFFF"/>
          <w:lang w:val="en-US" w:eastAsia="zh-CN" w:bidi="ar-SA"/>
        </w:rPr>
        <w:t>其他需要说明的问题</w:t>
      </w:r>
      <w:bookmarkStart w:id="0" w:name="_GoBack"/>
      <w:bookmarkEnd w:id="0"/>
    </w:p>
    <w:p w14:paraId="6EC3C247">
      <w:pPr>
        <w:pStyle w:val="2"/>
        <w:numPr>
          <w:ilvl w:val="0"/>
          <w:numId w:val="0"/>
        </w:numPr>
        <w:rPr>
          <w:rFonts w:hint="default"/>
          <w:lang w:val="en-US" w:eastAsia="zh-CN"/>
        </w:rPr>
      </w:pPr>
      <w:r>
        <w:rPr>
          <w:rFonts w:hint="eastAsia"/>
          <w:lang w:val="en-US" w:eastAsia="zh-CN"/>
        </w:rPr>
        <w:t xml:space="preserve">           无。</w:t>
      </w:r>
    </w:p>
    <w:p w14:paraId="4CCB0249">
      <w:pPr>
        <w:pStyle w:val="2"/>
        <w:pageBreakBefore w:val="0"/>
        <w:widowControl/>
        <w:numPr>
          <w:ilvl w:val="0"/>
          <w:numId w:val="0"/>
        </w:numPr>
        <w:kinsoku/>
        <w:wordWrap/>
        <w:overflowPunct/>
        <w:topLinePunct w:val="0"/>
        <w:autoSpaceDE/>
        <w:autoSpaceDN/>
        <w:bidi w:val="0"/>
        <w:spacing w:before="0" w:line="520" w:lineRule="exact"/>
        <w:ind w:leftChars="200"/>
        <w:jc w:val="both"/>
        <w:textAlignment w:val="auto"/>
        <w:rPr>
          <w:rFonts w:hint="eastAsia" w:ascii="仿宋" w:hAnsi="仿宋" w:eastAsia="仿宋" w:cs="仿宋"/>
          <w:b w:val="0"/>
          <w:bCs w:val="0"/>
          <w:i w:val="0"/>
          <w:caps w:val="0"/>
          <w:color w:val="333333"/>
          <w:spacing w:val="0"/>
          <w:sz w:val="32"/>
          <w:szCs w:val="32"/>
          <w:shd w:val="clear" w:color="auto" w:fill="FFFFFF"/>
          <w:lang w:val="en-US" w:eastAsia="zh-CN" w:bidi="ar-SA"/>
        </w:rPr>
      </w:pPr>
      <w:r>
        <w:rPr>
          <w:rFonts w:hint="eastAsia" w:ascii="仿宋" w:hAnsi="仿宋" w:eastAsia="仿宋" w:cs="仿宋"/>
          <w:b w:val="0"/>
          <w:bCs w:val="0"/>
          <w:i w:val="0"/>
          <w:caps w:val="0"/>
          <w:color w:val="333333"/>
          <w:spacing w:val="0"/>
          <w:sz w:val="32"/>
          <w:szCs w:val="32"/>
          <w:shd w:val="clear" w:color="auto" w:fill="FFFFFF"/>
          <w:lang w:val="en-US" w:eastAsia="zh-CN" w:bidi="ar-SA"/>
        </w:rPr>
        <w:t>附：部门整体支出绩效评价指标评分表</w:t>
      </w:r>
    </w:p>
    <w:sectPr>
      <w:footerReference r:id="rId4" w:type="default"/>
      <w:pgSz w:w="11906" w:h="16838"/>
      <w:pgMar w:top="1587" w:right="1587" w:bottom="1587" w:left="1587" w:header="708" w:footer="709"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27B98">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0DED42E">
                          <w:pPr>
                            <w:pStyle w:val="4"/>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30DED42E">
                    <w:pPr>
                      <w:pStyle w:val="4"/>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4D26E5"/>
    <w:multiLevelType w:val="singleLevel"/>
    <w:tmpl w:val="884D26E5"/>
    <w:lvl w:ilvl="0" w:tentative="0">
      <w:start w:val="3"/>
      <w:numFmt w:val="chineseCounting"/>
      <w:suff w:val="nothing"/>
      <w:lvlText w:val="（%1）"/>
      <w:lvlJc w:val="left"/>
      <w:rPr>
        <w:rFonts w:hint="eastAsia"/>
      </w:rPr>
    </w:lvl>
  </w:abstractNum>
  <w:abstractNum w:abstractNumId="1">
    <w:nsid w:val="5857A749"/>
    <w:multiLevelType w:val="singleLevel"/>
    <w:tmpl w:val="5857A749"/>
    <w:lvl w:ilvl="0" w:tentative="0">
      <w:start w:val="2"/>
      <w:numFmt w:val="chineseCounting"/>
      <w:suff w:val="nothing"/>
      <w:lvlText w:val="（%1）"/>
      <w:lvlJc w:val="left"/>
      <w:rPr>
        <w:rFonts w:hint="eastAsia"/>
      </w:rPr>
    </w:lvl>
  </w:abstractNum>
  <w:abstractNum w:abstractNumId="2">
    <w:nsid w:val="68CB5625"/>
    <w:multiLevelType w:val="singleLevel"/>
    <w:tmpl w:val="68CB5625"/>
    <w:lvl w:ilvl="0" w:tentative="0">
      <w:start w:val="6"/>
      <w:numFmt w:val="chineseCounting"/>
      <w:suff w:val="nothing"/>
      <w:lvlText w:val="%1、"/>
      <w:lvlJc w:val="left"/>
      <w:rPr>
        <w:rFonts w:hint="eastAsia"/>
      </w:rPr>
    </w:lvl>
  </w:abstractNum>
  <w:abstractNum w:abstractNumId="3">
    <w:nsid w:val="6D1D437B"/>
    <w:multiLevelType w:val="singleLevel"/>
    <w:tmpl w:val="6D1D437B"/>
    <w:lvl w:ilvl="0" w:tentative="0">
      <w:start w:val="5"/>
      <w:numFmt w:val="chineseCounting"/>
      <w:suff w:val="nothing"/>
      <w:lvlText w:val="%1、"/>
      <w:lvlJc w:val="left"/>
      <w:rPr>
        <w:rFonts w:hint="eastAsia"/>
      </w:rPr>
    </w:lvl>
  </w:abstractNum>
  <w:abstractNum w:abstractNumId="4">
    <w:nsid w:val="77493F50"/>
    <w:multiLevelType w:val="singleLevel"/>
    <w:tmpl w:val="77493F50"/>
    <w:lvl w:ilvl="0" w:tentative="0">
      <w:start w:val="1"/>
      <w:numFmt w:val="decimal"/>
      <w:suff w:val="nothing"/>
      <w:lvlText w:val="%1、"/>
      <w:lvlJc w:val="left"/>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2ZmY3NzJjYzhmZjA1MzdjNjFmZDc0MTNiYjAxMWIifQ=="/>
  </w:docVars>
  <w:rsids>
    <w:rsidRoot w:val="00D31D50"/>
    <w:rsid w:val="000B540C"/>
    <w:rsid w:val="00135CB9"/>
    <w:rsid w:val="001F1A2E"/>
    <w:rsid w:val="00323B43"/>
    <w:rsid w:val="0036742F"/>
    <w:rsid w:val="0038315F"/>
    <w:rsid w:val="003D37D8"/>
    <w:rsid w:val="00415CE5"/>
    <w:rsid w:val="00426133"/>
    <w:rsid w:val="004358AB"/>
    <w:rsid w:val="004C6566"/>
    <w:rsid w:val="00542C4C"/>
    <w:rsid w:val="006B50E7"/>
    <w:rsid w:val="00782012"/>
    <w:rsid w:val="00807C6D"/>
    <w:rsid w:val="008B7726"/>
    <w:rsid w:val="00A90A9C"/>
    <w:rsid w:val="00AA2BB6"/>
    <w:rsid w:val="00AF7382"/>
    <w:rsid w:val="00C04908"/>
    <w:rsid w:val="00CF5F8D"/>
    <w:rsid w:val="00D31D50"/>
    <w:rsid w:val="00EA7D7A"/>
    <w:rsid w:val="00EB4495"/>
    <w:rsid w:val="00FA17E4"/>
    <w:rsid w:val="010D6B75"/>
    <w:rsid w:val="012A0989"/>
    <w:rsid w:val="01972837"/>
    <w:rsid w:val="033A1D2B"/>
    <w:rsid w:val="03550139"/>
    <w:rsid w:val="09E813E1"/>
    <w:rsid w:val="0A1B5312"/>
    <w:rsid w:val="0E5918FB"/>
    <w:rsid w:val="12855F2D"/>
    <w:rsid w:val="162222A4"/>
    <w:rsid w:val="18245CDA"/>
    <w:rsid w:val="1A2D6E4D"/>
    <w:rsid w:val="1C047AF0"/>
    <w:rsid w:val="1C4F7811"/>
    <w:rsid w:val="1E926D9A"/>
    <w:rsid w:val="1ECB4634"/>
    <w:rsid w:val="1FF57DF9"/>
    <w:rsid w:val="249D521F"/>
    <w:rsid w:val="24A3394B"/>
    <w:rsid w:val="24C85C3F"/>
    <w:rsid w:val="27AF54E0"/>
    <w:rsid w:val="283F0101"/>
    <w:rsid w:val="29932CBF"/>
    <w:rsid w:val="2D7C7592"/>
    <w:rsid w:val="2F1A6C8E"/>
    <w:rsid w:val="2F9F6A2D"/>
    <w:rsid w:val="2FB93755"/>
    <w:rsid w:val="34867C44"/>
    <w:rsid w:val="3A9F783C"/>
    <w:rsid w:val="3F2533F6"/>
    <w:rsid w:val="3FD024DC"/>
    <w:rsid w:val="3FFC25C9"/>
    <w:rsid w:val="417D7802"/>
    <w:rsid w:val="42BB7663"/>
    <w:rsid w:val="43B802BF"/>
    <w:rsid w:val="47974304"/>
    <w:rsid w:val="482E79F6"/>
    <w:rsid w:val="4E6B1A2A"/>
    <w:rsid w:val="526B638C"/>
    <w:rsid w:val="526B70BF"/>
    <w:rsid w:val="58AE663A"/>
    <w:rsid w:val="59EA5183"/>
    <w:rsid w:val="5AFD3965"/>
    <w:rsid w:val="5ED74E21"/>
    <w:rsid w:val="61F97ECC"/>
    <w:rsid w:val="63703B95"/>
    <w:rsid w:val="6409669E"/>
    <w:rsid w:val="644F0FB6"/>
    <w:rsid w:val="67584625"/>
    <w:rsid w:val="6BA204F9"/>
    <w:rsid w:val="6BEC7865"/>
    <w:rsid w:val="6CA200F0"/>
    <w:rsid w:val="6D1920F6"/>
    <w:rsid w:val="6D2A0A99"/>
    <w:rsid w:val="6E6526A9"/>
    <w:rsid w:val="70AC6CA6"/>
    <w:rsid w:val="768B79D3"/>
    <w:rsid w:val="768F0540"/>
    <w:rsid w:val="77C74F41"/>
    <w:rsid w:val="79A429DF"/>
    <w:rsid w:val="7C8C7339"/>
    <w:rsid w:val="7ECE3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4"/>
    <w:basedOn w:val="1"/>
    <w:next w:val="1"/>
    <w:qFormat/>
    <w:uiPriority w:val="9"/>
    <w:pPr>
      <w:keepNext/>
      <w:keepLines/>
      <w:spacing w:before="280" w:after="290" w:line="376" w:lineRule="auto"/>
      <w:ind w:firstLine="250" w:firstLineChars="250"/>
      <w:outlineLvl w:val="3"/>
    </w:pPr>
    <w:rPr>
      <w:rFonts w:ascii="Cambria" w:hAnsi="Cambria" w:eastAsia="宋体" w:cs="Cambria"/>
      <w:b/>
      <w:bCs/>
      <w:sz w:val="28"/>
      <w:szCs w:val="28"/>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unhideWhenUsed/>
    <w:qFormat/>
    <w:uiPriority w:val="99"/>
    <w:pPr>
      <w:ind w:left="640"/>
    </w:pPr>
    <w:rPr>
      <w:rFonts w:ascii="仿宋_GB2312" w:eastAsia="仿宋_GB2312"/>
      <w:sz w:val="32"/>
    </w:rPr>
  </w:style>
  <w:style w:type="paragraph" w:styleId="4">
    <w:name w:val="footer"/>
    <w:basedOn w:val="1"/>
    <w:link w:val="12"/>
    <w:semiHidden/>
    <w:unhideWhenUsed/>
    <w:qFormat/>
    <w:uiPriority w:val="99"/>
    <w:pPr>
      <w:tabs>
        <w:tab w:val="center" w:pos="4153"/>
        <w:tab w:val="right" w:pos="8306"/>
      </w:tabs>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9">
    <w:name w:val="page number"/>
    <w:basedOn w:val="8"/>
    <w:qFormat/>
    <w:uiPriority w:val="0"/>
  </w:style>
  <w:style w:type="character" w:styleId="10">
    <w:name w:val="Hyperlink"/>
    <w:basedOn w:val="8"/>
    <w:semiHidden/>
    <w:unhideWhenUsed/>
    <w:qFormat/>
    <w:uiPriority w:val="99"/>
    <w:rPr>
      <w:color w:val="333333"/>
      <w:u w:val="none"/>
    </w:rPr>
  </w:style>
  <w:style w:type="character" w:customStyle="1" w:styleId="11">
    <w:name w:val="页眉 Char"/>
    <w:basedOn w:val="8"/>
    <w:link w:val="5"/>
    <w:semiHidden/>
    <w:qFormat/>
    <w:uiPriority w:val="99"/>
    <w:rPr>
      <w:rFonts w:ascii="Tahoma" w:hAnsi="Tahoma"/>
      <w:sz w:val="18"/>
      <w:szCs w:val="18"/>
    </w:rPr>
  </w:style>
  <w:style w:type="character" w:customStyle="1" w:styleId="12">
    <w:name w:val="页脚 Char"/>
    <w:basedOn w:val="8"/>
    <w:link w:val="4"/>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2038</Words>
  <Characters>2190</Characters>
  <Lines>66</Lines>
  <Paragraphs>18</Paragraphs>
  <TotalTime>2</TotalTime>
  <ScaleCrop>false</ScaleCrop>
  <LinksUpToDate>false</LinksUpToDate>
  <CharactersWithSpaces>2308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妍儿</cp:lastModifiedBy>
  <dcterms:modified xsi:type="dcterms:W3CDTF">2024-08-19T01:57:31Z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DC5FE80B05444241AEB384C5ECD90EF8_13</vt:lpwstr>
  </property>
</Properties>
</file>