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FC6" w:rsidRPr="00542FC6" w:rsidRDefault="00542FC6" w:rsidP="00542FC6">
      <w:pPr>
        <w:spacing w:line="400" w:lineRule="exact"/>
        <w:rPr>
          <w:rFonts w:ascii="Times New Roman" w:eastAsia="仿宋_GB2312" w:hAnsi="Times New Roman" w:cs="Times New Roman"/>
          <w:bCs/>
          <w:color w:val="000000"/>
          <w:sz w:val="32"/>
          <w:szCs w:val="32"/>
        </w:rPr>
      </w:pPr>
      <w:r w:rsidRPr="00542FC6">
        <w:rPr>
          <w:rFonts w:ascii="Times New Roman" w:eastAsia="仿宋_GB2312" w:hAnsi="Times New Roman" w:cs="Times New Roman"/>
          <w:bCs/>
          <w:color w:val="000000"/>
          <w:sz w:val="32"/>
          <w:szCs w:val="32"/>
        </w:rPr>
        <w:t>附件</w:t>
      </w:r>
      <w:r w:rsidRPr="00542FC6">
        <w:rPr>
          <w:rFonts w:ascii="Times New Roman" w:eastAsia="仿宋_GB2312" w:hAnsi="Times New Roman" w:cs="Times New Roman"/>
          <w:bCs/>
          <w:color w:val="000000"/>
          <w:sz w:val="32"/>
          <w:szCs w:val="32"/>
        </w:rPr>
        <w:t>4</w:t>
      </w:r>
    </w:p>
    <w:tbl>
      <w:tblPr>
        <w:tblW w:w="9080" w:type="dxa"/>
        <w:jc w:val="center"/>
        <w:tblLayout w:type="fixed"/>
        <w:tblLook w:val="0000" w:firstRow="0" w:lastRow="0" w:firstColumn="0" w:lastColumn="0" w:noHBand="0" w:noVBand="0"/>
      </w:tblPr>
      <w:tblGrid>
        <w:gridCol w:w="588"/>
        <w:gridCol w:w="980"/>
        <w:gridCol w:w="1112"/>
        <w:gridCol w:w="730"/>
        <w:gridCol w:w="1134"/>
        <w:gridCol w:w="284"/>
        <w:gridCol w:w="850"/>
        <w:gridCol w:w="851"/>
        <w:gridCol w:w="283"/>
        <w:gridCol w:w="284"/>
        <w:gridCol w:w="425"/>
        <w:gridCol w:w="142"/>
        <w:gridCol w:w="709"/>
        <w:gridCol w:w="708"/>
      </w:tblGrid>
      <w:tr w:rsidR="00542FC6" w:rsidRPr="00542FC6" w:rsidTr="00E7072B">
        <w:trPr>
          <w:trHeight w:hRule="exact" w:val="349"/>
          <w:jc w:val="center"/>
        </w:trPr>
        <w:tc>
          <w:tcPr>
            <w:tcW w:w="9080" w:type="dxa"/>
            <w:gridSpan w:val="14"/>
            <w:tcBorders>
              <w:top w:val="nil"/>
              <w:left w:val="nil"/>
              <w:bottom w:val="nil"/>
              <w:right w:val="nil"/>
            </w:tcBorders>
            <w:vAlign w:val="center"/>
          </w:tcPr>
          <w:p w:rsidR="00542FC6" w:rsidRPr="00542FC6" w:rsidRDefault="00542FC6" w:rsidP="00542FC6">
            <w:pPr>
              <w:widowControl/>
              <w:spacing w:line="320" w:lineRule="exact"/>
              <w:jc w:val="center"/>
              <w:rPr>
                <w:rFonts w:ascii="Times New Roman" w:eastAsia="宋体" w:hAnsi="Times New Roman" w:cs="Times New Roman"/>
                <w:b/>
                <w:bCs/>
                <w:kern w:val="0"/>
                <w:sz w:val="32"/>
                <w:szCs w:val="32"/>
              </w:rPr>
            </w:pPr>
            <w:r w:rsidRPr="00542FC6">
              <w:rPr>
                <w:rFonts w:ascii="Times New Roman" w:eastAsia="宋体" w:hAnsi="Times New Roman" w:cs="Times New Roman"/>
                <w:b/>
                <w:bCs/>
                <w:kern w:val="0"/>
                <w:sz w:val="32"/>
                <w:szCs w:val="32"/>
              </w:rPr>
              <w:t>项目支出绩效自评表</w:t>
            </w:r>
          </w:p>
        </w:tc>
      </w:tr>
      <w:tr w:rsidR="00542FC6" w:rsidRPr="00542FC6" w:rsidTr="00E7072B">
        <w:trPr>
          <w:trHeight w:val="201"/>
          <w:jc w:val="center"/>
        </w:trPr>
        <w:tc>
          <w:tcPr>
            <w:tcW w:w="9080" w:type="dxa"/>
            <w:gridSpan w:val="14"/>
            <w:tcBorders>
              <w:top w:val="nil"/>
              <w:left w:val="nil"/>
              <w:bottom w:val="nil"/>
              <w:right w:val="nil"/>
            </w:tcBorders>
          </w:tcPr>
          <w:p w:rsidR="00542FC6" w:rsidRPr="00542FC6" w:rsidRDefault="00542FC6" w:rsidP="00542FC6">
            <w:pPr>
              <w:widowControl/>
              <w:jc w:val="center"/>
              <w:rPr>
                <w:rFonts w:ascii="Times New Roman" w:eastAsia="宋体" w:hAnsi="Times New Roman" w:cs="Times New Roman"/>
                <w:kern w:val="0"/>
                <w:sz w:val="22"/>
              </w:rPr>
            </w:pPr>
            <w:r w:rsidRPr="00542FC6">
              <w:rPr>
                <w:rFonts w:ascii="Times New Roman" w:eastAsia="宋体" w:hAnsi="Times New Roman" w:cs="Times New Roman"/>
                <w:kern w:val="0"/>
                <w:sz w:val="22"/>
              </w:rPr>
              <w:t>（</w:t>
            </w:r>
            <w:r w:rsidRPr="00542FC6">
              <w:rPr>
                <w:rFonts w:ascii="Times New Roman" w:eastAsia="宋体" w:hAnsi="Times New Roman" w:cs="Times New Roman"/>
                <w:kern w:val="0"/>
                <w:sz w:val="22"/>
              </w:rPr>
              <w:t>2019</w:t>
            </w:r>
            <w:r w:rsidRPr="00542FC6">
              <w:rPr>
                <w:rFonts w:ascii="Times New Roman" w:eastAsia="宋体" w:hAnsi="Times New Roman" w:cs="Times New Roman"/>
                <w:kern w:val="0"/>
                <w:sz w:val="22"/>
              </w:rPr>
              <w:t>年度）</w:t>
            </w:r>
          </w:p>
        </w:tc>
      </w:tr>
      <w:tr w:rsidR="00542FC6" w:rsidRPr="00542FC6" w:rsidTr="00E7072B">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项目名称</w:t>
            </w:r>
          </w:p>
        </w:tc>
        <w:tc>
          <w:tcPr>
            <w:tcW w:w="7512" w:type="dxa"/>
            <w:gridSpan w:val="12"/>
            <w:tcBorders>
              <w:top w:val="single" w:sz="4" w:space="0" w:color="auto"/>
              <w:left w:val="nil"/>
              <w:bottom w:val="single" w:sz="4" w:space="0" w:color="auto"/>
              <w:right w:val="single" w:sz="4" w:space="0" w:color="auto"/>
            </w:tcBorders>
            <w:vAlign w:val="center"/>
          </w:tcPr>
          <w:p w:rsidR="00542FC6" w:rsidRPr="00542FC6" w:rsidRDefault="00A63F0C"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2019</w:t>
            </w:r>
            <w:r>
              <w:rPr>
                <w:rFonts w:ascii="Times New Roman" w:eastAsia="宋体" w:hAnsi="Times New Roman" w:cs="Times New Roman" w:hint="eastAsia"/>
                <w:kern w:val="0"/>
                <w:sz w:val="18"/>
                <w:szCs w:val="18"/>
              </w:rPr>
              <w:t>年度农村公益电影放映专项经费</w:t>
            </w:r>
          </w:p>
        </w:tc>
      </w:tr>
      <w:tr w:rsidR="00542FC6" w:rsidRPr="00542FC6" w:rsidTr="00E7072B">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主管部门</w:t>
            </w:r>
          </w:p>
        </w:tc>
        <w:tc>
          <w:tcPr>
            <w:tcW w:w="4110" w:type="dxa"/>
            <w:gridSpan w:val="5"/>
            <w:tcBorders>
              <w:top w:val="single" w:sz="4" w:space="0" w:color="auto"/>
              <w:left w:val="nil"/>
              <w:bottom w:val="single" w:sz="4" w:space="0" w:color="auto"/>
              <w:right w:val="single" w:sz="4" w:space="0" w:color="auto"/>
            </w:tcBorders>
            <w:vAlign w:val="center"/>
          </w:tcPr>
          <w:p w:rsidR="00542FC6" w:rsidRPr="00542FC6" w:rsidRDefault="00726C66"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中方县文化旅游广电体育局</w:t>
            </w:r>
          </w:p>
        </w:tc>
        <w:tc>
          <w:tcPr>
            <w:tcW w:w="1134"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r>
      <w:tr w:rsidR="00542FC6" w:rsidRPr="00542FC6" w:rsidTr="00E7072B">
        <w:trPr>
          <w:trHeight w:hRule="exact" w:val="436"/>
          <w:jc w:val="center"/>
        </w:trPr>
        <w:tc>
          <w:tcPr>
            <w:tcW w:w="1568" w:type="dxa"/>
            <w:gridSpan w:val="2"/>
            <w:vMerge w:val="restart"/>
            <w:tcBorders>
              <w:top w:val="single" w:sz="4" w:space="0" w:color="auto"/>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项目资金</w:t>
            </w:r>
            <w:r w:rsidRPr="00542FC6">
              <w:rPr>
                <w:rFonts w:ascii="Times New Roman" w:eastAsia="宋体" w:hAnsi="Times New Roman" w:cs="Times New Roman"/>
                <w:kern w:val="0"/>
                <w:sz w:val="18"/>
                <w:szCs w:val="18"/>
              </w:rPr>
              <w:br/>
            </w:r>
            <w:r w:rsidRPr="00542FC6">
              <w:rPr>
                <w:rFonts w:ascii="Times New Roman" w:eastAsia="宋体" w:hAnsi="Times New Roman" w:cs="Times New Roman"/>
                <w:kern w:val="0"/>
                <w:sz w:val="18"/>
                <w:szCs w:val="18"/>
              </w:rPr>
              <w:t>（万元）</w:t>
            </w:r>
          </w:p>
        </w:tc>
        <w:tc>
          <w:tcPr>
            <w:tcW w:w="1842"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134" w:type="dxa"/>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全年预算数</w:t>
            </w:r>
            <w:r w:rsidRPr="00542FC6">
              <w:rPr>
                <w:rFonts w:ascii="Times New Roman" w:eastAsia="宋体" w:hAnsi="Times New Roman" w:cs="Times New Roman"/>
                <w:color w:val="000000"/>
                <w:kern w:val="0"/>
                <w:sz w:val="20"/>
                <w:szCs w:val="20"/>
              </w:rPr>
              <w:t>（</w:t>
            </w:r>
            <w:r w:rsidRPr="00542FC6">
              <w:rPr>
                <w:rFonts w:ascii="Times New Roman" w:eastAsia="宋体" w:hAnsi="Times New Roman" w:cs="Times New Roman"/>
                <w:color w:val="000000"/>
                <w:kern w:val="0"/>
                <w:sz w:val="20"/>
                <w:szCs w:val="20"/>
              </w:rPr>
              <w:t>A</w:t>
            </w:r>
            <w:r w:rsidRPr="00542FC6">
              <w:rPr>
                <w:rFonts w:ascii="Times New Roman" w:eastAsia="宋体" w:hAnsi="Times New Roman" w:cs="Times New Roman"/>
                <w:color w:val="000000"/>
                <w:kern w:val="0"/>
                <w:sz w:val="20"/>
                <w:szCs w:val="20"/>
              </w:rPr>
              <w:t>）</w:t>
            </w:r>
          </w:p>
        </w:tc>
        <w:tc>
          <w:tcPr>
            <w:tcW w:w="1134"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全年执行数</w:t>
            </w:r>
            <w:r w:rsidRPr="00542FC6">
              <w:rPr>
                <w:rFonts w:ascii="Times New Roman" w:eastAsia="宋体" w:hAnsi="Times New Roman" w:cs="Times New Roman"/>
                <w:color w:val="000000"/>
                <w:kern w:val="0"/>
                <w:sz w:val="20"/>
                <w:szCs w:val="20"/>
              </w:rPr>
              <w:t>（</w:t>
            </w:r>
            <w:r w:rsidRPr="00542FC6">
              <w:rPr>
                <w:rFonts w:ascii="Times New Roman" w:eastAsia="宋体" w:hAnsi="Times New Roman" w:cs="Times New Roman"/>
                <w:color w:val="000000"/>
                <w:kern w:val="0"/>
                <w:sz w:val="20"/>
                <w:szCs w:val="20"/>
              </w:rPr>
              <w:t>B</w:t>
            </w:r>
            <w:r w:rsidRPr="00542FC6">
              <w:rPr>
                <w:rFonts w:ascii="Times New Roman" w:eastAsia="宋体" w:hAnsi="Times New Roman" w:cs="Times New Roman"/>
                <w:color w:val="000000"/>
                <w:kern w:val="0"/>
                <w:sz w:val="20"/>
                <w:szCs w:val="20"/>
              </w:rPr>
              <w:t>）</w:t>
            </w:r>
          </w:p>
        </w:tc>
        <w:tc>
          <w:tcPr>
            <w:tcW w:w="709"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执行率</w:t>
            </w:r>
            <w:r w:rsidRPr="00542FC6">
              <w:rPr>
                <w:rFonts w:ascii="Times New Roman" w:eastAsia="宋体" w:hAnsi="Times New Roman" w:cs="Times New Roman"/>
                <w:color w:val="000000"/>
                <w:kern w:val="0"/>
                <w:sz w:val="20"/>
                <w:szCs w:val="20"/>
              </w:rPr>
              <w:t>（</w:t>
            </w:r>
            <w:r w:rsidRPr="00542FC6">
              <w:rPr>
                <w:rFonts w:ascii="Times New Roman" w:eastAsia="宋体" w:hAnsi="Times New Roman" w:cs="Times New Roman"/>
                <w:color w:val="000000"/>
                <w:kern w:val="0"/>
                <w:sz w:val="20"/>
                <w:szCs w:val="20"/>
              </w:rPr>
              <w:t>B/A)</w:t>
            </w:r>
          </w:p>
        </w:tc>
        <w:tc>
          <w:tcPr>
            <w:tcW w:w="708" w:type="dxa"/>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得分</w:t>
            </w:r>
          </w:p>
        </w:tc>
      </w:tr>
      <w:tr w:rsidR="00542FC6" w:rsidRPr="00542FC6" w:rsidTr="00E7072B">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年度资金总额</w:t>
            </w:r>
          </w:p>
        </w:tc>
        <w:tc>
          <w:tcPr>
            <w:tcW w:w="1134" w:type="dxa"/>
            <w:tcBorders>
              <w:top w:val="nil"/>
              <w:left w:val="nil"/>
              <w:bottom w:val="single" w:sz="4" w:space="0" w:color="auto"/>
              <w:right w:val="single" w:sz="4" w:space="0" w:color="auto"/>
            </w:tcBorders>
            <w:vAlign w:val="center"/>
          </w:tcPr>
          <w:p w:rsidR="00542FC6" w:rsidRPr="00542FC6" w:rsidRDefault="001E7886"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w:t>
            </w:r>
            <w:r>
              <w:rPr>
                <w:rFonts w:ascii="Times New Roman" w:eastAsia="宋体" w:hAnsi="Times New Roman" w:cs="Times New Roman" w:hint="eastAsia"/>
                <w:kern w:val="0"/>
                <w:sz w:val="18"/>
                <w:szCs w:val="18"/>
              </w:rPr>
              <w:t>0.88</w:t>
            </w:r>
          </w:p>
        </w:tc>
        <w:tc>
          <w:tcPr>
            <w:tcW w:w="1134" w:type="dxa"/>
            <w:gridSpan w:val="2"/>
            <w:tcBorders>
              <w:top w:val="nil"/>
              <w:left w:val="nil"/>
              <w:bottom w:val="single" w:sz="4" w:space="0" w:color="auto"/>
              <w:right w:val="single" w:sz="4" w:space="0" w:color="auto"/>
            </w:tcBorders>
            <w:vAlign w:val="center"/>
          </w:tcPr>
          <w:p w:rsidR="00542FC6" w:rsidRPr="00542FC6" w:rsidRDefault="001E7886"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50.88</w:t>
            </w:r>
          </w:p>
        </w:tc>
        <w:tc>
          <w:tcPr>
            <w:tcW w:w="1134" w:type="dxa"/>
            <w:gridSpan w:val="2"/>
            <w:tcBorders>
              <w:top w:val="nil"/>
              <w:left w:val="nil"/>
              <w:bottom w:val="single" w:sz="4" w:space="0" w:color="auto"/>
              <w:right w:val="single" w:sz="4" w:space="0" w:color="auto"/>
            </w:tcBorders>
            <w:vAlign w:val="center"/>
          </w:tcPr>
          <w:p w:rsidR="00542FC6" w:rsidRPr="00542FC6" w:rsidRDefault="001E7886"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10.601</w:t>
            </w:r>
          </w:p>
        </w:tc>
        <w:tc>
          <w:tcPr>
            <w:tcW w:w="709"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rsidR="00542FC6" w:rsidRPr="00542FC6" w:rsidRDefault="001E7886"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20.8%</w:t>
            </w:r>
          </w:p>
        </w:tc>
        <w:tc>
          <w:tcPr>
            <w:tcW w:w="708" w:type="dxa"/>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r>
      <w:tr w:rsidR="00542FC6" w:rsidRPr="00542FC6" w:rsidTr="00E7072B">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其中：当年财政拨款</w:t>
            </w:r>
          </w:p>
        </w:tc>
        <w:tc>
          <w:tcPr>
            <w:tcW w:w="1134" w:type="dxa"/>
            <w:tcBorders>
              <w:top w:val="nil"/>
              <w:left w:val="nil"/>
              <w:bottom w:val="single" w:sz="4" w:space="0" w:color="auto"/>
              <w:right w:val="single" w:sz="4" w:space="0" w:color="auto"/>
            </w:tcBorders>
            <w:vAlign w:val="center"/>
          </w:tcPr>
          <w:p w:rsidR="00542FC6" w:rsidRPr="00542FC6" w:rsidRDefault="0043664B"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50.88</w:t>
            </w:r>
          </w:p>
        </w:tc>
        <w:tc>
          <w:tcPr>
            <w:tcW w:w="1134" w:type="dxa"/>
            <w:gridSpan w:val="2"/>
            <w:tcBorders>
              <w:top w:val="nil"/>
              <w:left w:val="nil"/>
              <w:bottom w:val="single" w:sz="4" w:space="0" w:color="auto"/>
              <w:right w:val="single" w:sz="4" w:space="0" w:color="auto"/>
            </w:tcBorders>
            <w:vAlign w:val="center"/>
          </w:tcPr>
          <w:p w:rsidR="00542FC6" w:rsidRPr="00542FC6" w:rsidRDefault="0043664B"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50.88</w:t>
            </w:r>
          </w:p>
        </w:tc>
        <w:tc>
          <w:tcPr>
            <w:tcW w:w="1134" w:type="dxa"/>
            <w:gridSpan w:val="2"/>
            <w:tcBorders>
              <w:top w:val="nil"/>
              <w:left w:val="nil"/>
              <w:bottom w:val="single" w:sz="4" w:space="0" w:color="auto"/>
              <w:right w:val="single" w:sz="4" w:space="0" w:color="auto"/>
            </w:tcBorders>
            <w:vAlign w:val="center"/>
          </w:tcPr>
          <w:p w:rsidR="00542FC6" w:rsidRPr="00542FC6" w:rsidRDefault="0043664B"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10.601</w:t>
            </w:r>
          </w:p>
        </w:tc>
        <w:tc>
          <w:tcPr>
            <w:tcW w:w="709"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708" w:type="dxa"/>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w:t>
            </w:r>
          </w:p>
        </w:tc>
      </w:tr>
      <w:tr w:rsidR="00542FC6" w:rsidRPr="00542FC6" w:rsidTr="00E7072B">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 xml:space="preserve">      </w:t>
            </w:r>
            <w:r w:rsidRPr="00542FC6">
              <w:rPr>
                <w:rFonts w:ascii="Times New Roman" w:eastAsia="宋体" w:hAnsi="Times New Roman" w:cs="Times New Roman"/>
                <w:kern w:val="0"/>
                <w:sz w:val="18"/>
                <w:szCs w:val="18"/>
              </w:rPr>
              <w:t>上年结转资金</w:t>
            </w:r>
          </w:p>
        </w:tc>
        <w:tc>
          <w:tcPr>
            <w:tcW w:w="1134" w:type="dxa"/>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134"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134"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709"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708" w:type="dxa"/>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w:t>
            </w:r>
          </w:p>
        </w:tc>
      </w:tr>
      <w:tr w:rsidR="00542FC6" w:rsidRPr="00542FC6" w:rsidTr="00E7072B">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 xml:space="preserve">  </w:t>
            </w:r>
            <w:r w:rsidRPr="00542FC6">
              <w:rPr>
                <w:rFonts w:ascii="Times New Roman" w:eastAsia="宋体" w:hAnsi="Times New Roman" w:cs="Times New Roman"/>
                <w:kern w:val="0"/>
                <w:sz w:val="18"/>
                <w:szCs w:val="18"/>
              </w:rPr>
              <w:t>其他资金</w:t>
            </w:r>
          </w:p>
        </w:tc>
        <w:tc>
          <w:tcPr>
            <w:tcW w:w="1134" w:type="dxa"/>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134"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134"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709"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708" w:type="dxa"/>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w:t>
            </w:r>
          </w:p>
        </w:tc>
      </w:tr>
      <w:tr w:rsidR="00542FC6" w:rsidRPr="00542FC6" w:rsidTr="00E7072B">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预期目标</w:t>
            </w:r>
          </w:p>
        </w:tc>
        <w:tc>
          <w:tcPr>
            <w:tcW w:w="3402" w:type="dxa"/>
            <w:gridSpan w:val="7"/>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实际完成情况</w:t>
            </w:r>
          </w:p>
        </w:tc>
      </w:tr>
      <w:tr w:rsidR="00542FC6" w:rsidRPr="00542FC6" w:rsidTr="00E7072B">
        <w:trPr>
          <w:trHeight w:hRule="exact" w:val="570"/>
          <w:jc w:val="center"/>
        </w:trPr>
        <w:tc>
          <w:tcPr>
            <w:tcW w:w="588" w:type="dxa"/>
            <w:vMerge/>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rsidR="00542FC6" w:rsidRPr="00542FC6" w:rsidRDefault="001917E1"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在年度内全面完成国家下达的“每村每月放映一场电影”的任务。全年完成电影放映场</w:t>
            </w:r>
            <w:r>
              <w:rPr>
                <w:rFonts w:ascii="Times New Roman" w:eastAsia="宋体" w:hAnsi="Times New Roman" w:cs="Times New Roman" w:hint="eastAsia"/>
                <w:kern w:val="0"/>
                <w:sz w:val="18"/>
                <w:szCs w:val="18"/>
              </w:rPr>
              <w:t>2544</w:t>
            </w:r>
            <w:r>
              <w:rPr>
                <w:rFonts w:ascii="Times New Roman" w:eastAsia="宋体" w:hAnsi="Times New Roman" w:cs="Times New Roman" w:hint="eastAsia"/>
                <w:kern w:val="0"/>
                <w:sz w:val="18"/>
                <w:szCs w:val="18"/>
              </w:rPr>
              <w:t>场。</w:t>
            </w:r>
          </w:p>
        </w:tc>
        <w:tc>
          <w:tcPr>
            <w:tcW w:w="3402" w:type="dxa"/>
            <w:gridSpan w:val="7"/>
            <w:tcBorders>
              <w:top w:val="single" w:sz="4" w:space="0" w:color="auto"/>
              <w:left w:val="nil"/>
              <w:bottom w:val="single" w:sz="4" w:space="0" w:color="auto"/>
              <w:right w:val="single" w:sz="4" w:space="0" w:color="auto"/>
            </w:tcBorders>
            <w:vAlign w:val="center"/>
          </w:tcPr>
          <w:p w:rsidR="00542FC6" w:rsidRPr="00542FC6" w:rsidRDefault="00481BD1"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该项目在本年</w:t>
            </w:r>
            <w:r w:rsidR="00355D4B">
              <w:rPr>
                <w:rFonts w:ascii="Times New Roman" w:eastAsia="宋体" w:hAnsi="Times New Roman" w:cs="Times New Roman" w:hint="eastAsia"/>
                <w:kern w:val="0"/>
                <w:sz w:val="18"/>
                <w:szCs w:val="18"/>
              </w:rPr>
              <w:t>4</w:t>
            </w:r>
            <w:r>
              <w:rPr>
                <w:rFonts w:ascii="Times New Roman" w:eastAsia="宋体" w:hAnsi="Times New Roman" w:cs="Times New Roman"/>
                <w:kern w:val="0"/>
                <w:sz w:val="18"/>
                <w:szCs w:val="18"/>
              </w:rPr>
              <w:t>月份已移交至宣传部</w:t>
            </w:r>
          </w:p>
        </w:tc>
      </w:tr>
      <w:tr w:rsidR="00542FC6" w:rsidRPr="00542FC6" w:rsidTr="00E7072B">
        <w:trPr>
          <w:trHeight w:hRule="exact" w:val="533"/>
          <w:jc w:val="center"/>
        </w:trPr>
        <w:tc>
          <w:tcPr>
            <w:tcW w:w="588" w:type="dxa"/>
            <w:vMerge w:val="restart"/>
            <w:tcBorders>
              <w:top w:val="nil"/>
              <w:left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绩</w:t>
            </w:r>
            <w:r w:rsidRPr="00542FC6">
              <w:rPr>
                <w:rFonts w:ascii="Times New Roman" w:eastAsia="宋体" w:hAnsi="Times New Roman" w:cs="Times New Roman"/>
                <w:kern w:val="0"/>
                <w:sz w:val="18"/>
                <w:szCs w:val="18"/>
              </w:rPr>
              <w:br/>
            </w:r>
            <w:r w:rsidRPr="00542FC6">
              <w:rPr>
                <w:rFonts w:ascii="Times New Roman" w:eastAsia="宋体" w:hAnsi="Times New Roman" w:cs="Times New Roman"/>
                <w:kern w:val="0"/>
                <w:sz w:val="18"/>
                <w:szCs w:val="18"/>
              </w:rPr>
              <w:t>效</w:t>
            </w:r>
            <w:r w:rsidRPr="00542FC6">
              <w:rPr>
                <w:rFonts w:ascii="Times New Roman" w:eastAsia="宋体" w:hAnsi="Times New Roman" w:cs="Times New Roman"/>
                <w:kern w:val="0"/>
                <w:sz w:val="18"/>
                <w:szCs w:val="18"/>
              </w:rPr>
              <w:br/>
            </w:r>
            <w:r w:rsidRPr="00542FC6">
              <w:rPr>
                <w:rFonts w:ascii="Times New Roman" w:eastAsia="宋体" w:hAnsi="Times New Roman" w:cs="Times New Roman"/>
                <w:kern w:val="0"/>
                <w:sz w:val="18"/>
                <w:szCs w:val="18"/>
              </w:rPr>
              <w:t>指</w:t>
            </w:r>
            <w:r w:rsidRPr="00542FC6">
              <w:rPr>
                <w:rFonts w:ascii="Times New Roman" w:eastAsia="宋体" w:hAnsi="Times New Roman" w:cs="Times New Roman"/>
                <w:kern w:val="0"/>
                <w:sz w:val="18"/>
                <w:szCs w:val="18"/>
              </w:rPr>
              <w:br/>
            </w:r>
            <w:r w:rsidRPr="00542FC6">
              <w:rPr>
                <w:rFonts w:ascii="Times New Roman" w:eastAsia="宋体" w:hAnsi="Times New Roman" w:cs="Times New Roman"/>
                <w:kern w:val="0"/>
                <w:sz w:val="18"/>
                <w:szCs w:val="18"/>
              </w:rPr>
              <w:t>标</w:t>
            </w:r>
          </w:p>
        </w:tc>
        <w:tc>
          <w:tcPr>
            <w:tcW w:w="980" w:type="dxa"/>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一级指标</w:t>
            </w:r>
          </w:p>
        </w:tc>
        <w:tc>
          <w:tcPr>
            <w:tcW w:w="1112" w:type="dxa"/>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三级指标</w:t>
            </w:r>
          </w:p>
        </w:tc>
        <w:tc>
          <w:tcPr>
            <w:tcW w:w="850" w:type="dxa"/>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年度</w:t>
            </w:r>
          </w:p>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指标值</w:t>
            </w:r>
          </w:p>
        </w:tc>
        <w:tc>
          <w:tcPr>
            <w:tcW w:w="851" w:type="dxa"/>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实际</w:t>
            </w:r>
          </w:p>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分值</w:t>
            </w:r>
          </w:p>
        </w:tc>
        <w:tc>
          <w:tcPr>
            <w:tcW w:w="567"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偏差原因分析及改进措施</w:t>
            </w:r>
          </w:p>
        </w:tc>
      </w:tr>
      <w:tr w:rsidR="002F7AC6" w:rsidRPr="00542FC6" w:rsidTr="00262308">
        <w:trPr>
          <w:trHeight w:hRule="exact" w:val="300"/>
          <w:jc w:val="center"/>
        </w:trPr>
        <w:tc>
          <w:tcPr>
            <w:tcW w:w="588" w:type="dxa"/>
            <w:vMerge/>
            <w:tcBorders>
              <w:left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产出指标</w:t>
            </w:r>
            <w:r w:rsidRPr="00542FC6">
              <w:rPr>
                <w:rFonts w:ascii="Times New Roman" w:eastAsia="宋体" w:hAnsi="Times New Roman" w:cs="Times New Roman"/>
                <w:kern w:val="0"/>
                <w:sz w:val="20"/>
                <w:szCs w:val="20"/>
              </w:rPr>
              <w:t>(50</w:t>
            </w:r>
            <w:r w:rsidRPr="00542FC6">
              <w:rPr>
                <w:rFonts w:ascii="Times New Roman" w:eastAsia="宋体" w:hAnsi="Times New Roman" w:cs="Times New Roman"/>
                <w:kern w:val="0"/>
                <w:sz w:val="20"/>
                <w:szCs w:val="20"/>
              </w:rPr>
              <w:t>分</w:t>
            </w:r>
            <w:r w:rsidRPr="00542FC6">
              <w:rPr>
                <w:rFonts w:ascii="Times New Roman" w:eastAsia="宋体" w:hAnsi="Times New Roman" w:cs="Times New Roman"/>
                <w:kern w:val="0"/>
                <w:sz w:val="20"/>
                <w:szCs w:val="20"/>
              </w:rPr>
              <w:t>)</w:t>
            </w:r>
          </w:p>
        </w:tc>
        <w:tc>
          <w:tcPr>
            <w:tcW w:w="1112" w:type="dxa"/>
            <w:vMerge w:val="restart"/>
            <w:tcBorders>
              <w:top w:val="nil"/>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rsidR="002F7AC6" w:rsidRPr="00542FC6" w:rsidRDefault="002F7AC6"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1</w:t>
            </w:r>
            <w:r w:rsidRPr="00542FC6">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放映场次</w:t>
            </w:r>
          </w:p>
        </w:tc>
        <w:tc>
          <w:tcPr>
            <w:tcW w:w="850" w:type="dxa"/>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w:t>
            </w:r>
            <w:r>
              <w:rPr>
                <w:rFonts w:ascii="Times New Roman" w:eastAsia="宋体" w:hAnsi="Times New Roman" w:cs="Times New Roman" w:hint="eastAsia"/>
                <w:kern w:val="0"/>
                <w:sz w:val="18"/>
                <w:szCs w:val="18"/>
              </w:rPr>
              <w:t>544</w:t>
            </w:r>
            <w:r>
              <w:rPr>
                <w:rFonts w:ascii="Times New Roman" w:eastAsia="宋体" w:hAnsi="Times New Roman" w:cs="Times New Roman" w:hint="eastAsia"/>
                <w:kern w:val="0"/>
                <w:sz w:val="18"/>
                <w:szCs w:val="18"/>
              </w:rPr>
              <w:t>场</w:t>
            </w:r>
          </w:p>
        </w:tc>
        <w:tc>
          <w:tcPr>
            <w:tcW w:w="851" w:type="dxa"/>
            <w:tcBorders>
              <w:top w:val="nil"/>
              <w:left w:val="nil"/>
              <w:bottom w:val="single" w:sz="4" w:space="0" w:color="auto"/>
              <w:right w:val="single" w:sz="4" w:space="0" w:color="auto"/>
            </w:tcBorders>
            <w:vAlign w:val="center"/>
          </w:tcPr>
          <w:p w:rsidR="002F7AC6" w:rsidRPr="00542FC6" w:rsidRDefault="002F7AC6" w:rsidP="0081614C">
            <w:pPr>
              <w:widowControl/>
              <w:spacing w:line="240" w:lineRule="exac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 xml:space="preserve">  848</w:t>
            </w: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15</w:t>
            </w: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p>
        </w:tc>
        <w:tc>
          <w:tcPr>
            <w:tcW w:w="1417" w:type="dxa"/>
            <w:gridSpan w:val="2"/>
            <w:vMerge w:val="restart"/>
            <w:tcBorders>
              <w:top w:val="single" w:sz="4" w:space="0" w:color="auto"/>
              <w:left w:val="nil"/>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该专项项目已于</w:t>
            </w:r>
            <w:r>
              <w:rPr>
                <w:rFonts w:ascii="Times New Roman" w:eastAsia="宋体" w:hAnsi="Times New Roman" w:cs="Times New Roman" w:hint="eastAsia"/>
                <w:kern w:val="0"/>
                <w:sz w:val="18"/>
                <w:szCs w:val="18"/>
              </w:rPr>
              <w:t>2019</w:t>
            </w:r>
            <w:r>
              <w:rPr>
                <w:rFonts w:ascii="Times New Roman" w:eastAsia="宋体" w:hAnsi="Times New Roman" w:cs="Times New Roman" w:hint="eastAsia"/>
                <w:kern w:val="0"/>
                <w:sz w:val="18"/>
                <w:szCs w:val="18"/>
              </w:rPr>
              <w:t>年</w:t>
            </w:r>
            <w:r w:rsidR="003A206E">
              <w:rPr>
                <w:rFonts w:ascii="Times New Roman" w:eastAsia="宋体" w:hAnsi="Times New Roman" w:cs="Times New Roman" w:hint="eastAsia"/>
                <w:kern w:val="0"/>
                <w:sz w:val="18"/>
                <w:szCs w:val="18"/>
              </w:rPr>
              <w:t>5</w:t>
            </w:r>
            <w:r>
              <w:rPr>
                <w:rFonts w:ascii="Times New Roman" w:eastAsia="宋体" w:hAnsi="Times New Roman" w:cs="Times New Roman" w:hint="eastAsia"/>
                <w:kern w:val="0"/>
                <w:sz w:val="18"/>
                <w:szCs w:val="18"/>
              </w:rPr>
              <w:t>月移交至县委宣传部</w:t>
            </w:r>
          </w:p>
        </w:tc>
      </w:tr>
      <w:tr w:rsidR="002F7AC6" w:rsidRPr="00542FC6" w:rsidTr="00262308">
        <w:trPr>
          <w:trHeight w:hRule="exact" w:val="300"/>
          <w:jc w:val="center"/>
        </w:trPr>
        <w:tc>
          <w:tcPr>
            <w:tcW w:w="588" w:type="dxa"/>
            <w:vMerge/>
            <w:tcBorders>
              <w:left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2F7AC6" w:rsidRPr="00542FC6" w:rsidRDefault="002F7AC6"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2</w:t>
            </w:r>
            <w:r w:rsidRPr="00542FC6">
              <w:rPr>
                <w:rFonts w:ascii="Times New Roman" w:eastAsia="宋体" w:hAnsi="Times New Roman" w:cs="Times New Roman"/>
                <w:color w:val="000000"/>
                <w:kern w:val="0"/>
                <w:sz w:val="18"/>
                <w:szCs w:val="18"/>
              </w:rPr>
              <w:t>：</w:t>
            </w:r>
          </w:p>
        </w:tc>
        <w:tc>
          <w:tcPr>
            <w:tcW w:w="850" w:type="dxa"/>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851" w:type="dxa"/>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1417" w:type="dxa"/>
            <w:gridSpan w:val="2"/>
            <w:vMerge/>
            <w:tcBorders>
              <w:left w:val="nil"/>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r>
      <w:tr w:rsidR="002F7AC6" w:rsidRPr="00542FC6" w:rsidTr="00262308">
        <w:trPr>
          <w:trHeight w:hRule="exact" w:val="300"/>
          <w:jc w:val="center"/>
        </w:trPr>
        <w:tc>
          <w:tcPr>
            <w:tcW w:w="588" w:type="dxa"/>
            <w:vMerge/>
            <w:tcBorders>
              <w:left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2F7AC6" w:rsidRPr="00542FC6" w:rsidRDefault="002F7AC6"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w:t>
            </w:r>
          </w:p>
        </w:tc>
        <w:tc>
          <w:tcPr>
            <w:tcW w:w="850" w:type="dxa"/>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851" w:type="dxa"/>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1417" w:type="dxa"/>
            <w:gridSpan w:val="2"/>
            <w:vMerge/>
            <w:tcBorders>
              <w:left w:val="nil"/>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r>
      <w:tr w:rsidR="002F7AC6" w:rsidRPr="00542FC6" w:rsidTr="00262308">
        <w:trPr>
          <w:trHeight w:hRule="exact" w:val="300"/>
          <w:jc w:val="center"/>
        </w:trPr>
        <w:tc>
          <w:tcPr>
            <w:tcW w:w="588" w:type="dxa"/>
            <w:vMerge/>
            <w:tcBorders>
              <w:left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rsidR="002F7AC6" w:rsidRPr="00542FC6" w:rsidRDefault="002F7AC6"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1</w:t>
            </w:r>
            <w:r w:rsidRPr="00542FC6">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确保正常放映</w:t>
            </w:r>
          </w:p>
        </w:tc>
        <w:tc>
          <w:tcPr>
            <w:tcW w:w="850" w:type="dxa"/>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正常</w:t>
            </w:r>
          </w:p>
        </w:tc>
        <w:tc>
          <w:tcPr>
            <w:tcW w:w="851" w:type="dxa"/>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正常</w:t>
            </w:r>
          </w:p>
        </w:tc>
        <w:tc>
          <w:tcPr>
            <w:tcW w:w="567" w:type="dxa"/>
            <w:gridSpan w:val="2"/>
            <w:tcBorders>
              <w:top w:val="nil"/>
              <w:left w:val="nil"/>
              <w:bottom w:val="single" w:sz="4" w:space="0" w:color="auto"/>
              <w:right w:val="single" w:sz="4" w:space="0" w:color="auto"/>
            </w:tcBorders>
            <w:vAlign w:val="center"/>
          </w:tcPr>
          <w:p w:rsidR="002F7AC6" w:rsidRPr="00542FC6" w:rsidRDefault="002F7AC6" w:rsidP="0081614C">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w:t>
            </w:r>
            <w:r>
              <w:rPr>
                <w:rFonts w:ascii="Times New Roman" w:eastAsia="宋体" w:hAnsi="Times New Roman" w:cs="Times New Roman" w:hint="eastAsia"/>
                <w:kern w:val="0"/>
                <w:sz w:val="18"/>
                <w:szCs w:val="18"/>
              </w:rPr>
              <w:t>5</w:t>
            </w: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10</w:t>
            </w:r>
          </w:p>
        </w:tc>
        <w:tc>
          <w:tcPr>
            <w:tcW w:w="1417" w:type="dxa"/>
            <w:gridSpan w:val="2"/>
            <w:vMerge/>
            <w:tcBorders>
              <w:left w:val="nil"/>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r>
      <w:tr w:rsidR="002F7AC6" w:rsidRPr="00542FC6" w:rsidTr="00262308">
        <w:trPr>
          <w:trHeight w:hRule="exact" w:val="300"/>
          <w:jc w:val="center"/>
        </w:trPr>
        <w:tc>
          <w:tcPr>
            <w:tcW w:w="588" w:type="dxa"/>
            <w:vMerge/>
            <w:tcBorders>
              <w:left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2F7AC6" w:rsidRPr="00542FC6" w:rsidRDefault="002F7AC6"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2</w:t>
            </w:r>
            <w:r w:rsidRPr="00542FC6">
              <w:rPr>
                <w:rFonts w:ascii="Times New Roman" w:eastAsia="宋体" w:hAnsi="Times New Roman" w:cs="Times New Roman"/>
                <w:color w:val="000000"/>
                <w:kern w:val="0"/>
                <w:sz w:val="18"/>
                <w:szCs w:val="18"/>
              </w:rPr>
              <w:t>：</w:t>
            </w:r>
          </w:p>
        </w:tc>
        <w:tc>
          <w:tcPr>
            <w:tcW w:w="850" w:type="dxa"/>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851" w:type="dxa"/>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1417" w:type="dxa"/>
            <w:gridSpan w:val="2"/>
            <w:vMerge/>
            <w:tcBorders>
              <w:left w:val="nil"/>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r>
      <w:tr w:rsidR="002F7AC6" w:rsidRPr="00542FC6" w:rsidTr="00262308">
        <w:trPr>
          <w:trHeight w:hRule="exact" w:val="300"/>
          <w:jc w:val="center"/>
        </w:trPr>
        <w:tc>
          <w:tcPr>
            <w:tcW w:w="588" w:type="dxa"/>
            <w:vMerge/>
            <w:tcBorders>
              <w:left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2F7AC6" w:rsidRPr="00542FC6" w:rsidRDefault="002F7AC6"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w:t>
            </w:r>
          </w:p>
        </w:tc>
        <w:tc>
          <w:tcPr>
            <w:tcW w:w="850" w:type="dxa"/>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851" w:type="dxa"/>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1417" w:type="dxa"/>
            <w:gridSpan w:val="2"/>
            <w:vMerge/>
            <w:tcBorders>
              <w:left w:val="nil"/>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r>
      <w:tr w:rsidR="002F7AC6" w:rsidRPr="00542FC6" w:rsidTr="00262308">
        <w:trPr>
          <w:trHeight w:hRule="exact" w:val="300"/>
          <w:jc w:val="center"/>
        </w:trPr>
        <w:tc>
          <w:tcPr>
            <w:tcW w:w="588" w:type="dxa"/>
            <w:vMerge/>
            <w:tcBorders>
              <w:left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时效指标</w:t>
            </w:r>
          </w:p>
        </w:tc>
        <w:tc>
          <w:tcPr>
            <w:tcW w:w="2148" w:type="dxa"/>
            <w:gridSpan w:val="3"/>
            <w:tcBorders>
              <w:top w:val="single" w:sz="4" w:space="0" w:color="auto"/>
              <w:left w:val="nil"/>
              <w:bottom w:val="single" w:sz="4" w:space="0" w:color="auto"/>
              <w:right w:val="single" w:sz="4" w:space="0" w:color="auto"/>
            </w:tcBorders>
            <w:vAlign w:val="center"/>
          </w:tcPr>
          <w:p w:rsidR="002F7AC6" w:rsidRPr="00542FC6" w:rsidRDefault="002F7AC6"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1</w:t>
            </w:r>
            <w:r w:rsidRPr="00542FC6">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年度内</w:t>
            </w:r>
          </w:p>
        </w:tc>
        <w:tc>
          <w:tcPr>
            <w:tcW w:w="850" w:type="dxa"/>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w:t>
            </w:r>
            <w:r>
              <w:rPr>
                <w:rFonts w:ascii="Times New Roman" w:eastAsia="宋体" w:hAnsi="Times New Roman" w:cs="Times New Roman" w:hint="eastAsia"/>
                <w:kern w:val="0"/>
                <w:sz w:val="18"/>
                <w:szCs w:val="18"/>
              </w:rPr>
              <w:t>年</w:t>
            </w:r>
          </w:p>
        </w:tc>
        <w:tc>
          <w:tcPr>
            <w:tcW w:w="851" w:type="dxa"/>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w:t>
            </w:r>
            <w:r>
              <w:rPr>
                <w:rFonts w:ascii="Times New Roman" w:eastAsia="宋体" w:hAnsi="Times New Roman" w:cs="Times New Roman" w:hint="eastAsia"/>
                <w:kern w:val="0"/>
                <w:sz w:val="18"/>
                <w:szCs w:val="18"/>
              </w:rPr>
              <w:t>0</w:t>
            </w: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3</w:t>
            </w:r>
          </w:p>
        </w:tc>
        <w:tc>
          <w:tcPr>
            <w:tcW w:w="1417" w:type="dxa"/>
            <w:gridSpan w:val="2"/>
            <w:vMerge/>
            <w:tcBorders>
              <w:left w:val="nil"/>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r>
      <w:tr w:rsidR="002F7AC6" w:rsidRPr="00542FC6" w:rsidTr="00262308">
        <w:trPr>
          <w:trHeight w:hRule="exact" w:val="300"/>
          <w:jc w:val="center"/>
        </w:trPr>
        <w:tc>
          <w:tcPr>
            <w:tcW w:w="588" w:type="dxa"/>
            <w:vMerge/>
            <w:tcBorders>
              <w:left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2F7AC6" w:rsidRPr="00542FC6" w:rsidRDefault="002F7AC6"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2</w:t>
            </w:r>
            <w:r w:rsidRPr="00542FC6">
              <w:rPr>
                <w:rFonts w:ascii="Times New Roman" w:eastAsia="宋体" w:hAnsi="Times New Roman" w:cs="Times New Roman"/>
                <w:color w:val="000000"/>
                <w:kern w:val="0"/>
                <w:sz w:val="18"/>
                <w:szCs w:val="18"/>
              </w:rPr>
              <w:t>：</w:t>
            </w:r>
          </w:p>
        </w:tc>
        <w:tc>
          <w:tcPr>
            <w:tcW w:w="850" w:type="dxa"/>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851" w:type="dxa"/>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1417" w:type="dxa"/>
            <w:gridSpan w:val="2"/>
            <w:vMerge/>
            <w:tcBorders>
              <w:left w:val="nil"/>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r>
      <w:tr w:rsidR="002F7AC6" w:rsidRPr="00542FC6" w:rsidTr="00262308">
        <w:trPr>
          <w:trHeight w:hRule="exact" w:val="601"/>
          <w:jc w:val="center"/>
        </w:trPr>
        <w:tc>
          <w:tcPr>
            <w:tcW w:w="588" w:type="dxa"/>
            <w:vMerge/>
            <w:tcBorders>
              <w:left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tcPr>
          <w:p w:rsidR="002F7AC6" w:rsidRPr="00542FC6" w:rsidRDefault="002F7AC6"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1</w:t>
            </w:r>
            <w:r w:rsidRPr="00542FC6">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按上级文件执行</w:t>
            </w:r>
          </w:p>
        </w:tc>
        <w:tc>
          <w:tcPr>
            <w:tcW w:w="850" w:type="dxa"/>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851" w:type="dxa"/>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w:t>
            </w:r>
            <w:r>
              <w:rPr>
                <w:rFonts w:ascii="Times New Roman" w:eastAsia="宋体" w:hAnsi="Times New Roman" w:cs="Times New Roman" w:hint="eastAsia"/>
                <w:kern w:val="0"/>
                <w:sz w:val="18"/>
                <w:szCs w:val="18"/>
              </w:rPr>
              <w:t>0</w:t>
            </w: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2</w:t>
            </w:r>
          </w:p>
        </w:tc>
        <w:tc>
          <w:tcPr>
            <w:tcW w:w="1417" w:type="dxa"/>
            <w:gridSpan w:val="2"/>
            <w:vMerge/>
            <w:tcBorders>
              <w:left w:val="nil"/>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r>
      <w:tr w:rsidR="002F7AC6" w:rsidRPr="00542FC6" w:rsidTr="00262308">
        <w:trPr>
          <w:trHeight w:hRule="exact" w:val="300"/>
          <w:jc w:val="center"/>
        </w:trPr>
        <w:tc>
          <w:tcPr>
            <w:tcW w:w="588" w:type="dxa"/>
            <w:vMerge/>
            <w:tcBorders>
              <w:left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2F7AC6" w:rsidRPr="00542FC6" w:rsidRDefault="002F7AC6"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2</w:t>
            </w:r>
            <w:r w:rsidRPr="00542FC6">
              <w:rPr>
                <w:rFonts w:ascii="Times New Roman" w:eastAsia="宋体" w:hAnsi="Times New Roman" w:cs="Times New Roman"/>
                <w:color w:val="000000"/>
                <w:kern w:val="0"/>
                <w:sz w:val="18"/>
                <w:szCs w:val="18"/>
              </w:rPr>
              <w:t>：</w:t>
            </w:r>
          </w:p>
        </w:tc>
        <w:tc>
          <w:tcPr>
            <w:tcW w:w="850" w:type="dxa"/>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851" w:type="dxa"/>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1417" w:type="dxa"/>
            <w:gridSpan w:val="2"/>
            <w:vMerge/>
            <w:tcBorders>
              <w:left w:val="nil"/>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r>
      <w:tr w:rsidR="002F7AC6" w:rsidRPr="00542FC6" w:rsidTr="00262308">
        <w:trPr>
          <w:trHeight w:hRule="exact" w:val="300"/>
          <w:jc w:val="center"/>
        </w:trPr>
        <w:tc>
          <w:tcPr>
            <w:tcW w:w="588" w:type="dxa"/>
            <w:vMerge/>
            <w:tcBorders>
              <w:left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效益指标</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4</w:t>
            </w:r>
            <w:r w:rsidRPr="00542FC6">
              <w:rPr>
                <w:rFonts w:ascii="Times New Roman" w:eastAsia="宋体" w:hAnsi="Times New Roman" w:cs="Times New Roman"/>
                <w:kern w:val="0"/>
                <w:sz w:val="20"/>
                <w:szCs w:val="20"/>
              </w:rPr>
              <w:t>0</w:t>
            </w:r>
            <w:r w:rsidRPr="00542FC6">
              <w:rPr>
                <w:rFonts w:ascii="Times New Roman" w:eastAsia="宋体" w:hAnsi="Times New Roman" w:cs="Times New Roman"/>
                <w:kern w:val="0"/>
                <w:sz w:val="20"/>
                <w:szCs w:val="20"/>
              </w:rPr>
              <w:t>分</w:t>
            </w:r>
            <w:r w:rsidRPr="00542FC6">
              <w:rPr>
                <w:rFonts w:ascii="Times New Roman" w:eastAsia="宋体" w:hAnsi="Times New Roman" w:cs="Times New Roman"/>
                <w:kern w:val="0"/>
                <w:sz w:val="20"/>
                <w:szCs w:val="20"/>
              </w:rPr>
              <w:t>)</w:t>
            </w:r>
          </w:p>
        </w:tc>
        <w:tc>
          <w:tcPr>
            <w:tcW w:w="1112" w:type="dxa"/>
            <w:vMerge w:val="restart"/>
            <w:tcBorders>
              <w:top w:val="nil"/>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经济效益</w:t>
            </w:r>
          </w:p>
          <w:p w:rsidR="002F7AC6" w:rsidRPr="00542FC6" w:rsidRDefault="002F7A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2F7AC6" w:rsidRPr="00542FC6" w:rsidRDefault="002F7AC6"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1</w:t>
            </w:r>
          </w:p>
        </w:tc>
        <w:tc>
          <w:tcPr>
            <w:tcW w:w="850" w:type="dxa"/>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851" w:type="dxa"/>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1417" w:type="dxa"/>
            <w:gridSpan w:val="2"/>
            <w:vMerge/>
            <w:tcBorders>
              <w:left w:val="nil"/>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r>
      <w:tr w:rsidR="002F7AC6" w:rsidRPr="00542FC6" w:rsidTr="00262308">
        <w:trPr>
          <w:trHeight w:hRule="exact" w:val="300"/>
          <w:jc w:val="center"/>
        </w:trPr>
        <w:tc>
          <w:tcPr>
            <w:tcW w:w="588" w:type="dxa"/>
            <w:vMerge/>
            <w:tcBorders>
              <w:left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2F7AC6" w:rsidRPr="00542FC6" w:rsidRDefault="002F7AC6"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2</w:t>
            </w:r>
            <w:r w:rsidRPr="00542FC6">
              <w:rPr>
                <w:rFonts w:ascii="Times New Roman" w:eastAsia="宋体" w:hAnsi="Times New Roman" w:cs="Times New Roman"/>
                <w:color w:val="000000"/>
                <w:kern w:val="0"/>
                <w:sz w:val="18"/>
                <w:szCs w:val="18"/>
              </w:rPr>
              <w:t>：</w:t>
            </w:r>
          </w:p>
        </w:tc>
        <w:tc>
          <w:tcPr>
            <w:tcW w:w="850" w:type="dxa"/>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851" w:type="dxa"/>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1417" w:type="dxa"/>
            <w:gridSpan w:val="2"/>
            <w:vMerge/>
            <w:tcBorders>
              <w:left w:val="nil"/>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r>
      <w:tr w:rsidR="002F7AC6" w:rsidRPr="00542FC6" w:rsidTr="00262308">
        <w:trPr>
          <w:trHeight w:hRule="exact" w:val="300"/>
          <w:jc w:val="center"/>
        </w:trPr>
        <w:tc>
          <w:tcPr>
            <w:tcW w:w="588" w:type="dxa"/>
            <w:vMerge/>
            <w:tcBorders>
              <w:left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社会效益</w:t>
            </w:r>
          </w:p>
          <w:p w:rsidR="002F7AC6" w:rsidRPr="00542FC6" w:rsidRDefault="002F7A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2F7AC6" w:rsidRPr="00542FC6" w:rsidRDefault="002F7AC6"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1</w:t>
            </w:r>
            <w:r w:rsidRPr="00542FC6">
              <w:rPr>
                <w:rFonts w:ascii="Times New Roman" w:eastAsia="宋体" w:hAnsi="Times New Roman" w:cs="Times New Roman"/>
                <w:color w:val="000000"/>
                <w:kern w:val="0"/>
                <w:sz w:val="18"/>
                <w:szCs w:val="18"/>
              </w:rPr>
              <w:t>：</w:t>
            </w:r>
          </w:p>
        </w:tc>
        <w:tc>
          <w:tcPr>
            <w:tcW w:w="850" w:type="dxa"/>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851" w:type="dxa"/>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1417" w:type="dxa"/>
            <w:gridSpan w:val="2"/>
            <w:vMerge/>
            <w:tcBorders>
              <w:left w:val="nil"/>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r>
      <w:tr w:rsidR="002F7AC6" w:rsidRPr="00542FC6" w:rsidTr="00262308">
        <w:trPr>
          <w:trHeight w:hRule="exact" w:val="300"/>
          <w:jc w:val="center"/>
        </w:trPr>
        <w:tc>
          <w:tcPr>
            <w:tcW w:w="588" w:type="dxa"/>
            <w:vMerge/>
            <w:tcBorders>
              <w:left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2F7AC6" w:rsidRPr="00542FC6" w:rsidRDefault="002F7AC6"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2</w:t>
            </w:r>
            <w:r w:rsidRPr="00542FC6">
              <w:rPr>
                <w:rFonts w:ascii="Times New Roman" w:eastAsia="宋体" w:hAnsi="Times New Roman" w:cs="Times New Roman"/>
                <w:color w:val="000000"/>
                <w:kern w:val="0"/>
                <w:sz w:val="18"/>
                <w:szCs w:val="18"/>
              </w:rPr>
              <w:t>：</w:t>
            </w:r>
          </w:p>
        </w:tc>
        <w:tc>
          <w:tcPr>
            <w:tcW w:w="850" w:type="dxa"/>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851" w:type="dxa"/>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1417" w:type="dxa"/>
            <w:gridSpan w:val="2"/>
            <w:vMerge/>
            <w:tcBorders>
              <w:left w:val="nil"/>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r>
      <w:tr w:rsidR="002F7AC6" w:rsidRPr="00542FC6" w:rsidTr="00262308">
        <w:trPr>
          <w:trHeight w:hRule="exact" w:val="300"/>
          <w:jc w:val="center"/>
        </w:trPr>
        <w:tc>
          <w:tcPr>
            <w:tcW w:w="588" w:type="dxa"/>
            <w:vMerge/>
            <w:tcBorders>
              <w:left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生态效益</w:t>
            </w:r>
          </w:p>
          <w:p w:rsidR="002F7AC6" w:rsidRPr="00542FC6" w:rsidRDefault="002F7A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2F7AC6" w:rsidRPr="00542FC6" w:rsidRDefault="002F7AC6"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1</w:t>
            </w:r>
            <w:r w:rsidRPr="00542FC6">
              <w:rPr>
                <w:rFonts w:ascii="Times New Roman" w:eastAsia="宋体" w:hAnsi="Times New Roman" w:cs="Times New Roman"/>
                <w:color w:val="000000"/>
                <w:kern w:val="0"/>
                <w:sz w:val="18"/>
                <w:szCs w:val="18"/>
              </w:rPr>
              <w:t>：</w:t>
            </w:r>
          </w:p>
        </w:tc>
        <w:tc>
          <w:tcPr>
            <w:tcW w:w="850" w:type="dxa"/>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851" w:type="dxa"/>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1417" w:type="dxa"/>
            <w:gridSpan w:val="2"/>
            <w:vMerge/>
            <w:tcBorders>
              <w:left w:val="nil"/>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r>
      <w:tr w:rsidR="002F7AC6" w:rsidRPr="00542FC6" w:rsidTr="00262308">
        <w:trPr>
          <w:trHeight w:hRule="exact" w:val="300"/>
          <w:jc w:val="center"/>
        </w:trPr>
        <w:tc>
          <w:tcPr>
            <w:tcW w:w="588" w:type="dxa"/>
            <w:vMerge/>
            <w:tcBorders>
              <w:left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2F7AC6" w:rsidRPr="00542FC6" w:rsidRDefault="002F7AC6"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2</w:t>
            </w:r>
            <w:r w:rsidRPr="00542FC6">
              <w:rPr>
                <w:rFonts w:ascii="Times New Roman" w:eastAsia="宋体" w:hAnsi="Times New Roman" w:cs="Times New Roman"/>
                <w:color w:val="000000"/>
                <w:kern w:val="0"/>
                <w:sz w:val="18"/>
                <w:szCs w:val="18"/>
              </w:rPr>
              <w:t>：</w:t>
            </w:r>
          </w:p>
        </w:tc>
        <w:tc>
          <w:tcPr>
            <w:tcW w:w="850" w:type="dxa"/>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851" w:type="dxa"/>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1417" w:type="dxa"/>
            <w:gridSpan w:val="2"/>
            <w:vMerge/>
            <w:tcBorders>
              <w:left w:val="nil"/>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r>
      <w:tr w:rsidR="002F7AC6" w:rsidRPr="00542FC6" w:rsidTr="00262308">
        <w:trPr>
          <w:trHeight w:hRule="exact" w:val="300"/>
          <w:jc w:val="center"/>
        </w:trPr>
        <w:tc>
          <w:tcPr>
            <w:tcW w:w="588" w:type="dxa"/>
            <w:vMerge/>
            <w:tcBorders>
              <w:left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2F7AC6" w:rsidRPr="00542FC6" w:rsidRDefault="002F7AC6"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w:t>
            </w:r>
          </w:p>
        </w:tc>
        <w:tc>
          <w:tcPr>
            <w:tcW w:w="850" w:type="dxa"/>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851" w:type="dxa"/>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1417" w:type="dxa"/>
            <w:gridSpan w:val="2"/>
            <w:vMerge/>
            <w:tcBorders>
              <w:left w:val="nil"/>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r>
      <w:tr w:rsidR="002F7AC6" w:rsidRPr="00542FC6" w:rsidTr="00262308">
        <w:trPr>
          <w:trHeight w:hRule="exact" w:val="300"/>
          <w:jc w:val="center"/>
        </w:trPr>
        <w:tc>
          <w:tcPr>
            <w:tcW w:w="588" w:type="dxa"/>
            <w:vMerge/>
            <w:tcBorders>
              <w:left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rsidR="002F7AC6" w:rsidRPr="00542FC6" w:rsidRDefault="002F7AC6"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1</w:t>
            </w:r>
            <w:r w:rsidRPr="00542FC6">
              <w:rPr>
                <w:rFonts w:ascii="Times New Roman" w:eastAsia="宋体" w:hAnsi="Times New Roman" w:cs="Times New Roman"/>
                <w:color w:val="000000"/>
                <w:kern w:val="0"/>
                <w:sz w:val="18"/>
                <w:szCs w:val="18"/>
              </w:rPr>
              <w:t>：</w:t>
            </w:r>
          </w:p>
        </w:tc>
        <w:tc>
          <w:tcPr>
            <w:tcW w:w="850" w:type="dxa"/>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851" w:type="dxa"/>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1417" w:type="dxa"/>
            <w:gridSpan w:val="2"/>
            <w:vMerge/>
            <w:tcBorders>
              <w:left w:val="nil"/>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r>
      <w:tr w:rsidR="002F7AC6" w:rsidRPr="00542FC6" w:rsidTr="00262308">
        <w:trPr>
          <w:trHeight w:hRule="exact" w:val="300"/>
          <w:jc w:val="center"/>
        </w:trPr>
        <w:tc>
          <w:tcPr>
            <w:tcW w:w="588" w:type="dxa"/>
            <w:vMerge/>
            <w:tcBorders>
              <w:left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2F7AC6" w:rsidRPr="00542FC6" w:rsidRDefault="002F7AC6"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2</w:t>
            </w:r>
            <w:r w:rsidRPr="00542FC6">
              <w:rPr>
                <w:rFonts w:ascii="Times New Roman" w:eastAsia="宋体" w:hAnsi="Times New Roman" w:cs="Times New Roman"/>
                <w:color w:val="000000"/>
                <w:kern w:val="0"/>
                <w:sz w:val="18"/>
                <w:szCs w:val="18"/>
              </w:rPr>
              <w:t>：</w:t>
            </w:r>
          </w:p>
        </w:tc>
        <w:tc>
          <w:tcPr>
            <w:tcW w:w="850" w:type="dxa"/>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851" w:type="dxa"/>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1417" w:type="dxa"/>
            <w:gridSpan w:val="2"/>
            <w:vMerge/>
            <w:tcBorders>
              <w:left w:val="nil"/>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r>
      <w:tr w:rsidR="002F7AC6" w:rsidRPr="00542FC6" w:rsidTr="00262308">
        <w:trPr>
          <w:trHeight w:hRule="exact" w:val="300"/>
          <w:jc w:val="center"/>
        </w:trPr>
        <w:tc>
          <w:tcPr>
            <w:tcW w:w="588" w:type="dxa"/>
            <w:vMerge/>
            <w:tcBorders>
              <w:left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2F7AC6" w:rsidRPr="00542FC6" w:rsidRDefault="002F7AC6"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w:t>
            </w:r>
          </w:p>
        </w:tc>
        <w:tc>
          <w:tcPr>
            <w:tcW w:w="850" w:type="dxa"/>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851" w:type="dxa"/>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1417" w:type="dxa"/>
            <w:gridSpan w:val="2"/>
            <w:vMerge/>
            <w:tcBorders>
              <w:left w:val="nil"/>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r>
      <w:tr w:rsidR="002F7AC6" w:rsidRPr="00542FC6" w:rsidTr="00262308">
        <w:trPr>
          <w:trHeight w:hRule="exact" w:val="300"/>
          <w:jc w:val="center"/>
        </w:trPr>
        <w:tc>
          <w:tcPr>
            <w:tcW w:w="588" w:type="dxa"/>
            <w:vMerge/>
            <w:tcBorders>
              <w:left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980" w:type="dxa"/>
            <w:vMerge w:val="restart"/>
            <w:tcBorders>
              <w:top w:val="single" w:sz="4" w:space="0" w:color="auto"/>
              <w:left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满意度</w:t>
            </w:r>
          </w:p>
          <w:p w:rsidR="002F7AC6" w:rsidRPr="00542FC6" w:rsidRDefault="002F7A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指标</w:t>
            </w:r>
            <w:r w:rsidRPr="00542FC6">
              <w:rPr>
                <w:rFonts w:ascii="Times New Roman" w:eastAsia="宋体" w:hAnsi="Times New Roman" w:cs="Times New Roman"/>
                <w:kern w:val="0"/>
                <w:sz w:val="20"/>
                <w:szCs w:val="20"/>
              </w:rPr>
              <w:t>(10</w:t>
            </w:r>
            <w:r w:rsidRPr="00542FC6">
              <w:rPr>
                <w:rFonts w:ascii="Times New Roman" w:eastAsia="宋体" w:hAnsi="Times New Roman" w:cs="Times New Roman"/>
                <w:kern w:val="0"/>
                <w:sz w:val="20"/>
                <w:szCs w:val="20"/>
              </w:rPr>
              <w:t>分</w:t>
            </w:r>
            <w:r w:rsidRPr="00542FC6">
              <w:rPr>
                <w:rFonts w:ascii="Times New Roman" w:eastAsia="宋体" w:hAnsi="Times New Roman" w:cs="Times New Roman"/>
                <w:kern w:val="0"/>
                <w:sz w:val="20"/>
                <w:szCs w:val="20"/>
              </w:rPr>
              <w:t>)</w:t>
            </w:r>
          </w:p>
        </w:tc>
        <w:tc>
          <w:tcPr>
            <w:tcW w:w="1112" w:type="dxa"/>
            <w:vMerge w:val="restart"/>
            <w:tcBorders>
              <w:top w:val="single" w:sz="4" w:space="0" w:color="auto"/>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rsidR="002F7AC6" w:rsidRPr="00542FC6" w:rsidRDefault="002F7AC6"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1</w:t>
            </w:r>
            <w:r w:rsidRPr="00542FC6">
              <w:rPr>
                <w:rFonts w:ascii="Times New Roman" w:eastAsia="宋体" w:hAnsi="Times New Roman" w:cs="Times New Roman"/>
                <w:color w:val="000000"/>
                <w:kern w:val="0"/>
                <w:sz w:val="18"/>
                <w:szCs w:val="18"/>
              </w:rPr>
              <w:t>：</w:t>
            </w:r>
          </w:p>
        </w:tc>
        <w:tc>
          <w:tcPr>
            <w:tcW w:w="850" w:type="dxa"/>
            <w:tcBorders>
              <w:top w:val="single" w:sz="4" w:space="0" w:color="auto"/>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851" w:type="dxa"/>
            <w:tcBorders>
              <w:top w:val="single" w:sz="4" w:space="0" w:color="auto"/>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10</w:t>
            </w:r>
          </w:p>
        </w:tc>
        <w:tc>
          <w:tcPr>
            <w:tcW w:w="567" w:type="dxa"/>
            <w:gridSpan w:val="2"/>
            <w:tcBorders>
              <w:top w:val="single" w:sz="4" w:space="0" w:color="auto"/>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1417" w:type="dxa"/>
            <w:gridSpan w:val="2"/>
            <w:vMerge/>
            <w:tcBorders>
              <w:left w:val="nil"/>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r>
      <w:tr w:rsidR="002F7AC6" w:rsidRPr="00542FC6" w:rsidTr="00262308">
        <w:trPr>
          <w:trHeight w:hRule="exact" w:val="300"/>
          <w:jc w:val="center"/>
        </w:trPr>
        <w:tc>
          <w:tcPr>
            <w:tcW w:w="588" w:type="dxa"/>
            <w:vMerge/>
            <w:tcBorders>
              <w:left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980" w:type="dxa"/>
            <w:vMerge/>
            <w:tcBorders>
              <w:left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2F7AC6" w:rsidRPr="00542FC6" w:rsidRDefault="002F7AC6"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2</w:t>
            </w:r>
            <w:r w:rsidRPr="00542FC6">
              <w:rPr>
                <w:rFonts w:ascii="Times New Roman" w:eastAsia="宋体" w:hAnsi="Times New Roman" w:cs="Times New Roman"/>
                <w:color w:val="000000"/>
                <w:kern w:val="0"/>
                <w:sz w:val="18"/>
                <w:szCs w:val="18"/>
              </w:rPr>
              <w:t>：</w:t>
            </w:r>
          </w:p>
        </w:tc>
        <w:tc>
          <w:tcPr>
            <w:tcW w:w="850" w:type="dxa"/>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851" w:type="dxa"/>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1417" w:type="dxa"/>
            <w:gridSpan w:val="2"/>
            <w:vMerge/>
            <w:tcBorders>
              <w:left w:val="nil"/>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r>
      <w:tr w:rsidR="002F7AC6" w:rsidRPr="00542FC6" w:rsidTr="00262308">
        <w:trPr>
          <w:trHeight w:hRule="exact" w:val="300"/>
          <w:jc w:val="center"/>
        </w:trPr>
        <w:tc>
          <w:tcPr>
            <w:tcW w:w="588" w:type="dxa"/>
            <w:vMerge/>
            <w:tcBorders>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980" w:type="dxa"/>
            <w:vMerge/>
            <w:tcBorders>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2F7AC6" w:rsidRPr="00542FC6" w:rsidRDefault="002F7AC6"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w:t>
            </w:r>
          </w:p>
        </w:tc>
        <w:tc>
          <w:tcPr>
            <w:tcW w:w="850" w:type="dxa"/>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851" w:type="dxa"/>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c>
          <w:tcPr>
            <w:tcW w:w="1417" w:type="dxa"/>
            <w:gridSpan w:val="2"/>
            <w:vMerge/>
            <w:tcBorders>
              <w:left w:val="nil"/>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r>
      <w:tr w:rsidR="002F7AC6" w:rsidRPr="00542FC6" w:rsidTr="00262308">
        <w:trPr>
          <w:trHeight w:hRule="exact" w:val="300"/>
          <w:jc w:val="center"/>
        </w:trPr>
        <w:tc>
          <w:tcPr>
            <w:tcW w:w="6529" w:type="dxa"/>
            <w:gridSpan w:val="8"/>
            <w:tcBorders>
              <w:top w:val="single" w:sz="4" w:space="0" w:color="auto"/>
              <w:left w:val="single" w:sz="4" w:space="0" w:color="auto"/>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100</w:t>
            </w:r>
          </w:p>
        </w:tc>
        <w:tc>
          <w:tcPr>
            <w:tcW w:w="567" w:type="dxa"/>
            <w:gridSpan w:val="2"/>
            <w:tcBorders>
              <w:top w:val="nil"/>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19</w:t>
            </w:r>
          </w:p>
        </w:tc>
        <w:tc>
          <w:tcPr>
            <w:tcW w:w="1417" w:type="dxa"/>
            <w:gridSpan w:val="2"/>
            <w:vMerge/>
            <w:tcBorders>
              <w:left w:val="nil"/>
              <w:bottom w:val="single" w:sz="4" w:space="0" w:color="auto"/>
              <w:right w:val="single" w:sz="4" w:space="0" w:color="auto"/>
            </w:tcBorders>
            <w:vAlign w:val="center"/>
          </w:tcPr>
          <w:p w:rsidR="002F7AC6" w:rsidRPr="00542FC6" w:rsidRDefault="002F7AC6" w:rsidP="00542FC6">
            <w:pPr>
              <w:widowControl/>
              <w:spacing w:line="240" w:lineRule="exact"/>
              <w:jc w:val="center"/>
              <w:rPr>
                <w:rFonts w:ascii="Times New Roman" w:eastAsia="宋体" w:hAnsi="Times New Roman" w:cs="Times New Roman"/>
                <w:kern w:val="0"/>
                <w:sz w:val="18"/>
                <w:szCs w:val="18"/>
              </w:rPr>
            </w:pPr>
          </w:p>
        </w:tc>
      </w:tr>
    </w:tbl>
    <w:p w:rsidR="00542FC6" w:rsidRPr="00542FC6" w:rsidRDefault="00542FC6" w:rsidP="00542FC6">
      <w:pPr>
        <w:widowControl/>
        <w:spacing w:line="40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br w:type="page"/>
      </w:r>
      <w:r>
        <w:rPr>
          <w:rFonts w:ascii="Calibri" w:eastAsia="宋体" w:hAnsi="Calibri" w:cs="Times New Roman"/>
          <w:noProof/>
          <w:sz w:val="18"/>
          <w:szCs w:val="24"/>
        </w:rPr>
        <mc:AlternateContent>
          <mc:Choice Requires="wps">
            <w:drawing>
              <wp:anchor distT="0" distB="0" distL="114300" distR="114300" simplePos="0" relativeHeight="251659264" behindDoc="0" locked="0" layoutInCell="1" allowOverlap="1">
                <wp:simplePos x="0" y="0"/>
                <wp:positionH relativeFrom="column">
                  <wp:posOffset>-107950</wp:posOffset>
                </wp:positionH>
                <wp:positionV relativeFrom="paragraph">
                  <wp:posOffset>185420</wp:posOffset>
                </wp:positionV>
                <wp:extent cx="6400800" cy="123825"/>
                <wp:effectExtent l="13970" t="12065" r="5080" b="698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38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8.5pt;margin-top:14.6pt;width:7in;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" strokecolor="white"/>
            </w:pict>
          </mc:Fallback>
        </mc:AlternateContent>
      </w:r>
    </w:p>
    <w:tbl>
      <w:tblPr>
        <w:tblW w:w="9540" w:type="dxa"/>
        <w:tblInd w:w="97" w:type="dxa"/>
        <w:tblLayout w:type="fixed"/>
        <w:tblLook w:val="0000" w:firstRow="0" w:lastRow="0" w:firstColumn="0" w:lastColumn="0" w:noHBand="0" w:noVBand="0"/>
      </w:tblPr>
      <w:tblGrid>
        <w:gridCol w:w="9540"/>
      </w:tblGrid>
      <w:tr w:rsidR="00542FC6" w:rsidRPr="00542FC6" w:rsidTr="00E7072B">
        <w:trPr>
          <w:trHeight w:val="465"/>
        </w:trPr>
        <w:tc>
          <w:tcPr>
            <w:tcW w:w="9540" w:type="dxa"/>
            <w:tcBorders>
              <w:top w:val="single" w:sz="4" w:space="0" w:color="auto"/>
              <w:left w:val="nil"/>
              <w:bottom w:val="nil"/>
              <w:right w:val="nil"/>
            </w:tcBorders>
            <w:vAlign w:val="center"/>
          </w:tcPr>
          <w:p w:rsidR="00542FC6" w:rsidRPr="00542FC6" w:rsidRDefault="00542FC6" w:rsidP="00542FC6">
            <w:pPr>
              <w:widowControl/>
              <w:spacing w:line="40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lastRenderedPageBreak/>
              <w:t>注：</w:t>
            </w:r>
            <w:r w:rsidRPr="00542FC6">
              <w:rPr>
                <w:rFonts w:ascii="Times New Roman" w:eastAsia="宋体" w:hAnsi="Times New Roman" w:cs="Times New Roman"/>
                <w:color w:val="000000"/>
                <w:kern w:val="0"/>
                <w:sz w:val="18"/>
                <w:szCs w:val="18"/>
              </w:rPr>
              <w:t>1.</w:t>
            </w:r>
            <w:r w:rsidRPr="00542FC6">
              <w:rPr>
                <w:rFonts w:ascii="Times New Roman" w:eastAsia="宋体" w:hAnsi="Times New Roman" w:cs="Times New Roman"/>
                <w:color w:val="000000"/>
                <w:kern w:val="0"/>
                <w:sz w:val="18"/>
                <w:szCs w:val="18"/>
              </w:rPr>
              <w:t>一级指标分值统一设置为：产出指标</w:t>
            </w:r>
            <w:r w:rsidRPr="00542FC6">
              <w:rPr>
                <w:rFonts w:ascii="Times New Roman" w:eastAsia="宋体" w:hAnsi="Times New Roman" w:cs="Times New Roman"/>
                <w:color w:val="000000"/>
                <w:kern w:val="0"/>
                <w:sz w:val="18"/>
                <w:szCs w:val="18"/>
              </w:rPr>
              <w:t>50</w:t>
            </w:r>
            <w:r w:rsidRPr="00542FC6">
              <w:rPr>
                <w:rFonts w:ascii="Times New Roman" w:eastAsia="宋体" w:hAnsi="Times New Roman" w:cs="Times New Roman"/>
                <w:color w:val="000000"/>
                <w:kern w:val="0"/>
                <w:sz w:val="18"/>
                <w:szCs w:val="18"/>
              </w:rPr>
              <w:t>分、效益指标</w:t>
            </w:r>
            <w:r w:rsidRPr="00542FC6">
              <w:rPr>
                <w:rFonts w:ascii="Times New Roman" w:eastAsia="宋体" w:hAnsi="Times New Roman" w:cs="Times New Roman"/>
                <w:color w:val="000000"/>
                <w:kern w:val="0"/>
                <w:sz w:val="18"/>
                <w:szCs w:val="18"/>
              </w:rPr>
              <w:t>30</w:t>
            </w:r>
            <w:r w:rsidRPr="00542FC6">
              <w:rPr>
                <w:rFonts w:ascii="Times New Roman" w:eastAsia="宋体" w:hAnsi="Times New Roman" w:cs="Times New Roman"/>
                <w:color w:val="000000"/>
                <w:kern w:val="0"/>
                <w:sz w:val="18"/>
                <w:szCs w:val="18"/>
              </w:rPr>
              <w:t>分、服务对象满意度指标</w:t>
            </w:r>
            <w:r w:rsidRPr="00542FC6">
              <w:rPr>
                <w:rFonts w:ascii="Times New Roman" w:eastAsia="宋体" w:hAnsi="Times New Roman" w:cs="Times New Roman"/>
                <w:color w:val="000000"/>
                <w:kern w:val="0"/>
                <w:sz w:val="18"/>
                <w:szCs w:val="18"/>
              </w:rPr>
              <w:t>10</w:t>
            </w:r>
            <w:r w:rsidRPr="00542FC6">
              <w:rPr>
                <w:rFonts w:ascii="Times New Roman" w:eastAsia="宋体" w:hAnsi="Times New Roman" w:cs="Times New Roman"/>
                <w:color w:val="000000"/>
                <w:kern w:val="0"/>
                <w:sz w:val="18"/>
                <w:szCs w:val="18"/>
              </w:rPr>
              <w:t>分、预算资金执行率</w:t>
            </w:r>
            <w:r w:rsidRPr="00542FC6">
              <w:rPr>
                <w:rFonts w:ascii="Times New Roman" w:eastAsia="宋体" w:hAnsi="Times New Roman" w:cs="Times New Roman"/>
                <w:color w:val="000000"/>
                <w:kern w:val="0"/>
                <w:sz w:val="18"/>
                <w:szCs w:val="18"/>
              </w:rPr>
              <w:t>10</w:t>
            </w:r>
            <w:r w:rsidRPr="00542FC6">
              <w:rPr>
                <w:rFonts w:ascii="Times New Roman" w:eastAsia="宋体" w:hAnsi="Times New Roman" w:cs="Times New Roman"/>
                <w:color w:val="000000"/>
                <w:kern w:val="0"/>
                <w:sz w:val="18"/>
                <w:szCs w:val="18"/>
              </w:rPr>
              <w:t>分。如有特殊情况，上述权重可做适当调整，但加总后应等于</w:t>
            </w:r>
            <w:r w:rsidRPr="00542FC6">
              <w:rPr>
                <w:rFonts w:ascii="Times New Roman" w:eastAsia="宋体" w:hAnsi="Times New Roman" w:cs="Times New Roman"/>
                <w:color w:val="000000"/>
                <w:kern w:val="0"/>
                <w:sz w:val="18"/>
                <w:szCs w:val="18"/>
              </w:rPr>
              <w:t>100</w:t>
            </w:r>
            <w:r w:rsidRPr="00542FC6">
              <w:rPr>
                <w:rFonts w:ascii="Times New Roman" w:eastAsia="宋体" w:hAnsi="Times New Roman" w:cs="Times New Roman"/>
                <w:color w:val="000000"/>
                <w:kern w:val="0"/>
                <w:sz w:val="18"/>
                <w:szCs w:val="18"/>
              </w:rPr>
              <w:t>分。各部门根据各项指标重要程度确定三级指标的分值。得分一档最高不能超过该指标分值上限。</w:t>
            </w:r>
          </w:p>
        </w:tc>
      </w:tr>
      <w:tr w:rsidR="00542FC6" w:rsidRPr="00542FC6" w:rsidTr="00E7072B">
        <w:trPr>
          <w:trHeight w:val="465"/>
        </w:trPr>
        <w:tc>
          <w:tcPr>
            <w:tcW w:w="9540" w:type="dxa"/>
            <w:tcBorders>
              <w:top w:val="nil"/>
              <w:left w:val="nil"/>
              <w:bottom w:val="nil"/>
              <w:right w:val="nil"/>
            </w:tcBorders>
            <w:vAlign w:val="center"/>
          </w:tcPr>
          <w:p w:rsidR="00542FC6" w:rsidRPr="00542FC6" w:rsidRDefault="00542FC6" w:rsidP="00542FC6">
            <w:pPr>
              <w:widowControl/>
              <w:spacing w:line="40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 xml:space="preserve">    2.</w:t>
            </w:r>
            <w:r w:rsidRPr="00542FC6">
              <w:rPr>
                <w:rFonts w:ascii="Times New Roman" w:eastAsia="宋体" w:hAnsi="Times New Roman" w:cs="Times New Roman"/>
                <w:color w:val="000000"/>
                <w:kern w:val="0"/>
                <w:sz w:val="18"/>
                <w:szCs w:val="18"/>
              </w:rPr>
              <w:t>定性指标根据指标完成情况分为：达成预期指标、部分达成预期指标并具有一定效果、未达成预期指标且效果较差三档，分别按照该指标对应分值区间</w:t>
            </w:r>
            <w:r w:rsidRPr="00542FC6">
              <w:rPr>
                <w:rFonts w:ascii="Times New Roman" w:eastAsia="宋体" w:hAnsi="Times New Roman" w:cs="Times New Roman"/>
                <w:color w:val="000000"/>
                <w:kern w:val="0"/>
                <w:sz w:val="18"/>
                <w:szCs w:val="18"/>
              </w:rPr>
              <w:t>100-80%(</w:t>
            </w:r>
            <w:r w:rsidRPr="00542FC6">
              <w:rPr>
                <w:rFonts w:ascii="Times New Roman" w:eastAsia="宋体" w:hAnsi="Times New Roman" w:cs="Times New Roman"/>
                <w:color w:val="000000"/>
                <w:kern w:val="0"/>
                <w:sz w:val="18"/>
                <w:szCs w:val="18"/>
              </w:rPr>
              <w:t>含</w:t>
            </w:r>
            <w:r w:rsidRPr="00542FC6">
              <w:rPr>
                <w:rFonts w:ascii="Times New Roman" w:eastAsia="宋体" w:hAnsi="Times New Roman" w:cs="Times New Roman"/>
                <w:color w:val="000000"/>
                <w:kern w:val="0"/>
                <w:sz w:val="18"/>
                <w:szCs w:val="18"/>
              </w:rPr>
              <w:t>80%)</w:t>
            </w:r>
            <w:r w:rsidRPr="00542FC6">
              <w:rPr>
                <w:rFonts w:ascii="Times New Roman" w:eastAsia="宋体" w:hAnsi="Times New Roman" w:cs="Times New Roman"/>
                <w:color w:val="000000"/>
                <w:kern w:val="0"/>
                <w:sz w:val="18"/>
                <w:szCs w:val="18"/>
              </w:rPr>
              <w:t>、</w:t>
            </w:r>
            <w:r w:rsidRPr="00542FC6">
              <w:rPr>
                <w:rFonts w:ascii="Times New Roman" w:eastAsia="宋体" w:hAnsi="Times New Roman" w:cs="Times New Roman"/>
                <w:color w:val="000000"/>
                <w:kern w:val="0"/>
                <w:sz w:val="18"/>
                <w:szCs w:val="18"/>
              </w:rPr>
              <w:t>80-50%(</w:t>
            </w:r>
            <w:r w:rsidRPr="00542FC6">
              <w:rPr>
                <w:rFonts w:ascii="Times New Roman" w:eastAsia="宋体" w:hAnsi="Times New Roman" w:cs="Times New Roman"/>
                <w:color w:val="000000"/>
                <w:kern w:val="0"/>
                <w:sz w:val="18"/>
                <w:szCs w:val="18"/>
              </w:rPr>
              <w:t>含</w:t>
            </w:r>
            <w:r w:rsidRPr="00542FC6">
              <w:rPr>
                <w:rFonts w:ascii="Times New Roman" w:eastAsia="宋体" w:hAnsi="Times New Roman" w:cs="Times New Roman"/>
                <w:color w:val="000000"/>
                <w:kern w:val="0"/>
                <w:sz w:val="18"/>
                <w:szCs w:val="18"/>
              </w:rPr>
              <w:t>50%)</w:t>
            </w:r>
            <w:r w:rsidRPr="00542FC6">
              <w:rPr>
                <w:rFonts w:ascii="Times New Roman" w:eastAsia="宋体" w:hAnsi="Times New Roman" w:cs="Times New Roman"/>
                <w:color w:val="000000"/>
                <w:kern w:val="0"/>
                <w:sz w:val="18"/>
                <w:szCs w:val="18"/>
              </w:rPr>
              <w:t>、</w:t>
            </w:r>
            <w:r w:rsidRPr="00542FC6">
              <w:rPr>
                <w:rFonts w:ascii="Times New Roman" w:eastAsia="宋体" w:hAnsi="Times New Roman" w:cs="Times New Roman"/>
                <w:color w:val="000000"/>
                <w:kern w:val="0"/>
                <w:sz w:val="18"/>
                <w:szCs w:val="18"/>
              </w:rPr>
              <w:t>50-0%</w:t>
            </w:r>
            <w:r w:rsidRPr="00542FC6">
              <w:rPr>
                <w:rFonts w:ascii="Times New Roman" w:eastAsia="宋体" w:hAnsi="Times New Roman" w:cs="Times New Roman"/>
                <w:color w:val="000000"/>
                <w:kern w:val="0"/>
                <w:sz w:val="18"/>
                <w:szCs w:val="18"/>
              </w:rPr>
              <w:t>合理确定分值。</w:t>
            </w:r>
          </w:p>
        </w:tc>
      </w:tr>
      <w:tr w:rsidR="00542FC6" w:rsidRPr="00542FC6" w:rsidTr="00E7072B">
        <w:trPr>
          <w:trHeight w:val="465"/>
        </w:trPr>
        <w:tc>
          <w:tcPr>
            <w:tcW w:w="9540" w:type="dxa"/>
            <w:tcBorders>
              <w:top w:val="nil"/>
              <w:left w:val="nil"/>
              <w:bottom w:val="nil"/>
              <w:right w:val="nil"/>
            </w:tcBorders>
            <w:vAlign w:val="center"/>
          </w:tcPr>
          <w:p w:rsidR="00542FC6" w:rsidRPr="00542FC6" w:rsidRDefault="00542FC6" w:rsidP="00542FC6">
            <w:pPr>
              <w:widowControl/>
              <w:spacing w:line="40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 xml:space="preserve">    3.</w:t>
            </w:r>
            <w:r w:rsidRPr="00542FC6">
              <w:rPr>
                <w:rFonts w:ascii="Times New Roman" w:eastAsia="宋体" w:hAnsi="Times New Roman" w:cs="Times New Roman"/>
                <w:color w:val="000000"/>
                <w:kern w:val="0"/>
                <w:sz w:val="18"/>
                <w:szCs w:val="18"/>
              </w:rPr>
              <w:t>定量指标若为正向指标（即指标值为</w:t>
            </w:r>
            <w:r w:rsidRPr="00542FC6">
              <w:rPr>
                <w:rFonts w:ascii="Times New Roman" w:eastAsia="宋体" w:hAnsi="Times New Roman" w:cs="Times New Roman"/>
                <w:color w:val="000000"/>
                <w:kern w:val="0"/>
                <w:sz w:val="18"/>
                <w:szCs w:val="18"/>
              </w:rPr>
              <w:t>≥*</w:t>
            </w:r>
            <w:r w:rsidRPr="00542FC6">
              <w:rPr>
                <w:rFonts w:ascii="Times New Roman" w:eastAsia="宋体" w:hAnsi="Times New Roman" w:cs="Times New Roman"/>
                <w:color w:val="000000"/>
                <w:kern w:val="0"/>
                <w:sz w:val="18"/>
                <w:szCs w:val="18"/>
              </w:rPr>
              <w:t>），则得分计算方法应用全年实际值（</w:t>
            </w:r>
            <w:r w:rsidRPr="00542FC6">
              <w:rPr>
                <w:rFonts w:ascii="Times New Roman" w:eastAsia="宋体" w:hAnsi="Times New Roman" w:cs="Times New Roman"/>
                <w:color w:val="000000"/>
                <w:kern w:val="0"/>
                <w:sz w:val="18"/>
                <w:szCs w:val="18"/>
              </w:rPr>
              <w:t>B</w:t>
            </w:r>
            <w:r w:rsidRPr="00542FC6">
              <w:rPr>
                <w:rFonts w:ascii="Times New Roman" w:eastAsia="宋体" w:hAnsi="Times New Roman" w:cs="Times New Roman"/>
                <w:color w:val="000000"/>
                <w:kern w:val="0"/>
                <w:sz w:val="18"/>
                <w:szCs w:val="18"/>
              </w:rPr>
              <w:t>）</w:t>
            </w:r>
            <w:r w:rsidRPr="00542FC6">
              <w:rPr>
                <w:rFonts w:ascii="Times New Roman" w:eastAsia="宋体" w:hAnsi="Times New Roman" w:cs="Times New Roman"/>
                <w:color w:val="000000"/>
                <w:kern w:val="0"/>
                <w:sz w:val="18"/>
                <w:szCs w:val="18"/>
              </w:rPr>
              <w:t>/</w:t>
            </w:r>
            <w:r w:rsidRPr="00542FC6">
              <w:rPr>
                <w:rFonts w:ascii="Times New Roman" w:eastAsia="宋体" w:hAnsi="Times New Roman" w:cs="Times New Roman"/>
                <w:color w:val="000000"/>
                <w:kern w:val="0"/>
                <w:sz w:val="18"/>
                <w:szCs w:val="18"/>
              </w:rPr>
              <w:t>年度指标值（</w:t>
            </w:r>
            <w:r w:rsidRPr="00542FC6">
              <w:rPr>
                <w:rFonts w:ascii="Times New Roman" w:eastAsia="宋体" w:hAnsi="Times New Roman" w:cs="Times New Roman"/>
                <w:color w:val="000000"/>
                <w:kern w:val="0"/>
                <w:sz w:val="18"/>
                <w:szCs w:val="18"/>
              </w:rPr>
              <w:t>A</w:t>
            </w:r>
            <w:r w:rsidRPr="00542FC6">
              <w:rPr>
                <w:rFonts w:ascii="Times New Roman" w:eastAsia="宋体" w:hAnsi="Times New Roman" w:cs="Times New Roman"/>
                <w:color w:val="000000"/>
                <w:kern w:val="0"/>
                <w:sz w:val="18"/>
                <w:szCs w:val="18"/>
              </w:rPr>
              <w:t>）</w:t>
            </w:r>
            <w:r w:rsidRPr="00542FC6">
              <w:rPr>
                <w:rFonts w:ascii="宋体" w:eastAsia="宋体" w:hAnsi="宋体" w:cs="宋体" w:hint="eastAsia"/>
                <w:color w:val="000000"/>
                <w:kern w:val="0"/>
                <w:sz w:val="12"/>
                <w:szCs w:val="12"/>
              </w:rPr>
              <w:t>╳</w:t>
            </w:r>
            <w:r w:rsidRPr="00542FC6">
              <w:rPr>
                <w:rFonts w:ascii="Times New Roman" w:eastAsia="宋体" w:hAnsi="Times New Roman" w:cs="Times New Roman"/>
                <w:color w:val="000000"/>
                <w:kern w:val="0"/>
                <w:sz w:val="18"/>
                <w:szCs w:val="18"/>
              </w:rPr>
              <w:t>该指标分值；若定量指标为反向指标（即指标值为</w:t>
            </w:r>
            <w:r w:rsidRPr="00542FC6">
              <w:rPr>
                <w:rFonts w:ascii="Times New Roman" w:eastAsia="宋体" w:hAnsi="Times New Roman" w:cs="Times New Roman"/>
                <w:color w:val="000000"/>
                <w:kern w:val="0"/>
                <w:sz w:val="18"/>
                <w:szCs w:val="18"/>
              </w:rPr>
              <w:t>≤*</w:t>
            </w:r>
            <w:r w:rsidRPr="00542FC6">
              <w:rPr>
                <w:rFonts w:ascii="Times New Roman" w:eastAsia="宋体" w:hAnsi="Times New Roman" w:cs="Times New Roman"/>
                <w:color w:val="000000"/>
                <w:kern w:val="0"/>
                <w:sz w:val="18"/>
                <w:szCs w:val="18"/>
              </w:rPr>
              <w:t>），则得分计算方法应用年度指标值（</w:t>
            </w:r>
            <w:r w:rsidRPr="00542FC6">
              <w:rPr>
                <w:rFonts w:ascii="Times New Roman" w:eastAsia="宋体" w:hAnsi="Times New Roman" w:cs="Times New Roman"/>
                <w:color w:val="000000"/>
                <w:kern w:val="0"/>
                <w:sz w:val="18"/>
                <w:szCs w:val="18"/>
              </w:rPr>
              <w:t>A</w:t>
            </w:r>
            <w:r w:rsidRPr="00542FC6">
              <w:rPr>
                <w:rFonts w:ascii="Times New Roman" w:eastAsia="宋体" w:hAnsi="Times New Roman" w:cs="Times New Roman"/>
                <w:color w:val="000000"/>
                <w:kern w:val="0"/>
                <w:sz w:val="18"/>
                <w:szCs w:val="18"/>
              </w:rPr>
              <w:t>）</w:t>
            </w:r>
            <w:r w:rsidRPr="00542FC6">
              <w:rPr>
                <w:rFonts w:ascii="Times New Roman" w:eastAsia="宋体" w:hAnsi="Times New Roman" w:cs="Times New Roman"/>
                <w:color w:val="000000"/>
                <w:kern w:val="0"/>
                <w:sz w:val="18"/>
                <w:szCs w:val="18"/>
              </w:rPr>
              <w:t>/</w:t>
            </w:r>
            <w:r w:rsidRPr="00542FC6">
              <w:rPr>
                <w:rFonts w:ascii="Times New Roman" w:eastAsia="宋体" w:hAnsi="Times New Roman" w:cs="Times New Roman"/>
                <w:color w:val="000000"/>
                <w:kern w:val="0"/>
                <w:sz w:val="18"/>
                <w:szCs w:val="18"/>
              </w:rPr>
              <w:t>全年实际值（</w:t>
            </w:r>
            <w:r w:rsidRPr="00542FC6">
              <w:rPr>
                <w:rFonts w:ascii="Times New Roman" w:eastAsia="宋体" w:hAnsi="Times New Roman" w:cs="Times New Roman"/>
                <w:color w:val="000000"/>
                <w:kern w:val="0"/>
                <w:sz w:val="18"/>
                <w:szCs w:val="18"/>
              </w:rPr>
              <w:t>B</w:t>
            </w:r>
            <w:r w:rsidRPr="00542FC6">
              <w:rPr>
                <w:rFonts w:ascii="Times New Roman" w:eastAsia="宋体" w:hAnsi="Times New Roman" w:cs="Times New Roman"/>
                <w:color w:val="000000"/>
                <w:kern w:val="0"/>
                <w:sz w:val="18"/>
                <w:szCs w:val="18"/>
              </w:rPr>
              <w:t>）</w:t>
            </w:r>
            <w:r w:rsidRPr="00542FC6">
              <w:rPr>
                <w:rFonts w:ascii="宋体" w:eastAsia="宋体" w:hAnsi="宋体" w:cs="宋体" w:hint="eastAsia"/>
                <w:color w:val="000000"/>
                <w:kern w:val="0"/>
                <w:sz w:val="12"/>
                <w:szCs w:val="12"/>
              </w:rPr>
              <w:t>╳</w:t>
            </w:r>
            <w:r w:rsidRPr="00542FC6">
              <w:rPr>
                <w:rFonts w:ascii="Times New Roman" w:eastAsia="宋体" w:hAnsi="Times New Roman" w:cs="Times New Roman"/>
                <w:color w:val="000000"/>
                <w:kern w:val="0"/>
                <w:sz w:val="18"/>
                <w:szCs w:val="18"/>
              </w:rPr>
              <w:t>该指标分值。</w:t>
            </w:r>
          </w:p>
        </w:tc>
      </w:tr>
      <w:tr w:rsidR="00542FC6" w:rsidRPr="00542FC6" w:rsidTr="00E7072B">
        <w:trPr>
          <w:trHeight w:val="210"/>
        </w:trPr>
        <w:tc>
          <w:tcPr>
            <w:tcW w:w="9540" w:type="dxa"/>
            <w:tcBorders>
              <w:top w:val="nil"/>
              <w:left w:val="nil"/>
              <w:bottom w:val="nil"/>
              <w:right w:val="nil"/>
            </w:tcBorders>
            <w:noWrap/>
            <w:vAlign w:val="center"/>
          </w:tcPr>
          <w:p w:rsidR="00542FC6" w:rsidRPr="00542FC6" w:rsidRDefault="00542FC6" w:rsidP="00542FC6">
            <w:pPr>
              <w:widowControl/>
              <w:spacing w:line="40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 xml:space="preserve">    4.</w:t>
            </w:r>
            <w:r w:rsidRPr="00542FC6">
              <w:rPr>
                <w:rFonts w:ascii="Times New Roman" w:eastAsia="宋体" w:hAnsi="Times New Roman" w:cs="Times New Roman"/>
                <w:color w:val="000000"/>
                <w:kern w:val="0"/>
                <w:sz w:val="18"/>
                <w:szCs w:val="18"/>
              </w:rPr>
              <w:t>请在</w:t>
            </w:r>
            <w:r w:rsidRPr="00542FC6">
              <w:rPr>
                <w:rFonts w:ascii="Times New Roman" w:eastAsia="宋体" w:hAnsi="Times New Roman" w:cs="Times New Roman"/>
                <w:color w:val="000000"/>
                <w:kern w:val="0"/>
                <w:sz w:val="18"/>
                <w:szCs w:val="18"/>
              </w:rPr>
              <w:t>“</w:t>
            </w:r>
            <w:r w:rsidRPr="00542FC6">
              <w:rPr>
                <w:rFonts w:ascii="Times New Roman" w:eastAsia="宋体" w:hAnsi="Times New Roman" w:cs="Times New Roman"/>
                <w:kern w:val="0"/>
                <w:sz w:val="18"/>
                <w:szCs w:val="18"/>
              </w:rPr>
              <w:t>偏差原因分析及改进措施</w:t>
            </w:r>
            <w:r w:rsidRPr="00542FC6">
              <w:rPr>
                <w:rFonts w:ascii="Times New Roman" w:eastAsia="宋体" w:hAnsi="Times New Roman" w:cs="Times New Roman"/>
                <w:color w:val="000000"/>
                <w:kern w:val="0"/>
                <w:sz w:val="18"/>
                <w:szCs w:val="18"/>
              </w:rPr>
              <w:t>”</w:t>
            </w:r>
            <w:r w:rsidRPr="00542FC6">
              <w:rPr>
                <w:rFonts w:ascii="Times New Roman" w:eastAsia="宋体" w:hAnsi="Times New Roman" w:cs="Times New Roman"/>
                <w:color w:val="000000"/>
                <w:kern w:val="0"/>
                <w:sz w:val="18"/>
                <w:szCs w:val="18"/>
              </w:rPr>
              <w:t>中说明偏离目标、不能完成目标的原因及拟采取的措施。</w:t>
            </w:r>
          </w:p>
        </w:tc>
      </w:tr>
    </w:tbl>
    <w:p w:rsidR="00542FC6" w:rsidRPr="00542FC6" w:rsidRDefault="00542FC6" w:rsidP="00542FC6">
      <w:pPr>
        <w:widowControl/>
        <w:spacing w:line="400" w:lineRule="exact"/>
        <w:jc w:val="left"/>
        <w:rPr>
          <w:rFonts w:ascii="Times New Roman" w:eastAsia="宋体" w:hAnsi="Times New Roman" w:cs="Times New Roman"/>
          <w:color w:val="000000"/>
          <w:kern w:val="0"/>
          <w:sz w:val="18"/>
          <w:szCs w:val="18"/>
        </w:rPr>
      </w:pPr>
    </w:p>
    <w:p w:rsidR="00542FC6" w:rsidRPr="00542FC6" w:rsidRDefault="00542FC6" w:rsidP="00542FC6">
      <w:pPr>
        <w:rPr>
          <w:rFonts w:ascii="Times New Roman" w:eastAsia="宋体" w:hAnsi="Times New Roman" w:cs="Times New Roman"/>
          <w:szCs w:val="24"/>
        </w:rPr>
      </w:pPr>
    </w:p>
    <w:p w:rsidR="00542FC6" w:rsidRPr="00542FC6" w:rsidRDefault="00542FC6" w:rsidP="00542FC6">
      <w:pPr>
        <w:rPr>
          <w:rFonts w:ascii="Times New Roman" w:eastAsia="黑体" w:hAnsi="Times New Roman" w:cs="Times New Roman"/>
          <w:szCs w:val="24"/>
        </w:rPr>
        <w:sectPr w:rsidR="00542FC6" w:rsidRPr="00542FC6">
          <w:pgSz w:w="11906" w:h="16838"/>
          <w:pgMar w:top="1587" w:right="1587" w:bottom="1587" w:left="1587" w:header="737" w:footer="850" w:gutter="0"/>
          <w:pgBorders>
            <w:top w:val="none" w:sz="0" w:space="1" w:color="auto"/>
            <w:left w:val="none" w:sz="0" w:space="4" w:color="auto"/>
            <w:bottom w:val="none" w:sz="0" w:space="1" w:color="auto"/>
            <w:right w:val="none" w:sz="0" w:space="4" w:color="auto"/>
          </w:pgBorders>
          <w:cols w:space="720"/>
          <w:docGrid w:type="lines" w:linePitch="408"/>
        </w:sectPr>
      </w:pPr>
    </w:p>
    <w:p w:rsidR="00542FC6" w:rsidRPr="00542FC6" w:rsidRDefault="00542FC6" w:rsidP="00542FC6">
      <w:pPr>
        <w:spacing w:line="560" w:lineRule="exact"/>
        <w:rPr>
          <w:rFonts w:ascii="Times New Roman" w:eastAsia="仿宋_GB2312" w:hAnsi="Times New Roman" w:cs="Times New Roman"/>
          <w:bCs/>
          <w:color w:val="000000"/>
          <w:sz w:val="32"/>
          <w:szCs w:val="32"/>
        </w:rPr>
      </w:pPr>
      <w:r w:rsidRPr="00542FC6">
        <w:rPr>
          <w:rFonts w:ascii="Times New Roman" w:eastAsia="仿宋_GB2312" w:hAnsi="Times New Roman" w:cs="Times New Roman"/>
          <w:bCs/>
          <w:color w:val="000000"/>
          <w:sz w:val="32"/>
          <w:szCs w:val="32"/>
        </w:rPr>
        <w:lastRenderedPageBreak/>
        <w:t>附件</w:t>
      </w:r>
      <w:r w:rsidRPr="00542FC6">
        <w:rPr>
          <w:rFonts w:ascii="Times New Roman" w:eastAsia="仿宋_GB2312" w:hAnsi="Times New Roman" w:cs="Times New Roman"/>
          <w:bCs/>
          <w:color w:val="000000"/>
          <w:sz w:val="32"/>
          <w:szCs w:val="32"/>
        </w:rPr>
        <w:t>5</w:t>
      </w:r>
    </w:p>
    <w:p w:rsidR="00542FC6" w:rsidRPr="00542FC6" w:rsidRDefault="00542FC6" w:rsidP="00542FC6">
      <w:pPr>
        <w:keepNext/>
        <w:keepLines/>
        <w:jc w:val="center"/>
        <w:outlineLvl w:val="1"/>
        <w:rPr>
          <w:rFonts w:ascii="Times New Roman" w:eastAsia="宋体" w:hAnsi="Times New Roman" w:cs="Times New Roman"/>
          <w:b/>
          <w:bCs/>
          <w:color w:val="000000"/>
          <w:sz w:val="36"/>
          <w:szCs w:val="28"/>
        </w:rPr>
      </w:pPr>
      <w:r w:rsidRPr="00542FC6">
        <w:rPr>
          <w:rFonts w:ascii="Times New Roman" w:eastAsia="宋体" w:hAnsi="Times New Roman" w:cs="Times New Roman"/>
          <w:b/>
          <w:bCs/>
          <w:color w:val="000000"/>
          <w:sz w:val="36"/>
          <w:szCs w:val="28"/>
        </w:rPr>
        <w:t>项目支出绩效评价共性指标表（参考）</w:t>
      </w:r>
    </w:p>
    <w:tbl>
      <w:tblPr>
        <w:tblW w:w="125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82"/>
        <w:gridCol w:w="709"/>
        <w:gridCol w:w="1134"/>
        <w:gridCol w:w="567"/>
        <w:gridCol w:w="2835"/>
        <w:gridCol w:w="6096"/>
        <w:gridCol w:w="566"/>
      </w:tblGrid>
      <w:tr w:rsidR="00542FC6" w:rsidRPr="00542FC6" w:rsidTr="00E7072B">
        <w:trPr>
          <w:trHeight w:val="692"/>
          <w:tblHeader/>
          <w:jc w:val="center"/>
        </w:trPr>
        <w:tc>
          <w:tcPr>
            <w:tcW w:w="682"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b/>
                <w:bCs/>
                <w:color w:val="000000"/>
                <w:kern w:val="0"/>
                <w:sz w:val="22"/>
              </w:rPr>
            </w:pPr>
            <w:r w:rsidRPr="00542FC6">
              <w:rPr>
                <w:rFonts w:ascii="Times New Roman" w:eastAsia="宋体" w:hAnsi="Times New Roman" w:cs="Times New Roman"/>
                <w:b/>
                <w:bCs/>
                <w:color w:val="000000"/>
                <w:kern w:val="0"/>
                <w:sz w:val="22"/>
              </w:rPr>
              <w:t>一级指标</w:t>
            </w:r>
          </w:p>
        </w:tc>
        <w:tc>
          <w:tcPr>
            <w:tcW w:w="709"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b/>
                <w:bCs/>
                <w:color w:val="000000"/>
                <w:kern w:val="0"/>
                <w:sz w:val="22"/>
              </w:rPr>
            </w:pPr>
            <w:r w:rsidRPr="00542FC6">
              <w:rPr>
                <w:rFonts w:ascii="Times New Roman" w:eastAsia="宋体" w:hAnsi="Times New Roman" w:cs="Times New Roman"/>
                <w:b/>
                <w:bCs/>
                <w:color w:val="000000"/>
                <w:kern w:val="0"/>
                <w:sz w:val="22"/>
              </w:rPr>
              <w:t>二级指标</w:t>
            </w: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b/>
                <w:bCs/>
                <w:color w:val="000000"/>
                <w:kern w:val="0"/>
                <w:sz w:val="22"/>
              </w:rPr>
            </w:pPr>
            <w:r w:rsidRPr="00542FC6">
              <w:rPr>
                <w:rFonts w:ascii="Times New Roman" w:eastAsia="宋体" w:hAnsi="Times New Roman" w:cs="Times New Roman"/>
                <w:b/>
                <w:bCs/>
                <w:color w:val="000000"/>
                <w:kern w:val="0"/>
                <w:sz w:val="22"/>
              </w:rPr>
              <w:t>三级指标</w:t>
            </w:r>
          </w:p>
        </w:tc>
        <w:tc>
          <w:tcPr>
            <w:tcW w:w="567" w:type="dxa"/>
            <w:shd w:val="clear" w:color="auto" w:fill="FFFFFF"/>
          </w:tcPr>
          <w:p w:rsidR="00542FC6" w:rsidRPr="00542FC6" w:rsidRDefault="00542FC6" w:rsidP="00542FC6">
            <w:pPr>
              <w:widowControl/>
              <w:spacing w:line="0" w:lineRule="atLeast"/>
              <w:jc w:val="center"/>
              <w:rPr>
                <w:rFonts w:ascii="Times New Roman" w:eastAsia="宋体" w:hAnsi="Times New Roman" w:cs="Times New Roman"/>
                <w:b/>
                <w:bCs/>
                <w:color w:val="000000"/>
                <w:kern w:val="0"/>
                <w:sz w:val="22"/>
              </w:rPr>
            </w:pPr>
            <w:r w:rsidRPr="00542FC6">
              <w:rPr>
                <w:rFonts w:ascii="Times New Roman" w:eastAsia="宋体" w:hAnsi="Times New Roman" w:cs="Times New Roman"/>
                <w:b/>
                <w:bCs/>
                <w:color w:val="000000"/>
                <w:kern w:val="0"/>
                <w:sz w:val="22"/>
              </w:rPr>
              <w:t>分</w:t>
            </w:r>
          </w:p>
          <w:p w:rsidR="00542FC6" w:rsidRPr="00542FC6" w:rsidRDefault="00542FC6" w:rsidP="00542FC6">
            <w:pPr>
              <w:widowControl/>
              <w:spacing w:line="0" w:lineRule="atLeast"/>
              <w:jc w:val="center"/>
              <w:rPr>
                <w:rFonts w:ascii="Times New Roman" w:eastAsia="宋体" w:hAnsi="Times New Roman" w:cs="Times New Roman"/>
                <w:b/>
                <w:bCs/>
                <w:color w:val="000000"/>
                <w:kern w:val="0"/>
                <w:sz w:val="22"/>
              </w:rPr>
            </w:pPr>
            <w:r w:rsidRPr="00542FC6">
              <w:rPr>
                <w:rFonts w:ascii="Times New Roman" w:eastAsia="宋体" w:hAnsi="Times New Roman" w:cs="Times New Roman"/>
                <w:b/>
                <w:bCs/>
                <w:color w:val="000000"/>
                <w:kern w:val="0"/>
                <w:sz w:val="22"/>
              </w:rPr>
              <w:t>值</w:t>
            </w:r>
          </w:p>
        </w:tc>
        <w:tc>
          <w:tcPr>
            <w:tcW w:w="2835"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b/>
                <w:bCs/>
                <w:color w:val="000000"/>
                <w:kern w:val="0"/>
                <w:sz w:val="22"/>
              </w:rPr>
            </w:pPr>
            <w:r w:rsidRPr="00542FC6">
              <w:rPr>
                <w:rFonts w:ascii="Times New Roman" w:eastAsia="宋体" w:hAnsi="Times New Roman" w:cs="Times New Roman"/>
                <w:b/>
                <w:bCs/>
                <w:color w:val="000000"/>
                <w:kern w:val="0"/>
                <w:sz w:val="22"/>
              </w:rPr>
              <w:t>指标解释</w:t>
            </w:r>
          </w:p>
        </w:tc>
        <w:tc>
          <w:tcPr>
            <w:tcW w:w="6096"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b/>
                <w:bCs/>
                <w:color w:val="000000"/>
                <w:kern w:val="0"/>
                <w:sz w:val="22"/>
              </w:rPr>
            </w:pPr>
            <w:r w:rsidRPr="00542FC6">
              <w:rPr>
                <w:rFonts w:ascii="Times New Roman" w:eastAsia="宋体" w:hAnsi="Times New Roman" w:cs="Times New Roman"/>
                <w:b/>
                <w:bCs/>
                <w:color w:val="000000"/>
                <w:kern w:val="0"/>
                <w:sz w:val="22"/>
              </w:rPr>
              <w:t>指标说明</w:t>
            </w:r>
          </w:p>
        </w:tc>
        <w:tc>
          <w:tcPr>
            <w:tcW w:w="566"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b/>
                <w:bCs/>
                <w:color w:val="000000"/>
                <w:kern w:val="0"/>
                <w:sz w:val="22"/>
              </w:rPr>
            </w:pPr>
            <w:r w:rsidRPr="00542FC6">
              <w:rPr>
                <w:rFonts w:ascii="Times New Roman" w:eastAsia="宋体" w:hAnsi="Times New Roman" w:cs="Times New Roman"/>
                <w:b/>
                <w:bCs/>
                <w:color w:val="000000"/>
                <w:kern w:val="0"/>
                <w:sz w:val="22"/>
              </w:rPr>
              <w:t>得分</w:t>
            </w:r>
          </w:p>
        </w:tc>
      </w:tr>
      <w:tr w:rsidR="00542FC6" w:rsidRPr="00542FC6" w:rsidTr="00E7072B">
        <w:trPr>
          <w:trHeight w:val="2318"/>
          <w:jc w:val="center"/>
        </w:trPr>
        <w:tc>
          <w:tcPr>
            <w:tcW w:w="682" w:type="dxa"/>
            <w:vMerge w:val="restart"/>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 xml:space="preserve">决策　</w:t>
            </w:r>
          </w:p>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 xml:space="preserve">　</w:t>
            </w:r>
          </w:p>
          <w:p w:rsidR="00542FC6" w:rsidRPr="00542FC6" w:rsidRDefault="00542FC6" w:rsidP="00542FC6">
            <w:pPr>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 xml:space="preserve">　</w:t>
            </w:r>
          </w:p>
        </w:tc>
        <w:tc>
          <w:tcPr>
            <w:tcW w:w="709" w:type="dxa"/>
            <w:vMerge w:val="restart"/>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 xml:space="preserve">项目立项　</w:t>
            </w: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立项依据</w:t>
            </w:r>
          </w:p>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充分性</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4</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项目立项是否符合法律法规、相关政策、发展规划以及部门职责，用以反映和考核项目立项依据情况。</w:t>
            </w:r>
          </w:p>
        </w:tc>
        <w:tc>
          <w:tcPr>
            <w:tcW w:w="6096" w:type="dxa"/>
            <w:shd w:val="clear" w:color="auto" w:fill="FFFFFF"/>
            <w:vAlign w:val="center"/>
          </w:tcPr>
          <w:p w:rsidR="00542FC6" w:rsidRPr="00542FC6" w:rsidRDefault="00542FC6" w:rsidP="00542FC6">
            <w:pPr>
              <w:widowControl/>
              <w:spacing w:line="0" w:lineRule="atLeast"/>
              <w:jc w:val="lef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评价要点：</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①</w:t>
            </w:r>
            <w:r w:rsidRPr="00542FC6">
              <w:rPr>
                <w:rFonts w:ascii="Times New Roman" w:eastAsia="宋体" w:hAnsi="Times New Roman" w:cs="Times New Roman"/>
                <w:color w:val="000000"/>
                <w:kern w:val="0"/>
                <w:sz w:val="22"/>
              </w:rPr>
              <w:t>项目立项是否符合国家法律法规、国民经济发展规划和相关政策；</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②</w:t>
            </w:r>
            <w:r w:rsidRPr="00542FC6">
              <w:rPr>
                <w:rFonts w:ascii="Times New Roman" w:eastAsia="宋体" w:hAnsi="Times New Roman" w:cs="Times New Roman"/>
                <w:color w:val="000000"/>
                <w:kern w:val="0"/>
                <w:sz w:val="22"/>
              </w:rPr>
              <w:t>项目立项是否符合行业发展规划和政策要求；</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③</w:t>
            </w:r>
            <w:r w:rsidRPr="00542FC6">
              <w:rPr>
                <w:rFonts w:ascii="Times New Roman" w:eastAsia="宋体" w:hAnsi="Times New Roman" w:cs="Times New Roman"/>
                <w:color w:val="000000"/>
                <w:kern w:val="0"/>
                <w:sz w:val="22"/>
              </w:rPr>
              <w:t>项目立项是否与部门职责范围相符，属于部门履职所需；</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④</w:t>
            </w:r>
            <w:r w:rsidRPr="00542FC6">
              <w:rPr>
                <w:rFonts w:ascii="Times New Roman" w:eastAsia="宋体" w:hAnsi="Times New Roman" w:cs="Times New Roman"/>
                <w:color w:val="000000"/>
                <w:kern w:val="0"/>
                <w:sz w:val="22"/>
              </w:rPr>
              <w:t>项目是否属于公共财政支持范围，是否符合中央、地方事权支出责任划分原则；</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⑤</w:t>
            </w:r>
            <w:r w:rsidRPr="00542FC6">
              <w:rPr>
                <w:rFonts w:ascii="Times New Roman" w:eastAsia="宋体" w:hAnsi="Times New Roman" w:cs="Times New Roman"/>
                <w:color w:val="000000"/>
                <w:kern w:val="0"/>
                <w:sz w:val="22"/>
              </w:rPr>
              <w:t>项目是否与相关部门同类项目或部门内部相关项目重复。</w:t>
            </w:r>
          </w:p>
        </w:tc>
        <w:tc>
          <w:tcPr>
            <w:tcW w:w="566" w:type="dxa"/>
            <w:shd w:val="clear" w:color="auto" w:fill="FFFFFF"/>
            <w:vAlign w:val="center"/>
          </w:tcPr>
          <w:p w:rsidR="00542FC6" w:rsidRPr="00542FC6" w:rsidRDefault="00E038CE"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4</w:t>
            </w:r>
          </w:p>
        </w:tc>
      </w:tr>
      <w:tr w:rsidR="00542FC6" w:rsidRPr="00542FC6" w:rsidTr="00E7072B">
        <w:trPr>
          <w:trHeight w:val="1510"/>
          <w:jc w:val="center"/>
        </w:trPr>
        <w:tc>
          <w:tcPr>
            <w:tcW w:w="682" w:type="dxa"/>
            <w:vMerge/>
            <w:shd w:val="clear" w:color="auto" w:fill="FFFFFF"/>
            <w:vAlign w:val="center"/>
          </w:tcPr>
          <w:p w:rsidR="00542FC6" w:rsidRPr="00542FC6" w:rsidRDefault="00542FC6" w:rsidP="00542FC6">
            <w:pPr>
              <w:spacing w:line="0" w:lineRule="atLeast"/>
              <w:jc w:val="center"/>
              <w:rPr>
                <w:rFonts w:ascii="Times New Roman" w:eastAsia="宋体" w:hAnsi="Times New Roman" w:cs="Times New Roman"/>
                <w:color w:val="000000"/>
                <w:kern w:val="0"/>
                <w:sz w:val="22"/>
              </w:rPr>
            </w:pPr>
          </w:p>
        </w:tc>
        <w:tc>
          <w:tcPr>
            <w:tcW w:w="709" w:type="dxa"/>
            <w:vMerge/>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立项程序</w:t>
            </w:r>
          </w:p>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规范性</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3</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项目申请、设立过程是否符合相关要求，用以反映和考核项目立项的规范情况。</w:t>
            </w:r>
          </w:p>
        </w:tc>
        <w:tc>
          <w:tcPr>
            <w:tcW w:w="6096" w:type="dxa"/>
            <w:shd w:val="clear" w:color="auto" w:fill="FFFFFF"/>
            <w:vAlign w:val="center"/>
          </w:tcPr>
          <w:p w:rsidR="00542FC6" w:rsidRPr="00542FC6" w:rsidRDefault="00542FC6" w:rsidP="00542FC6">
            <w:pPr>
              <w:widowControl/>
              <w:spacing w:line="0" w:lineRule="atLeast"/>
              <w:jc w:val="lef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评价要点：</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①</w:t>
            </w:r>
            <w:r w:rsidRPr="00542FC6">
              <w:rPr>
                <w:rFonts w:ascii="Times New Roman" w:eastAsia="宋体" w:hAnsi="Times New Roman" w:cs="Times New Roman"/>
                <w:color w:val="000000"/>
                <w:kern w:val="0"/>
                <w:sz w:val="22"/>
              </w:rPr>
              <w:t>项目是否按照规定的程序申请设立；</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②</w:t>
            </w:r>
            <w:r w:rsidRPr="00542FC6">
              <w:rPr>
                <w:rFonts w:ascii="Times New Roman" w:eastAsia="宋体" w:hAnsi="Times New Roman" w:cs="Times New Roman"/>
                <w:color w:val="000000"/>
                <w:kern w:val="0"/>
                <w:sz w:val="22"/>
              </w:rPr>
              <w:t>审批文件、材料是否符合相关要求；</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③</w:t>
            </w:r>
            <w:r w:rsidRPr="00542FC6">
              <w:rPr>
                <w:rFonts w:ascii="Times New Roman" w:eastAsia="宋体" w:hAnsi="Times New Roman" w:cs="Times New Roman"/>
                <w:color w:val="000000"/>
                <w:kern w:val="0"/>
                <w:sz w:val="22"/>
              </w:rPr>
              <w:t>事前是否已经过必要的可行性研究、专家论证、风险评估、绩效评估、集体决策。</w:t>
            </w:r>
          </w:p>
        </w:tc>
        <w:tc>
          <w:tcPr>
            <w:tcW w:w="566" w:type="dxa"/>
            <w:shd w:val="clear" w:color="auto" w:fill="FFFFFF"/>
            <w:vAlign w:val="center"/>
          </w:tcPr>
          <w:p w:rsidR="00542FC6" w:rsidRPr="00542FC6" w:rsidRDefault="00E038CE"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3</w:t>
            </w:r>
          </w:p>
        </w:tc>
      </w:tr>
      <w:tr w:rsidR="00542FC6" w:rsidRPr="00542FC6" w:rsidTr="00E7072B">
        <w:trPr>
          <w:trHeight w:val="1829"/>
          <w:jc w:val="center"/>
        </w:trPr>
        <w:tc>
          <w:tcPr>
            <w:tcW w:w="682" w:type="dxa"/>
            <w:vMerge/>
            <w:shd w:val="clear" w:color="auto" w:fill="FFFFFF"/>
            <w:vAlign w:val="center"/>
          </w:tcPr>
          <w:p w:rsidR="00542FC6" w:rsidRPr="00542FC6" w:rsidRDefault="00542FC6" w:rsidP="00542FC6">
            <w:pPr>
              <w:spacing w:line="0" w:lineRule="atLeast"/>
              <w:jc w:val="center"/>
              <w:rPr>
                <w:rFonts w:ascii="Times New Roman" w:eastAsia="宋体" w:hAnsi="Times New Roman" w:cs="Times New Roman"/>
                <w:color w:val="000000"/>
                <w:kern w:val="0"/>
                <w:sz w:val="22"/>
              </w:rPr>
            </w:pPr>
          </w:p>
        </w:tc>
        <w:tc>
          <w:tcPr>
            <w:tcW w:w="709"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 xml:space="preserve">绩效目标　</w:t>
            </w: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绩效目标</w:t>
            </w:r>
          </w:p>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合理性</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4</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项目所设定的绩效目标是否依据充分，是否符合客观实际，用以反映和考核项目绩效目标与项目实施的相符情况。</w:t>
            </w:r>
          </w:p>
        </w:tc>
        <w:tc>
          <w:tcPr>
            <w:tcW w:w="6096" w:type="dxa"/>
            <w:shd w:val="clear" w:color="auto" w:fill="FFFFFF"/>
            <w:vAlign w:val="center"/>
          </w:tcPr>
          <w:p w:rsidR="00542FC6" w:rsidRPr="00542FC6" w:rsidRDefault="00542FC6" w:rsidP="00542FC6">
            <w:pPr>
              <w:widowControl/>
              <w:spacing w:line="0" w:lineRule="atLeast"/>
              <w:jc w:val="lef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评价要点：</w:t>
            </w:r>
            <w:r w:rsidRPr="00542FC6">
              <w:rPr>
                <w:rFonts w:ascii="Times New Roman" w:eastAsia="宋体" w:hAnsi="Times New Roman" w:cs="Times New Roman"/>
                <w:color w:val="000000"/>
                <w:kern w:val="0"/>
                <w:sz w:val="22"/>
              </w:rPr>
              <w:br/>
            </w:r>
            <w:r w:rsidRPr="00542FC6">
              <w:rPr>
                <w:rFonts w:ascii="Times New Roman" w:eastAsia="宋体" w:hAnsi="Times New Roman" w:cs="Times New Roman"/>
                <w:color w:val="000000"/>
                <w:kern w:val="0"/>
                <w:sz w:val="22"/>
              </w:rPr>
              <w:t>（如未设定预算绩效目标，也可考核其他工作任务目标）</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①</w:t>
            </w:r>
            <w:r w:rsidRPr="00542FC6">
              <w:rPr>
                <w:rFonts w:ascii="Times New Roman" w:eastAsia="宋体" w:hAnsi="Times New Roman" w:cs="Times New Roman"/>
                <w:color w:val="000000"/>
                <w:kern w:val="0"/>
                <w:sz w:val="22"/>
              </w:rPr>
              <w:t>项目是否有绩效目标；</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②</w:t>
            </w:r>
            <w:r w:rsidRPr="00542FC6">
              <w:rPr>
                <w:rFonts w:ascii="Times New Roman" w:eastAsia="宋体" w:hAnsi="Times New Roman" w:cs="Times New Roman"/>
                <w:color w:val="000000"/>
                <w:kern w:val="0"/>
                <w:sz w:val="22"/>
              </w:rPr>
              <w:t>项目绩效目标与实际工作内容是否具有相关性；</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③</w:t>
            </w:r>
            <w:r w:rsidRPr="00542FC6">
              <w:rPr>
                <w:rFonts w:ascii="Times New Roman" w:eastAsia="宋体" w:hAnsi="Times New Roman" w:cs="Times New Roman"/>
                <w:color w:val="000000"/>
                <w:kern w:val="0"/>
                <w:sz w:val="22"/>
              </w:rPr>
              <w:t>项目预期产出效益和效果是否符合正常的业绩水平；</w:t>
            </w:r>
          </w:p>
          <w:p w:rsidR="00542FC6" w:rsidRPr="00542FC6" w:rsidRDefault="00542FC6" w:rsidP="00542FC6">
            <w:pPr>
              <w:widowControl/>
              <w:spacing w:line="0" w:lineRule="atLeast"/>
              <w:jc w:val="left"/>
              <w:rPr>
                <w:rFonts w:ascii="Times New Roman" w:eastAsia="宋体" w:hAnsi="Times New Roman" w:cs="Times New Roman"/>
                <w:color w:val="000000"/>
                <w:kern w:val="0"/>
                <w:sz w:val="22"/>
              </w:rPr>
            </w:pPr>
            <w:r w:rsidRPr="00542FC6">
              <w:rPr>
                <w:rFonts w:ascii="宋体" w:eastAsia="宋体" w:hAnsi="宋体" w:cs="宋体" w:hint="eastAsia"/>
                <w:color w:val="000000"/>
                <w:kern w:val="0"/>
                <w:sz w:val="22"/>
              </w:rPr>
              <w:t>④</w:t>
            </w:r>
            <w:r w:rsidRPr="00542FC6">
              <w:rPr>
                <w:rFonts w:ascii="Times New Roman" w:eastAsia="宋体" w:hAnsi="Times New Roman" w:cs="Times New Roman"/>
                <w:color w:val="000000"/>
                <w:kern w:val="0"/>
                <w:sz w:val="22"/>
              </w:rPr>
              <w:t>是否与预算确定的项目投资额或资金量相匹配。</w:t>
            </w:r>
          </w:p>
        </w:tc>
        <w:tc>
          <w:tcPr>
            <w:tcW w:w="566" w:type="dxa"/>
            <w:shd w:val="clear" w:color="auto" w:fill="FFFFFF"/>
            <w:vAlign w:val="center"/>
          </w:tcPr>
          <w:p w:rsidR="00542FC6" w:rsidRPr="00542FC6" w:rsidRDefault="00E038CE"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4</w:t>
            </w:r>
          </w:p>
        </w:tc>
      </w:tr>
      <w:tr w:rsidR="00542FC6" w:rsidRPr="00542FC6" w:rsidTr="00E7072B">
        <w:trPr>
          <w:trHeight w:val="1464"/>
          <w:jc w:val="center"/>
        </w:trPr>
        <w:tc>
          <w:tcPr>
            <w:tcW w:w="682" w:type="dxa"/>
            <w:vMerge w:val="restart"/>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lastRenderedPageBreak/>
              <w:t xml:space="preserve">决策　</w:t>
            </w:r>
          </w:p>
        </w:tc>
        <w:tc>
          <w:tcPr>
            <w:tcW w:w="709"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绩效目标</w:t>
            </w: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绩效指标</w:t>
            </w:r>
          </w:p>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明确性</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4</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依据绩效目标设定的绩效指标是否清晰、细化、可衡量等，用以反映和考核项目绩效目标的明细化情况。</w:t>
            </w: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评价要点：</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①</w:t>
            </w:r>
            <w:r w:rsidRPr="00542FC6">
              <w:rPr>
                <w:rFonts w:ascii="Times New Roman" w:eastAsia="宋体" w:hAnsi="Times New Roman" w:cs="Times New Roman"/>
                <w:color w:val="000000"/>
                <w:kern w:val="0"/>
                <w:sz w:val="22"/>
              </w:rPr>
              <w:t>是否将项目绩效目标细化分解为具体的绩效指标；</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②</w:t>
            </w:r>
            <w:r w:rsidRPr="00542FC6">
              <w:rPr>
                <w:rFonts w:ascii="Times New Roman" w:eastAsia="宋体" w:hAnsi="Times New Roman" w:cs="Times New Roman"/>
                <w:color w:val="000000"/>
                <w:kern w:val="0"/>
                <w:sz w:val="22"/>
              </w:rPr>
              <w:t>是否通过清晰、可衡量的指标值予以体现；</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③</w:t>
            </w:r>
            <w:r w:rsidRPr="00542FC6">
              <w:rPr>
                <w:rFonts w:ascii="Times New Roman" w:eastAsia="宋体" w:hAnsi="Times New Roman" w:cs="Times New Roman"/>
                <w:color w:val="000000"/>
                <w:kern w:val="0"/>
                <w:sz w:val="22"/>
              </w:rPr>
              <w:t>是否与项目目标任务数或计划数相对应。</w:t>
            </w:r>
            <w:r w:rsidRPr="00542FC6">
              <w:rPr>
                <w:rFonts w:ascii="Times New Roman" w:eastAsia="宋体" w:hAnsi="Times New Roman" w:cs="Times New Roman"/>
                <w:color w:val="000000"/>
                <w:kern w:val="0"/>
                <w:sz w:val="22"/>
              </w:rPr>
              <w:br/>
            </w:r>
          </w:p>
        </w:tc>
        <w:tc>
          <w:tcPr>
            <w:tcW w:w="566" w:type="dxa"/>
            <w:shd w:val="clear" w:color="auto" w:fill="FFFFFF"/>
            <w:vAlign w:val="center"/>
          </w:tcPr>
          <w:p w:rsidR="00542FC6" w:rsidRPr="00542FC6" w:rsidRDefault="00E038CE"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4</w:t>
            </w:r>
          </w:p>
        </w:tc>
      </w:tr>
      <w:tr w:rsidR="00542FC6" w:rsidRPr="00542FC6" w:rsidTr="00E7072B">
        <w:trPr>
          <w:trHeight w:val="1942"/>
          <w:jc w:val="center"/>
        </w:trPr>
        <w:tc>
          <w:tcPr>
            <w:tcW w:w="682" w:type="dxa"/>
            <w:vMerge/>
            <w:shd w:val="clear" w:color="auto" w:fill="FFFFFF"/>
            <w:vAlign w:val="center"/>
          </w:tcPr>
          <w:p w:rsidR="00542FC6" w:rsidRPr="00542FC6" w:rsidRDefault="00542FC6" w:rsidP="00542FC6">
            <w:pPr>
              <w:spacing w:line="0" w:lineRule="atLeast"/>
              <w:jc w:val="center"/>
              <w:rPr>
                <w:rFonts w:ascii="Times New Roman" w:eastAsia="宋体" w:hAnsi="Times New Roman" w:cs="Times New Roman"/>
                <w:color w:val="000000"/>
                <w:kern w:val="0"/>
                <w:sz w:val="22"/>
              </w:rPr>
            </w:pPr>
          </w:p>
        </w:tc>
        <w:tc>
          <w:tcPr>
            <w:tcW w:w="709" w:type="dxa"/>
            <w:vMerge w:val="restart"/>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资金投入</w:t>
            </w:r>
          </w:p>
          <w:p w:rsidR="00542FC6" w:rsidRPr="00542FC6" w:rsidRDefault="00542FC6" w:rsidP="00542FC6">
            <w:pPr>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 xml:space="preserve">　</w:t>
            </w: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预算编制</w:t>
            </w:r>
          </w:p>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科学性</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3</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项目预算编制是否经过科学论证、有明确标准，资金额度与年度目标是否相适应，用以反映和考核项目预算编制的科学性、合理性情况。</w:t>
            </w: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评价要点：</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①</w:t>
            </w:r>
            <w:r w:rsidRPr="00542FC6">
              <w:rPr>
                <w:rFonts w:ascii="Times New Roman" w:eastAsia="宋体" w:hAnsi="Times New Roman" w:cs="Times New Roman"/>
                <w:color w:val="000000"/>
                <w:kern w:val="0"/>
                <w:sz w:val="22"/>
              </w:rPr>
              <w:t>预算编制是否经过科学论证；</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②</w:t>
            </w:r>
            <w:r w:rsidRPr="00542FC6">
              <w:rPr>
                <w:rFonts w:ascii="Times New Roman" w:eastAsia="宋体" w:hAnsi="Times New Roman" w:cs="Times New Roman"/>
                <w:color w:val="000000"/>
                <w:kern w:val="0"/>
                <w:sz w:val="22"/>
              </w:rPr>
              <w:t>预算内容与项目内容是否匹配；</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③</w:t>
            </w:r>
            <w:r w:rsidRPr="00542FC6">
              <w:rPr>
                <w:rFonts w:ascii="Times New Roman" w:eastAsia="宋体" w:hAnsi="Times New Roman" w:cs="Times New Roman"/>
                <w:color w:val="000000"/>
                <w:kern w:val="0"/>
                <w:sz w:val="22"/>
              </w:rPr>
              <w:t>预算额度测算依据是否充分，是否按照标准编制；</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④</w:t>
            </w:r>
            <w:r w:rsidRPr="00542FC6">
              <w:rPr>
                <w:rFonts w:ascii="Times New Roman" w:eastAsia="宋体" w:hAnsi="Times New Roman" w:cs="Times New Roman"/>
                <w:color w:val="000000"/>
                <w:kern w:val="0"/>
                <w:sz w:val="22"/>
              </w:rPr>
              <w:t>预算确定的项目投资额或资金量是否与工作任务相匹配。</w:t>
            </w:r>
          </w:p>
        </w:tc>
        <w:tc>
          <w:tcPr>
            <w:tcW w:w="566" w:type="dxa"/>
            <w:shd w:val="clear" w:color="auto" w:fill="FFFFFF"/>
            <w:vAlign w:val="center"/>
          </w:tcPr>
          <w:p w:rsidR="00542FC6" w:rsidRPr="00542FC6" w:rsidRDefault="00E038CE"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3</w:t>
            </w:r>
          </w:p>
        </w:tc>
      </w:tr>
      <w:tr w:rsidR="00542FC6" w:rsidRPr="00542FC6" w:rsidTr="00E7072B">
        <w:trPr>
          <w:trHeight w:val="1706"/>
          <w:jc w:val="center"/>
        </w:trPr>
        <w:tc>
          <w:tcPr>
            <w:tcW w:w="682" w:type="dxa"/>
            <w:vMerge/>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p>
        </w:tc>
        <w:tc>
          <w:tcPr>
            <w:tcW w:w="709" w:type="dxa"/>
            <w:vMerge/>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资金分配</w:t>
            </w:r>
          </w:p>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合理性</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3</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项目预算资金分配是否有测算依据，与补助单位或地方实际是否相适应，用以反映和考核项目预算资金分配的科学性、合理性情况。</w:t>
            </w: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评价要点：</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①</w:t>
            </w:r>
            <w:r w:rsidRPr="00542FC6">
              <w:rPr>
                <w:rFonts w:ascii="Times New Roman" w:eastAsia="宋体" w:hAnsi="Times New Roman" w:cs="Times New Roman"/>
                <w:color w:val="000000"/>
                <w:kern w:val="0"/>
                <w:sz w:val="22"/>
              </w:rPr>
              <w:t>预算资金分配依据是否充分；</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②</w:t>
            </w:r>
            <w:r w:rsidRPr="00542FC6">
              <w:rPr>
                <w:rFonts w:ascii="Times New Roman" w:eastAsia="宋体" w:hAnsi="Times New Roman" w:cs="Times New Roman"/>
                <w:color w:val="000000"/>
                <w:kern w:val="0"/>
                <w:sz w:val="22"/>
              </w:rPr>
              <w:t>资金分配额度是否合理，与项目单位或地方实际是否相适应。</w:t>
            </w:r>
          </w:p>
        </w:tc>
        <w:tc>
          <w:tcPr>
            <w:tcW w:w="566" w:type="dxa"/>
            <w:shd w:val="clear" w:color="auto" w:fill="FFFFFF"/>
            <w:vAlign w:val="center"/>
          </w:tcPr>
          <w:p w:rsidR="00542FC6" w:rsidRPr="00542FC6" w:rsidRDefault="00E038CE"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3</w:t>
            </w:r>
          </w:p>
        </w:tc>
      </w:tr>
      <w:tr w:rsidR="00542FC6" w:rsidRPr="00542FC6" w:rsidTr="00E7072B">
        <w:trPr>
          <w:trHeight w:val="1415"/>
          <w:jc w:val="center"/>
        </w:trPr>
        <w:tc>
          <w:tcPr>
            <w:tcW w:w="682" w:type="dxa"/>
            <w:vMerge w:val="restart"/>
            <w:shd w:val="clear" w:color="auto" w:fill="FFFFFF"/>
            <w:vAlign w:val="center"/>
          </w:tcPr>
          <w:p w:rsidR="00542FC6" w:rsidRPr="00542FC6" w:rsidRDefault="00542FC6" w:rsidP="00542FC6">
            <w:pPr>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过程</w:t>
            </w:r>
          </w:p>
        </w:tc>
        <w:tc>
          <w:tcPr>
            <w:tcW w:w="709" w:type="dxa"/>
            <w:vMerge w:val="restart"/>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资金管理</w:t>
            </w: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资金到位率</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3</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实际到位资金与预算资金的比率，用以反映和考核资金落实情况对项目实施的总体保障程度。</w:t>
            </w: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资金到位率</w:t>
            </w:r>
            <w:r w:rsidRPr="00542FC6">
              <w:rPr>
                <w:rFonts w:ascii="Times New Roman" w:eastAsia="宋体" w:hAnsi="Times New Roman" w:cs="Times New Roman"/>
                <w:color w:val="000000"/>
                <w:kern w:val="0"/>
                <w:sz w:val="22"/>
              </w:rPr>
              <w:t>=</w:t>
            </w:r>
            <w:r w:rsidRPr="00542FC6">
              <w:rPr>
                <w:rFonts w:ascii="Times New Roman" w:eastAsia="宋体" w:hAnsi="Times New Roman" w:cs="Times New Roman"/>
                <w:color w:val="000000"/>
                <w:kern w:val="0"/>
                <w:sz w:val="22"/>
              </w:rPr>
              <w:t>（实际到位资金</w:t>
            </w:r>
            <w:r w:rsidRPr="00542FC6">
              <w:rPr>
                <w:rFonts w:ascii="Times New Roman" w:eastAsia="宋体" w:hAnsi="Times New Roman" w:cs="Times New Roman"/>
                <w:color w:val="000000"/>
                <w:kern w:val="0"/>
                <w:sz w:val="22"/>
              </w:rPr>
              <w:t>/</w:t>
            </w:r>
            <w:r w:rsidRPr="00542FC6">
              <w:rPr>
                <w:rFonts w:ascii="Times New Roman" w:eastAsia="宋体" w:hAnsi="Times New Roman" w:cs="Times New Roman"/>
                <w:color w:val="000000"/>
                <w:kern w:val="0"/>
                <w:sz w:val="22"/>
              </w:rPr>
              <w:t>预算资金）</w:t>
            </w:r>
            <w:r w:rsidRPr="00542FC6">
              <w:rPr>
                <w:rFonts w:ascii="Times New Roman" w:eastAsia="宋体" w:hAnsi="Times New Roman" w:cs="Times New Roman"/>
                <w:color w:val="000000"/>
                <w:kern w:val="0"/>
                <w:sz w:val="22"/>
              </w:rPr>
              <w:t>×100%</w:t>
            </w:r>
            <w:r w:rsidRPr="00542FC6">
              <w:rPr>
                <w:rFonts w:ascii="Times New Roman" w:eastAsia="宋体" w:hAnsi="Times New Roman" w:cs="Times New Roman"/>
                <w:color w:val="000000"/>
                <w:kern w:val="0"/>
                <w:sz w:val="22"/>
              </w:rPr>
              <w:t>。</w:t>
            </w:r>
          </w:p>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实际到位资金：一定时期（本年度或项目期）内落实到具体项目的资金。</w:t>
            </w:r>
          </w:p>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预算资金：一定时期（本年度或项目期）内预算安排到具体项目的资金。</w:t>
            </w:r>
          </w:p>
        </w:tc>
        <w:tc>
          <w:tcPr>
            <w:tcW w:w="566" w:type="dxa"/>
            <w:shd w:val="clear" w:color="auto" w:fill="FFFFFF"/>
            <w:vAlign w:val="center"/>
          </w:tcPr>
          <w:p w:rsidR="00542FC6" w:rsidRPr="00542FC6" w:rsidRDefault="00E038CE"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3</w:t>
            </w:r>
          </w:p>
        </w:tc>
      </w:tr>
      <w:tr w:rsidR="00542FC6" w:rsidRPr="00542FC6" w:rsidTr="00E7072B">
        <w:trPr>
          <w:trHeight w:val="1320"/>
          <w:jc w:val="center"/>
        </w:trPr>
        <w:tc>
          <w:tcPr>
            <w:tcW w:w="682" w:type="dxa"/>
            <w:vMerge/>
            <w:shd w:val="clear" w:color="auto" w:fill="FFFFFF"/>
            <w:vAlign w:val="center"/>
          </w:tcPr>
          <w:p w:rsidR="00542FC6" w:rsidRPr="00542FC6" w:rsidRDefault="00542FC6" w:rsidP="00542FC6">
            <w:pPr>
              <w:spacing w:line="0" w:lineRule="atLeast"/>
              <w:jc w:val="center"/>
              <w:rPr>
                <w:rFonts w:ascii="Times New Roman" w:eastAsia="宋体" w:hAnsi="Times New Roman" w:cs="Times New Roman"/>
                <w:color w:val="000000"/>
                <w:kern w:val="0"/>
                <w:sz w:val="22"/>
              </w:rPr>
            </w:pPr>
          </w:p>
        </w:tc>
        <w:tc>
          <w:tcPr>
            <w:tcW w:w="709" w:type="dxa"/>
            <w:vMerge/>
            <w:shd w:val="clear" w:color="auto" w:fill="FFFFFF"/>
            <w:vAlign w:val="center"/>
          </w:tcPr>
          <w:p w:rsidR="00542FC6" w:rsidRPr="00542FC6" w:rsidRDefault="00542FC6" w:rsidP="00542FC6">
            <w:pPr>
              <w:spacing w:line="0" w:lineRule="atLeast"/>
              <w:jc w:val="center"/>
              <w:rPr>
                <w:rFonts w:ascii="Times New Roman" w:eastAsia="宋体" w:hAnsi="Times New Roman" w:cs="Times New Roman"/>
                <w:color w:val="000000"/>
                <w:kern w:val="0"/>
                <w:sz w:val="22"/>
              </w:rPr>
            </w:pP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预算执行率</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4</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项目预算资金是否按照计划执行，用以反映或考核项目预算执行情况。</w:t>
            </w: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预算执行率</w:t>
            </w:r>
            <w:r w:rsidRPr="00542FC6">
              <w:rPr>
                <w:rFonts w:ascii="Times New Roman" w:eastAsia="宋体" w:hAnsi="Times New Roman" w:cs="Times New Roman"/>
                <w:color w:val="000000"/>
                <w:kern w:val="0"/>
                <w:sz w:val="22"/>
              </w:rPr>
              <w:t>=</w:t>
            </w:r>
            <w:r w:rsidRPr="00542FC6">
              <w:rPr>
                <w:rFonts w:ascii="Times New Roman" w:eastAsia="宋体" w:hAnsi="Times New Roman" w:cs="Times New Roman"/>
                <w:color w:val="000000"/>
                <w:kern w:val="0"/>
                <w:sz w:val="22"/>
              </w:rPr>
              <w:t>（实际支出资金</w:t>
            </w:r>
            <w:r w:rsidRPr="00542FC6">
              <w:rPr>
                <w:rFonts w:ascii="Times New Roman" w:eastAsia="宋体" w:hAnsi="Times New Roman" w:cs="Times New Roman"/>
                <w:color w:val="000000"/>
                <w:kern w:val="0"/>
                <w:sz w:val="22"/>
              </w:rPr>
              <w:t>/</w:t>
            </w:r>
            <w:r w:rsidRPr="00542FC6">
              <w:rPr>
                <w:rFonts w:ascii="Times New Roman" w:eastAsia="宋体" w:hAnsi="Times New Roman" w:cs="Times New Roman"/>
                <w:color w:val="000000"/>
                <w:kern w:val="0"/>
                <w:sz w:val="22"/>
              </w:rPr>
              <w:t>实际到位资金）</w:t>
            </w:r>
            <w:r w:rsidRPr="00542FC6">
              <w:rPr>
                <w:rFonts w:ascii="Times New Roman" w:eastAsia="宋体" w:hAnsi="Times New Roman" w:cs="Times New Roman"/>
                <w:color w:val="000000"/>
                <w:kern w:val="0"/>
                <w:sz w:val="22"/>
              </w:rPr>
              <w:t>×100%</w:t>
            </w:r>
            <w:r w:rsidRPr="00542FC6">
              <w:rPr>
                <w:rFonts w:ascii="Times New Roman" w:eastAsia="宋体" w:hAnsi="Times New Roman" w:cs="Times New Roman"/>
                <w:color w:val="000000"/>
                <w:kern w:val="0"/>
                <w:sz w:val="22"/>
              </w:rPr>
              <w:t>。</w:t>
            </w:r>
            <w:r w:rsidRPr="00542FC6">
              <w:rPr>
                <w:rFonts w:ascii="Times New Roman" w:eastAsia="宋体" w:hAnsi="Times New Roman" w:cs="Times New Roman"/>
                <w:color w:val="000000"/>
                <w:kern w:val="0"/>
                <w:sz w:val="22"/>
              </w:rPr>
              <w:br/>
            </w:r>
            <w:r w:rsidRPr="00542FC6">
              <w:rPr>
                <w:rFonts w:ascii="Times New Roman" w:eastAsia="宋体" w:hAnsi="Times New Roman" w:cs="Times New Roman"/>
                <w:color w:val="000000"/>
                <w:kern w:val="0"/>
                <w:sz w:val="22"/>
              </w:rPr>
              <w:t>实际支出资金：一定时期（本年度或项目期）内项目实际拨付的资金。</w:t>
            </w:r>
          </w:p>
        </w:tc>
        <w:tc>
          <w:tcPr>
            <w:tcW w:w="566" w:type="dxa"/>
            <w:shd w:val="clear" w:color="auto" w:fill="FFFFFF"/>
            <w:vAlign w:val="center"/>
          </w:tcPr>
          <w:p w:rsidR="00542FC6" w:rsidRPr="00542FC6" w:rsidRDefault="00E038CE"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2</w:t>
            </w:r>
          </w:p>
        </w:tc>
      </w:tr>
      <w:tr w:rsidR="00542FC6" w:rsidRPr="00542FC6" w:rsidTr="00E7072B">
        <w:trPr>
          <w:trHeight w:val="2076"/>
          <w:jc w:val="center"/>
        </w:trPr>
        <w:tc>
          <w:tcPr>
            <w:tcW w:w="682" w:type="dxa"/>
            <w:vMerge w:val="restart"/>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lastRenderedPageBreak/>
              <w:t xml:space="preserve">　</w:t>
            </w:r>
          </w:p>
          <w:p w:rsidR="00542FC6" w:rsidRPr="00542FC6" w:rsidRDefault="00542FC6" w:rsidP="00542FC6">
            <w:pPr>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 xml:space="preserve">过程　</w:t>
            </w:r>
          </w:p>
        </w:tc>
        <w:tc>
          <w:tcPr>
            <w:tcW w:w="709"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资金管理</w:t>
            </w: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资金使用</w:t>
            </w:r>
          </w:p>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合规性</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4</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项目资金使用是否符合相关的财务管理制度规定，用以反映和考核项目资金的规范运行情况。</w:t>
            </w: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评价要点：</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①</w:t>
            </w:r>
            <w:r w:rsidRPr="00542FC6">
              <w:rPr>
                <w:rFonts w:ascii="Times New Roman" w:eastAsia="宋体" w:hAnsi="Times New Roman" w:cs="Times New Roman"/>
                <w:color w:val="000000"/>
                <w:kern w:val="0"/>
                <w:sz w:val="22"/>
              </w:rPr>
              <w:t>是否符合国家财经法规和财务管理制度以及有关专项资金管理办法的规定；</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②</w:t>
            </w:r>
            <w:r w:rsidRPr="00542FC6">
              <w:rPr>
                <w:rFonts w:ascii="Times New Roman" w:eastAsia="宋体" w:hAnsi="Times New Roman" w:cs="Times New Roman"/>
                <w:color w:val="000000"/>
                <w:kern w:val="0"/>
                <w:sz w:val="22"/>
              </w:rPr>
              <w:t>资金的拨付是否有完整的审批程序和手续；</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③</w:t>
            </w:r>
            <w:r w:rsidRPr="00542FC6">
              <w:rPr>
                <w:rFonts w:ascii="Times New Roman" w:eastAsia="宋体" w:hAnsi="Times New Roman" w:cs="Times New Roman"/>
                <w:color w:val="000000"/>
                <w:kern w:val="0"/>
                <w:sz w:val="22"/>
              </w:rPr>
              <w:t>是否符合项目预算批复或合同规定的用途；</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④</w:t>
            </w:r>
            <w:r w:rsidRPr="00542FC6">
              <w:rPr>
                <w:rFonts w:ascii="Times New Roman" w:eastAsia="宋体" w:hAnsi="Times New Roman" w:cs="Times New Roman"/>
                <w:color w:val="000000"/>
                <w:kern w:val="0"/>
                <w:sz w:val="22"/>
              </w:rPr>
              <w:t>是否存在截留、挤占、挪用、虚列支出等情况。</w:t>
            </w:r>
          </w:p>
        </w:tc>
        <w:tc>
          <w:tcPr>
            <w:tcW w:w="566" w:type="dxa"/>
            <w:shd w:val="clear" w:color="auto" w:fill="FFFFFF"/>
            <w:vAlign w:val="center"/>
          </w:tcPr>
          <w:p w:rsidR="00542FC6" w:rsidRPr="00542FC6" w:rsidRDefault="00E038CE"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4</w:t>
            </w:r>
          </w:p>
        </w:tc>
      </w:tr>
      <w:tr w:rsidR="00542FC6" w:rsidRPr="00542FC6" w:rsidTr="00E7072B">
        <w:trPr>
          <w:trHeight w:val="1797"/>
          <w:jc w:val="center"/>
        </w:trPr>
        <w:tc>
          <w:tcPr>
            <w:tcW w:w="682" w:type="dxa"/>
            <w:vMerge/>
            <w:shd w:val="clear" w:color="auto" w:fill="FFFFFF"/>
            <w:vAlign w:val="center"/>
          </w:tcPr>
          <w:p w:rsidR="00542FC6" w:rsidRPr="00542FC6" w:rsidRDefault="00542FC6" w:rsidP="00542FC6">
            <w:pPr>
              <w:spacing w:line="0" w:lineRule="atLeast"/>
              <w:jc w:val="center"/>
              <w:rPr>
                <w:rFonts w:ascii="Times New Roman" w:eastAsia="宋体" w:hAnsi="Times New Roman" w:cs="Times New Roman"/>
                <w:color w:val="000000"/>
                <w:kern w:val="0"/>
                <w:sz w:val="22"/>
              </w:rPr>
            </w:pPr>
          </w:p>
        </w:tc>
        <w:tc>
          <w:tcPr>
            <w:tcW w:w="709" w:type="dxa"/>
            <w:vMerge w:val="restart"/>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组织实施</w:t>
            </w:r>
          </w:p>
          <w:p w:rsidR="00542FC6" w:rsidRPr="00542FC6" w:rsidRDefault="00542FC6" w:rsidP="00542FC6">
            <w:pPr>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 xml:space="preserve">　</w:t>
            </w: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管理制度</w:t>
            </w:r>
          </w:p>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健全性</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4</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项目实施单位的财务和业务管理制度是否健全，用以反映和考核财务和业务管理制度对项目顺利实施的保障情况。</w:t>
            </w: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评价要点：</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①</w:t>
            </w:r>
            <w:r w:rsidRPr="00542FC6">
              <w:rPr>
                <w:rFonts w:ascii="Times New Roman" w:eastAsia="宋体" w:hAnsi="Times New Roman" w:cs="Times New Roman"/>
                <w:color w:val="000000"/>
                <w:kern w:val="0"/>
                <w:sz w:val="22"/>
              </w:rPr>
              <w:t>是否已制定或具有相应的财务和业务管理制度；</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②</w:t>
            </w:r>
            <w:r w:rsidRPr="00542FC6">
              <w:rPr>
                <w:rFonts w:ascii="Times New Roman" w:eastAsia="宋体" w:hAnsi="Times New Roman" w:cs="Times New Roman"/>
                <w:color w:val="000000"/>
                <w:kern w:val="0"/>
                <w:sz w:val="22"/>
              </w:rPr>
              <w:t>财务和业务管理制度是否合法、合规、完整。</w:t>
            </w:r>
          </w:p>
        </w:tc>
        <w:tc>
          <w:tcPr>
            <w:tcW w:w="566" w:type="dxa"/>
            <w:shd w:val="clear" w:color="auto" w:fill="FFFFFF"/>
            <w:vAlign w:val="center"/>
          </w:tcPr>
          <w:p w:rsidR="00542FC6" w:rsidRPr="00542FC6" w:rsidRDefault="00E038CE"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4</w:t>
            </w:r>
          </w:p>
        </w:tc>
      </w:tr>
      <w:tr w:rsidR="00542FC6" w:rsidRPr="00542FC6" w:rsidTr="00E7072B">
        <w:trPr>
          <w:trHeight w:val="1769"/>
          <w:jc w:val="center"/>
        </w:trPr>
        <w:tc>
          <w:tcPr>
            <w:tcW w:w="682" w:type="dxa"/>
            <w:vMerge/>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p>
        </w:tc>
        <w:tc>
          <w:tcPr>
            <w:tcW w:w="709" w:type="dxa"/>
            <w:vMerge/>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制度执行</w:t>
            </w:r>
          </w:p>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有效性</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4</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项目实施是否符合相关管理规定，用以反映和考核相关管理制度的有效执行情况。</w:t>
            </w: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评价要点：</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①</w:t>
            </w:r>
            <w:r w:rsidRPr="00542FC6">
              <w:rPr>
                <w:rFonts w:ascii="Times New Roman" w:eastAsia="宋体" w:hAnsi="Times New Roman" w:cs="Times New Roman"/>
                <w:color w:val="000000"/>
                <w:kern w:val="0"/>
                <w:sz w:val="22"/>
              </w:rPr>
              <w:t>是否遵守相关法律法规和相关管理规定；</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②</w:t>
            </w:r>
            <w:r w:rsidRPr="00542FC6">
              <w:rPr>
                <w:rFonts w:ascii="Times New Roman" w:eastAsia="宋体" w:hAnsi="Times New Roman" w:cs="Times New Roman"/>
                <w:color w:val="000000"/>
                <w:kern w:val="0"/>
                <w:sz w:val="22"/>
              </w:rPr>
              <w:t>项目调整及支出调整手续是否完备；</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③</w:t>
            </w:r>
            <w:r w:rsidRPr="00542FC6">
              <w:rPr>
                <w:rFonts w:ascii="Times New Roman" w:eastAsia="宋体" w:hAnsi="Times New Roman" w:cs="Times New Roman"/>
                <w:color w:val="000000"/>
                <w:kern w:val="0"/>
                <w:sz w:val="22"/>
              </w:rPr>
              <w:t>项目合同书、验收报告、技术鉴定等资料是否齐全并及时归档；</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④</w:t>
            </w:r>
            <w:r w:rsidRPr="00542FC6">
              <w:rPr>
                <w:rFonts w:ascii="Times New Roman" w:eastAsia="宋体" w:hAnsi="Times New Roman" w:cs="Times New Roman"/>
                <w:color w:val="000000"/>
                <w:kern w:val="0"/>
                <w:sz w:val="22"/>
              </w:rPr>
              <w:t>项目实施的人员条件、场地设备、信息支撑等是否落实到位。</w:t>
            </w:r>
          </w:p>
        </w:tc>
        <w:tc>
          <w:tcPr>
            <w:tcW w:w="566" w:type="dxa"/>
            <w:shd w:val="clear" w:color="auto" w:fill="FFFFFF"/>
            <w:vAlign w:val="center"/>
          </w:tcPr>
          <w:p w:rsidR="00542FC6" w:rsidRPr="00542FC6" w:rsidRDefault="00E038CE"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4</w:t>
            </w:r>
          </w:p>
        </w:tc>
      </w:tr>
      <w:tr w:rsidR="00542FC6" w:rsidRPr="00542FC6" w:rsidTr="00E7072B">
        <w:trPr>
          <w:trHeight w:val="1917"/>
          <w:jc w:val="center"/>
        </w:trPr>
        <w:tc>
          <w:tcPr>
            <w:tcW w:w="682"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产出</w:t>
            </w:r>
          </w:p>
        </w:tc>
        <w:tc>
          <w:tcPr>
            <w:tcW w:w="709"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产出数量</w:t>
            </w: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实际完成率</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8</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项目实施的实际产出数与计划产出数的比率，用以反映和考核项目产出数量目标的实现程度。</w:t>
            </w: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实际完成率</w:t>
            </w:r>
            <w:r w:rsidRPr="00542FC6">
              <w:rPr>
                <w:rFonts w:ascii="Times New Roman" w:eastAsia="宋体" w:hAnsi="Times New Roman" w:cs="Times New Roman"/>
                <w:color w:val="000000"/>
                <w:kern w:val="0"/>
                <w:sz w:val="22"/>
              </w:rPr>
              <w:t>=</w:t>
            </w:r>
            <w:r w:rsidRPr="00542FC6">
              <w:rPr>
                <w:rFonts w:ascii="Times New Roman" w:eastAsia="宋体" w:hAnsi="Times New Roman" w:cs="Times New Roman"/>
                <w:color w:val="000000"/>
                <w:kern w:val="0"/>
                <w:sz w:val="22"/>
              </w:rPr>
              <w:t>（实际产出数</w:t>
            </w:r>
            <w:r w:rsidRPr="00542FC6">
              <w:rPr>
                <w:rFonts w:ascii="Times New Roman" w:eastAsia="宋体" w:hAnsi="Times New Roman" w:cs="Times New Roman"/>
                <w:color w:val="000000"/>
                <w:kern w:val="0"/>
                <w:sz w:val="22"/>
              </w:rPr>
              <w:t>/</w:t>
            </w:r>
            <w:r w:rsidRPr="00542FC6">
              <w:rPr>
                <w:rFonts w:ascii="Times New Roman" w:eastAsia="宋体" w:hAnsi="Times New Roman" w:cs="Times New Roman"/>
                <w:color w:val="000000"/>
                <w:kern w:val="0"/>
                <w:sz w:val="22"/>
              </w:rPr>
              <w:t>计划产出数）</w:t>
            </w:r>
            <w:r w:rsidRPr="00542FC6">
              <w:rPr>
                <w:rFonts w:ascii="Times New Roman" w:eastAsia="宋体" w:hAnsi="Times New Roman" w:cs="Times New Roman"/>
                <w:color w:val="000000"/>
                <w:kern w:val="0"/>
                <w:sz w:val="22"/>
              </w:rPr>
              <w:t>×100%</w:t>
            </w:r>
            <w:r w:rsidRPr="00542FC6">
              <w:rPr>
                <w:rFonts w:ascii="Times New Roman" w:eastAsia="宋体" w:hAnsi="Times New Roman" w:cs="Times New Roman"/>
                <w:color w:val="000000"/>
                <w:kern w:val="0"/>
                <w:sz w:val="22"/>
              </w:rPr>
              <w:t>。</w:t>
            </w:r>
            <w:r w:rsidRPr="00542FC6">
              <w:rPr>
                <w:rFonts w:ascii="Times New Roman" w:eastAsia="宋体" w:hAnsi="Times New Roman" w:cs="Times New Roman"/>
                <w:color w:val="000000"/>
                <w:kern w:val="0"/>
                <w:sz w:val="22"/>
              </w:rPr>
              <w:br/>
            </w:r>
            <w:r w:rsidRPr="00542FC6">
              <w:rPr>
                <w:rFonts w:ascii="Times New Roman" w:eastAsia="宋体" w:hAnsi="Times New Roman" w:cs="Times New Roman"/>
                <w:color w:val="000000"/>
                <w:kern w:val="0"/>
                <w:sz w:val="22"/>
              </w:rPr>
              <w:t>实际产出数：一定时期（本年度或项目期）内项目实际产出的产品或提供的服务数量。</w:t>
            </w:r>
            <w:r w:rsidRPr="00542FC6">
              <w:rPr>
                <w:rFonts w:ascii="Times New Roman" w:eastAsia="宋体" w:hAnsi="Times New Roman" w:cs="Times New Roman"/>
                <w:color w:val="000000"/>
                <w:kern w:val="0"/>
                <w:sz w:val="22"/>
              </w:rPr>
              <w:br/>
            </w:r>
            <w:r w:rsidRPr="00542FC6">
              <w:rPr>
                <w:rFonts w:ascii="Times New Roman" w:eastAsia="宋体" w:hAnsi="Times New Roman" w:cs="Times New Roman"/>
                <w:color w:val="000000"/>
                <w:kern w:val="0"/>
                <w:sz w:val="22"/>
              </w:rPr>
              <w:t>计划产出数：项目绩效目标确定的在一定时期（本年度或项目期）内计划产出的产品或提供的服务数量。</w:t>
            </w:r>
          </w:p>
        </w:tc>
        <w:tc>
          <w:tcPr>
            <w:tcW w:w="566" w:type="dxa"/>
            <w:shd w:val="clear" w:color="auto" w:fill="FFFFFF"/>
            <w:vAlign w:val="center"/>
          </w:tcPr>
          <w:p w:rsidR="00542FC6" w:rsidRPr="00542FC6" w:rsidRDefault="00E038CE"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3</w:t>
            </w:r>
          </w:p>
        </w:tc>
      </w:tr>
      <w:tr w:rsidR="00542FC6" w:rsidRPr="00542FC6" w:rsidTr="00E7072B">
        <w:trPr>
          <w:trHeight w:val="1718"/>
          <w:jc w:val="center"/>
        </w:trPr>
        <w:tc>
          <w:tcPr>
            <w:tcW w:w="682" w:type="dxa"/>
            <w:vMerge w:val="restart"/>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lastRenderedPageBreak/>
              <w:t>产出</w:t>
            </w:r>
          </w:p>
        </w:tc>
        <w:tc>
          <w:tcPr>
            <w:tcW w:w="709"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产出质量</w:t>
            </w: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质量达标率</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8</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项目完成的质量达标产出数与实际产出数的比率，用以反映和考核项目产出质量目标的实现程度。</w:t>
            </w: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质量达标率</w:t>
            </w:r>
            <w:r w:rsidRPr="00542FC6">
              <w:rPr>
                <w:rFonts w:ascii="Times New Roman" w:eastAsia="宋体" w:hAnsi="Times New Roman" w:cs="Times New Roman"/>
                <w:color w:val="000000"/>
                <w:kern w:val="0"/>
                <w:sz w:val="22"/>
              </w:rPr>
              <w:t>=</w:t>
            </w:r>
            <w:r w:rsidRPr="00542FC6">
              <w:rPr>
                <w:rFonts w:ascii="Times New Roman" w:eastAsia="宋体" w:hAnsi="Times New Roman" w:cs="Times New Roman"/>
                <w:color w:val="000000"/>
                <w:kern w:val="0"/>
                <w:sz w:val="22"/>
              </w:rPr>
              <w:t>（质量达标产出数</w:t>
            </w:r>
            <w:r w:rsidRPr="00542FC6">
              <w:rPr>
                <w:rFonts w:ascii="Times New Roman" w:eastAsia="宋体" w:hAnsi="Times New Roman" w:cs="Times New Roman"/>
                <w:color w:val="000000"/>
                <w:kern w:val="0"/>
                <w:sz w:val="22"/>
              </w:rPr>
              <w:t>/</w:t>
            </w:r>
            <w:r w:rsidRPr="00542FC6">
              <w:rPr>
                <w:rFonts w:ascii="Times New Roman" w:eastAsia="宋体" w:hAnsi="Times New Roman" w:cs="Times New Roman"/>
                <w:color w:val="000000"/>
                <w:kern w:val="0"/>
                <w:sz w:val="22"/>
              </w:rPr>
              <w:t>实际产出数）</w:t>
            </w:r>
            <w:r w:rsidRPr="00542FC6">
              <w:rPr>
                <w:rFonts w:ascii="Times New Roman" w:eastAsia="宋体" w:hAnsi="Times New Roman" w:cs="Times New Roman"/>
                <w:color w:val="000000"/>
                <w:kern w:val="0"/>
                <w:sz w:val="22"/>
              </w:rPr>
              <w:t>×100%</w:t>
            </w:r>
            <w:r w:rsidRPr="00542FC6">
              <w:rPr>
                <w:rFonts w:ascii="Times New Roman" w:eastAsia="宋体" w:hAnsi="Times New Roman" w:cs="Times New Roman"/>
                <w:color w:val="000000"/>
                <w:kern w:val="0"/>
                <w:sz w:val="22"/>
              </w:rPr>
              <w:t>。</w:t>
            </w:r>
          </w:p>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66" w:type="dxa"/>
            <w:shd w:val="clear" w:color="auto" w:fill="FFFFFF"/>
            <w:vAlign w:val="center"/>
          </w:tcPr>
          <w:p w:rsidR="00542FC6" w:rsidRPr="00542FC6" w:rsidRDefault="00E038CE"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7</w:t>
            </w:r>
          </w:p>
        </w:tc>
      </w:tr>
      <w:tr w:rsidR="00542FC6" w:rsidRPr="00542FC6" w:rsidTr="00E7072B">
        <w:trPr>
          <w:trHeight w:val="1506"/>
          <w:jc w:val="center"/>
        </w:trPr>
        <w:tc>
          <w:tcPr>
            <w:tcW w:w="682" w:type="dxa"/>
            <w:vMerge/>
            <w:shd w:val="clear" w:color="auto" w:fill="FFFFFF"/>
            <w:vAlign w:val="center"/>
          </w:tcPr>
          <w:p w:rsidR="00542FC6" w:rsidRPr="00542FC6" w:rsidRDefault="00542FC6" w:rsidP="00542FC6">
            <w:pPr>
              <w:spacing w:line="0" w:lineRule="atLeast"/>
              <w:jc w:val="center"/>
              <w:rPr>
                <w:rFonts w:ascii="Times New Roman" w:eastAsia="宋体" w:hAnsi="Times New Roman" w:cs="Times New Roman"/>
                <w:color w:val="000000"/>
                <w:kern w:val="0"/>
                <w:sz w:val="22"/>
              </w:rPr>
            </w:pPr>
          </w:p>
        </w:tc>
        <w:tc>
          <w:tcPr>
            <w:tcW w:w="709" w:type="dxa"/>
            <w:shd w:val="clear" w:color="auto" w:fill="FFFFFF"/>
            <w:vAlign w:val="center"/>
          </w:tcPr>
          <w:p w:rsidR="00542FC6" w:rsidRPr="00542FC6" w:rsidRDefault="00542FC6" w:rsidP="00542FC6">
            <w:pPr>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产出时效</w:t>
            </w: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完成及时性</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8</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项目实际完成时间与计划完成时间的比较，用以反映和考核项目产出时效目标的实现程度。</w:t>
            </w: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实际完成时间：项目实施单位完成该项目实际所耗用的时间。</w:t>
            </w:r>
            <w:r w:rsidRPr="00542FC6">
              <w:rPr>
                <w:rFonts w:ascii="Times New Roman" w:eastAsia="宋体" w:hAnsi="Times New Roman" w:cs="Times New Roman"/>
                <w:color w:val="000000"/>
                <w:kern w:val="0"/>
                <w:sz w:val="22"/>
              </w:rPr>
              <w:br/>
            </w:r>
            <w:r w:rsidRPr="00542FC6">
              <w:rPr>
                <w:rFonts w:ascii="Times New Roman" w:eastAsia="宋体" w:hAnsi="Times New Roman" w:cs="Times New Roman"/>
                <w:color w:val="000000"/>
                <w:kern w:val="0"/>
                <w:sz w:val="22"/>
              </w:rPr>
              <w:t>计划完成时间：按照项目实施计划或相关规定完成该项目所需的时间。</w:t>
            </w:r>
          </w:p>
        </w:tc>
        <w:tc>
          <w:tcPr>
            <w:tcW w:w="566" w:type="dxa"/>
            <w:shd w:val="clear" w:color="auto" w:fill="FFFFFF"/>
            <w:vAlign w:val="center"/>
          </w:tcPr>
          <w:p w:rsidR="00542FC6" w:rsidRPr="00542FC6" w:rsidRDefault="00E038CE"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7</w:t>
            </w:r>
          </w:p>
        </w:tc>
      </w:tr>
      <w:tr w:rsidR="00542FC6" w:rsidRPr="00542FC6" w:rsidTr="00E7072B">
        <w:trPr>
          <w:trHeight w:val="1674"/>
          <w:jc w:val="center"/>
        </w:trPr>
        <w:tc>
          <w:tcPr>
            <w:tcW w:w="682" w:type="dxa"/>
            <w:vMerge/>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p>
        </w:tc>
        <w:tc>
          <w:tcPr>
            <w:tcW w:w="709"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产出成本</w:t>
            </w: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成本节约率</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8</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完成项目计划工作目标的实际节约成本与计划成本的比率，用以反映和考核项目的成本节约程度。</w:t>
            </w: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br/>
            </w:r>
            <w:r w:rsidRPr="00542FC6">
              <w:rPr>
                <w:rFonts w:ascii="Times New Roman" w:eastAsia="宋体" w:hAnsi="Times New Roman" w:cs="Times New Roman"/>
                <w:color w:val="000000"/>
                <w:kern w:val="0"/>
                <w:sz w:val="22"/>
              </w:rPr>
              <w:t>成本节约率</w:t>
            </w:r>
            <w:r w:rsidRPr="00542FC6">
              <w:rPr>
                <w:rFonts w:ascii="Times New Roman" w:eastAsia="宋体" w:hAnsi="Times New Roman" w:cs="Times New Roman"/>
                <w:color w:val="000000"/>
                <w:kern w:val="0"/>
                <w:sz w:val="22"/>
              </w:rPr>
              <w:t>=[</w:t>
            </w:r>
            <w:r w:rsidRPr="00542FC6">
              <w:rPr>
                <w:rFonts w:ascii="Times New Roman" w:eastAsia="宋体" w:hAnsi="Times New Roman" w:cs="Times New Roman"/>
                <w:color w:val="000000"/>
                <w:kern w:val="0"/>
                <w:sz w:val="22"/>
              </w:rPr>
              <w:t>（计划成本</w:t>
            </w:r>
            <w:r w:rsidRPr="00542FC6">
              <w:rPr>
                <w:rFonts w:ascii="Times New Roman" w:eastAsia="宋体" w:hAnsi="Times New Roman" w:cs="Times New Roman"/>
                <w:color w:val="000000"/>
                <w:kern w:val="0"/>
                <w:sz w:val="22"/>
              </w:rPr>
              <w:t>-</w:t>
            </w:r>
            <w:r w:rsidRPr="00542FC6">
              <w:rPr>
                <w:rFonts w:ascii="Times New Roman" w:eastAsia="宋体" w:hAnsi="Times New Roman" w:cs="Times New Roman"/>
                <w:color w:val="000000"/>
                <w:kern w:val="0"/>
                <w:sz w:val="22"/>
              </w:rPr>
              <w:t>实际成本）</w:t>
            </w:r>
            <w:r w:rsidRPr="00542FC6">
              <w:rPr>
                <w:rFonts w:ascii="Times New Roman" w:eastAsia="宋体" w:hAnsi="Times New Roman" w:cs="Times New Roman"/>
                <w:color w:val="000000"/>
                <w:kern w:val="0"/>
                <w:sz w:val="22"/>
              </w:rPr>
              <w:t>/</w:t>
            </w:r>
            <w:r w:rsidRPr="00542FC6">
              <w:rPr>
                <w:rFonts w:ascii="Times New Roman" w:eastAsia="宋体" w:hAnsi="Times New Roman" w:cs="Times New Roman"/>
                <w:color w:val="000000"/>
                <w:kern w:val="0"/>
                <w:sz w:val="22"/>
              </w:rPr>
              <w:t>计划成本</w:t>
            </w:r>
            <w:r w:rsidRPr="00542FC6">
              <w:rPr>
                <w:rFonts w:ascii="Times New Roman" w:eastAsia="宋体" w:hAnsi="Times New Roman" w:cs="Times New Roman"/>
                <w:color w:val="000000"/>
                <w:kern w:val="0"/>
                <w:sz w:val="22"/>
              </w:rPr>
              <w:t>]×100%</w:t>
            </w:r>
            <w:r w:rsidRPr="00542FC6">
              <w:rPr>
                <w:rFonts w:ascii="Times New Roman" w:eastAsia="宋体" w:hAnsi="Times New Roman" w:cs="Times New Roman"/>
                <w:color w:val="000000"/>
                <w:kern w:val="0"/>
                <w:sz w:val="22"/>
              </w:rPr>
              <w:t>。</w:t>
            </w:r>
            <w:r w:rsidRPr="00542FC6">
              <w:rPr>
                <w:rFonts w:ascii="Times New Roman" w:eastAsia="宋体" w:hAnsi="Times New Roman" w:cs="Times New Roman"/>
                <w:color w:val="000000"/>
                <w:kern w:val="0"/>
                <w:sz w:val="22"/>
              </w:rPr>
              <w:br/>
            </w:r>
            <w:r w:rsidRPr="00542FC6">
              <w:rPr>
                <w:rFonts w:ascii="Times New Roman" w:eastAsia="宋体" w:hAnsi="Times New Roman" w:cs="Times New Roman"/>
                <w:color w:val="000000"/>
                <w:kern w:val="0"/>
                <w:sz w:val="22"/>
              </w:rPr>
              <w:t>实际成本：项目实施单位如期、保质、保量完成既定工作目标实际所耗费的支出。</w:t>
            </w:r>
            <w:r w:rsidRPr="00542FC6">
              <w:rPr>
                <w:rFonts w:ascii="Times New Roman" w:eastAsia="宋体" w:hAnsi="Times New Roman" w:cs="Times New Roman"/>
                <w:color w:val="000000"/>
                <w:kern w:val="0"/>
                <w:sz w:val="22"/>
              </w:rPr>
              <w:br/>
            </w:r>
            <w:r w:rsidRPr="00542FC6">
              <w:rPr>
                <w:rFonts w:ascii="Times New Roman" w:eastAsia="宋体" w:hAnsi="Times New Roman" w:cs="Times New Roman"/>
                <w:color w:val="000000"/>
                <w:kern w:val="0"/>
                <w:sz w:val="22"/>
              </w:rPr>
              <w:t>计划成本：项目实施单位为完成工作目标计划安排的支出，一般以项目预算为参考。</w:t>
            </w:r>
          </w:p>
        </w:tc>
        <w:tc>
          <w:tcPr>
            <w:tcW w:w="566" w:type="dxa"/>
            <w:shd w:val="clear" w:color="auto" w:fill="FFFFFF"/>
            <w:vAlign w:val="center"/>
          </w:tcPr>
          <w:p w:rsidR="00542FC6" w:rsidRPr="00542FC6" w:rsidRDefault="00E038CE"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8</w:t>
            </w:r>
          </w:p>
        </w:tc>
      </w:tr>
      <w:tr w:rsidR="00542FC6" w:rsidRPr="00542FC6" w:rsidTr="00E7072B">
        <w:trPr>
          <w:trHeight w:val="693"/>
          <w:jc w:val="center"/>
        </w:trPr>
        <w:tc>
          <w:tcPr>
            <w:tcW w:w="682" w:type="dxa"/>
            <w:vMerge w:val="restart"/>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 xml:space="preserve">效益　</w:t>
            </w:r>
          </w:p>
        </w:tc>
        <w:tc>
          <w:tcPr>
            <w:tcW w:w="709" w:type="dxa"/>
            <w:vMerge w:val="restart"/>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 xml:space="preserve">项目效益　</w:t>
            </w: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实施效益</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20</w:t>
            </w:r>
          </w:p>
        </w:tc>
        <w:tc>
          <w:tcPr>
            <w:tcW w:w="2835" w:type="dxa"/>
            <w:shd w:val="clear" w:color="auto" w:fill="FFFFFF"/>
            <w:vAlign w:val="center"/>
          </w:tcPr>
          <w:p w:rsidR="00542FC6" w:rsidRPr="00542FC6" w:rsidRDefault="00542FC6" w:rsidP="00542FC6">
            <w:pPr>
              <w:widowControl/>
              <w:spacing w:line="0" w:lineRule="atLeast"/>
              <w:jc w:val="lef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项目实施所产生的效益。</w:t>
            </w: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项目实施所产生的社会效益、经济效益、生态效益、可持续影响等。可根据项目实际情况有选择地设置和细化。</w:t>
            </w:r>
          </w:p>
        </w:tc>
        <w:tc>
          <w:tcPr>
            <w:tcW w:w="566" w:type="dxa"/>
            <w:shd w:val="clear" w:color="auto" w:fill="FFFFFF"/>
            <w:vAlign w:val="center"/>
          </w:tcPr>
          <w:p w:rsidR="00542FC6" w:rsidRPr="00542FC6" w:rsidRDefault="00E038CE"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18</w:t>
            </w:r>
          </w:p>
        </w:tc>
      </w:tr>
      <w:tr w:rsidR="00542FC6" w:rsidRPr="00542FC6" w:rsidTr="00E7072B">
        <w:trPr>
          <w:trHeight w:val="929"/>
          <w:jc w:val="center"/>
        </w:trPr>
        <w:tc>
          <w:tcPr>
            <w:tcW w:w="682" w:type="dxa"/>
            <w:vMerge/>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p>
        </w:tc>
        <w:tc>
          <w:tcPr>
            <w:tcW w:w="709" w:type="dxa"/>
            <w:vMerge/>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满意度</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8</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社会公众或服务对象对项目实施效果的满意程度。</w:t>
            </w: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社会公众或服务对象是指因该项目实施而受到影响的部门（单位）、群体或个人。一般采取社会调查的方式。</w:t>
            </w:r>
          </w:p>
        </w:tc>
        <w:tc>
          <w:tcPr>
            <w:tcW w:w="566" w:type="dxa"/>
            <w:shd w:val="clear" w:color="auto" w:fill="FFFFFF"/>
            <w:vAlign w:val="center"/>
          </w:tcPr>
          <w:p w:rsidR="00542FC6" w:rsidRPr="00542FC6" w:rsidRDefault="00E038CE"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7</w:t>
            </w:r>
          </w:p>
        </w:tc>
      </w:tr>
      <w:tr w:rsidR="00542FC6" w:rsidRPr="00542FC6" w:rsidTr="00E7072B">
        <w:trPr>
          <w:trHeight w:val="558"/>
          <w:jc w:val="center"/>
        </w:trPr>
        <w:tc>
          <w:tcPr>
            <w:tcW w:w="2525" w:type="dxa"/>
            <w:gridSpan w:val="3"/>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总分</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100</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p>
        </w:tc>
        <w:tc>
          <w:tcPr>
            <w:tcW w:w="566" w:type="dxa"/>
            <w:shd w:val="clear" w:color="auto" w:fill="FFFFFF"/>
            <w:vAlign w:val="center"/>
          </w:tcPr>
          <w:p w:rsidR="00542FC6" w:rsidRPr="00542FC6" w:rsidRDefault="00E038CE"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88</w:t>
            </w:r>
          </w:p>
        </w:tc>
      </w:tr>
    </w:tbl>
    <w:p w:rsidR="00542FC6" w:rsidRPr="00542FC6" w:rsidRDefault="00542FC6" w:rsidP="00542FC6">
      <w:pPr>
        <w:spacing w:line="560" w:lineRule="exact"/>
        <w:ind w:firstLineChars="100" w:firstLine="200"/>
        <w:rPr>
          <w:rFonts w:ascii="Times New Roman" w:eastAsia="仿宋_GB2312" w:hAnsi="Times New Roman" w:cs="Times New Roman"/>
          <w:sz w:val="20"/>
          <w:szCs w:val="20"/>
        </w:rPr>
      </w:pPr>
      <w:r w:rsidRPr="00542FC6">
        <w:rPr>
          <w:rFonts w:ascii="Times New Roman" w:eastAsia="仿宋_GB2312" w:hAnsi="Times New Roman" w:cs="Times New Roman"/>
          <w:sz w:val="20"/>
          <w:szCs w:val="20"/>
        </w:rPr>
        <w:t>注：单位可以根据专项资金的管理要求和绩效要求增设个性指标。</w:t>
      </w:r>
    </w:p>
    <w:p w:rsidR="00542FC6" w:rsidRPr="00542FC6" w:rsidRDefault="00542FC6" w:rsidP="00542FC6">
      <w:pPr>
        <w:spacing w:line="600" w:lineRule="exact"/>
        <w:rPr>
          <w:rFonts w:ascii="Times New Roman" w:eastAsia="宋体" w:hAnsi="Times New Roman" w:cs="Times New Roman"/>
          <w:bCs/>
          <w:sz w:val="32"/>
          <w:szCs w:val="32"/>
        </w:rPr>
        <w:sectPr w:rsidR="00542FC6" w:rsidRPr="00542FC6">
          <w:pgSz w:w="16838" w:h="11906" w:orient="landscape"/>
          <w:pgMar w:top="1531" w:right="1928" w:bottom="1531" w:left="1701" w:header="737" w:footer="851" w:gutter="0"/>
          <w:pgBorders>
            <w:top w:val="none" w:sz="0" w:space="1" w:color="auto"/>
            <w:left w:val="none" w:sz="0" w:space="4" w:color="auto"/>
            <w:bottom w:val="none" w:sz="0" w:space="1" w:color="auto"/>
            <w:right w:val="none" w:sz="0" w:space="4" w:color="auto"/>
          </w:pgBorders>
          <w:cols w:space="720"/>
          <w:docGrid w:type="lines" w:linePitch="408"/>
        </w:sectPr>
      </w:pPr>
    </w:p>
    <w:p w:rsidR="00542FC6" w:rsidRPr="00542FC6" w:rsidRDefault="00542FC6" w:rsidP="00542FC6">
      <w:pPr>
        <w:spacing w:line="560" w:lineRule="exact"/>
        <w:rPr>
          <w:rFonts w:ascii="Times New Roman" w:eastAsia="仿宋_GB2312" w:hAnsi="Times New Roman" w:cs="Times New Roman"/>
          <w:bCs/>
          <w:color w:val="000000"/>
          <w:sz w:val="32"/>
          <w:szCs w:val="32"/>
        </w:rPr>
      </w:pPr>
      <w:r w:rsidRPr="00542FC6">
        <w:rPr>
          <w:rFonts w:ascii="Times New Roman" w:eastAsia="仿宋_GB2312" w:hAnsi="Times New Roman" w:cs="Times New Roman"/>
          <w:bCs/>
          <w:color w:val="000000"/>
          <w:sz w:val="32"/>
          <w:szCs w:val="32"/>
        </w:rPr>
        <w:lastRenderedPageBreak/>
        <w:t>附件</w:t>
      </w:r>
      <w:r w:rsidRPr="00542FC6">
        <w:rPr>
          <w:rFonts w:ascii="Times New Roman" w:eastAsia="仿宋_GB2312" w:hAnsi="Times New Roman" w:cs="Times New Roman"/>
          <w:bCs/>
          <w:color w:val="000000"/>
          <w:sz w:val="32"/>
          <w:szCs w:val="32"/>
        </w:rPr>
        <w:t>6</w:t>
      </w:r>
    </w:p>
    <w:p w:rsidR="00542FC6" w:rsidRPr="00542FC6" w:rsidRDefault="00542FC6" w:rsidP="00542FC6">
      <w:pPr>
        <w:spacing w:line="510" w:lineRule="exact"/>
        <w:ind w:firstLineChars="300" w:firstLine="1320"/>
        <w:jc w:val="center"/>
        <w:rPr>
          <w:rFonts w:ascii="Times New Roman" w:eastAsia="黑体" w:hAnsi="Times New Roman" w:cs="Times New Roman"/>
          <w:sz w:val="44"/>
          <w:szCs w:val="44"/>
        </w:rPr>
      </w:pPr>
      <w:r w:rsidRPr="00542FC6">
        <w:rPr>
          <w:rFonts w:ascii="Times New Roman" w:eastAsia="黑体" w:hAnsi="Times New Roman" w:cs="Times New Roman"/>
          <w:sz w:val="44"/>
          <w:szCs w:val="44"/>
        </w:rPr>
        <w:t>项目支出绩效评价报告</w:t>
      </w:r>
    </w:p>
    <w:p w:rsidR="00212A49" w:rsidRPr="00212A49" w:rsidRDefault="00212A49" w:rsidP="00212A49">
      <w:pPr>
        <w:spacing w:line="510" w:lineRule="exact"/>
        <w:ind w:firstLineChars="200" w:firstLine="640"/>
        <w:rPr>
          <w:rFonts w:ascii="仿宋" w:eastAsia="仿宋" w:hAnsi="仿宋" w:cs="Times New Roman"/>
          <w:b/>
          <w:sz w:val="32"/>
          <w:szCs w:val="32"/>
        </w:rPr>
      </w:pPr>
      <w:r>
        <w:rPr>
          <w:rFonts w:ascii="仿宋" w:eastAsia="仿宋" w:hAnsi="仿宋" w:hint="eastAsia"/>
          <w:color w:val="333333"/>
          <w:sz w:val="32"/>
          <w:szCs w:val="32"/>
          <w:shd w:val="clear" w:color="auto" w:fill="FFFFFF"/>
        </w:rPr>
        <w:t>根据中方县财政局《关于开展2019</w:t>
      </w:r>
      <w:r w:rsidRPr="00212A49">
        <w:rPr>
          <w:rFonts w:ascii="仿宋" w:eastAsia="仿宋" w:hAnsi="仿宋" w:hint="eastAsia"/>
          <w:color w:val="333333"/>
          <w:sz w:val="32"/>
          <w:szCs w:val="32"/>
          <w:shd w:val="clear" w:color="auto" w:fill="FFFFFF"/>
        </w:rPr>
        <w:t>年度</w:t>
      </w:r>
      <w:r>
        <w:rPr>
          <w:rFonts w:ascii="仿宋" w:eastAsia="仿宋" w:hAnsi="仿宋" w:hint="eastAsia"/>
          <w:color w:val="333333"/>
          <w:sz w:val="32"/>
          <w:szCs w:val="32"/>
          <w:shd w:val="clear" w:color="auto" w:fill="FFFFFF"/>
        </w:rPr>
        <w:t>全县</w:t>
      </w:r>
      <w:r w:rsidRPr="00212A49">
        <w:rPr>
          <w:rFonts w:ascii="仿宋" w:eastAsia="仿宋" w:hAnsi="仿宋" w:hint="eastAsia"/>
          <w:color w:val="333333"/>
          <w:sz w:val="32"/>
          <w:szCs w:val="32"/>
          <w:shd w:val="clear" w:color="auto" w:fill="FFFFFF"/>
        </w:rPr>
        <w:t>绩效</w:t>
      </w:r>
      <w:r>
        <w:rPr>
          <w:rFonts w:ascii="仿宋" w:eastAsia="仿宋" w:hAnsi="仿宋" w:hint="eastAsia"/>
          <w:color w:val="333333"/>
          <w:sz w:val="32"/>
          <w:szCs w:val="32"/>
          <w:shd w:val="clear" w:color="auto" w:fill="FFFFFF"/>
        </w:rPr>
        <w:t>自评</w:t>
      </w:r>
      <w:r w:rsidRPr="00212A49">
        <w:rPr>
          <w:rFonts w:ascii="仿宋" w:eastAsia="仿宋" w:hAnsi="仿宋" w:hint="eastAsia"/>
          <w:color w:val="333333"/>
          <w:sz w:val="32"/>
          <w:szCs w:val="32"/>
          <w:shd w:val="clear" w:color="auto" w:fill="FFFFFF"/>
        </w:rPr>
        <w:t>工作的通知》（</w:t>
      </w:r>
      <w:r>
        <w:rPr>
          <w:rFonts w:ascii="仿宋" w:eastAsia="仿宋" w:hAnsi="仿宋" w:hint="eastAsia"/>
          <w:color w:val="333333"/>
          <w:sz w:val="32"/>
          <w:szCs w:val="32"/>
          <w:shd w:val="clear" w:color="auto" w:fill="FFFFFF"/>
        </w:rPr>
        <w:t>中财</w:t>
      </w:r>
      <w:r w:rsidRPr="00212A49">
        <w:rPr>
          <w:rFonts w:ascii="仿宋" w:eastAsia="仿宋" w:hAnsi="仿宋" w:hint="eastAsia"/>
          <w:color w:val="333333"/>
          <w:sz w:val="32"/>
          <w:szCs w:val="32"/>
          <w:shd w:val="clear" w:color="auto" w:fill="FFFFFF"/>
        </w:rPr>
        <w:t>绩〔</w:t>
      </w:r>
      <w:r>
        <w:rPr>
          <w:rFonts w:ascii="仿宋" w:eastAsia="仿宋" w:hAnsi="仿宋" w:hint="eastAsia"/>
          <w:color w:val="333333"/>
          <w:sz w:val="32"/>
          <w:szCs w:val="32"/>
          <w:shd w:val="clear" w:color="auto" w:fill="FFFFFF"/>
        </w:rPr>
        <w:t>2020</w:t>
      </w:r>
      <w:r w:rsidRPr="00212A49">
        <w:rPr>
          <w:rFonts w:ascii="仿宋" w:eastAsia="仿宋" w:hAnsi="仿宋" w:hint="eastAsia"/>
          <w:color w:val="333333"/>
          <w:sz w:val="32"/>
          <w:szCs w:val="32"/>
          <w:shd w:val="clear" w:color="auto" w:fill="FFFFFF"/>
        </w:rPr>
        <w:t>〕</w:t>
      </w:r>
      <w:r>
        <w:rPr>
          <w:rFonts w:ascii="仿宋" w:eastAsia="仿宋" w:hAnsi="仿宋" w:hint="eastAsia"/>
          <w:color w:val="333333"/>
          <w:sz w:val="32"/>
          <w:szCs w:val="32"/>
          <w:shd w:val="clear" w:color="auto" w:fill="FFFFFF"/>
        </w:rPr>
        <w:t>30号）文件精神，我局</w:t>
      </w:r>
      <w:r w:rsidRPr="00212A49">
        <w:rPr>
          <w:rFonts w:ascii="仿宋" w:eastAsia="仿宋" w:hAnsi="仿宋" w:hint="eastAsia"/>
          <w:color w:val="333333"/>
          <w:sz w:val="32"/>
          <w:szCs w:val="32"/>
          <w:shd w:val="clear" w:color="auto" w:fill="FFFFFF"/>
        </w:rPr>
        <w:t>对农村公益电影放映项目资金使用管理情况认真开展了自评，现将项目绩效自评情况报告如下：</w:t>
      </w:r>
    </w:p>
    <w:p w:rsidR="00542FC6" w:rsidRPr="00542FC6" w:rsidRDefault="00542FC6" w:rsidP="00542FC6">
      <w:pPr>
        <w:spacing w:line="510" w:lineRule="exact"/>
        <w:ind w:firstLineChars="200" w:firstLine="643"/>
        <w:rPr>
          <w:rFonts w:ascii="Times New Roman" w:eastAsia="楷体" w:hAnsi="Times New Roman" w:cs="Times New Roman"/>
          <w:b/>
          <w:sz w:val="32"/>
          <w:szCs w:val="32"/>
        </w:rPr>
      </w:pPr>
      <w:r w:rsidRPr="00542FC6">
        <w:rPr>
          <w:rFonts w:ascii="Times New Roman" w:eastAsia="楷体" w:hAnsi="Times New Roman" w:cs="Times New Roman"/>
          <w:b/>
          <w:sz w:val="32"/>
          <w:szCs w:val="32"/>
        </w:rPr>
        <w:t>一、基本情况</w:t>
      </w:r>
    </w:p>
    <w:p w:rsidR="00D0025A" w:rsidRDefault="00A0759F" w:rsidP="00D0025A">
      <w:pPr>
        <w:spacing w:line="51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（一）项目概况</w:t>
      </w:r>
    </w:p>
    <w:p w:rsidR="00A0759F" w:rsidRDefault="00A0759F" w:rsidP="00542FC6">
      <w:pPr>
        <w:spacing w:line="51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2019</w:t>
      </w:r>
      <w:r>
        <w:rPr>
          <w:rFonts w:ascii="Times New Roman" w:eastAsia="仿宋" w:hAnsi="Times New Roman" w:cs="Times New Roman" w:hint="eastAsia"/>
          <w:sz w:val="32"/>
          <w:szCs w:val="32"/>
        </w:rPr>
        <w:t>年度农村公益电影放映专项项目基本性质为政府公共服务范围，主要用于全县农村公益电影放映工作。包括全县农村电影放映工程经费、全县社区公益电影放映工作经费及其设备维护和放映技术人员培训工作。</w:t>
      </w:r>
      <w:r w:rsidR="00330B29">
        <w:rPr>
          <w:rFonts w:ascii="Times New Roman" w:eastAsia="仿宋" w:hAnsi="Times New Roman" w:cs="Times New Roman" w:hint="eastAsia"/>
          <w:sz w:val="32"/>
          <w:szCs w:val="32"/>
        </w:rPr>
        <w:t>因工作</w:t>
      </w:r>
      <w:r w:rsidR="00A06983">
        <w:rPr>
          <w:rFonts w:ascii="Times New Roman" w:eastAsia="仿宋" w:hAnsi="Times New Roman" w:cs="Times New Roman" w:hint="eastAsia"/>
          <w:sz w:val="32"/>
          <w:szCs w:val="32"/>
        </w:rPr>
        <w:t>业务调整</w:t>
      </w:r>
      <w:r w:rsidR="00330B29">
        <w:rPr>
          <w:rFonts w:ascii="Times New Roman" w:eastAsia="仿宋" w:hAnsi="Times New Roman" w:cs="Times New Roman" w:hint="eastAsia"/>
          <w:sz w:val="32"/>
          <w:szCs w:val="32"/>
        </w:rPr>
        <w:t>，我县</w:t>
      </w:r>
      <w:r w:rsidR="00330B29">
        <w:rPr>
          <w:rFonts w:ascii="Times New Roman" w:eastAsia="仿宋" w:hAnsi="Times New Roman" w:cs="Times New Roman" w:hint="eastAsia"/>
          <w:sz w:val="32"/>
          <w:szCs w:val="32"/>
        </w:rPr>
        <w:t>2019</w:t>
      </w:r>
      <w:r w:rsidR="00330B29">
        <w:rPr>
          <w:rFonts w:ascii="Times New Roman" w:eastAsia="仿宋" w:hAnsi="Times New Roman" w:cs="Times New Roman" w:hint="eastAsia"/>
          <w:sz w:val="32"/>
          <w:szCs w:val="32"/>
        </w:rPr>
        <w:t>年度农村公益电影放映专项项目</w:t>
      </w:r>
      <w:r w:rsidR="00330B29">
        <w:rPr>
          <w:rFonts w:ascii="Times New Roman" w:eastAsia="仿宋" w:hAnsi="Times New Roman" w:cs="Times New Roman" w:hint="eastAsia"/>
          <w:sz w:val="32"/>
          <w:szCs w:val="32"/>
        </w:rPr>
        <w:t>5</w:t>
      </w:r>
      <w:r w:rsidR="00330B29">
        <w:rPr>
          <w:rFonts w:ascii="Times New Roman" w:eastAsia="仿宋" w:hAnsi="Times New Roman" w:cs="Times New Roman" w:hint="eastAsia"/>
          <w:sz w:val="32"/>
          <w:szCs w:val="32"/>
        </w:rPr>
        <w:t>月份已移交到县委宣传部，截止</w:t>
      </w:r>
      <w:r w:rsidR="00330B29">
        <w:rPr>
          <w:rFonts w:ascii="Times New Roman" w:eastAsia="仿宋" w:hAnsi="Times New Roman" w:cs="Times New Roman" w:hint="eastAsia"/>
          <w:sz w:val="32"/>
          <w:szCs w:val="32"/>
        </w:rPr>
        <w:t>2019</w:t>
      </w:r>
      <w:r w:rsidR="00330B29">
        <w:rPr>
          <w:rFonts w:ascii="Times New Roman" w:eastAsia="仿宋" w:hAnsi="Times New Roman" w:cs="Times New Roman" w:hint="eastAsia"/>
          <w:sz w:val="32"/>
          <w:szCs w:val="32"/>
        </w:rPr>
        <w:t>年</w:t>
      </w:r>
      <w:r w:rsidR="00330B29">
        <w:rPr>
          <w:rFonts w:ascii="Times New Roman" w:eastAsia="仿宋" w:hAnsi="Times New Roman" w:cs="Times New Roman" w:hint="eastAsia"/>
          <w:sz w:val="32"/>
          <w:szCs w:val="32"/>
        </w:rPr>
        <w:t>4</w:t>
      </w:r>
      <w:r w:rsidR="00330B29">
        <w:rPr>
          <w:rFonts w:ascii="Times New Roman" w:eastAsia="仿宋" w:hAnsi="Times New Roman" w:cs="Times New Roman" w:hint="eastAsia"/>
          <w:sz w:val="32"/>
          <w:szCs w:val="32"/>
        </w:rPr>
        <w:t>月</w:t>
      </w:r>
      <w:r w:rsidR="00330B29">
        <w:rPr>
          <w:rFonts w:ascii="Times New Roman" w:eastAsia="仿宋" w:hAnsi="Times New Roman" w:cs="Times New Roman" w:hint="eastAsia"/>
          <w:sz w:val="32"/>
          <w:szCs w:val="32"/>
        </w:rPr>
        <w:t>30</w:t>
      </w:r>
      <w:r w:rsidR="00330B29">
        <w:rPr>
          <w:rFonts w:ascii="Times New Roman" w:eastAsia="仿宋" w:hAnsi="Times New Roman" w:cs="Times New Roman" w:hint="eastAsia"/>
          <w:sz w:val="32"/>
          <w:szCs w:val="32"/>
        </w:rPr>
        <w:t>日</w:t>
      </w:r>
      <w:r w:rsidR="00081533">
        <w:rPr>
          <w:rFonts w:ascii="Times New Roman" w:eastAsia="仿宋" w:hAnsi="Times New Roman" w:cs="Times New Roman" w:hint="eastAsia"/>
          <w:sz w:val="32"/>
          <w:szCs w:val="32"/>
        </w:rPr>
        <w:t>农村公益电影已放映</w:t>
      </w:r>
      <w:r w:rsidR="00081533">
        <w:rPr>
          <w:rFonts w:ascii="Times New Roman" w:eastAsia="仿宋" w:hAnsi="Times New Roman" w:cs="Times New Roman" w:hint="eastAsia"/>
          <w:sz w:val="32"/>
          <w:szCs w:val="32"/>
        </w:rPr>
        <w:t>848</w:t>
      </w:r>
      <w:r w:rsidR="00081533">
        <w:rPr>
          <w:rFonts w:ascii="Times New Roman" w:eastAsia="仿宋" w:hAnsi="Times New Roman" w:cs="Times New Roman" w:hint="eastAsia"/>
          <w:sz w:val="32"/>
          <w:szCs w:val="32"/>
        </w:rPr>
        <w:t>场次；</w:t>
      </w:r>
      <w:r w:rsidR="00330B29">
        <w:rPr>
          <w:rFonts w:ascii="Times New Roman" w:eastAsia="仿宋" w:hAnsi="Times New Roman" w:cs="Times New Roman" w:hint="eastAsia"/>
          <w:sz w:val="32"/>
          <w:szCs w:val="32"/>
        </w:rPr>
        <w:t>我局共收到该项目专项资金</w:t>
      </w:r>
      <w:r w:rsidR="00330B29">
        <w:rPr>
          <w:rFonts w:ascii="Times New Roman" w:eastAsia="仿宋" w:hAnsi="Times New Roman" w:cs="Times New Roman" w:hint="eastAsia"/>
          <w:sz w:val="32"/>
          <w:szCs w:val="32"/>
        </w:rPr>
        <w:t>10.601</w:t>
      </w:r>
      <w:r w:rsidR="00330B29">
        <w:rPr>
          <w:rFonts w:ascii="Times New Roman" w:eastAsia="仿宋" w:hAnsi="Times New Roman" w:cs="Times New Roman" w:hint="eastAsia"/>
          <w:sz w:val="32"/>
          <w:szCs w:val="32"/>
        </w:rPr>
        <w:t>万元（其中上级资金</w:t>
      </w:r>
      <w:r w:rsidR="00330B29">
        <w:rPr>
          <w:rFonts w:ascii="Times New Roman" w:eastAsia="仿宋" w:hAnsi="Times New Roman" w:cs="Times New Roman" w:hint="eastAsia"/>
          <w:sz w:val="32"/>
          <w:szCs w:val="32"/>
        </w:rPr>
        <w:t>0.425</w:t>
      </w:r>
      <w:r w:rsidR="00330B29">
        <w:rPr>
          <w:rFonts w:ascii="Times New Roman" w:eastAsia="仿宋" w:hAnsi="Times New Roman" w:cs="Times New Roman" w:hint="eastAsia"/>
          <w:sz w:val="32"/>
          <w:szCs w:val="32"/>
        </w:rPr>
        <w:t>万元、县级配套资金</w:t>
      </w:r>
      <w:r w:rsidR="00330B29">
        <w:rPr>
          <w:rFonts w:ascii="Times New Roman" w:eastAsia="仿宋" w:hAnsi="Times New Roman" w:cs="Times New Roman" w:hint="eastAsia"/>
          <w:sz w:val="32"/>
          <w:szCs w:val="32"/>
        </w:rPr>
        <w:t>10.176</w:t>
      </w:r>
      <w:r w:rsidR="00330B29">
        <w:rPr>
          <w:rFonts w:ascii="Times New Roman" w:eastAsia="仿宋" w:hAnsi="Times New Roman" w:cs="Times New Roman" w:hint="eastAsia"/>
          <w:sz w:val="32"/>
          <w:szCs w:val="32"/>
        </w:rPr>
        <w:t>万</w:t>
      </w:r>
      <w:r w:rsidR="00383298">
        <w:rPr>
          <w:rFonts w:ascii="Times New Roman" w:eastAsia="仿宋" w:hAnsi="Times New Roman" w:cs="Times New Roman" w:hint="eastAsia"/>
          <w:sz w:val="32"/>
          <w:szCs w:val="32"/>
        </w:rPr>
        <w:t>元</w:t>
      </w:r>
      <w:r w:rsidR="00553C66">
        <w:rPr>
          <w:rFonts w:ascii="Times New Roman" w:eastAsia="仿宋" w:hAnsi="Times New Roman" w:cs="Times New Roman" w:hint="eastAsia"/>
          <w:sz w:val="32"/>
          <w:szCs w:val="32"/>
        </w:rPr>
        <w:t>）</w:t>
      </w:r>
      <w:r w:rsidR="00383298">
        <w:rPr>
          <w:rFonts w:ascii="Times New Roman" w:eastAsia="仿宋" w:hAnsi="Times New Roman" w:cs="Times New Roman" w:hint="eastAsia"/>
          <w:sz w:val="32"/>
          <w:szCs w:val="32"/>
        </w:rPr>
        <w:t>。</w:t>
      </w:r>
      <w:r w:rsidR="00676B4B">
        <w:rPr>
          <w:rFonts w:ascii="Times New Roman" w:eastAsia="仿宋" w:hAnsi="Times New Roman" w:cs="Times New Roman" w:hint="eastAsia"/>
          <w:sz w:val="32"/>
          <w:szCs w:val="32"/>
        </w:rPr>
        <w:t>资金</w:t>
      </w:r>
      <w:r w:rsidR="0076009C">
        <w:rPr>
          <w:rFonts w:ascii="Times New Roman" w:eastAsia="仿宋" w:hAnsi="Times New Roman" w:cs="Times New Roman" w:hint="eastAsia"/>
          <w:sz w:val="32"/>
          <w:szCs w:val="32"/>
        </w:rPr>
        <w:t>已全部用于农村公益电影放映片租、设备折旧及维护、放映机配件费用等的支出。</w:t>
      </w:r>
    </w:p>
    <w:p w:rsidR="000A3184" w:rsidRDefault="000A3184" w:rsidP="00542FC6">
      <w:pPr>
        <w:spacing w:line="51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（二）项目绩效目标</w:t>
      </w:r>
    </w:p>
    <w:p w:rsidR="00D0025A" w:rsidRDefault="00D0025A" w:rsidP="00542FC6">
      <w:pPr>
        <w:spacing w:line="510" w:lineRule="exact"/>
        <w:ind w:firstLineChars="200" w:firstLine="640"/>
        <w:rPr>
          <w:color w:val="333333"/>
          <w:shd w:val="clear" w:color="auto" w:fill="FFFFFF"/>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w:t>
      </w:r>
      <w:r w:rsidR="000A3184">
        <w:rPr>
          <w:rFonts w:ascii="Times New Roman" w:eastAsia="仿宋" w:hAnsi="Times New Roman" w:cs="Times New Roman" w:hint="eastAsia"/>
          <w:sz w:val="32"/>
          <w:szCs w:val="32"/>
        </w:rPr>
        <w:t>项目绩效</w:t>
      </w:r>
      <w:r>
        <w:rPr>
          <w:rFonts w:ascii="Times New Roman" w:eastAsia="仿宋" w:hAnsi="Times New Roman" w:cs="Times New Roman" w:hint="eastAsia"/>
          <w:sz w:val="32"/>
          <w:szCs w:val="32"/>
        </w:rPr>
        <w:t>总</w:t>
      </w:r>
      <w:r w:rsidR="000A3184">
        <w:rPr>
          <w:rFonts w:ascii="Times New Roman" w:eastAsia="仿宋" w:hAnsi="Times New Roman" w:cs="Times New Roman" w:hint="eastAsia"/>
          <w:sz w:val="32"/>
          <w:szCs w:val="32"/>
        </w:rPr>
        <w:t>目标</w:t>
      </w:r>
      <w:r w:rsidR="000A3184" w:rsidRPr="00D0025A">
        <w:rPr>
          <w:rFonts w:ascii="仿宋" w:eastAsia="仿宋" w:hAnsi="仿宋" w:cs="Times New Roman" w:hint="eastAsia"/>
          <w:sz w:val="32"/>
          <w:szCs w:val="32"/>
        </w:rPr>
        <w:t>：</w:t>
      </w:r>
      <w:r w:rsidRPr="00D0025A">
        <w:rPr>
          <w:rFonts w:ascii="仿宋" w:eastAsia="仿宋" w:hAnsi="仿宋" w:hint="eastAsia"/>
          <w:color w:val="333333"/>
          <w:sz w:val="32"/>
          <w:szCs w:val="32"/>
          <w:shd w:val="clear" w:color="auto" w:fill="FFFFFF"/>
        </w:rPr>
        <w:t>项目实施能有效地解决农民朋友看电影难的问题，并成为党和政府与农民群众联系沟通的桥梁，为全县新农村建设和农村精神文明建设作出了积极的贡献</w:t>
      </w:r>
      <w:r>
        <w:rPr>
          <w:rFonts w:hint="eastAsia"/>
          <w:color w:val="333333"/>
          <w:shd w:val="clear" w:color="auto" w:fill="FFFFFF"/>
        </w:rPr>
        <w:t>。</w:t>
      </w:r>
    </w:p>
    <w:p w:rsidR="000A3184" w:rsidRDefault="00D0025A" w:rsidP="00D0025A">
      <w:pPr>
        <w:spacing w:line="51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、项目绩效年度目标：</w:t>
      </w:r>
      <w:r w:rsidRPr="00D0025A">
        <w:rPr>
          <w:rFonts w:ascii="仿宋" w:eastAsia="仿宋" w:hAnsi="仿宋" w:hint="eastAsia"/>
          <w:color w:val="333333"/>
          <w:sz w:val="32"/>
          <w:szCs w:val="32"/>
          <w:shd w:val="clear" w:color="auto" w:fill="FFFFFF"/>
        </w:rPr>
        <w:t>依据省市核准的任务，201</w:t>
      </w:r>
      <w:r>
        <w:rPr>
          <w:rFonts w:ascii="仿宋" w:eastAsia="仿宋" w:hAnsi="仿宋" w:hint="eastAsia"/>
          <w:color w:val="333333"/>
          <w:sz w:val="32"/>
          <w:szCs w:val="32"/>
          <w:shd w:val="clear" w:color="auto" w:fill="FFFFFF"/>
        </w:rPr>
        <w:t>9</w:t>
      </w:r>
      <w:r w:rsidRPr="00D0025A">
        <w:rPr>
          <w:rFonts w:ascii="仿宋" w:eastAsia="仿宋" w:hAnsi="仿宋" w:hint="eastAsia"/>
          <w:color w:val="333333"/>
          <w:sz w:val="32"/>
          <w:szCs w:val="32"/>
          <w:shd w:val="clear" w:color="auto" w:fill="FFFFFF"/>
        </w:rPr>
        <w:t>年我县农村公益电影放映任务为</w:t>
      </w:r>
      <w:r>
        <w:rPr>
          <w:rFonts w:ascii="仿宋" w:eastAsia="仿宋" w:hAnsi="仿宋" w:hint="eastAsia"/>
          <w:color w:val="333333"/>
          <w:sz w:val="32"/>
          <w:szCs w:val="32"/>
          <w:shd w:val="clear" w:color="auto" w:fill="FFFFFF"/>
        </w:rPr>
        <w:t>2544</w:t>
      </w:r>
      <w:r w:rsidRPr="00D0025A">
        <w:rPr>
          <w:rFonts w:ascii="仿宋" w:eastAsia="仿宋" w:hAnsi="仿宋" w:hint="eastAsia"/>
          <w:color w:val="333333"/>
          <w:sz w:val="32"/>
          <w:szCs w:val="32"/>
          <w:shd w:val="clear" w:color="auto" w:fill="FFFFFF"/>
        </w:rPr>
        <w:t>场。</w:t>
      </w:r>
    </w:p>
    <w:p w:rsidR="00542FC6" w:rsidRPr="00542FC6" w:rsidRDefault="00542FC6" w:rsidP="007A4AC1">
      <w:pPr>
        <w:spacing w:line="510" w:lineRule="exact"/>
        <w:ind w:firstLineChars="200" w:firstLine="643"/>
        <w:rPr>
          <w:rFonts w:ascii="Times New Roman" w:eastAsia="楷体" w:hAnsi="Times New Roman" w:cs="Times New Roman"/>
          <w:b/>
          <w:sz w:val="32"/>
          <w:szCs w:val="32"/>
        </w:rPr>
      </w:pPr>
      <w:r w:rsidRPr="00542FC6">
        <w:rPr>
          <w:rFonts w:ascii="Times New Roman" w:eastAsia="楷体" w:hAnsi="Times New Roman" w:cs="Times New Roman"/>
          <w:b/>
          <w:sz w:val="32"/>
          <w:szCs w:val="32"/>
        </w:rPr>
        <w:t>二、绩效评价工作开展情况</w:t>
      </w:r>
    </w:p>
    <w:p w:rsidR="00542FC6" w:rsidRDefault="003A0650" w:rsidP="00542FC6">
      <w:pPr>
        <w:spacing w:line="51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（一）绩效评价目的、对象和范围</w:t>
      </w:r>
    </w:p>
    <w:p w:rsidR="00D34D13" w:rsidRPr="00D34D13" w:rsidRDefault="00D34D13" w:rsidP="00D34D13">
      <w:pPr>
        <w:spacing w:line="510" w:lineRule="exact"/>
        <w:ind w:firstLineChars="200" w:firstLine="640"/>
        <w:rPr>
          <w:rFonts w:ascii="仿宋" w:eastAsia="仿宋" w:hAnsi="仿宋"/>
          <w:color w:val="333333"/>
          <w:sz w:val="32"/>
          <w:szCs w:val="32"/>
          <w:shd w:val="clear" w:color="auto" w:fill="FFFFFF"/>
        </w:rPr>
      </w:pPr>
      <w:r w:rsidRPr="00D34D13">
        <w:rPr>
          <w:rFonts w:ascii="仿宋" w:eastAsia="仿宋" w:hAnsi="仿宋" w:hint="eastAsia"/>
          <w:color w:val="333333"/>
          <w:sz w:val="32"/>
          <w:szCs w:val="32"/>
          <w:shd w:val="clear" w:color="auto" w:fill="FFFFFF"/>
        </w:rPr>
        <w:t>2019年度农村公益电影放映专项资金绩效评价，是对我县农村公益电影放映项目既定目标实现程度完成结果、投入产出效益、资金投入与使用情况等进行综合性考核与评价的工作。</w:t>
      </w:r>
    </w:p>
    <w:p w:rsidR="00542FC6" w:rsidRDefault="00542FC6" w:rsidP="00D34D13">
      <w:pPr>
        <w:spacing w:line="510" w:lineRule="exact"/>
        <w:ind w:firstLineChars="200" w:firstLine="640"/>
        <w:rPr>
          <w:rFonts w:ascii="Times New Roman" w:eastAsia="仿宋" w:hAnsi="Times New Roman" w:cs="Times New Roman"/>
          <w:sz w:val="32"/>
          <w:szCs w:val="32"/>
        </w:rPr>
      </w:pPr>
      <w:r w:rsidRPr="00A337FC">
        <w:rPr>
          <w:rFonts w:ascii="Times New Roman" w:eastAsia="仿宋" w:hAnsi="Times New Roman" w:cs="Times New Roman"/>
          <w:sz w:val="32"/>
          <w:szCs w:val="32"/>
        </w:rPr>
        <w:t>（二）绩效评价原则、评价指标体系（附表说明）、评价方法、评价标准等。</w:t>
      </w:r>
    </w:p>
    <w:p w:rsidR="00404B2A" w:rsidRPr="00404B2A" w:rsidRDefault="00404B2A" w:rsidP="00404B2A">
      <w:pPr>
        <w:pStyle w:val="a3"/>
        <w:shd w:val="clear" w:color="auto" w:fill="FFFFFF"/>
        <w:spacing w:before="0" w:beforeAutospacing="0" w:after="0" w:afterAutospacing="0" w:line="480" w:lineRule="auto"/>
        <w:ind w:firstLine="480"/>
        <w:jc w:val="both"/>
        <w:rPr>
          <w:rFonts w:ascii="仿宋" w:eastAsia="仿宋" w:hAnsi="仿宋"/>
          <w:color w:val="333333"/>
          <w:sz w:val="32"/>
          <w:szCs w:val="32"/>
        </w:rPr>
      </w:pPr>
      <w:r w:rsidRPr="00404B2A">
        <w:rPr>
          <w:rFonts w:ascii="仿宋" w:eastAsia="仿宋" w:hAnsi="仿宋" w:hint="eastAsia"/>
          <w:color w:val="333333"/>
          <w:sz w:val="32"/>
          <w:szCs w:val="32"/>
        </w:rPr>
        <w:lastRenderedPageBreak/>
        <w:t>1、绩效评价原则。设项目财政支出绩效评价遵循以下原则：一是与管理相结合的原则，二是整体性原则，三是前瞻性原则，四是综合性原则，五是定量与定性相结合的原则，六是简便、合理的原则。</w:t>
      </w:r>
    </w:p>
    <w:p w:rsidR="00404B2A" w:rsidRPr="00404B2A" w:rsidRDefault="00404B2A" w:rsidP="00404B2A">
      <w:pPr>
        <w:pStyle w:val="a3"/>
        <w:shd w:val="clear" w:color="auto" w:fill="FFFFFF"/>
        <w:spacing w:before="0" w:beforeAutospacing="0" w:after="0" w:afterAutospacing="0" w:line="480" w:lineRule="auto"/>
        <w:ind w:firstLine="480"/>
        <w:jc w:val="both"/>
        <w:rPr>
          <w:rFonts w:ascii="仿宋" w:eastAsia="仿宋" w:hAnsi="仿宋"/>
          <w:color w:val="333333"/>
          <w:sz w:val="32"/>
          <w:szCs w:val="32"/>
        </w:rPr>
      </w:pPr>
      <w:r w:rsidRPr="00404B2A">
        <w:rPr>
          <w:rFonts w:ascii="仿宋" w:eastAsia="仿宋" w:hAnsi="仿宋" w:hint="eastAsia"/>
          <w:color w:val="333333"/>
          <w:sz w:val="32"/>
          <w:szCs w:val="32"/>
        </w:rPr>
        <w:t>2、评价指标体系：见附表。公平、公正为原则，采取发放调查表、实地调查</w:t>
      </w:r>
      <w:bookmarkStart w:id="0" w:name="_GoBack"/>
      <w:bookmarkEnd w:id="0"/>
      <w:r w:rsidRPr="00404B2A">
        <w:rPr>
          <w:rFonts w:ascii="仿宋" w:eastAsia="仿宋" w:hAnsi="仿宋" w:hint="eastAsia"/>
          <w:color w:val="333333"/>
          <w:sz w:val="32"/>
          <w:szCs w:val="32"/>
        </w:rPr>
        <w:t>等形式，</w:t>
      </w:r>
    </w:p>
    <w:p w:rsidR="00404B2A" w:rsidRPr="000A418F" w:rsidRDefault="00404B2A" w:rsidP="000A418F">
      <w:pPr>
        <w:pStyle w:val="a3"/>
        <w:shd w:val="clear" w:color="auto" w:fill="FFFFFF"/>
        <w:spacing w:before="0" w:beforeAutospacing="0" w:after="0" w:afterAutospacing="0" w:line="480" w:lineRule="auto"/>
        <w:ind w:firstLine="480"/>
        <w:jc w:val="both"/>
        <w:rPr>
          <w:rFonts w:ascii="仿宋" w:eastAsia="仿宋" w:hAnsi="仿宋"/>
          <w:color w:val="333333"/>
          <w:sz w:val="32"/>
          <w:szCs w:val="32"/>
        </w:rPr>
      </w:pPr>
      <w:r w:rsidRPr="00404B2A">
        <w:rPr>
          <w:rFonts w:ascii="仿宋" w:eastAsia="仿宋" w:hAnsi="仿宋" w:hint="eastAsia"/>
          <w:color w:val="333333"/>
          <w:sz w:val="32"/>
          <w:szCs w:val="32"/>
        </w:rPr>
        <w:t>3、评价方法：绩效评价工作以公开实现定性分析与定量分析、自我评价的评价办法，在总结分析的基础上形成评价报告。</w:t>
      </w:r>
    </w:p>
    <w:p w:rsidR="00542FC6" w:rsidRDefault="00661903" w:rsidP="00542FC6">
      <w:pPr>
        <w:spacing w:line="51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（三）绩效评价工作过程</w:t>
      </w:r>
    </w:p>
    <w:p w:rsidR="00661903" w:rsidRPr="00661903" w:rsidRDefault="00661903" w:rsidP="00661903">
      <w:pPr>
        <w:spacing w:line="51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2019年5</w:t>
      </w:r>
      <w:r w:rsidR="00321EA1">
        <w:rPr>
          <w:rFonts w:ascii="仿宋" w:eastAsia="仿宋" w:hAnsi="仿宋" w:cs="Times New Roman" w:hint="eastAsia"/>
          <w:sz w:val="32"/>
          <w:szCs w:val="32"/>
        </w:rPr>
        <w:t>月首先由我局业务股室经办人员、财务人员共同草拟自评报告</w:t>
      </w:r>
      <w:r>
        <w:rPr>
          <w:rFonts w:ascii="仿宋" w:eastAsia="仿宋" w:hAnsi="仿宋" w:cs="Times New Roman" w:hint="eastAsia"/>
          <w:sz w:val="32"/>
          <w:szCs w:val="32"/>
        </w:rPr>
        <w:t>，分别报分管领导、主要领导审阅后再报送。</w:t>
      </w:r>
    </w:p>
    <w:p w:rsidR="00542FC6" w:rsidRPr="00542FC6" w:rsidRDefault="00542FC6" w:rsidP="00542FC6">
      <w:pPr>
        <w:spacing w:line="510" w:lineRule="exact"/>
        <w:ind w:firstLineChars="200" w:firstLine="643"/>
        <w:rPr>
          <w:rFonts w:ascii="Times New Roman" w:eastAsia="楷体" w:hAnsi="Times New Roman" w:cs="Times New Roman"/>
          <w:b/>
          <w:sz w:val="32"/>
          <w:szCs w:val="32"/>
        </w:rPr>
      </w:pPr>
      <w:r w:rsidRPr="00542FC6">
        <w:rPr>
          <w:rFonts w:ascii="Times New Roman" w:eastAsia="楷体" w:hAnsi="Times New Roman" w:cs="Times New Roman"/>
          <w:b/>
          <w:sz w:val="32"/>
          <w:szCs w:val="32"/>
        </w:rPr>
        <w:t>三、综合评价情况及评价结论（附相关评分表）</w:t>
      </w:r>
    </w:p>
    <w:p w:rsidR="00542FC6" w:rsidRPr="00542FC6" w:rsidRDefault="00542FC6" w:rsidP="00542FC6">
      <w:pPr>
        <w:spacing w:line="510" w:lineRule="exact"/>
        <w:ind w:firstLineChars="200" w:firstLine="640"/>
        <w:rPr>
          <w:rFonts w:ascii="Times New Roman" w:eastAsia="仿宋" w:hAnsi="Times New Roman" w:cs="Times New Roman"/>
          <w:sz w:val="32"/>
          <w:szCs w:val="32"/>
        </w:rPr>
      </w:pPr>
      <w:r w:rsidRPr="00542FC6">
        <w:rPr>
          <w:rFonts w:ascii="Times New Roman" w:eastAsia="仿宋" w:hAnsi="Times New Roman" w:cs="Times New Roman"/>
          <w:sz w:val="32"/>
          <w:szCs w:val="32"/>
        </w:rPr>
        <w:t>绩效评价等级</w:t>
      </w:r>
      <w:r w:rsidR="00650061">
        <w:rPr>
          <w:rFonts w:ascii="Times New Roman" w:eastAsia="仿宋" w:hAnsi="Times New Roman" w:cs="Times New Roman"/>
          <w:sz w:val="32"/>
          <w:szCs w:val="32"/>
        </w:rPr>
        <w:t>自评为</w:t>
      </w:r>
      <w:r w:rsidR="00650061">
        <w:rPr>
          <w:rFonts w:ascii="Times New Roman" w:eastAsia="仿宋" w:hAnsi="Times New Roman" w:cs="Times New Roman"/>
          <w:sz w:val="32"/>
          <w:szCs w:val="32"/>
        </w:rPr>
        <w:t>8</w:t>
      </w:r>
      <w:r w:rsidR="00650061">
        <w:rPr>
          <w:rFonts w:ascii="Times New Roman" w:eastAsia="仿宋" w:hAnsi="Times New Roman" w:cs="Times New Roman" w:hint="eastAsia"/>
          <w:sz w:val="32"/>
          <w:szCs w:val="32"/>
        </w:rPr>
        <w:t>8</w:t>
      </w:r>
      <w:r w:rsidR="00650061">
        <w:rPr>
          <w:rFonts w:ascii="Times New Roman" w:eastAsia="仿宋" w:hAnsi="Times New Roman" w:cs="Times New Roman" w:hint="eastAsia"/>
          <w:sz w:val="32"/>
          <w:szCs w:val="32"/>
        </w:rPr>
        <w:t>分</w:t>
      </w:r>
      <w:r w:rsidR="009B7DFD">
        <w:rPr>
          <w:rFonts w:ascii="Times New Roman" w:eastAsia="仿宋" w:hAnsi="Times New Roman" w:cs="Times New Roman" w:hint="eastAsia"/>
          <w:sz w:val="32"/>
          <w:szCs w:val="32"/>
        </w:rPr>
        <w:t>，评价结果为良</w:t>
      </w:r>
      <w:r w:rsidR="009B7DFD">
        <w:rPr>
          <w:rFonts w:ascii="Times New Roman" w:eastAsia="仿宋" w:hAnsi="Times New Roman" w:cs="Times New Roman"/>
          <w:sz w:val="32"/>
          <w:szCs w:val="32"/>
        </w:rPr>
        <w:t>。</w:t>
      </w:r>
    </w:p>
    <w:p w:rsidR="00542FC6" w:rsidRPr="00542FC6" w:rsidRDefault="00542FC6" w:rsidP="00542FC6">
      <w:pPr>
        <w:spacing w:line="510" w:lineRule="exact"/>
        <w:ind w:firstLineChars="200" w:firstLine="643"/>
        <w:rPr>
          <w:rFonts w:ascii="Times New Roman" w:eastAsia="楷体" w:hAnsi="Times New Roman" w:cs="Times New Roman"/>
          <w:b/>
          <w:sz w:val="32"/>
          <w:szCs w:val="32"/>
        </w:rPr>
      </w:pPr>
      <w:r w:rsidRPr="00542FC6">
        <w:rPr>
          <w:rFonts w:ascii="Times New Roman" w:eastAsia="楷体" w:hAnsi="Times New Roman" w:cs="Times New Roman"/>
          <w:b/>
          <w:sz w:val="32"/>
          <w:szCs w:val="32"/>
        </w:rPr>
        <w:t>四、绩效评价指标分析</w:t>
      </w:r>
    </w:p>
    <w:p w:rsidR="00542FC6" w:rsidRDefault="00542FC6" w:rsidP="00542FC6">
      <w:pPr>
        <w:spacing w:line="510" w:lineRule="exact"/>
        <w:ind w:firstLineChars="200" w:firstLine="640"/>
        <w:rPr>
          <w:rFonts w:ascii="Times New Roman" w:eastAsia="仿宋" w:hAnsi="Times New Roman" w:cs="Times New Roman"/>
          <w:sz w:val="32"/>
          <w:szCs w:val="32"/>
        </w:rPr>
      </w:pPr>
      <w:r w:rsidRPr="00542FC6">
        <w:rPr>
          <w:rFonts w:ascii="Times New Roman" w:eastAsia="仿宋" w:hAnsi="Times New Roman" w:cs="Times New Roman"/>
          <w:sz w:val="32"/>
          <w:szCs w:val="32"/>
        </w:rPr>
        <w:t>（一）项目决策情况。</w:t>
      </w:r>
    </w:p>
    <w:p w:rsidR="00EE1BCC" w:rsidRPr="00EE1BCC" w:rsidRDefault="00EE1BCC" w:rsidP="00EE1BCC">
      <w:pPr>
        <w:spacing w:line="510" w:lineRule="exact"/>
        <w:ind w:firstLineChars="200" w:firstLine="640"/>
        <w:rPr>
          <w:rFonts w:ascii="仿宋" w:eastAsia="仿宋" w:hAnsi="仿宋" w:cs="Times New Roman"/>
          <w:sz w:val="32"/>
          <w:szCs w:val="32"/>
        </w:rPr>
      </w:pPr>
      <w:r w:rsidRPr="00EE1BCC">
        <w:rPr>
          <w:rFonts w:ascii="仿宋" w:eastAsia="仿宋" w:hAnsi="仿宋" w:hint="eastAsia"/>
          <w:color w:val="666666"/>
          <w:sz w:val="32"/>
          <w:szCs w:val="32"/>
          <w:shd w:val="clear" w:color="auto" w:fill="FFFFFF"/>
        </w:rPr>
        <w:t>按照“每村每月一场公益电影”的目标要求，年度预算内完成全区1</w:t>
      </w:r>
      <w:r>
        <w:rPr>
          <w:rFonts w:ascii="仿宋" w:eastAsia="仿宋" w:hAnsi="仿宋" w:hint="eastAsia"/>
          <w:color w:val="666666"/>
          <w:sz w:val="32"/>
          <w:szCs w:val="32"/>
          <w:shd w:val="clear" w:color="auto" w:fill="FFFFFF"/>
        </w:rPr>
        <w:t>2</w:t>
      </w:r>
      <w:r w:rsidRPr="00EE1BCC">
        <w:rPr>
          <w:rFonts w:ascii="仿宋" w:eastAsia="仿宋" w:hAnsi="仿宋" w:hint="eastAsia"/>
          <w:color w:val="666666"/>
          <w:sz w:val="32"/>
          <w:szCs w:val="32"/>
          <w:shd w:val="clear" w:color="auto" w:fill="FFFFFF"/>
        </w:rPr>
        <w:t>个乡镇、</w:t>
      </w:r>
      <w:r>
        <w:rPr>
          <w:rFonts w:ascii="仿宋" w:eastAsia="仿宋" w:hAnsi="仿宋" w:hint="eastAsia"/>
          <w:color w:val="666666"/>
          <w:sz w:val="32"/>
          <w:szCs w:val="32"/>
          <w:shd w:val="clear" w:color="auto" w:fill="FFFFFF"/>
        </w:rPr>
        <w:t>130</w:t>
      </w:r>
      <w:r w:rsidRPr="00EE1BCC">
        <w:rPr>
          <w:rFonts w:ascii="仿宋" w:eastAsia="仿宋" w:hAnsi="仿宋" w:hint="eastAsia"/>
          <w:color w:val="666666"/>
          <w:sz w:val="32"/>
          <w:szCs w:val="32"/>
          <w:shd w:val="clear" w:color="auto" w:fill="FFFFFF"/>
        </w:rPr>
        <w:t>个行政村的农村公益电影</w:t>
      </w:r>
      <w:r>
        <w:rPr>
          <w:rFonts w:ascii="仿宋" w:eastAsia="仿宋" w:hAnsi="仿宋" w:hint="eastAsia"/>
          <w:color w:val="666666"/>
          <w:sz w:val="32"/>
          <w:szCs w:val="32"/>
          <w:shd w:val="clear" w:color="auto" w:fill="FFFFFF"/>
        </w:rPr>
        <w:t>2544场次目标任务；</w:t>
      </w:r>
      <w:r w:rsidR="00CE6305">
        <w:rPr>
          <w:rFonts w:ascii="仿宋" w:eastAsia="仿宋" w:hAnsi="仿宋" w:hint="eastAsia"/>
          <w:color w:val="666666"/>
          <w:sz w:val="32"/>
          <w:szCs w:val="32"/>
          <w:shd w:val="clear" w:color="auto" w:fill="FFFFFF"/>
        </w:rPr>
        <w:t>我局广电影视股负责全县电影和影视业务管理。</w:t>
      </w:r>
    </w:p>
    <w:p w:rsidR="00542FC6" w:rsidRDefault="00542FC6" w:rsidP="00542FC6">
      <w:pPr>
        <w:spacing w:line="510" w:lineRule="exact"/>
        <w:ind w:firstLineChars="200" w:firstLine="640"/>
        <w:rPr>
          <w:rFonts w:ascii="Times New Roman" w:eastAsia="仿宋" w:hAnsi="Times New Roman" w:cs="Times New Roman"/>
          <w:sz w:val="32"/>
          <w:szCs w:val="32"/>
        </w:rPr>
      </w:pPr>
      <w:r w:rsidRPr="00542FC6">
        <w:rPr>
          <w:rFonts w:ascii="Times New Roman" w:eastAsia="仿宋" w:hAnsi="Times New Roman" w:cs="Times New Roman"/>
          <w:sz w:val="32"/>
          <w:szCs w:val="32"/>
        </w:rPr>
        <w:t>（二）项目过程情况。</w:t>
      </w:r>
    </w:p>
    <w:p w:rsidR="00CE6305" w:rsidRPr="00432A39" w:rsidRDefault="00CE6305" w:rsidP="00432A39">
      <w:pPr>
        <w:spacing w:line="510" w:lineRule="exact"/>
        <w:ind w:firstLineChars="200" w:firstLine="640"/>
        <w:rPr>
          <w:rFonts w:ascii="仿宋" w:eastAsia="仿宋" w:hAnsi="仿宋" w:cs="Times New Roman"/>
          <w:sz w:val="32"/>
          <w:szCs w:val="32"/>
        </w:rPr>
      </w:pPr>
      <w:r>
        <w:rPr>
          <w:rFonts w:ascii="仿宋" w:eastAsia="仿宋" w:hAnsi="仿宋" w:hint="eastAsia"/>
          <w:color w:val="666666"/>
          <w:sz w:val="32"/>
          <w:szCs w:val="32"/>
          <w:shd w:val="clear" w:color="auto" w:fill="FFFFFF"/>
        </w:rPr>
        <w:t>维护全县</w:t>
      </w:r>
      <w:r w:rsidRPr="00EE1BCC">
        <w:rPr>
          <w:rFonts w:ascii="仿宋" w:eastAsia="仿宋" w:hAnsi="仿宋" w:hint="eastAsia"/>
          <w:color w:val="666666"/>
          <w:sz w:val="32"/>
          <w:szCs w:val="32"/>
          <w:shd w:val="clear" w:color="auto" w:fill="FFFFFF"/>
        </w:rPr>
        <w:t>公益电影放映工作的设备更换、维护和放映技术人员培训的正常运行等。</w:t>
      </w:r>
      <w:r>
        <w:rPr>
          <w:rFonts w:ascii="Times New Roman" w:eastAsia="仿宋" w:hAnsi="Times New Roman" w:cs="Times New Roman" w:hint="eastAsia"/>
          <w:sz w:val="32"/>
          <w:szCs w:val="32"/>
        </w:rPr>
        <w:t>范围包括全县农村行政村、社区和广场等，全县共有放映队</w:t>
      </w:r>
      <w:r>
        <w:rPr>
          <w:rFonts w:ascii="Times New Roman" w:eastAsia="仿宋" w:hAnsi="Times New Roman" w:cs="Times New Roman" w:hint="eastAsia"/>
          <w:sz w:val="32"/>
          <w:szCs w:val="32"/>
        </w:rPr>
        <w:t>7</w:t>
      </w:r>
      <w:r>
        <w:rPr>
          <w:rFonts w:ascii="Times New Roman" w:eastAsia="仿宋" w:hAnsi="Times New Roman" w:cs="Times New Roman" w:hint="eastAsia"/>
          <w:sz w:val="32"/>
          <w:szCs w:val="32"/>
        </w:rPr>
        <w:t>支，放映设备</w:t>
      </w:r>
      <w:r>
        <w:rPr>
          <w:rFonts w:ascii="Times New Roman" w:eastAsia="仿宋" w:hAnsi="Times New Roman" w:cs="Times New Roman" w:hint="eastAsia"/>
          <w:sz w:val="32"/>
          <w:szCs w:val="32"/>
        </w:rPr>
        <w:t>8</w:t>
      </w:r>
      <w:r>
        <w:rPr>
          <w:rFonts w:ascii="Times New Roman" w:eastAsia="仿宋" w:hAnsi="Times New Roman" w:cs="Times New Roman" w:hint="eastAsia"/>
          <w:sz w:val="32"/>
          <w:szCs w:val="32"/>
        </w:rPr>
        <w:t>套，其中东半县有</w:t>
      </w: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套放映设备，负责</w:t>
      </w:r>
      <w:r>
        <w:rPr>
          <w:rFonts w:ascii="Times New Roman" w:eastAsia="仿宋" w:hAnsi="Times New Roman" w:cs="Times New Roman" w:hint="eastAsia"/>
          <w:sz w:val="32"/>
          <w:szCs w:val="32"/>
        </w:rPr>
        <w:t>8</w:t>
      </w:r>
      <w:r>
        <w:rPr>
          <w:rFonts w:ascii="Times New Roman" w:eastAsia="仿宋" w:hAnsi="Times New Roman" w:cs="Times New Roman" w:hint="eastAsia"/>
          <w:sz w:val="32"/>
          <w:szCs w:val="32"/>
        </w:rPr>
        <w:t>个乡（镇）的放映任务；西半县共有</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套放映设备，负责</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个乡（镇）的放映任务。</w:t>
      </w:r>
      <w:r w:rsidRPr="00EE1BCC">
        <w:rPr>
          <w:rFonts w:ascii="仿宋" w:eastAsia="仿宋" w:hAnsi="仿宋" w:hint="eastAsia"/>
          <w:color w:val="666666"/>
          <w:sz w:val="32"/>
          <w:szCs w:val="32"/>
          <w:shd w:val="clear" w:color="auto" w:fill="FFFFFF"/>
        </w:rPr>
        <w:t>经费是</w:t>
      </w:r>
      <w:r>
        <w:rPr>
          <w:rFonts w:ascii="仿宋" w:eastAsia="仿宋" w:hAnsi="仿宋" w:hint="eastAsia"/>
          <w:color w:val="666666"/>
          <w:sz w:val="32"/>
          <w:szCs w:val="32"/>
          <w:shd w:val="clear" w:color="auto" w:fill="FFFFFF"/>
        </w:rPr>
        <w:t>怀化</w:t>
      </w:r>
      <w:r w:rsidRPr="00EE1BCC">
        <w:rPr>
          <w:rFonts w:ascii="仿宋" w:eastAsia="仿宋" w:hAnsi="仿宋" w:hint="eastAsia"/>
          <w:color w:val="666666"/>
          <w:sz w:val="32"/>
          <w:szCs w:val="32"/>
          <w:shd w:val="clear" w:color="auto" w:fill="FFFFFF"/>
        </w:rPr>
        <w:t>市</w:t>
      </w:r>
      <w:r>
        <w:rPr>
          <w:rFonts w:ascii="仿宋" w:eastAsia="仿宋" w:hAnsi="仿宋" w:hint="eastAsia"/>
          <w:color w:val="666666"/>
          <w:sz w:val="32"/>
          <w:szCs w:val="32"/>
          <w:shd w:val="clear" w:color="auto" w:fill="FFFFFF"/>
        </w:rPr>
        <w:t>金五溪农村数字电影院线有限公司</w:t>
      </w:r>
      <w:r w:rsidRPr="00EE1BCC">
        <w:rPr>
          <w:rFonts w:ascii="仿宋" w:eastAsia="仿宋" w:hAnsi="仿宋" w:hint="eastAsia"/>
          <w:color w:val="666666"/>
          <w:sz w:val="32"/>
          <w:szCs w:val="32"/>
          <w:shd w:val="clear" w:color="auto" w:fill="FFFFFF"/>
        </w:rPr>
        <w:t>通过省厅电影GPS监控平台进行电影放映场次监管，我局广电影视股复核后按</w:t>
      </w:r>
      <w:r>
        <w:rPr>
          <w:rFonts w:ascii="仿宋" w:eastAsia="仿宋" w:hAnsi="仿宋" w:hint="eastAsia"/>
          <w:color w:val="666666"/>
          <w:sz w:val="32"/>
          <w:szCs w:val="32"/>
          <w:shd w:val="clear" w:color="auto" w:fill="FFFFFF"/>
        </w:rPr>
        <w:t>怀化</w:t>
      </w:r>
      <w:r w:rsidRPr="00EE1BCC">
        <w:rPr>
          <w:rFonts w:ascii="仿宋" w:eastAsia="仿宋" w:hAnsi="仿宋" w:hint="eastAsia"/>
          <w:color w:val="666666"/>
          <w:sz w:val="32"/>
          <w:szCs w:val="32"/>
          <w:shd w:val="clear" w:color="auto" w:fill="FFFFFF"/>
        </w:rPr>
        <w:t>市</w:t>
      </w:r>
      <w:r>
        <w:rPr>
          <w:rFonts w:ascii="仿宋" w:eastAsia="仿宋" w:hAnsi="仿宋" w:hint="eastAsia"/>
          <w:color w:val="666666"/>
          <w:sz w:val="32"/>
          <w:szCs w:val="32"/>
          <w:shd w:val="clear" w:color="auto" w:fill="FFFFFF"/>
        </w:rPr>
        <w:t>金五溪农村数字电影院线有限公司统计的场次数据报县财政，县财政拨付</w:t>
      </w:r>
      <w:r w:rsidRPr="00EE1BCC">
        <w:rPr>
          <w:rFonts w:ascii="仿宋" w:eastAsia="仿宋" w:hAnsi="仿宋" w:hint="eastAsia"/>
          <w:color w:val="666666"/>
          <w:sz w:val="32"/>
          <w:szCs w:val="32"/>
          <w:shd w:val="clear" w:color="auto" w:fill="FFFFFF"/>
        </w:rPr>
        <w:t>资金至我局，我局再划拨到</w:t>
      </w:r>
      <w:r>
        <w:rPr>
          <w:rFonts w:ascii="仿宋" w:eastAsia="仿宋" w:hAnsi="仿宋" w:hint="eastAsia"/>
          <w:color w:val="666666"/>
          <w:sz w:val="32"/>
          <w:szCs w:val="32"/>
          <w:shd w:val="clear" w:color="auto" w:fill="FFFFFF"/>
        </w:rPr>
        <w:t>7个放映队及金五溪农村数字电影院线有限公司支付片租、设备折旧及技术服务管理费</w:t>
      </w:r>
      <w:r w:rsidRPr="00EE1BCC">
        <w:rPr>
          <w:rFonts w:ascii="仿宋" w:eastAsia="仿宋" w:hAnsi="仿宋" w:hint="eastAsia"/>
          <w:color w:val="666666"/>
          <w:sz w:val="32"/>
          <w:szCs w:val="32"/>
          <w:shd w:val="clear" w:color="auto" w:fill="FFFFFF"/>
        </w:rPr>
        <w:t>。</w:t>
      </w:r>
    </w:p>
    <w:p w:rsidR="00542FC6" w:rsidRDefault="00542FC6" w:rsidP="00542FC6">
      <w:pPr>
        <w:spacing w:line="510" w:lineRule="exact"/>
        <w:ind w:firstLineChars="200" w:firstLine="640"/>
        <w:rPr>
          <w:rFonts w:ascii="Times New Roman" w:eastAsia="仿宋" w:hAnsi="Times New Roman" w:cs="Times New Roman"/>
          <w:sz w:val="32"/>
          <w:szCs w:val="32"/>
        </w:rPr>
      </w:pPr>
      <w:r w:rsidRPr="00542FC6">
        <w:rPr>
          <w:rFonts w:ascii="Times New Roman" w:eastAsia="仿宋" w:hAnsi="Times New Roman" w:cs="Times New Roman"/>
          <w:sz w:val="32"/>
          <w:szCs w:val="32"/>
        </w:rPr>
        <w:lastRenderedPageBreak/>
        <w:t>（三）项目产出情况。</w:t>
      </w:r>
    </w:p>
    <w:p w:rsidR="00432A39" w:rsidRPr="00542FC6" w:rsidRDefault="00A06983" w:rsidP="00542FC6">
      <w:pPr>
        <w:spacing w:line="51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截止</w:t>
      </w:r>
      <w:r>
        <w:rPr>
          <w:rFonts w:ascii="Times New Roman" w:eastAsia="仿宋" w:hAnsi="Times New Roman" w:cs="Times New Roman" w:hint="eastAsia"/>
          <w:sz w:val="32"/>
          <w:szCs w:val="32"/>
        </w:rPr>
        <w:t>2019</w:t>
      </w:r>
      <w:r>
        <w:rPr>
          <w:rFonts w:ascii="Times New Roman" w:eastAsia="仿宋" w:hAnsi="Times New Roman" w:cs="Times New Roman" w:hint="eastAsia"/>
          <w:sz w:val="32"/>
          <w:szCs w:val="32"/>
        </w:rPr>
        <w:t>年</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月底，全县已完成农村公益电影放映</w:t>
      </w:r>
      <w:r>
        <w:rPr>
          <w:rFonts w:ascii="Times New Roman" w:eastAsia="仿宋" w:hAnsi="Times New Roman" w:cs="Times New Roman" w:hint="eastAsia"/>
          <w:sz w:val="32"/>
          <w:szCs w:val="32"/>
        </w:rPr>
        <w:t>848</w:t>
      </w:r>
      <w:r>
        <w:rPr>
          <w:rFonts w:ascii="Times New Roman" w:eastAsia="仿宋" w:hAnsi="Times New Roman" w:cs="Times New Roman" w:hint="eastAsia"/>
          <w:sz w:val="32"/>
          <w:szCs w:val="32"/>
        </w:rPr>
        <w:t>场，完成全年放映场次的</w:t>
      </w:r>
      <w:r>
        <w:rPr>
          <w:rFonts w:ascii="Times New Roman" w:eastAsia="仿宋" w:hAnsi="Times New Roman" w:cs="Times New Roman" w:hint="eastAsia"/>
          <w:sz w:val="32"/>
          <w:szCs w:val="32"/>
        </w:rPr>
        <w:t>33%;</w:t>
      </w:r>
      <w:r>
        <w:rPr>
          <w:rFonts w:ascii="Times New Roman" w:eastAsia="仿宋" w:hAnsi="Times New Roman" w:cs="Times New Roman" w:hint="eastAsia"/>
          <w:sz w:val="32"/>
          <w:szCs w:val="32"/>
        </w:rPr>
        <w:t>因工作业务调整</w:t>
      </w:r>
      <w:r w:rsidR="007D0EF7">
        <w:rPr>
          <w:rFonts w:ascii="Times New Roman" w:eastAsia="仿宋" w:hAnsi="Times New Roman" w:cs="Times New Roman" w:hint="eastAsia"/>
          <w:sz w:val="32"/>
          <w:szCs w:val="32"/>
        </w:rPr>
        <w:t>，我县农村公益电影放映工作已</w:t>
      </w:r>
      <w:r w:rsidR="00364151">
        <w:rPr>
          <w:rFonts w:ascii="Times New Roman" w:eastAsia="仿宋" w:hAnsi="Times New Roman" w:cs="Times New Roman" w:hint="eastAsia"/>
          <w:sz w:val="32"/>
          <w:szCs w:val="32"/>
        </w:rPr>
        <w:t>于</w:t>
      </w:r>
      <w:r w:rsidR="00364151">
        <w:rPr>
          <w:rFonts w:ascii="Times New Roman" w:eastAsia="仿宋" w:hAnsi="Times New Roman" w:cs="Times New Roman" w:hint="eastAsia"/>
          <w:sz w:val="32"/>
          <w:szCs w:val="32"/>
        </w:rPr>
        <w:t>2019</w:t>
      </w:r>
      <w:r w:rsidR="00364151">
        <w:rPr>
          <w:rFonts w:ascii="Times New Roman" w:eastAsia="仿宋" w:hAnsi="Times New Roman" w:cs="Times New Roman" w:hint="eastAsia"/>
          <w:sz w:val="32"/>
          <w:szCs w:val="32"/>
        </w:rPr>
        <w:t>年</w:t>
      </w:r>
      <w:r w:rsidR="00364151">
        <w:rPr>
          <w:rFonts w:ascii="Times New Roman" w:eastAsia="仿宋" w:hAnsi="Times New Roman" w:cs="Times New Roman" w:hint="eastAsia"/>
          <w:sz w:val="32"/>
          <w:szCs w:val="32"/>
        </w:rPr>
        <w:t>5</w:t>
      </w:r>
      <w:r w:rsidR="00364151">
        <w:rPr>
          <w:rFonts w:ascii="Times New Roman" w:eastAsia="仿宋" w:hAnsi="Times New Roman" w:cs="Times New Roman" w:hint="eastAsia"/>
          <w:sz w:val="32"/>
          <w:szCs w:val="32"/>
        </w:rPr>
        <w:t>月份</w:t>
      </w:r>
      <w:r w:rsidR="007D0EF7">
        <w:rPr>
          <w:rFonts w:ascii="Times New Roman" w:eastAsia="仿宋" w:hAnsi="Times New Roman" w:cs="Times New Roman" w:hint="eastAsia"/>
          <w:sz w:val="32"/>
          <w:szCs w:val="32"/>
        </w:rPr>
        <w:t>移交到县委宣传部。</w:t>
      </w:r>
    </w:p>
    <w:p w:rsidR="00542FC6" w:rsidRDefault="00542FC6" w:rsidP="00542FC6">
      <w:pPr>
        <w:spacing w:line="510" w:lineRule="exact"/>
        <w:ind w:firstLineChars="200" w:firstLine="640"/>
        <w:rPr>
          <w:rFonts w:ascii="Times New Roman" w:eastAsia="仿宋" w:hAnsi="Times New Roman" w:cs="Times New Roman"/>
          <w:sz w:val="32"/>
          <w:szCs w:val="32"/>
        </w:rPr>
      </w:pPr>
      <w:r w:rsidRPr="00542FC6">
        <w:rPr>
          <w:rFonts w:ascii="Times New Roman" w:eastAsia="仿宋" w:hAnsi="Times New Roman" w:cs="Times New Roman"/>
          <w:sz w:val="32"/>
          <w:szCs w:val="32"/>
        </w:rPr>
        <w:t>（四）项目效益情况。</w:t>
      </w:r>
    </w:p>
    <w:p w:rsidR="007D0EF7" w:rsidRPr="00C74012" w:rsidRDefault="007D0EF7" w:rsidP="00542FC6">
      <w:pPr>
        <w:spacing w:line="510" w:lineRule="exact"/>
        <w:ind w:firstLineChars="200" w:firstLine="640"/>
        <w:rPr>
          <w:rFonts w:ascii="仿宋" w:eastAsia="仿宋" w:hAnsi="仿宋" w:cs="Times New Roman"/>
          <w:sz w:val="32"/>
          <w:szCs w:val="32"/>
        </w:rPr>
      </w:pPr>
      <w:r>
        <w:rPr>
          <w:rFonts w:ascii="Times New Roman" w:eastAsia="仿宋" w:hAnsi="Times New Roman" w:cs="Times New Roman" w:hint="eastAsia"/>
          <w:sz w:val="32"/>
          <w:szCs w:val="32"/>
        </w:rPr>
        <w:t>我县农村公益</w:t>
      </w:r>
      <w:r w:rsidR="00C74012">
        <w:rPr>
          <w:rFonts w:ascii="Times New Roman" w:eastAsia="仿宋" w:hAnsi="Times New Roman" w:cs="Times New Roman" w:hint="eastAsia"/>
          <w:sz w:val="32"/>
          <w:szCs w:val="32"/>
        </w:rPr>
        <w:t>电影放映较好地满足农村广大农民群众文化精神生活的需求，促进了社会主义核心价值观的宣传教育，取得了很好的社会效益。</w:t>
      </w:r>
    </w:p>
    <w:p w:rsidR="00542FC6" w:rsidRDefault="00542FC6" w:rsidP="00542FC6">
      <w:pPr>
        <w:spacing w:line="510" w:lineRule="exact"/>
        <w:ind w:firstLineChars="200" w:firstLine="643"/>
        <w:rPr>
          <w:rFonts w:ascii="Times New Roman" w:eastAsia="楷体" w:hAnsi="Times New Roman" w:cs="Times New Roman"/>
          <w:b/>
          <w:sz w:val="32"/>
          <w:szCs w:val="32"/>
        </w:rPr>
      </w:pPr>
      <w:r w:rsidRPr="00542FC6">
        <w:rPr>
          <w:rFonts w:ascii="Times New Roman" w:eastAsia="楷体" w:hAnsi="Times New Roman" w:cs="Times New Roman"/>
          <w:b/>
          <w:sz w:val="32"/>
          <w:szCs w:val="32"/>
        </w:rPr>
        <w:t>五、主要经验及做法、存在的问题及原因分析</w:t>
      </w:r>
    </w:p>
    <w:p w:rsidR="001B7ED4" w:rsidRPr="001B7ED4" w:rsidRDefault="001B7ED4" w:rsidP="001B7ED4">
      <w:pPr>
        <w:spacing w:line="510" w:lineRule="exact"/>
        <w:ind w:firstLineChars="200" w:firstLine="640"/>
        <w:rPr>
          <w:rFonts w:ascii="仿宋" w:eastAsia="仿宋" w:hAnsi="仿宋"/>
          <w:sz w:val="32"/>
          <w:szCs w:val="32"/>
        </w:rPr>
      </w:pPr>
      <w:r w:rsidRPr="001B7ED4">
        <w:rPr>
          <w:rFonts w:ascii="仿宋" w:eastAsia="仿宋" w:hAnsi="仿宋" w:hint="eastAsia"/>
          <w:sz w:val="32"/>
          <w:szCs w:val="32"/>
        </w:rPr>
        <w:t>因现有农村受益人群大部分是老人和小孩，造成受益群众看影后安全不能完全保障。</w:t>
      </w:r>
    </w:p>
    <w:p w:rsidR="001B7ED4" w:rsidRPr="001B7ED4" w:rsidRDefault="001B7ED4" w:rsidP="001B7ED4">
      <w:pPr>
        <w:spacing w:line="510" w:lineRule="exact"/>
        <w:ind w:firstLineChars="200" w:firstLine="640"/>
        <w:rPr>
          <w:rFonts w:ascii="仿宋" w:eastAsia="仿宋" w:hAnsi="仿宋"/>
          <w:sz w:val="32"/>
          <w:szCs w:val="32"/>
        </w:rPr>
      </w:pPr>
      <w:r w:rsidRPr="001B7ED4">
        <w:rPr>
          <w:rFonts w:ascii="仿宋" w:eastAsia="仿宋" w:hAnsi="仿宋" w:hint="eastAsia"/>
          <w:sz w:val="32"/>
          <w:szCs w:val="32"/>
        </w:rPr>
        <w:t>放映成本参差不齐，因放映地点是全区1</w:t>
      </w:r>
      <w:r>
        <w:rPr>
          <w:rFonts w:ascii="仿宋" w:eastAsia="仿宋" w:hAnsi="仿宋" w:hint="eastAsia"/>
          <w:sz w:val="32"/>
          <w:szCs w:val="32"/>
        </w:rPr>
        <w:t>2</w:t>
      </w:r>
      <w:r w:rsidRPr="001B7ED4">
        <w:rPr>
          <w:rFonts w:ascii="仿宋" w:eastAsia="仿宋" w:hAnsi="仿宋" w:hint="eastAsia"/>
          <w:sz w:val="32"/>
          <w:szCs w:val="32"/>
        </w:rPr>
        <w:t>个乡镇街道村社，所以放映难度加大。</w:t>
      </w:r>
    </w:p>
    <w:p w:rsidR="00542FC6" w:rsidRDefault="00542FC6" w:rsidP="00542FC6">
      <w:pPr>
        <w:spacing w:line="510" w:lineRule="exact"/>
        <w:ind w:firstLineChars="200" w:firstLine="643"/>
        <w:rPr>
          <w:rFonts w:ascii="Times New Roman" w:eastAsia="楷体" w:hAnsi="Times New Roman" w:cs="Times New Roman"/>
          <w:b/>
          <w:sz w:val="32"/>
          <w:szCs w:val="32"/>
        </w:rPr>
      </w:pPr>
      <w:r w:rsidRPr="00542FC6">
        <w:rPr>
          <w:rFonts w:ascii="Times New Roman" w:eastAsia="楷体" w:hAnsi="Times New Roman" w:cs="Times New Roman"/>
          <w:b/>
          <w:sz w:val="32"/>
          <w:szCs w:val="32"/>
        </w:rPr>
        <w:t>六、有关建议</w:t>
      </w:r>
    </w:p>
    <w:p w:rsidR="001B7ED4" w:rsidRPr="001B7ED4" w:rsidRDefault="001B7ED4" w:rsidP="001B7ED4">
      <w:pPr>
        <w:spacing w:line="510" w:lineRule="exact"/>
        <w:ind w:firstLineChars="200" w:firstLine="640"/>
        <w:rPr>
          <w:rFonts w:ascii="仿宋" w:eastAsia="仿宋" w:hAnsi="仿宋"/>
          <w:sz w:val="32"/>
          <w:szCs w:val="32"/>
        </w:rPr>
      </w:pPr>
      <w:r w:rsidRPr="001B7ED4">
        <w:rPr>
          <w:rFonts w:ascii="仿宋" w:eastAsia="仿宋" w:hAnsi="仿宋" w:hint="eastAsia"/>
          <w:sz w:val="32"/>
          <w:szCs w:val="32"/>
        </w:rPr>
        <w:t>相关建议</w:t>
      </w:r>
    </w:p>
    <w:p w:rsidR="001B7ED4" w:rsidRPr="00542FC6" w:rsidRDefault="001B7ED4" w:rsidP="001B7ED4">
      <w:pPr>
        <w:spacing w:line="510" w:lineRule="exact"/>
        <w:ind w:firstLineChars="200" w:firstLine="640"/>
        <w:rPr>
          <w:rFonts w:ascii="Times New Roman" w:eastAsia="楷体" w:hAnsi="Times New Roman" w:cs="Times New Roman"/>
          <w:b/>
          <w:sz w:val="32"/>
          <w:szCs w:val="32"/>
        </w:rPr>
      </w:pPr>
      <w:r>
        <w:rPr>
          <w:rFonts w:ascii="仿宋" w:eastAsia="仿宋" w:hAnsi="仿宋" w:hint="eastAsia"/>
          <w:sz w:val="32"/>
          <w:szCs w:val="32"/>
        </w:rPr>
        <w:t>进一步建立健全制度，加强本级农村电影放映工作的组织实施领导，</w:t>
      </w:r>
      <w:r w:rsidRPr="001B7ED4">
        <w:rPr>
          <w:rFonts w:ascii="仿宋" w:eastAsia="仿宋" w:hAnsi="仿宋" w:hint="eastAsia"/>
          <w:sz w:val="32"/>
          <w:szCs w:val="32"/>
        </w:rPr>
        <w:t>在充分发挥电影监控平台的同时，对有争议的放映场次加强下基层走访暗查。按时做好统计上报工作，形成常规化、制度化。</w:t>
      </w:r>
    </w:p>
    <w:p w:rsidR="00542FC6" w:rsidRDefault="00542FC6" w:rsidP="00542FC6">
      <w:pPr>
        <w:spacing w:line="510" w:lineRule="exact"/>
        <w:ind w:firstLineChars="200" w:firstLine="643"/>
        <w:rPr>
          <w:rFonts w:ascii="Times New Roman" w:eastAsia="楷体" w:hAnsi="Times New Roman" w:cs="Times New Roman"/>
          <w:b/>
          <w:sz w:val="32"/>
          <w:szCs w:val="32"/>
        </w:rPr>
      </w:pPr>
      <w:r w:rsidRPr="00542FC6">
        <w:rPr>
          <w:rFonts w:ascii="Times New Roman" w:eastAsia="楷体" w:hAnsi="Times New Roman" w:cs="Times New Roman"/>
          <w:b/>
          <w:sz w:val="32"/>
          <w:szCs w:val="32"/>
        </w:rPr>
        <w:t>七、其他需要说明的问题</w:t>
      </w:r>
    </w:p>
    <w:p w:rsidR="001B7ED4" w:rsidRPr="001B7ED4" w:rsidRDefault="001B7ED4" w:rsidP="001B7ED4">
      <w:pPr>
        <w:spacing w:line="510" w:lineRule="exact"/>
        <w:ind w:firstLineChars="200" w:firstLine="640"/>
        <w:rPr>
          <w:rFonts w:ascii="Times New Roman" w:eastAsia="楷体" w:hAnsi="Times New Roman" w:cs="Times New Roman"/>
          <w:sz w:val="32"/>
          <w:szCs w:val="32"/>
        </w:rPr>
      </w:pPr>
      <w:r w:rsidRPr="001B7ED4">
        <w:rPr>
          <w:rFonts w:ascii="Times New Roman" w:eastAsia="楷体" w:hAnsi="Times New Roman" w:cs="Times New Roman" w:hint="eastAsia"/>
          <w:sz w:val="32"/>
          <w:szCs w:val="32"/>
        </w:rPr>
        <w:t>暂无</w:t>
      </w:r>
    </w:p>
    <w:p w:rsidR="00542FC6" w:rsidRPr="00542FC6" w:rsidRDefault="00542FC6" w:rsidP="00542FC6">
      <w:pPr>
        <w:widowControl/>
        <w:spacing w:line="510" w:lineRule="exact"/>
        <w:ind w:firstLine="645"/>
        <w:jc w:val="left"/>
        <w:rPr>
          <w:rFonts w:ascii="Times New Roman" w:eastAsia="仿宋_GB2312" w:hAnsi="Times New Roman" w:cs="Times New Roman"/>
          <w:sz w:val="32"/>
          <w:szCs w:val="32"/>
        </w:rPr>
      </w:pPr>
      <w:r w:rsidRPr="00542FC6">
        <w:rPr>
          <w:rFonts w:ascii="Times New Roman" w:eastAsia="仿宋_GB2312" w:hAnsi="Times New Roman" w:cs="Times New Roman"/>
          <w:sz w:val="32"/>
          <w:szCs w:val="32"/>
        </w:rPr>
        <w:t>附件：</w:t>
      </w:r>
      <w:r w:rsidRPr="00542FC6">
        <w:rPr>
          <w:rFonts w:ascii="Times New Roman" w:eastAsia="仿宋_GB2312" w:hAnsi="Times New Roman" w:cs="Times New Roman"/>
          <w:sz w:val="32"/>
          <w:szCs w:val="32"/>
        </w:rPr>
        <w:t>1.</w:t>
      </w:r>
      <w:r w:rsidRPr="00542FC6">
        <w:rPr>
          <w:rFonts w:ascii="Times New Roman" w:eastAsia="仿宋_GB2312" w:hAnsi="Times New Roman" w:cs="Times New Roman"/>
          <w:sz w:val="32"/>
          <w:szCs w:val="32"/>
        </w:rPr>
        <w:t>项目支出绩效自评表</w:t>
      </w:r>
    </w:p>
    <w:p w:rsidR="00542FC6" w:rsidRPr="00542FC6" w:rsidRDefault="00542FC6" w:rsidP="00542FC6">
      <w:pPr>
        <w:widowControl/>
        <w:spacing w:line="510" w:lineRule="exact"/>
        <w:ind w:firstLineChars="500" w:firstLine="1600"/>
        <w:jc w:val="left"/>
        <w:rPr>
          <w:rFonts w:ascii="Times New Roman" w:eastAsia="仿宋_GB2312" w:hAnsi="Times New Roman" w:cs="Times New Roman"/>
          <w:sz w:val="32"/>
          <w:szCs w:val="32"/>
        </w:rPr>
      </w:pPr>
      <w:r w:rsidRPr="00542FC6">
        <w:rPr>
          <w:rFonts w:ascii="Times New Roman" w:eastAsia="仿宋_GB2312" w:hAnsi="Times New Roman" w:cs="Times New Roman"/>
          <w:sz w:val="32"/>
          <w:szCs w:val="32"/>
        </w:rPr>
        <w:t>2.</w:t>
      </w:r>
      <w:r w:rsidRPr="00542FC6">
        <w:rPr>
          <w:rFonts w:ascii="Times New Roman" w:eastAsia="仿宋_GB2312" w:hAnsi="Times New Roman" w:cs="Times New Roman"/>
          <w:sz w:val="32"/>
          <w:szCs w:val="32"/>
        </w:rPr>
        <w:t>项目支出绩效评价指标</w:t>
      </w:r>
      <w:r w:rsidRPr="00542FC6">
        <w:rPr>
          <w:rFonts w:ascii="Times New Roman" w:eastAsia="仿宋_GB2312" w:hAnsi="Times New Roman" w:cs="Times New Roman"/>
          <w:bCs/>
          <w:color w:val="000000"/>
          <w:kern w:val="0"/>
          <w:sz w:val="32"/>
          <w:szCs w:val="32"/>
        </w:rPr>
        <w:t>评分表</w:t>
      </w:r>
    </w:p>
    <w:p w:rsidR="007B594A" w:rsidRDefault="007B594A"/>
    <w:sectPr w:rsidR="007B594A" w:rsidSect="00542FC6">
      <w:pgSz w:w="11906" w:h="16838"/>
      <w:pgMar w:top="964" w:right="1134" w:bottom="964" w:left="1134" w:header="851" w:footer="1361" w:gutter="0"/>
      <w:pgBorders>
        <w:top w:val="none" w:sz="0" w:space="1" w:color="auto"/>
        <w:left w:val="none" w:sz="0" w:space="4" w:color="auto"/>
        <w:bottom w:val="none" w:sz="0" w:space="1" w:color="auto"/>
        <w:right w:val="none" w:sz="0" w:space="4" w:color="auto"/>
      </w:pgBorders>
      <w:cols w:space="720"/>
      <w:docGrid w:type="line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FC6"/>
    <w:rsid w:val="0003180C"/>
    <w:rsid w:val="000344CC"/>
    <w:rsid w:val="00081533"/>
    <w:rsid w:val="00091BBB"/>
    <w:rsid w:val="000A3184"/>
    <w:rsid w:val="000A418F"/>
    <w:rsid w:val="000A6669"/>
    <w:rsid w:val="0010676D"/>
    <w:rsid w:val="001917E1"/>
    <w:rsid w:val="001B7ED4"/>
    <w:rsid w:val="001E7886"/>
    <w:rsid w:val="00212A49"/>
    <w:rsid w:val="00265D0E"/>
    <w:rsid w:val="00296694"/>
    <w:rsid w:val="002B3EC0"/>
    <w:rsid w:val="002C003D"/>
    <w:rsid w:val="002F7AC6"/>
    <w:rsid w:val="00303AD4"/>
    <w:rsid w:val="00321EA1"/>
    <w:rsid w:val="00330B29"/>
    <w:rsid w:val="00355D4B"/>
    <w:rsid w:val="00364151"/>
    <w:rsid w:val="00383298"/>
    <w:rsid w:val="003A0650"/>
    <w:rsid w:val="003A206E"/>
    <w:rsid w:val="00404B2A"/>
    <w:rsid w:val="00432A39"/>
    <w:rsid w:val="0043664B"/>
    <w:rsid w:val="00437BFB"/>
    <w:rsid w:val="004656F4"/>
    <w:rsid w:val="00481BD1"/>
    <w:rsid w:val="00542FC6"/>
    <w:rsid w:val="00553C66"/>
    <w:rsid w:val="005B4327"/>
    <w:rsid w:val="005C43C1"/>
    <w:rsid w:val="00650061"/>
    <w:rsid w:val="00661903"/>
    <w:rsid w:val="00676B4B"/>
    <w:rsid w:val="006A37D4"/>
    <w:rsid w:val="007258F1"/>
    <w:rsid w:val="00726C66"/>
    <w:rsid w:val="00734295"/>
    <w:rsid w:val="00742FE1"/>
    <w:rsid w:val="0076009C"/>
    <w:rsid w:val="00772A3C"/>
    <w:rsid w:val="00783D7F"/>
    <w:rsid w:val="007A4AC1"/>
    <w:rsid w:val="007B594A"/>
    <w:rsid w:val="007D0EF7"/>
    <w:rsid w:val="0081614C"/>
    <w:rsid w:val="00891BDD"/>
    <w:rsid w:val="00942BC9"/>
    <w:rsid w:val="0095153F"/>
    <w:rsid w:val="009B7DFD"/>
    <w:rsid w:val="00A06983"/>
    <w:rsid w:val="00A0759F"/>
    <w:rsid w:val="00A337FC"/>
    <w:rsid w:val="00A63F0C"/>
    <w:rsid w:val="00B53262"/>
    <w:rsid w:val="00B74E50"/>
    <w:rsid w:val="00C74012"/>
    <w:rsid w:val="00C87CF7"/>
    <w:rsid w:val="00CE6305"/>
    <w:rsid w:val="00D0025A"/>
    <w:rsid w:val="00D34744"/>
    <w:rsid w:val="00D34D13"/>
    <w:rsid w:val="00D64E9C"/>
    <w:rsid w:val="00D8167A"/>
    <w:rsid w:val="00E038CE"/>
    <w:rsid w:val="00E714EC"/>
    <w:rsid w:val="00EC47A9"/>
    <w:rsid w:val="00EE1BCC"/>
    <w:rsid w:val="00F34EC4"/>
    <w:rsid w:val="00F632E1"/>
    <w:rsid w:val="00F80CCB"/>
    <w:rsid w:val="00F83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4B2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4B2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70811">
      <w:bodyDiv w:val="1"/>
      <w:marLeft w:val="0"/>
      <w:marRight w:val="0"/>
      <w:marTop w:val="0"/>
      <w:marBottom w:val="0"/>
      <w:divBdr>
        <w:top w:val="none" w:sz="0" w:space="0" w:color="auto"/>
        <w:left w:val="none" w:sz="0" w:space="0" w:color="auto"/>
        <w:bottom w:val="none" w:sz="0" w:space="0" w:color="auto"/>
        <w:right w:val="none" w:sz="0" w:space="0" w:color="auto"/>
      </w:divBdr>
    </w:div>
    <w:div w:id="1597833543">
      <w:bodyDiv w:val="1"/>
      <w:marLeft w:val="0"/>
      <w:marRight w:val="0"/>
      <w:marTop w:val="0"/>
      <w:marBottom w:val="0"/>
      <w:divBdr>
        <w:top w:val="none" w:sz="0" w:space="0" w:color="auto"/>
        <w:left w:val="none" w:sz="0" w:space="0" w:color="auto"/>
        <w:bottom w:val="none" w:sz="0" w:space="0" w:color="auto"/>
        <w:right w:val="none" w:sz="0" w:space="0" w:color="auto"/>
      </w:divBdr>
    </w:div>
    <w:div w:id="174326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9</Pages>
  <Words>838</Words>
  <Characters>4783</Characters>
  <Application>Microsoft Office Word</Application>
  <DocSecurity>0</DocSecurity>
  <Lines>39</Lines>
  <Paragraphs>11</Paragraphs>
  <ScaleCrop>false</ScaleCrop>
  <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58</cp:revision>
  <dcterms:created xsi:type="dcterms:W3CDTF">2020-06-04T03:49:00Z</dcterms:created>
  <dcterms:modified xsi:type="dcterms:W3CDTF">2020-06-30T03:53:00Z</dcterms:modified>
</cp:coreProperties>
</file>