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56C" w:rsidRDefault="00D9156C">
      <w:pPr>
        <w:jc w:val="center"/>
        <w:rPr>
          <w:b/>
          <w:sz w:val="36"/>
          <w:szCs w:val="36"/>
        </w:rPr>
      </w:pPr>
      <w:r>
        <w:rPr>
          <w:rFonts w:hint="eastAsia"/>
          <w:b/>
          <w:sz w:val="36"/>
          <w:szCs w:val="36"/>
        </w:rPr>
        <w:t>中方县文化旅游广电体育局</w:t>
      </w:r>
    </w:p>
    <w:p w:rsidR="00D9156C" w:rsidRDefault="00D9156C">
      <w:pPr>
        <w:jc w:val="center"/>
        <w:rPr>
          <w:b/>
          <w:sz w:val="36"/>
          <w:szCs w:val="36"/>
        </w:rPr>
      </w:pPr>
      <w:r>
        <w:rPr>
          <w:b/>
          <w:sz w:val="36"/>
          <w:szCs w:val="36"/>
        </w:rPr>
        <w:t>2018</w:t>
      </w:r>
      <w:r>
        <w:rPr>
          <w:rFonts w:hint="eastAsia"/>
          <w:b/>
          <w:sz w:val="36"/>
          <w:szCs w:val="36"/>
        </w:rPr>
        <w:t>年</w:t>
      </w:r>
      <w:bookmarkStart w:id="0" w:name="_GoBack"/>
      <w:bookmarkEnd w:id="0"/>
      <w:r>
        <w:rPr>
          <w:rFonts w:hint="eastAsia"/>
          <w:b/>
          <w:sz w:val="36"/>
          <w:szCs w:val="36"/>
        </w:rPr>
        <w:t>农家书屋省级配套资金专项使用绩效自评报告</w:t>
      </w:r>
    </w:p>
    <w:p w:rsidR="00D9156C" w:rsidRDefault="00D9156C">
      <w:pPr>
        <w:jc w:val="center"/>
        <w:rPr>
          <w:b/>
          <w:sz w:val="36"/>
          <w:szCs w:val="36"/>
        </w:rPr>
      </w:pPr>
    </w:p>
    <w:p w:rsidR="00D9156C" w:rsidRDefault="00D9156C">
      <w:pPr>
        <w:pStyle w:val="a3"/>
        <w:numPr>
          <w:ilvl w:val="0"/>
          <w:numId w:val="1"/>
        </w:numPr>
        <w:ind w:firstLineChars="0"/>
        <w:rPr>
          <w:sz w:val="28"/>
          <w:szCs w:val="28"/>
        </w:rPr>
      </w:pPr>
      <w:r>
        <w:rPr>
          <w:rFonts w:hint="eastAsia"/>
          <w:sz w:val="28"/>
          <w:szCs w:val="28"/>
        </w:rPr>
        <w:t>基本情况</w:t>
      </w:r>
    </w:p>
    <w:p w:rsidR="00D9156C" w:rsidRPr="00A06144" w:rsidRDefault="00D9156C">
      <w:pPr>
        <w:autoSpaceDE w:val="0"/>
        <w:autoSpaceDN w:val="0"/>
        <w:adjustRightInd w:val="0"/>
        <w:jc w:val="left"/>
        <w:rPr>
          <w:rFonts w:ascii="仿宋" w:eastAsia="仿宋" w:hAnsi="仿宋"/>
          <w:kern w:val="0"/>
          <w:sz w:val="30"/>
          <w:szCs w:val="30"/>
        </w:rPr>
      </w:pPr>
      <w:r>
        <w:rPr>
          <w:sz w:val="28"/>
          <w:szCs w:val="28"/>
        </w:rPr>
        <w:t xml:space="preserve">   </w:t>
      </w:r>
      <w:r w:rsidRPr="00A06144">
        <w:rPr>
          <w:rFonts w:ascii="仿宋" w:eastAsia="仿宋" w:hAnsi="仿宋" w:hint="eastAsia"/>
          <w:sz w:val="30"/>
          <w:szCs w:val="30"/>
        </w:rPr>
        <w:t>（一）项目概况。</w:t>
      </w:r>
      <w:r w:rsidRPr="00A06144">
        <w:rPr>
          <w:rFonts w:ascii="仿宋" w:eastAsia="仿宋" w:hAnsi="仿宋" w:hint="eastAsia"/>
          <w:kern w:val="0"/>
          <w:sz w:val="30"/>
          <w:szCs w:val="30"/>
        </w:rPr>
        <w:t>为深入贯彻落实党的十九大精神，满足农村群众日益增长的精神文化需求，进一步加强全省农家书屋出版物补充更新和管理使用，根据湖南省新闻出版广电局、省财政厅联合下发的《进一步加强全省农家书屋出版物补充更新和管理使用的通知》（湘新广【</w:t>
      </w:r>
      <w:r w:rsidRPr="00A06144">
        <w:rPr>
          <w:rFonts w:ascii="仿宋" w:eastAsia="仿宋" w:hAnsi="仿宋"/>
          <w:kern w:val="0"/>
          <w:sz w:val="30"/>
          <w:szCs w:val="30"/>
        </w:rPr>
        <w:t>2018</w:t>
      </w:r>
      <w:r w:rsidRPr="00A06144">
        <w:rPr>
          <w:rFonts w:ascii="仿宋" w:eastAsia="仿宋" w:hAnsi="仿宋" w:hint="eastAsia"/>
          <w:kern w:val="0"/>
          <w:sz w:val="30"/>
          <w:szCs w:val="30"/>
        </w:rPr>
        <w:t>】</w:t>
      </w:r>
      <w:r w:rsidRPr="00A06144">
        <w:rPr>
          <w:rFonts w:ascii="仿宋" w:eastAsia="仿宋" w:hAnsi="仿宋"/>
          <w:kern w:val="0"/>
          <w:sz w:val="30"/>
          <w:szCs w:val="30"/>
        </w:rPr>
        <w:t>110</w:t>
      </w:r>
      <w:r w:rsidRPr="00A06144">
        <w:rPr>
          <w:rFonts w:ascii="仿宋" w:eastAsia="仿宋" w:hAnsi="仿宋" w:hint="eastAsia"/>
          <w:kern w:val="0"/>
          <w:sz w:val="30"/>
          <w:szCs w:val="30"/>
        </w:rPr>
        <w:t>号）、省财政厅《关于下达</w:t>
      </w:r>
      <w:r w:rsidRPr="00A06144">
        <w:rPr>
          <w:rFonts w:ascii="仿宋" w:eastAsia="仿宋" w:hAnsi="仿宋"/>
          <w:kern w:val="0"/>
          <w:sz w:val="30"/>
          <w:szCs w:val="30"/>
        </w:rPr>
        <w:t>2018</w:t>
      </w:r>
      <w:r w:rsidRPr="00A06144">
        <w:rPr>
          <w:rFonts w:ascii="仿宋" w:eastAsia="仿宋" w:hAnsi="仿宋" w:hint="eastAsia"/>
          <w:kern w:val="0"/>
          <w:sz w:val="30"/>
          <w:szCs w:val="30"/>
        </w:rPr>
        <w:t>年度农家书屋省级配套资金的通知》（湘财文指【</w:t>
      </w:r>
      <w:r w:rsidRPr="00A06144">
        <w:rPr>
          <w:rFonts w:ascii="仿宋" w:eastAsia="仿宋" w:hAnsi="仿宋"/>
          <w:kern w:val="0"/>
          <w:sz w:val="30"/>
          <w:szCs w:val="30"/>
        </w:rPr>
        <w:t>2018</w:t>
      </w:r>
      <w:r w:rsidRPr="00A06144">
        <w:rPr>
          <w:rFonts w:ascii="仿宋" w:eastAsia="仿宋" w:hAnsi="仿宋" w:hint="eastAsia"/>
          <w:kern w:val="0"/>
          <w:sz w:val="30"/>
          <w:szCs w:val="30"/>
        </w:rPr>
        <w:t>】</w:t>
      </w:r>
      <w:r w:rsidRPr="00A06144">
        <w:rPr>
          <w:rFonts w:ascii="仿宋" w:eastAsia="仿宋" w:hAnsi="仿宋"/>
          <w:kern w:val="0"/>
          <w:sz w:val="30"/>
          <w:szCs w:val="30"/>
        </w:rPr>
        <w:t>23</w:t>
      </w:r>
      <w:r w:rsidRPr="00A06144">
        <w:rPr>
          <w:rFonts w:ascii="仿宋" w:eastAsia="仿宋" w:hAnsi="仿宋" w:hint="eastAsia"/>
          <w:kern w:val="0"/>
          <w:sz w:val="30"/>
          <w:szCs w:val="30"/>
        </w:rPr>
        <w:t>号）文件要求，下拨给我县</w:t>
      </w:r>
      <w:r w:rsidRPr="00A06144">
        <w:rPr>
          <w:rFonts w:ascii="仿宋" w:eastAsia="仿宋" w:hAnsi="仿宋"/>
          <w:kern w:val="0"/>
          <w:sz w:val="30"/>
          <w:szCs w:val="30"/>
        </w:rPr>
        <w:t>2018</w:t>
      </w:r>
      <w:r w:rsidRPr="00A06144">
        <w:rPr>
          <w:rFonts w:ascii="仿宋" w:eastAsia="仿宋" w:hAnsi="仿宋" w:hint="eastAsia"/>
          <w:kern w:val="0"/>
          <w:sz w:val="30"/>
          <w:szCs w:val="30"/>
        </w:rPr>
        <w:t>年度自然村点农家书屋的图书补充与更新的省级配套资金共计</w:t>
      </w:r>
      <w:r w:rsidRPr="00A06144">
        <w:rPr>
          <w:rFonts w:ascii="仿宋" w:eastAsia="仿宋" w:hAnsi="仿宋"/>
          <w:kern w:val="0"/>
          <w:sz w:val="30"/>
          <w:szCs w:val="30"/>
        </w:rPr>
        <w:t>10</w:t>
      </w:r>
      <w:r w:rsidRPr="00A06144">
        <w:rPr>
          <w:rFonts w:ascii="仿宋" w:eastAsia="仿宋" w:hAnsi="仿宋" w:hint="eastAsia"/>
          <w:kern w:val="0"/>
          <w:sz w:val="30"/>
          <w:szCs w:val="30"/>
        </w:rPr>
        <w:t>万元。按通知要求，从</w:t>
      </w:r>
      <w:r w:rsidRPr="00A06144">
        <w:rPr>
          <w:rFonts w:ascii="仿宋" w:eastAsia="仿宋" w:hAnsi="仿宋"/>
          <w:kern w:val="0"/>
          <w:sz w:val="30"/>
          <w:szCs w:val="30"/>
        </w:rPr>
        <w:t>2018</w:t>
      </w:r>
      <w:r w:rsidRPr="00A06144">
        <w:rPr>
          <w:rFonts w:ascii="仿宋" w:eastAsia="仿宋" w:hAnsi="仿宋" w:hint="eastAsia"/>
          <w:kern w:val="0"/>
          <w:sz w:val="30"/>
          <w:szCs w:val="30"/>
        </w:rPr>
        <w:t>年起，中央和省级配套资金按两年一个周期下拨，其中中央配套资金主要用于对行政村家屋图书的补充与更新，直接由省新闻出版广电局负责实施；省级配套资金主要用于行政村原有的自然村点农家书屋开展延伸服务的图书补充与更新等用途。中方县现有行政村</w:t>
      </w:r>
      <w:r w:rsidRPr="00A06144">
        <w:rPr>
          <w:rFonts w:ascii="仿宋" w:eastAsia="仿宋" w:hAnsi="仿宋"/>
          <w:kern w:val="0"/>
          <w:sz w:val="30"/>
          <w:szCs w:val="30"/>
        </w:rPr>
        <w:t>130</w:t>
      </w:r>
      <w:r w:rsidRPr="00A06144">
        <w:rPr>
          <w:rFonts w:ascii="仿宋" w:eastAsia="仿宋" w:hAnsi="仿宋" w:hint="eastAsia"/>
          <w:kern w:val="0"/>
          <w:sz w:val="30"/>
          <w:szCs w:val="30"/>
        </w:rPr>
        <w:t>个，已建成有农家书屋</w:t>
      </w:r>
      <w:r w:rsidRPr="00A06144">
        <w:rPr>
          <w:rFonts w:ascii="仿宋" w:eastAsia="仿宋" w:hAnsi="仿宋"/>
          <w:kern w:val="0"/>
          <w:sz w:val="30"/>
          <w:szCs w:val="30"/>
        </w:rPr>
        <w:t>214</w:t>
      </w:r>
      <w:r w:rsidRPr="00A06144">
        <w:rPr>
          <w:rFonts w:ascii="仿宋" w:eastAsia="仿宋" w:hAnsi="仿宋" w:hint="eastAsia"/>
          <w:kern w:val="0"/>
          <w:sz w:val="30"/>
          <w:szCs w:val="30"/>
        </w:rPr>
        <w:t>家，其中行政村农家书屋</w:t>
      </w:r>
      <w:r w:rsidRPr="00A06144">
        <w:rPr>
          <w:rFonts w:ascii="仿宋" w:eastAsia="仿宋" w:hAnsi="仿宋"/>
          <w:kern w:val="0"/>
          <w:sz w:val="30"/>
          <w:szCs w:val="30"/>
        </w:rPr>
        <w:t>130</w:t>
      </w:r>
      <w:r w:rsidRPr="00A06144">
        <w:rPr>
          <w:rFonts w:ascii="仿宋" w:eastAsia="仿宋" w:hAnsi="仿宋" w:hint="eastAsia"/>
          <w:kern w:val="0"/>
          <w:sz w:val="30"/>
          <w:szCs w:val="30"/>
        </w:rPr>
        <w:t>家、自然村点农家书屋</w:t>
      </w:r>
      <w:r w:rsidRPr="00A06144">
        <w:rPr>
          <w:rFonts w:ascii="仿宋" w:eastAsia="仿宋" w:hAnsi="仿宋"/>
          <w:kern w:val="0"/>
          <w:sz w:val="30"/>
          <w:szCs w:val="30"/>
        </w:rPr>
        <w:t>84</w:t>
      </w:r>
      <w:r w:rsidRPr="00A06144">
        <w:rPr>
          <w:rFonts w:ascii="仿宋" w:eastAsia="仿宋" w:hAnsi="仿宋" w:hint="eastAsia"/>
          <w:kern w:val="0"/>
          <w:sz w:val="30"/>
          <w:szCs w:val="30"/>
        </w:rPr>
        <w:t>家。</w:t>
      </w:r>
    </w:p>
    <w:p w:rsidR="00D9156C" w:rsidRPr="00A06144" w:rsidRDefault="00D9156C">
      <w:pPr>
        <w:autoSpaceDE w:val="0"/>
        <w:autoSpaceDN w:val="0"/>
        <w:adjustRightInd w:val="0"/>
        <w:jc w:val="left"/>
        <w:rPr>
          <w:rFonts w:ascii="仿宋" w:eastAsia="仿宋" w:hAnsi="仿宋" w:cs="仿宋_GB2312"/>
          <w:kern w:val="0"/>
          <w:sz w:val="30"/>
          <w:szCs w:val="30"/>
        </w:rPr>
      </w:pPr>
      <w:r w:rsidRPr="00A06144">
        <w:rPr>
          <w:rFonts w:ascii="仿宋" w:eastAsia="仿宋" w:hAnsi="仿宋" w:cs="仿宋_GB2312"/>
          <w:kern w:val="0"/>
          <w:sz w:val="30"/>
          <w:szCs w:val="30"/>
        </w:rPr>
        <w:t xml:space="preserve">   </w:t>
      </w:r>
      <w:r w:rsidRPr="00A06144">
        <w:rPr>
          <w:rFonts w:ascii="仿宋" w:eastAsia="仿宋" w:hAnsi="仿宋" w:cs="仿宋_GB2312" w:hint="eastAsia"/>
          <w:kern w:val="0"/>
          <w:sz w:val="30"/>
          <w:szCs w:val="30"/>
        </w:rPr>
        <w:t>（二）项目绩效目标。从</w:t>
      </w:r>
      <w:r w:rsidRPr="00A06144">
        <w:rPr>
          <w:rFonts w:ascii="仿宋" w:eastAsia="仿宋" w:hAnsi="仿宋" w:cs="仿宋_GB2312"/>
          <w:kern w:val="0"/>
          <w:sz w:val="30"/>
          <w:szCs w:val="30"/>
        </w:rPr>
        <w:t>2018</w:t>
      </w:r>
      <w:r w:rsidRPr="00A06144">
        <w:rPr>
          <w:rFonts w:ascii="仿宋" w:eastAsia="仿宋" w:hAnsi="仿宋" w:cs="仿宋_GB2312" w:hint="eastAsia"/>
          <w:kern w:val="0"/>
          <w:sz w:val="30"/>
          <w:szCs w:val="30"/>
        </w:rPr>
        <w:t>年起，按照“保基本，提效能”的原则，省级配套资金主要用于行政村延伸服务分点的自然村农家书屋图书补充，积极探索农家书屋管理服务新方式，创新管理服务新机制，优化农家书屋选址布局，推动村级农家书屋向口集中的景区、文化院落、中小学校及校园周边等地延伸服务。加强对农家书屋管理员的培训与指导，开展全民阅读推广服务活动，不断丰富全民阅读内容。坚</w:t>
      </w:r>
      <w:r w:rsidRPr="00A06144">
        <w:rPr>
          <w:rFonts w:ascii="仿宋" w:eastAsia="仿宋" w:hAnsi="仿宋" w:cs="仿宋_GB2312" w:hint="eastAsia"/>
          <w:kern w:val="0"/>
          <w:sz w:val="30"/>
          <w:szCs w:val="30"/>
        </w:rPr>
        <w:lastRenderedPageBreak/>
        <w:t>持书屋免费开放，推动基层文化志愿者服务活动长效开展，发挥农村文化种养户的引领带动作用，促进贫困群众脱贫致富，有效改善农村人居环境，以不断丰富和提高群众业余文化生活水平。</w:t>
      </w:r>
    </w:p>
    <w:p w:rsidR="00D9156C" w:rsidRPr="00C778C7" w:rsidRDefault="00D9156C" w:rsidP="00C778C7">
      <w:pPr>
        <w:pStyle w:val="a3"/>
        <w:ind w:firstLine="602"/>
        <w:rPr>
          <w:rFonts w:ascii="仿宋" w:eastAsia="仿宋" w:hAnsi="仿宋"/>
          <w:b/>
          <w:sz w:val="30"/>
          <w:szCs w:val="30"/>
        </w:rPr>
      </w:pPr>
      <w:r w:rsidRPr="00C778C7">
        <w:rPr>
          <w:rFonts w:ascii="仿宋" w:eastAsia="仿宋" w:hAnsi="仿宋" w:hint="eastAsia"/>
          <w:b/>
          <w:sz w:val="30"/>
          <w:szCs w:val="30"/>
        </w:rPr>
        <w:t>二、绩效评价工作开展情况</w:t>
      </w:r>
    </w:p>
    <w:p w:rsidR="00D9156C" w:rsidRPr="00A06144" w:rsidRDefault="00D9156C">
      <w:pPr>
        <w:rPr>
          <w:rFonts w:ascii="仿宋" w:eastAsia="仿宋" w:hAnsi="仿宋"/>
          <w:sz w:val="30"/>
          <w:szCs w:val="30"/>
        </w:rPr>
      </w:pPr>
      <w:r w:rsidRPr="00A06144">
        <w:rPr>
          <w:rFonts w:ascii="仿宋" w:eastAsia="仿宋" w:hAnsi="仿宋"/>
          <w:sz w:val="30"/>
          <w:szCs w:val="30"/>
        </w:rPr>
        <w:t xml:space="preserve">  </w:t>
      </w:r>
      <w:r w:rsidRPr="00A06144">
        <w:rPr>
          <w:rFonts w:ascii="仿宋" w:eastAsia="仿宋" w:hAnsi="仿宋" w:hint="eastAsia"/>
          <w:sz w:val="30"/>
          <w:szCs w:val="30"/>
        </w:rPr>
        <w:t>（一）绩效评价目的、对象和范围。通过绩效评价，主要目的在于进一步发挥村级农家书屋作用，切实解决农村偏远山区群众“看书难”的问题，让广大农村群众真正感受到阅读带来的好处，进一步丰富和提高基层群众的业余文化生活水平，促进农村脱贫致富。对象和范围主要是已实施图书补充的自然村点农家书屋。</w:t>
      </w:r>
    </w:p>
    <w:p w:rsidR="00D9156C" w:rsidRPr="00A06144" w:rsidRDefault="00D9156C" w:rsidP="00A06144">
      <w:pPr>
        <w:pStyle w:val="a3"/>
        <w:ind w:firstLineChars="150" w:firstLine="450"/>
        <w:rPr>
          <w:rFonts w:ascii="仿宋" w:eastAsia="仿宋" w:hAnsi="仿宋"/>
          <w:sz w:val="30"/>
          <w:szCs w:val="30"/>
        </w:rPr>
      </w:pPr>
      <w:r w:rsidRPr="00A06144">
        <w:rPr>
          <w:rFonts w:ascii="仿宋" w:eastAsia="仿宋" w:hAnsi="仿宋" w:hint="eastAsia"/>
          <w:sz w:val="30"/>
          <w:szCs w:val="30"/>
        </w:rPr>
        <w:t>（二）绩效评价过程。按照“保基本，提效能”的绩效原则，通过对农家书屋图书的补充与更新，以进一步提高了广大农村群众自觉来书屋借阅图书、看书学习的积极性。同时，通过书屋这一惠民平台，引导开展丰富多彩的全民阅读活动，逐步在各村形成了良好的群众文化氛围。在近年来，为了更好地发挥农家书屋作用，我们针对当前有些村级农家书屋在人员管理、免费开放、活动开展等方面存在的不足和问题，出台了《中方县农家书屋管理办法》、《农家书屋绩效考核细则》等措施，采取对村农家书屋在实施免费开放管理、读书活动开展、图书分类管理等方面进行绩效考核，注重服务效能取得实际效果。</w:t>
      </w:r>
    </w:p>
    <w:p w:rsidR="00D9156C" w:rsidRDefault="00D9156C" w:rsidP="00C778C7">
      <w:pPr>
        <w:pStyle w:val="a3"/>
        <w:ind w:firstLineChars="150" w:firstLine="452"/>
        <w:rPr>
          <w:rFonts w:ascii="仿宋" w:eastAsia="仿宋" w:hAnsi="仿宋"/>
          <w:b/>
          <w:sz w:val="30"/>
          <w:szCs w:val="30"/>
        </w:rPr>
      </w:pPr>
      <w:r w:rsidRPr="00C778C7">
        <w:rPr>
          <w:rFonts w:ascii="仿宋" w:eastAsia="仿宋" w:hAnsi="仿宋" w:hint="eastAsia"/>
          <w:b/>
          <w:sz w:val="30"/>
          <w:szCs w:val="30"/>
        </w:rPr>
        <w:t>三、综合评价情况及评价结论</w:t>
      </w:r>
    </w:p>
    <w:p w:rsidR="00D9156C" w:rsidRDefault="00D9156C" w:rsidP="00C778C7">
      <w:pPr>
        <w:pStyle w:val="a3"/>
        <w:ind w:firstLineChars="150" w:firstLine="450"/>
        <w:rPr>
          <w:rFonts w:ascii="仿宋" w:eastAsia="仿宋" w:hAnsi="仿宋"/>
          <w:sz w:val="30"/>
          <w:szCs w:val="30"/>
        </w:rPr>
      </w:pPr>
      <w:r w:rsidRPr="00A06144">
        <w:rPr>
          <w:rFonts w:ascii="仿宋" w:eastAsia="仿宋" w:hAnsi="仿宋"/>
          <w:sz w:val="30"/>
          <w:szCs w:val="30"/>
        </w:rPr>
        <w:t xml:space="preserve"> </w:t>
      </w:r>
      <w:r w:rsidRPr="00A06144">
        <w:rPr>
          <w:rFonts w:ascii="仿宋" w:eastAsia="仿宋" w:hAnsi="仿宋" w:hint="eastAsia"/>
          <w:sz w:val="30"/>
          <w:szCs w:val="30"/>
        </w:rPr>
        <w:t>一是深入开展调查研究，掌握群众图书需求，并广泛宣传动员，积极鼓励和引导各乡镇文化服务中心协调各行政村推动自然村点农家书屋开展延伸服务工作。二是制定并下发有关农家书屋管理与考核的办法，量化细化考核措施。三是组织开展督查，发现问题能做到限</w:t>
      </w:r>
      <w:r w:rsidRPr="00A06144">
        <w:rPr>
          <w:rFonts w:ascii="仿宋" w:eastAsia="仿宋" w:hAnsi="仿宋" w:hint="eastAsia"/>
          <w:sz w:val="30"/>
          <w:szCs w:val="30"/>
        </w:rPr>
        <w:lastRenderedPageBreak/>
        <w:t>期改到位。通过综合绩效评价，全县有</w:t>
      </w:r>
      <w:r w:rsidRPr="00A06144">
        <w:rPr>
          <w:rFonts w:ascii="仿宋" w:eastAsia="仿宋" w:hAnsi="仿宋"/>
          <w:sz w:val="30"/>
          <w:szCs w:val="30"/>
        </w:rPr>
        <w:t>85%</w:t>
      </w:r>
      <w:r w:rsidRPr="00A06144">
        <w:rPr>
          <w:rFonts w:ascii="仿宋" w:eastAsia="仿宋" w:hAnsi="仿宋" w:hint="eastAsia"/>
          <w:sz w:val="30"/>
          <w:szCs w:val="30"/>
        </w:rPr>
        <w:t>以上的村农家书屋能保持日常开放时间，做到有人管，书屋有制度、有职责、有借阅台账，管理日益规范，群众业余文化生活水平得到了明显提高。</w:t>
      </w:r>
      <w:r w:rsidRPr="00A06144">
        <w:rPr>
          <w:rFonts w:ascii="仿宋" w:eastAsia="仿宋" w:hAnsi="仿宋"/>
          <w:sz w:val="30"/>
          <w:szCs w:val="30"/>
        </w:rPr>
        <w:t xml:space="preserve"> </w:t>
      </w:r>
    </w:p>
    <w:p w:rsidR="00D9156C" w:rsidRPr="00A06144" w:rsidRDefault="00D9156C" w:rsidP="00C778C7">
      <w:pPr>
        <w:pStyle w:val="a3"/>
        <w:ind w:firstLineChars="150" w:firstLine="450"/>
        <w:rPr>
          <w:rFonts w:ascii="仿宋" w:eastAsia="仿宋" w:hAnsi="仿宋"/>
          <w:sz w:val="30"/>
          <w:szCs w:val="30"/>
        </w:rPr>
      </w:pPr>
      <w:r>
        <w:rPr>
          <w:rFonts w:ascii="仿宋" w:eastAsia="仿宋" w:hAnsi="仿宋" w:hint="eastAsia"/>
          <w:sz w:val="30"/>
          <w:szCs w:val="30"/>
        </w:rPr>
        <w:t>经我局认真组织自评，该项目实施已按要求圆满完成相关工作任务，自评打分结果为</w:t>
      </w:r>
      <w:r>
        <w:rPr>
          <w:rFonts w:ascii="仿宋" w:eastAsia="仿宋" w:hAnsi="仿宋"/>
          <w:sz w:val="30"/>
          <w:szCs w:val="30"/>
        </w:rPr>
        <w:t>93.5</w:t>
      </w:r>
      <w:r>
        <w:rPr>
          <w:rFonts w:ascii="仿宋" w:eastAsia="仿宋" w:hAnsi="仿宋" w:hint="eastAsia"/>
          <w:sz w:val="30"/>
          <w:szCs w:val="30"/>
        </w:rPr>
        <w:t>分，项目支出绩效评价共性指标打分为</w:t>
      </w:r>
      <w:r>
        <w:rPr>
          <w:rFonts w:ascii="仿宋" w:eastAsia="仿宋" w:hAnsi="仿宋"/>
          <w:sz w:val="30"/>
          <w:szCs w:val="30"/>
        </w:rPr>
        <w:t>95</w:t>
      </w:r>
      <w:r>
        <w:rPr>
          <w:rFonts w:ascii="仿宋" w:eastAsia="仿宋" w:hAnsi="仿宋" w:hint="eastAsia"/>
          <w:sz w:val="30"/>
          <w:szCs w:val="30"/>
        </w:rPr>
        <w:t>分。</w:t>
      </w:r>
      <w:r w:rsidRPr="00A06144">
        <w:rPr>
          <w:rFonts w:ascii="仿宋" w:eastAsia="仿宋" w:hAnsi="仿宋"/>
          <w:sz w:val="30"/>
          <w:szCs w:val="30"/>
        </w:rPr>
        <w:t xml:space="preserve">                               </w:t>
      </w:r>
    </w:p>
    <w:p w:rsidR="00D9156C" w:rsidRPr="00C778C7" w:rsidRDefault="00D9156C" w:rsidP="00C778C7">
      <w:pPr>
        <w:pStyle w:val="a3"/>
        <w:ind w:firstLineChars="150" w:firstLine="452"/>
        <w:rPr>
          <w:rFonts w:ascii="仿宋" w:eastAsia="仿宋" w:hAnsi="仿宋"/>
          <w:b/>
          <w:sz w:val="30"/>
          <w:szCs w:val="30"/>
        </w:rPr>
      </w:pPr>
      <w:r w:rsidRPr="00C778C7">
        <w:rPr>
          <w:rFonts w:ascii="仿宋" w:eastAsia="仿宋" w:hAnsi="仿宋" w:hint="eastAsia"/>
          <w:b/>
          <w:sz w:val="30"/>
          <w:szCs w:val="30"/>
        </w:rPr>
        <w:t>四、绩效评价指标分析</w:t>
      </w:r>
    </w:p>
    <w:p w:rsidR="00D9156C" w:rsidRPr="00A06144" w:rsidRDefault="00D9156C" w:rsidP="00A06144">
      <w:pPr>
        <w:pStyle w:val="a3"/>
        <w:ind w:firstLineChars="150" w:firstLine="450"/>
        <w:rPr>
          <w:rFonts w:ascii="仿宋" w:eastAsia="仿宋" w:hAnsi="仿宋"/>
          <w:sz w:val="30"/>
          <w:szCs w:val="30"/>
        </w:rPr>
      </w:pPr>
      <w:r w:rsidRPr="00A06144">
        <w:rPr>
          <w:rFonts w:ascii="仿宋" w:eastAsia="仿宋" w:hAnsi="仿宋" w:hint="eastAsia"/>
          <w:sz w:val="30"/>
          <w:szCs w:val="30"/>
        </w:rPr>
        <w:t>（一）项目决策情况。及时召开会议，专题研究部暑，制定了实施方案和考评措施，成立了以局长任组长、分管副局长任副组长，各相关部门和二级机构负责人为成员的农家书屋绩效考评工作领导小组，确保了绩效考核工作有序开展。</w:t>
      </w:r>
    </w:p>
    <w:p w:rsidR="00D9156C" w:rsidRPr="00A06144" w:rsidRDefault="00D9156C" w:rsidP="00A06144">
      <w:pPr>
        <w:pStyle w:val="a3"/>
        <w:ind w:firstLineChars="150" w:firstLine="450"/>
        <w:rPr>
          <w:rFonts w:ascii="仿宋" w:eastAsia="仿宋" w:hAnsi="仿宋"/>
          <w:sz w:val="30"/>
          <w:szCs w:val="30"/>
        </w:rPr>
      </w:pPr>
      <w:r w:rsidRPr="00A06144">
        <w:rPr>
          <w:rFonts w:ascii="仿宋" w:eastAsia="仿宋" w:hAnsi="仿宋" w:hint="eastAsia"/>
          <w:sz w:val="30"/>
          <w:szCs w:val="30"/>
        </w:rPr>
        <w:t>（二）项目过程情况。</w:t>
      </w:r>
      <w:r w:rsidRPr="00A06144">
        <w:rPr>
          <w:rFonts w:ascii="仿宋" w:eastAsia="仿宋" w:hAnsi="仿宋"/>
          <w:sz w:val="30"/>
          <w:szCs w:val="30"/>
        </w:rPr>
        <w:t>2018</w:t>
      </w:r>
      <w:r w:rsidRPr="00A06144">
        <w:rPr>
          <w:rFonts w:ascii="仿宋" w:eastAsia="仿宋" w:hAnsi="仿宋" w:hint="eastAsia"/>
          <w:sz w:val="30"/>
          <w:szCs w:val="30"/>
        </w:rPr>
        <w:t>年下半年本次下达给我县的村级农家书屋省级配套项目资金共计</w:t>
      </w:r>
      <w:r w:rsidRPr="00A06144">
        <w:rPr>
          <w:rFonts w:ascii="仿宋" w:eastAsia="仿宋" w:hAnsi="仿宋"/>
          <w:sz w:val="30"/>
          <w:szCs w:val="30"/>
        </w:rPr>
        <w:t>10</w:t>
      </w:r>
      <w:r w:rsidRPr="00A06144">
        <w:rPr>
          <w:rFonts w:ascii="仿宋" w:eastAsia="仿宋" w:hAnsi="仿宋" w:hint="eastAsia"/>
          <w:sz w:val="30"/>
          <w:szCs w:val="30"/>
        </w:rPr>
        <w:t>万元，按文件要求主要用于对各行政村分点的原自然村农家书屋图书补充与更新。在项目实施过程中，我们严格采取招标形式确定由怀化市新华书店负责图书采购和分点图书配送，并与新华书店签订了图书采购合同，并协商约定在保证图书质量的前提下，所购标的图书价均按</w:t>
      </w:r>
      <w:r w:rsidRPr="00A06144">
        <w:rPr>
          <w:rFonts w:ascii="仿宋" w:eastAsia="仿宋" w:hAnsi="仿宋"/>
          <w:sz w:val="30"/>
          <w:szCs w:val="30"/>
        </w:rPr>
        <w:t>0.65</w:t>
      </w:r>
      <w:r w:rsidRPr="00A06144">
        <w:rPr>
          <w:rFonts w:ascii="仿宋" w:eastAsia="仿宋" w:hAnsi="仿宋" w:hint="eastAsia"/>
          <w:sz w:val="30"/>
          <w:szCs w:val="30"/>
        </w:rPr>
        <w:t>折进行采购，所折书款也全部用于新书采购，计划采购图书金额为</w:t>
      </w:r>
      <w:r w:rsidRPr="00A06144">
        <w:rPr>
          <w:rFonts w:ascii="仿宋" w:eastAsia="仿宋" w:hAnsi="仿宋"/>
          <w:sz w:val="30"/>
          <w:szCs w:val="30"/>
        </w:rPr>
        <w:t>10</w:t>
      </w:r>
      <w:r w:rsidRPr="00A06144">
        <w:rPr>
          <w:rFonts w:ascii="仿宋" w:eastAsia="仿宋" w:hAnsi="仿宋" w:hint="eastAsia"/>
          <w:sz w:val="30"/>
          <w:szCs w:val="30"/>
        </w:rPr>
        <w:t>万元，其中计划采购书款为</w:t>
      </w:r>
      <w:r w:rsidRPr="00A06144">
        <w:rPr>
          <w:rFonts w:ascii="仿宋" w:eastAsia="仿宋" w:hAnsi="仿宋"/>
          <w:sz w:val="30"/>
          <w:szCs w:val="30"/>
        </w:rPr>
        <w:t>9.8</w:t>
      </w:r>
      <w:r w:rsidRPr="00A06144">
        <w:rPr>
          <w:rFonts w:ascii="仿宋" w:eastAsia="仿宋" w:hAnsi="仿宋" w:hint="eastAsia"/>
          <w:sz w:val="30"/>
          <w:szCs w:val="30"/>
        </w:rPr>
        <w:t>万、配送服务费</w:t>
      </w:r>
      <w:r w:rsidRPr="00A06144">
        <w:rPr>
          <w:rFonts w:ascii="仿宋" w:eastAsia="仿宋" w:hAnsi="仿宋"/>
          <w:sz w:val="30"/>
          <w:szCs w:val="30"/>
        </w:rPr>
        <w:t>0.2</w:t>
      </w:r>
      <w:r w:rsidRPr="00A06144">
        <w:rPr>
          <w:rFonts w:ascii="仿宋" w:eastAsia="仿宋" w:hAnsi="仿宋" w:hint="eastAsia"/>
          <w:sz w:val="30"/>
          <w:szCs w:val="30"/>
        </w:rPr>
        <w:t>万元，实际采购并配送到位图总书款价值为</w:t>
      </w:r>
      <w:r w:rsidRPr="00A06144">
        <w:rPr>
          <w:rFonts w:ascii="仿宋" w:eastAsia="仿宋" w:hAnsi="仿宋"/>
          <w:sz w:val="30"/>
          <w:szCs w:val="30"/>
        </w:rPr>
        <w:t>15.3846</w:t>
      </w:r>
      <w:r w:rsidRPr="00A06144">
        <w:rPr>
          <w:rFonts w:ascii="仿宋" w:eastAsia="仿宋" w:hAnsi="仿宋" w:hint="eastAsia"/>
          <w:sz w:val="30"/>
          <w:szCs w:val="30"/>
        </w:rPr>
        <w:t>万元，图书采购成本节约率为</w:t>
      </w:r>
      <w:r w:rsidRPr="00A06144">
        <w:rPr>
          <w:rFonts w:ascii="仿宋" w:eastAsia="仿宋" w:hAnsi="仿宋"/>
          <w:sz w:val="30"/>
          <w:szCs w:val="30"/>
        </w:rPr>
        <w:t>53.846%</w:t>
      </w:r>
      <w:r w:rsidRPr="00A06144">
        <w:rPr>
          <w:rFonts w:ascii="仿宋" w:eastAsia="仿宋" w:hAnsi="仿宋" w:hint="eastAsia"/>
          <w:sz w:val="30"/>
          <w:szCs w:val="30"/>
        </w:rPr>
        <w:t>。截止到</w:t>
      </w:r>
      <w:r w:rsidRPr="00A06144">
        <w:rPr>
          <w:rFonts w:ascii="仿宋" w:eastAsia="仿宋" w:hAnsi="仿宋"/>
          <w:sz w:val="30"/>
          <w:szCs w:val="30"/>
        </w:rPr>
        <w:t>2019</w:t>
      </w:r>
      <w:r w:rsidRPr="00A06144">
        <w:rPr>
          <w:rFonts w:ascii="仿宋" w:eastAsia="仿宋" w:hAnsi="仿宋" w:hint="eastAsia"/>
          <w:sz w:val="30"/>
          <w:szCs w:val="30"/>
        </w:rPr>
        <w:t>年</w:t>
      </w:r>
      <w:r w:rsidRPr="00A06144">
        <w:rPr>
          <w:rFonts w:ascii="仿宋" w:eastAsia="仿宋" w:hAnsi="仿宋"/>
          <w:sz w:val="30"/>
          <w:szCs w:val="30"/>
        </w:rPr>
        <w:t>1</w:t>
      </w:r>
      <w:r w:rsidRPr="00A06144">
        <w:rPr>
          <w:rFonts w:ascii="仿宋" w:eastAsia="仿宋" w:hAnsi="仿宋" w:hint="eastAsia"/>
          <w:sz w:val="30"/>
          <w:szCs w:val="30"/>
        </w:rPr>
        <w:t>月</w:t>
      </w:r>
      <w:r w:rsidRPr="00A06144">
        <w:rPr>
          <w:rFonts w:ascii="仿宋" w:eastAsia="仿宋" w:hAnsi="仿宋"/>
          <w:sz w:val="30"/>
          <w:szCs w:val="30"/>
        </w:rPr>
        <w:t>9</w:t>
      </w:r>
      <w:r w:rsidRPr="00A06144">
        <w:rPr>
          <w:rFonts w:ascii="仿宋" w:eastAsia="仿宋" w:hAnsi="仿宋" w:hint="eastAsia"/>
          <w:sz w:val="30"/>
          <w:szCs w:val="30"/>
        </w:rPr>
        <w:t>日，已全部完成</w:t>
      </w:r>
      <w:r w:rsidRPr="00A06144">
        <w:rPr>
          <w:rFonts w:ascii="仿宋" w:eastAsia="仿宋" w:hAnsi="仿宋"/>
          <w:sz w:val="30"/>
          <w:szCs w:val="30"/>
        </w:rPr>
        <w:t>84</w:t>
      </w:r>
      <w:r w:rsidRPr="00A06144">
        <w:rPr>
          <w:rFonts w:ascii="仿宋" w:eastAsia="仿宋" w:hAnsi="仿宋" w:hint="eastAsia"/>
          <w:sz w:val="30"/>
          <w:szCs w:val="30"/>
        </w:rPr>
        <w:t>个自然村农家书屋图书补充任务。</w:t>
      </w:r>
    </w:p>
    <w:p w:rsidR="00D9156C" w:rsidRPr="00A06144" w:rsidRDefault="00D9156C" w:rsidP="00A06144">
      <w:pPr>
        <w:pStyle w:val="a3"/>
        <w:ind w:firstLineChars="150" w:firstLine="450"/>
        <w:rPr>
          <w:rFonts w:ascii="仿宋" w:eastAsia="仿宋" w:hAnsi="仿宋"/>
          <w:sz w:val="30"/>
          <w:szCs w:val="30"/>
        </w:rPr>
      </w:pPr>
      <w:r w:rsidRPr="00A06144">
        <w:rPr>
          <w:rFonts w:ascii="仿宋" w:eastAsia="仿宋" w:hAnsi="仿宋" w:hint="eastAsia"/>
          <w:sz w:val="30"/>
          <w:szCs w:val="30"/>
        </w:rPr>
        <w:t>（三）项目产出情况。</w:t>
      </w:r>
      <w:r w:rsidRPr="00A06144">
        <w:rPr>
          <w:rFonts w:ascii="仿宋" w:eastAsia="仿宋" w:hAnsi="仿宋"/>
          <w:sz w:val="30"/>
          <w:szCs w:val="30"/>
        </w:rPr>
        <w:t>1.</w:t>
      </w:r>
      <w:r w:rsidRPr="00A06144">
        <w:rPr>
          <w:rFonts w:ascii="仿宋" w:eastAsia="仿宋" w:hAnsi="仿宋" w:hint="eastAsia"/>
          <w:sz w:val="30"/>
          <w:szCs w:val="30"/>
        </w:rPr>
        <w:t>数量指标：</w:t>
      </w:r>
      <w:r w:rsidRPr="00A06144">
        <w:rPr>
          <w:rFonts w:ascii="仿宋" w:eastAsia="仿宋" w:hAnsi="仿宋"/>
          <w:sz w:val="30"/>
          <w:szCs w:val="30"/>
        </w:rPr>
        <w:t>84</w:t>
      </w:r>
      <w:r w:rsidRPr="00A06144">
        <w:rPr>
          <w:rFonts w:ascii="仿宋" w:eastAsia="仿宋" w:hAnsi="仿宋" w:hint="eastAsia"/>
          <w:sz w:val="30"/>
          <w:szCs w:val="30"/>
        </w:rPr>
        <w:t>个自然村点农家书屋图书补充，平均每个村农家书屋配送图书价值为</w:t>
      </w:r>
      <w:r w:rsidRPr="00A06144">
        <w:rPr>
          <w:rFonts w:ascii="仿宋" w:eastAsia="仿宋" w:hAnsi="仿宋"/>
          <w:sz w:val="30"/>
          <w:szCs w:val="30"/>
        </w:rPr>
        <w:t>1831.5</w:t>
      </w:r>
      <w:r w:rsidRPr="00A06144">
        <w:rPr>
          <w:rFonts w:ascii="仿宋" w:eastAsia="仿宋" w:hAnsi="仿宋" w:hint="eastAsia"/>
          <w:sz w:val="30"/>
          <w:szCs w:val="30"/>
        </w:rPr>
        <w:t>元，完成率达</w:t>
      </w:r>
      <w:r w:rsidRPr="00A06144">
        <w:rPr>
          <w:rFonts w:ascii="仿宋" w:eastAsia="仿宋" w:hAnsi="仿宋"/>
          <w:sz w:val="30"/>
          <w:szCs w:val="30"/>
        </w:rPr>
        <w:lastRenderedPageBreak/>
        <w:t>100%</w:t>
      </w:r>
      <w:r w:rsidRPr="00A06144">
        <w:rPr>
          <w:rFonts w:ascii="仿宋" w:eastAsia="仿宋" w:hAnsi="仿宋" w:hint="eastAsia"/>
          <w:sz w:val="30"/>
          <w:szCs w:val="30"/>
        </w:rPr>
        <w:t>。</w:t>
      </w:r>
      <w:r w:rsidRPr="00A06144">
        <w:rPr>
          <w:rFonts w:ascii="仿宋" w:eastAsia="仿宋" w:hAnsi="仿宋"/>
          <w:sz w:val="30"/>
          <w:szCs w:val="30"/>
        </w:rPr>
        <w:t>2.</w:t>
      </w:r>
      <w:r w:rsidRPr="00A06144">
        <w:rPr>
          <w:rFonts w:ascii="仿宋" w:eastAsia="仿宋" w:hAnsi="仿宋" w:hint="eastAsia"/>
          <w:sz w:val="30"/>
          <w:szCs w:val="30"/>
        </w:rPr>
        <w:t>质量指标：质量达标率</w:t>
      </w:r>
      <w:r w:rsidRPr="00A06144">
        <w:rPr>
          <w:rFonts w:ascii="仿宋" w:eastAsia="仿宋" w:hAnsi="仿宋"/>
          <w:sz w:val="30"/>
          <w:szCs w:val="30"/>
        </w:rPr>
        <w:t>100%</w:t>
      </w:r>
      <w:r w:rsidRPr="00A06144">
        <w:rPr>
          <w:rFonts w:ascii="仿宋" w:eastAsia="仿宋" w:hAnsi="仿宋" w:hint="eastAsia"/>
          <w:sz w:val="30"/>
          <w:szCs w:val="30"/>
        </w:rPr>
        <w:t>。</w:t>
      </w:r>
      <w:r w:rsidRPr="00A06144">
        <w:rPr>
          <w:rFonts w:ascii="仿宋" w:eastAsia="仿宋" w:hAnsi="仿宋"/>
          <w:sz w:val="30"/>
          <w:szCs w:val="30"/>
        </w:rPr>
        <w:t>3.</w:t>
      </w:r>
      <w:r w:rsidRPr="00A06144">
        <w:rPr>
          <w:rFonts w:ascii="仿宋" w:eastAsia="仿宋" w:hAnsi="仿宋" w:hint="eastAsia"/>
          <w:sz w:val="30"/>
          <w:szCs w:val="30"/>
        </w:rPr>
        <w:t>时效指标：按进度要求完成配送任务。</w:t>
      </w:r>
      <w:r w:rsidRPr="00A06144">
        <w:rPr>
          <w:rFonts w:ascii="仿宋" w:eastAsia="仿宋" w:hAnsi="仿宋"/>
          <w:sz w:val="30"/>
          <w:szCs w:val="30"/>
        </w:rPr>
        <w:t>4.</w:t>
      </w:r>
      <w:r w:rsidRPr="00A06144">
        <w:rPr>
          <w:rFonts w:ascii="仿宋" w:eastAsia="仿宋" w:hAnsi="仿宋" w:hint="eastAsia"/>
          <w:sz w:val="30"/>
          <w:szCs w:val="30"/>
        </w:rPr>
        <w:t>成本指标：实际计划采购成本多节约金额</w:t>
      </w:r>
      <w:r w:rsidRPr="00A06144">
        <w:rPr>
          <w:rFonts w:ascii="仿宋" w:eastAsia="仿宋" w:hAnsi="仿宋"/>
          <w:sz w:val="30"/>
          <w:szCs w:val="30"/>
        </w:rPr>
        <w:t>53846</w:t>
      </w:r>
      <w:r w:rsidRPr="00A06144">
        <w:rPr>
          <w:rFonts w:ascii="仿宋" w:eastAsia="仿宋" w:hAnsi="仿宋" w:hint="eastAsia"/>
          <w:sz w:val="30"/>
          <w:szCs w:val="30"/>
        </w:rPr>
        <w:t>元，成本节约率</w:t>
      </w:r>
      <w:r w:rsidRPr="00A06144">
        <w:rPr>
          <w:rFonts w:ascii="仿宋" w:eastAsia="仿宋" w:hAnsi="仿宋"/>
          <w:sz w:val="30"/>
          <w:szCs w:val="30"/>
        </w:rPr>
        <w:t>53.846%</w:t>
      </w:r>
      <w:r w:rsidRPr="00A06144">
        <w:rPr>
          <w:rFonts w:ascii="仿宋" w:eastAsia="仿宋" w:hAnsi="仿宋" w:hint="eastAsia"/>
          <w:sz w:val="30"/>
          <w:szCs w:val="30"/>
        </w:rPr>
        <w:t>。</w:t>
      </w:r>
    </w:p>
    <w:p w:rsidR="00D9156C" w:rsidRPr="00A06144" w:rsidRDefault="00D9156C" w:rsidP="00A06144">
      <w:pPr>
        <w:pStyle w:val="a3"/>
        <w:ind w:firstLineChars="150" w:firstLine="450"/>
        <w:rPr>
          <w:rFonts w:ascii="仿宋" w:eastAsia="仿宋" w:hAnsi="仿宋"/>
          <w:sz w:val="30"/>
          <w:szCs w:val="30"/>
        </w:rPr>
      </w:pPr>
      <w:r w:rsidRPr="00A06144">
        <w:rPr>
          <w:rFonts w:ascii="仿宋" w:eastAsia="仿宋" w:hAnsi="仿宋" w:hint="eastAsia"/>
          <w:sz w:val="30"/>
          <w:szCs w:val="30"/>
        </w:rPr>
        <w:t>（四）项目效益情况。</w:t>
      </w:r>
      <w:r w:rsidRPr="00A06144">
        <w:rPr>
          <w:rFonts w:ascii="仿宋" w:eastAsia="仿宋" w:hAnsi="仿宋"/>
          <w:sz w:val="30"/>
          <w:szCs w:val="30"/>
        </w:rPr>
        <w:t>1.</w:t>
      </w:r>
      <w:r>
        <w:rPr>
          <w:rFonts w:ascii="仿宋" w:eastAsia="仿宋" w:hAnsi="仿宋" w:hint="eastAsia"/>
          <w:sz w:val="30"/>
          <w:szCs w:val="30"/>
        </w:rPr>
        <w:t>经济效益：</w:t>
      </w:r>
      <w:r w:rsidRPr="00A06144">
        <w:rPr>
          <w:rFonts w:ascii="仿宋" w:eastAsia="仿宋" w:hAnsi="仿宋" w:hint="eastAsia"/>
          <w:sz w:val="30"/>
          <w:szCs w:val="30"/>
        </w:rPr>
        <w:t>图书使用率明显提高，群众借阅的积极性明显提高。</w:t>
      </w:r>
      <w:r w:rsidRPr="00A06144">
        <w:rPr>
          <w:rFonts w:ascii="仿宋" w:eastAsia="仿宋" w:hAnsi="仿宋"/>
          <w:sz w:val="30"/>
          <w:szCs w:val="30"/>
        </w:rPr>
        <w:t>2.</w:t>
      </w:r>
      <w:r w:rsidRPr="00A06144">
        <w:rPr>
          <w:rFonts w:ascii="仿宋" w:eastAsia="仿宋" w:hAnsi="仿宋" w:hint="eastAsia"/>
          <w:sz w:val="30"/>
          <w:szCs w:val="30"/>
        </w:rPr>
        <w:t>社会效益：群众参与到书屋来看书学习的氛围不断浓厚，群众业余文化生活水平明显提升，不断满足了广大农民群众日益增长的物质文化需求。</w:t>
      </w:r>
      <w:r w:rsidRPr="00A06144">
        <w:rPr>
          <w:rFonts w:ascii="仿宋" w:eastAsia="仿宋" w:hAnsi="仿宋"/>
          <w:sz w:val="30"/>
          <w:szCs w:val="30"/>
        </w:rPr>
        <w:t>3.</w:t>
      </w:r>
      <w:r w:rsidRPr="00A06144">
        <w:rPr>
          <w:rFonts w:ascii="仿宋" w:eastAsia="仿宋" w:hAnsi="仿宋" w:hint="eastAsia"/>
          <w:sz w:val="30"/>
          <w:szCs w:val="30"/>
        </w:rPr>
        <w:t>生态效益：农村人居图书环境得到了明显改善。</w:t>
      </w:r>
      <w:r w:rsidRPr="00A06144">
        <w:rPr>
          <w:rFonts w:ascii="仿宋" w:eastAsia="仿宋" w:hAnsi="仿宋"/>
          <w:sz w:val="30"/>
          <w:szCs w:val="30"/>
        </w:rPr>
        <w:t>4.</w:t>
      </w:r>
      <w:r w:rsidRPr="00A06144">
        <w:rPr>
          <w:rFonts w:ascii="仿宋" w:eastAsia="仿宋" w:hAnsi="仿宋" w:hint="eastAsia"/>
          <w:sz w:val="30"/>
          <w:szCs w:val="30"/>
        </w:rPr>
        <w:t>可持续影响指标：有效推进了农村公共文化事业发展，加快了新农村建设和乡村振兴进程。</w:t>
      </w:r>
    </w:p>
    <w:p w:rsidR="00D9156C" w:rsidRDefault="00D9156C" w:rsidP="00C778C7">
      <w:pPr>
        <w:pStyle w:val="a3"/>
        <w:ind w:firstLineChars="150" w:firstLine="452"/>
        <w:rPr>
          <w:rFonts w:ascii="仿宋" w:eastAsia="仿宋" w:hAnsi="仿宋"/>
          <w:b/>
          <w:sz w:val="30"/>
          <w:szCs w:val="30"/>
        </w:rPr>
      </w:pPr>
      <w:r w:rsidRPr="00C778C7">
        <w:rPr>
          <w:rFonts w:ascii="仿宋" w:eastAsia="仿宋" w:hAnsi="仿宋" w:hint="eastAsia"/>
          <w:b/>
          <w:sz w:val="30"/>
          <w:szCs w:val="30"/>
        </w:rPr>
        <w:t>五、主要经验做法、存在问题及原因分析</w:t>
      </w:r>
    </w:p>
    <w:p w:rsidR="00D9156C" w:rsidRPr="00A06144" w:rsidRDefault="00D9156C" w:rsidP="00C778C7">
      <w:pPr>
        <w:pStyle w:val="a3"/>
        <w:ind w:firstLineChars="150" w:firstLine="450"/>
        <w:rPr>
          <w:rFonts w:ascii="仿宋" w:eastAsia="仿宋" w:hAnsi="仿宋"/>
          <w:sz w:val="30"/>
          <w:szCs w:val="30"/>
        </w:rPr>
      </w:pPr>
      <w:r w:rsidRPr="00A06144">
        <w:rPr>
          <w:rFonts w:ascii="仿宋" w:eastAsia="仿宋" w:hAnsi="仿宋" w:hint="eastAsia"/>
          <w:sz w:val="30"/>
          <w:szCs w:val="30"/>
        </w:rPr>
        <w:t>一是加强了书屋的开放管理。二是加强了书屋管理员的培训与指导。三是创新了书屋管理新模式，推行了“学生协管书屋”方式，提高了大部分书屋的图书利用率。四是开展形式多样的全民阅读活动。但由于乡镇和村级机构改革，乡镇、村村合并导致少数村农家书屋场地资源闲置，特别是有些自然村点农家书屋管理员配备不到位，管理不到位，开放时间少、卫生较差，图书利用率不高，存在有群众看不到书的现象。</w:t>
      </w:r>
    </w:p>
    <w:p w:rsidR="00D9156C" w:rsidRDefault="00D9156C" w:rsidP="00C778C7">
      <w:pPr>
        <w:pStyle w:val="a3"/>
        <w:ind w:firstLineChars="150" w:firstLine="452"/>
        <w:rPr>
          <w:rFonts w:ascii="仿宋" w:eastAsia="仿宋" w:hAnsi="仿宋"/>
          <w:b/>
          <w:sz w:val="30"/>
          <w:szCs w:val="30"/>
        </w:rPr>
      </w:pPr>
      <w:r w:rsidRPr="00C778C7">
        <w:rPr>
          <w:rFonts w:ascii="仿宋" w:eastAsia="仿宋" w:hAnsi="仿宋" w:hint="eastAsia"/>
          <w:b/>
          <w:sz w:val="30"/>
          <w:szCs w:val="30"/>
        </w:rPr>
        <w:t>六、有关建议</w:t>
      </w:r>
    </w:p>
    <w:p w:rsidR="00D9156C" w:rsidRPr="00A06144" w:rsidRDefault="00D9156C" w:rsidP="00C778C7">
      <w:pPr>
        <w:pStyle w:val="a3"/>
        <w:ind w:firstLineChars="150" w:firstLine="450"/>
        <w:rPr>
          <w:rFonts w:ascii="仿宋" w:eastAsia="仿宋" w:hAnsi="仿宋"/>
          <w:sz w:val="30"/>
          <w:szCs w:val="30"/>
        </w:rPr>
      </w:pPr>
      <w:r>
        <w:rPr>
          <w:rFonts w:ascii="仿宋" w:eastAsia="仿宋" w:hAnsi="仿宋" w:hint="eastAsia"/>
          <w:sz w:val="30"/>
          <w:szCs w:val="30"/>
        </w:rPr>
        <w:t>按照省委省政府办公厅下发的相关文件要求，</w:t>
      </w:r>
      <w:r w:rsidRPr="00A06144">
        <w:rPr>
          <w:rFonts w:ascii="仿宋" w:eastAsia="仿宋" w:hAnsi="仿宋" w:hint="eastAsia"/>
          <w:sz w:val="30"/>
          <w:szCs w:val="30"/>
        </w:rPr>
        <w:t>落实</w:t>
      </w:r>
      <w:r>
        <w:rPr>
          <w:rFonts w:ascii="仿宋" w:eastAsia="仿宋" w:hAnsi="仿宋" w:hint="eastAsia"/>
          <w:sz w:val="30"/>
          <w:szCs w:val="30"/>
        </w:rPr>
        <w:t>农家书屋</w:t>
      </w:r>
      <w:r w:rsidRPr="00A06144">
        <w:rPr>
          <w:rFonts w:ascii="仿宋" w:eastAsia="仿宋" w:hAnsi="仿宋" w:hint="eastAsia"/>
          <w:sz w:val="30"/>
          <w:szCs w:val="30"/>
        </w:rPr>
        <w:t>“属地管理”的原则，一是建议</w:t>
      </w:r>
      <w:r>
        <w:rPr>
          <w:rFonts w:ascii="仿宋" w:eastAsia="仿宋" w:hAnsi="仿宋" w:hint="eastAsia"/>
          <w:sz w:val="30"/>
          <w:szCs w:val="30"/>
        </w:rPr>
        <w:t>发挥</w:t>
      </w:r>
      <w:r w:rsidRPr="00A06144">
        <w:rPr>
          <w:rFonts w:ascii="仿宋" w:eastAsia="仿宋" w:hAnsi="仿宋" w:hint="eastAsia"/>
          <w:sz w:val="30"/>
          <w:szCs w:val="30"/>
        </w:rPr>
        <w:t>乡镇</w:t>
      </w:r>
      <w:r>
        <w:rPr>
          <w:rFonts w:ascii="仿宋" w:eastAsia="仿宋" w:hAnsi="仿宋" w:hint="eastAsia"/>
          <w:sz w:val="30"/>
          <w:szCs w:val="30"/>
        </w:rPr>
        <w:t>领导作用，强化</w:t>
      </w:r>
      <w:r w:rsidRPr="00A06144">
        <w:rPr>
          <w:rFonts w:ascii="仿宋" w:eastAsia="仿宋" w:hAnsi="仿宋" w:hint="eastAsia"/>
          <w:sz w:val="30"/>
          <w:szCs w:val="30"/>
        </w:rPr>
        <w:t>村农家书屋</w:t>
      </w:r>
      <w:r>
        <w:rPr>
          <w:rFonts w:ascii="仿宋" w:eastAsia="仿宋" w:hAnsi="仿宋" w:hint="eastAsia"/>
          <w:sz w:val="30"/>
          <w:szCs w:val="30"/>
        </w:rPr>
        <w:t>职责</w:t>
      </w:r>
      <w:r w:rsidRPr="00A06144">
        <w:rPr>
          <w:rFonts w:ascii="仿宋" w:eastAsia="仿宋" w:hAnsi="仿宋" w:hint="eastAsia"/>
          <w:sz w:val="30"/>
          <w:szCs w:val="30"/>
        </w:rPr>
        <w:t>管理，督导村支两委配强配齐管理员，并落实管理员的一定待遇，将书屋纳入乡镇</w:t>
      </w:r>
      <w:r>
        <w:rPr>
          <w:rFonts w:ascii="仿宋" w:eastAsia="仿宋" w:hAnsi="仿宋" w:hint="eastAsia"/>
          <w:sz w:val="30"/>
          <w:szCs w:val="30"/>
        </w:rPr>
        <w:t>文明创建和</w:t>
      </w:r>
      <w:r w:rsidRPr="00A06144">
        <w:rPr>
          <w:rFonts w:ascii="仿宋" w:eastAsia="仿宋" w:hAnsi="仿宋" w:hint="eastAsia"/>
          <w:sz w:val="30"/>
          <w:szCs w:val="30"/>
        </w:rPr>
        <w:t>对村的</w:t>
      </w:r>
      <w:r>
        <w:rPr>
          <w:rFonts w:ascii="仿宋" w:eastAsia="仿宋" w:hAnsi="仿宋" w:hint="eastAsia"/>
          <w:sz w:val="30"/>
          <w:szCs w:val="30"/>
        </w:rPr>
        <w:t>年度</w:t>
      </w:r>
      <w:r w:rsidRPr="00A06144">
        <w:rPr>
          <w:rFonts w:ascii="仿宋" w:eastAsia="仿宋" w:hAnsi="仿宋" w:hint="eastAsia"/>
          <w:sz w:val="30"/>
          <w:szCs w:val="30"/>
        </w:rPr>
        <w:t>绩效考核范围来抓实抓好。二是加强村级公共文化服务效能建设，广泛开展读书活动，更好地发挥书</w:t>
      </w:r>
      <w:r w:rsidRPr="00A06144">
        <w:rPr>
          <w:rFonts w:ascii="仿宋" w:eastAsia="仿宋" w:hAnsi="仿宋" w:hint="eastAsia"/>
          <w:sz w:val="30"/>
          <w:szCs w:val="30"/>
        </w:rPr>
        <w:lastRenderedPageBreak/>
        <w:t>屋惠民作用。</w:t>
      </w:r>
    </w:p>
    <w:p w:rsidR="00D9156C" w:rsidRDefault="00D9156C">
      <w:pPr>
        <w:widowControl/>
        <w:spacing w:line="510" w:lineRule="exact"/>
        <w:ind w:firstLine="645"/>
        <w:jc w:val="left"/>
        <w:rPr>
          <w:rFonts w:ascii="仿宋" w:eastAsia="仿宋" w:hAnsi="仿宋"/>
          <w:sz w:val="30"/>
          <w:szCs w:val="30"/>
        </w:rPr>
      </w:pPr>
    </w:p>
    <w:p w:rsidR="00D9156C" w:rsidRDefault="00D9156C">
      <w:pPr>
        <w:widowControl/>
        <w:spacing w:line="510" w:lineRule="exact"/>
        <w:ind w:firstLine="645"/>
        <w:jc w:val="left"/>
        <w:rPr>
          <w:rFonts w:ascii="仿宋" w:eastAsia="仿宋" w:hAnsi="仿宋"/>
          <w:sz w:val="30"/>
          <w:szCs w:val="30"/>
        </w:rPr>
      </w:pPr>
    </w:p>
    <w:p w:rsidR="00D9156C" w:rsidRPr="00A06144" w:rsidRDefault="00D9156C">
      <w:pPr>
        <w:widowControl/>
        <w:spacing w:line="510" w:lineRule="exact"/>
        <w:ind w:firstLine="645"/>
        <w:jc w:val="left"/>
        <w:rPr>
          <w:rFonts w:ascii="仿宋" w:eastAsia="仿宋" w:hAnsi="仿宋"/>
          <w:sz w:val="30"/>
          <w:szCs w:val="30"/>
        </w:rPr>
      </w:pPr>
    </w:p>
    <w:p w:rsidR="00D9156C" w:rsidRPr="00A06144" w:rsidRDefault="00D9156C" w:rsidP="00A06144">
      <w:pPr>
        <w:widowControl/>
        <w:spacing w:line="510" w:lineRule="exact"/>
        <w:ind w:firstLine="645"/>
        <w:jc w:val="left"/>
        <w:rPr>
          <w:rFonts w:ascii="仿宋" w:eastAsia="仿宋" w:hAnsi="仿宋"/>
          <w:sz w:val="30"/>
          <w:szCs w:val="30"/>
        </w:rPr>
      </w:pPr>
      <w:r w:rsidRPr="00A06144">
        <w:rPr>
          <w:rFonts w:ascii="仿宋" w:eastAsia="仿宋" w:hAnsi="仿宋" w:hint="eastAsia"/>
          <w:sz w:val="30"/>
          <w:szCs w:val="30"/>
        </w:rPr>
        <w:t>附件：</w:t>
      </w:r>
      <w:r w:rsidRPr="00A06144">
        <w:rPr>
          <w:rFonts w:ascii="仿宋" w:eastAsia="仿宋" w:hAnsi="仿宋"/>
          <w:sz w:val="30"/>
          <w:szCs w:val="30"/>
        </w:rPr>
        <w:t>1.</w:t>
      </w:r>
      <w:r w:rsidRPr="00A06144">
        <w:rPr>
          <w:rFonts w:ascii="仿宋" w:eastAsia="仿宋" w:hAnsi="仿宋" w:hint="eastAsia"/>
          <w:sz w:val="30"/>
          <w:szCs w:val="30"/>
        </w:rPr>
        <w:t>项目支出绩效自评表</w:t>
      </w:r>
    </w:p>
    <w:p w:rsidR="00D9156C" w:rsidRPr="00A06144" w:rsidRDefault="00D9156C" w:rsidP="00A06144">
      <w:pPr>
        <w:ind w:firstLineChars="1650" w:firstLine="4950"/>
        <w:rPr>
          <w:rFonts w:ascii="仿宋" w:eastAsia="仿宋" w:hAnsi="仿宋"/>
          <w:sz w:val="30"/>
          <w:szCs w:val="30"/>
        </w:rPr>
      </w:pPr>
    </w:p>
    <w:p w:rsidR="00D9156C" w:rsidRPr="00A06144" w:rsidRDefault="00D9156C">
      <w:pPr>
        <w:rPr>
          <w:rFonts w:ascii="仿宋" w:eastAsia="仿宋" w:hAnsi="仿宋"/>
          <w:sz w:val="30"/>
          <w:szCs w:val="30"/>
        </w:rPr>
      </w:pPr>
      <w:r w:rsidRPr="00A06144">
        <w:rPr>
          <w:rFonts w:ascii="仿宋" w:eastAsia="仿宋" w:hAnsi="仿宋"/>
          <w:sz w:val="30"/>
          <w:szCs w:val="30"/>
        </w:rPr>
        <w:t xml:space="preserve">       </w:t>
      </w:r>
      <w:r>
        <w:rPr>
          <w:rFonts w:ascii="仿宋" w:eastAsia="仿宋" w:hAnsi="仿宋"/>
          <w:sz w:val="30"/>
          <w:szCs w:val="30"/>
        </w:rPr>
        <w:t xml:space="preserve">                    </w:t>
      </w:r>
      <w:r w:rsidRPr="00A06144">
        <w:rPr>
          <w:rFonts w:ascii="仿宋" w:eastAsia="仿宋" w:hAnsi="仿宋"/>
          <w:sz w:val="30"/>
          <w:szCs w:val="30"/>
        </w:rPr>
        <w:t xml:space="preserve"> </w:t>
      </w:r>
      <w:r w:rsidRPr="00A06144">
        <w:rPr>
          <w:rFonts w:ascii="仿宋" w:eastAsia="仿宋" w:hAnsi="仿宋" w:hint="eastAsia"/>
          <w:sz w:val="30"/>
          <w:szCs w:val="30"/>
        </w:rPr>
        <w:t>中方县文化旅游广电体育局</w:t>
      </w:r>
    </w:p>
    <w:p w:rsidR="00D9156C" w:rsidRPr="00A06144" w:rsidRDefault="00D9156C">
      <w:pPr>
        <w:rPr>
          <w:rFonts w:ascii="仿宋" w:eastAsia="仿宋" w:hAnsi="仿宋"/>
          <w:sz w:val="30"/>
          <w:szCs w:val="30"/>
        </w:rPr>
      </w:pPr>
      <w:r w:rsidRPr="00A06144">
        <w:rPr>
          <w:rFonts w:ascii="仿宋" w:eastAsia="仿宋" w:hAnsi="仿宋"/>
          <w:sz w:val="30"/>
          <w:szCs w:val="30"/>
        </w:rPr>
        <w:t xml:space="preserve">          </w:t>
      </w:r>
      <w:r>
        <w:rPr>
          <w:rFonts w:ascii="仿宋" w:eastAsia="仿宋" w:hAnsi="仿宋"/>
          <w:sz w:val="30"/>
          <w:szCs w:val="30"/>
        </w:rPr>
        <w:t xml:space="preserve">                   </w:t>
      </w:r>
      <w:r w:rsidRPr="00A06144">
        <w:rPr>
          <w:rFonts w:ascii="仿宋" w:eastAsia="仿宋" w:hAnsi="仿宋"/>
          <w:sz w:val="30"/>
          <w:szCs w:val="30"/>
        </w:rPr>
        <w:t xml:space="preserve">   2020</w:t>
      </w:r>
      <w:r w:rsidRPr="00A06144">
        <w:rPr>
          <w:rFonts w:ascii="仿宋" w:eastAsia="仿宋" w:hAnsi="仿宋" w:hint="eastAsia"/>
          <w:sz w:val="30"/>
          <w:szCs w:val="30"/>
        </w:rPr>
        <w:t>年</w:t>
      </w:r>
      <w:r w:rsidRPr="00A06144">
        <w:rPr>
          <w:rFonts w:ascii="仿宋" w:eastAsia="仿宋" w:hAnsi="仿宋"/>
          <w:sz w:val="30"/>
          <w:szCs w:val="30"/>
        </w:rPr>
        <w:t>6</w:t>
      </w:r>
      <w:r w:rsidRPr="00A06144">
        <w:rPr>
          <w:rFonts w:ascii="仿宋" w:eastAsia="仿宋" w:hAnsi="仿宋" w:hint="eastAsia"/>
          <w:sz w:val="30"/>
          <w:szCs w:val="30"/>
        </w:rPr>
        <w:t>月</w:t>
      </w:r>
      <w:r w:rsidRPr="00A06144">
        <w:rPr>
          <w:rFonts w:ascii="仿宋" w:eastAsia="仿宋" w:hAnsi="仿宋"/>
          <w:sz w:val="30"/>
          <w:szCs w:val="30"/>
        </w:rPr>
        <w:t>28</w:t>
      </w:r>
      <w:r w:rsidRPr="00A06144">
        <w:rPr>
          <w:rFonts w:ascii="仿宋" w:eastAsia="仿宋" w:hAnsi="仿宋" w:hint="eastAsia"/>
          <w:sz w:val="30"/>
          <w:szCs w:val="30"/>
        </w:rPr>
        <w:t>日</w:t>
      </w:r>
    </w:p>
    <w:sectPr w:rsidR="00D9156C" w:rsidRPr="00A06144" w:rsidSect="002C6945">
      <w:pgSz w:w="11906" w:h="16838"/>
      <w:pgMar w:top="1021" w:right="1474" w:bottom="1021"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仿宋_GB2312">
    <w:altName w:val="黑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0213"/>
    <w:multiLevelType w:val="multilevel"/>
    <w:tmpl w:val="5D560213"/>
    <w:lvl w:ilvl="0">
      <w:start w:val="1"/>
      <w:numFmt w:val="japaneseCounting"/>
      <w:lvlText w:val="%1、"/>
      <w:lvlJc w:val="left"/>
      <w:pPr>
        <w:tabs>
          <w:tab w:val="left" w:pos="1260"/>
        </w:tabs>
        <w:ind w:left="1260" w:hanging="720"/>
      </w:pPr>
      <w:rPr>
        <w:rFonts w:cs="Times New Roman" w:hint="default"/>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2A"/>
    <w:rsid w:val="00011A43"/>
    <w:rsid w:val="00012432"/>
    <w:rsid w:val="000152C9"/>
    <w:rsid w:val="00061BF3"/>
    <w:rsid w:val="000A1B76"/>
    <w:rsid w:val="000A6669"/>
    <w:rsid w:val="000E3C79"/>
    <w:rsid w:val="000E456E"/>
    <w:rsid w:val="0010676D"/>
    <w:rsid w:val="00120E6A"/>
    <w:rsid w:val="0013711F"/>
    <w:rsid w:val="00144B13"/>
    <w:rsid w:val="0019683C"/>
    <w:rsid w:val="001C2AC9"/>
    <w:rsid w:val="001E17B5"/>
    <w:rsid w:val="002045FD"/>
    <w:rsid w:val="00242595"/>
    <w:rsid w:val="0027580D"/>
    <w:rsid w:val="0029261F"/>
    <w:rsid w:val="002B3EC0"/>
    <w:rsid w:val="002B61A5"/>
    <w:rsid w:val="002C003D"/>
    <w:rsid w:val="002C3CF6"/>
    <w:rsid w:val="002C6945"/>
    <w:rsid w:val="002E6322"/>
    <w:rsid w:val="003323E0"/>
    <w:rsid w:val="00342770"/>
    <w:rsid w:val="00352F78"/>
    <w:rsid w:val="00353D56"/>
    <w:rsid w:val="003863D5"/>
    <w:rsid w:val="00386D44"/>
    <w:rsid w:val="003956B1"/>
    <w:rsid w:val="00397900"/>
    <w:rsid w:val="003B2E50"/>
    <w:rsid w:val="003C573A"/>
    <w:rsid w:val="003D17D1"/>
    <w:rsid w:val="004131CA"/>
    <w:rsid w:val="004248F1"/>
    <w:rsid w:val="00437BFB"/>
    <w:rsid w:val="004405E5"/>
    <w:rsid w:val="00455386"/>
    <w:rsid w:val="00455EF4"/>
    <w:rsid w:val="00456E16"/>
    <w:rsid w:val="004757F2"/>
    <w:rsid w:val="004907D1"/>
    <w:rsid w:val="00492AEA"/>
    <w:rsid w:val="00496D61"/>
    <w:rsid w:val="004A4271"/>
    <w:rsid w:val="004D78E9"/>
    <w:rsid w:val="005054D5"/>
    <w:rsid w:val="00542FC6"/>
    <w:rsid w:val="00574040"/>
    <w:rsid w:val="005951AA"/>
    <w:rsid w:val="005A799B"/>
    <w:rsid w:val="005B4327"/>
    <w:rsid w:val="005B4C52"/>
    <w:rsid w:val="005C0A3C"/>
    <w:rsid w:val="005C42DE"/>
    <w:rsid w:val="005D17F1"/>
    <w:rsid w:val="005E0AF2"/>
    <w:rsid w:val="00603815"/>
    <w:rsid w:val="00604485"/>
    <w:rsid w:val="006200FC"/>
    <w:rsid w:val="006300CD"/>
    <w:rsid w:val="006329FF"/>
    <w:rsid w:val="00655226"/>
    <w:rsid w:val="0065722E"/>
    <w:rsid w:val="00677A2D"/>
    <w:rsid w:val="006A23DB"/>
    <w:rsid w:val="006B14E3"/>
    <w:rsid w:val="006C15A5"/>
    <w:rsid w:val="006C578B"/>
    <w:rsid w:val="006E2F12"/>
    <w:rsid w:val="006F0003"/>
    <w:rsid w:val="006F2530"/>
    <w:rsid w:val="0073623B"/>
    <w:rsid w:val="00742FE1"/>
    <w:rsid w:val="00747A7D"/>
    <w:rsid w:val="0077232A"/>
    <w:rsid w:val="00772A3C"/>
    <w:rsid w:val="00776894"/>
    <w:rsid w:val="00783D7F"/>
    <w:rsid w:val="007B594A"/>
    <w:rsid w:val="007D599B"/>
    <w:rsid w:val="007E5838"/>
    <w:rsid w:val="008026BE"/>
    <w:rsid w:val="00870F51"/>
    <w:rsid w:val="00881065"/>
    <w:rsid w:val="00883C17"/>
    <w:rsid w:val="00891BDD"/>
    <w:rsid w:val="008C09F2"/>
    <w:rsid w:val="008D073C"/>
    <w:rsid w:val="008E6FBD"/>
    <w:rsid w:val="009018E4"/>
    <w:rsid w:val="00936B2A"/>
    <w:rsid w:val="00942BC9"/>
    <w:rsid w:val="00942F56"/>
    <w:rsid w:val="00952258"/>
    <w:rsid w:val="00954B82"/>
    <w:rsid w:val="009622CB"/>
    <w:rsid w:val="00963C69"/>
    <w:rsid w:val="00980590"/>
    <w:rsid w:val="009B0980"/>
    <w:rsid w:val="009B25DF"/>
    <w:rsid w:val="009B58FD"/>
    <w:rsid w:val="009C5AF1"/>
    <w:rsid w:val="009D67DF"/>
    <w:rsid w:val="009E0DEA"/>
    <w:rsid w:val="009E2B84"/>
    <w:rsid w:val="009F6F5C"/>
    <w:rsid w:val="00A00287"/>
    <w:rsid w:val="00A014A8"/>
    <w:rsid w:val="00A06144"/>
    <w:rsid w:val="00A127D6"/>
    <w:rsid w:val="00A30655"/>
    <w:rsid w:val="00A33D35"/>
    <w:rsid w:val="00A62FFE"/>
    <w:rsid w:val="00A849C7"/>
    <w:rsid w:val="00AB36BD"/>
    <w:rsid w:val="00AC496F"/>
    <w:rsid w:val="00AD28BA"/>
    <w:rsid w:val="00AF55B4"/>
    <w:rsid w:val="00B04361"/>
    <w:rsid w:val="00B04753"/>
    <w:rsid w:val="00B162C9"/>
    <w:rsid w:val="00B166A6"/>
    <w:rsid w:val="00B34124"/>
    <w:rsid w:val="00B435F6"/>
    <w:rsid w:val="00B526DA"/>
    <w:rsid w:val="00B55D5B"/>
    <w:rsid w:val="00B763FD"/>
    <w:rsid w:val="00BC71A8"/>
    <w:rsid w:val="00BD3338"/>
    <w:rsid w:val="00BF46A1"/>
    <w:rsid w:val="00C41D9A"/>
    <w:rsid w:val="00C44747"/>
    <w:rsid w:val="00C50165"/>
    <w:rsid w:val="00C527E1"/>
    <w:rsid w:val="00C66FED"/>
    <w:rsid w:val="00C70A03"/>
    <w:rsid w:val="00C778C7"/>
    <w:rsid w:val="00C87CF7"/>
    <w:rsid w:val="00CD0E56"/>
    <w:rsid w:val="00D044B9"/>
    <w:rsid w:val="00D17F2E"/>
    <w:rsid w:val="00D4376D"/>
    <w:rsid w:val="00D45C7A"/>
    <w:rsid w:val="00D65DEF"/>
    <w:rsid w:val="00D66843"/>
    <w:rsid w:val="00D71390"/>
    <w:rsid w:val="00D72F4A"/>
    <w:rsid w:val="00D7350E"/>
    <w:rsid w:val="00D8167A"/>
    <w:rsid w:val="00D83BC1"/>
    <w:rsid w:val="00D9156C"/>
    <w:rsid w:val="00DB5E9B"/>
    <w:rsid w:val="00DE0E94"/>
    <w:rsid w:val="00DE32A3"/>
    <w:rsid w:val="00DE446F"/>
    <w:rsid w:val="00DE652D"/>
    <w:rsid w:val="00E10E3E"/>
    <w:rsid w:val="00E1535C"/>
    <w:rsid w:val="00E243E3"/>
    <w:rsid w:val="00E36C13"/>
    <w:rsid w:val="00E65F32"/>
    <w:rsid w:val="00E714EC"/>
    <w:rsid w:val="00E8140B"/>
    <w:rsid w:val="00E846A2"/>
    <w:rsid w:val="00E93B48"/>
    <w:rsid w:val="00E97C4E"/>
    <w:rsid w:val="00EC2A7F"/>
    <w:rsid w:val="00EC47A9"/>
    <w:rsid w:val="00F03FD9"/>
    <w:rsid w:val="00F10FFF"/>
    <w:rsid w:val="00F27A20"/>
    <w:rsid w:val="00F33C81"/>
    <w:rsid w:val="00F36024"/>
    <w:rsid w:val="00F40B18"/>
    <w:rsid w:val="00F609F2"/>
    <w:rsid w:val="00F80CCB"/>
    <w:rsid w:val="00F837BD"/>
    <w:rsid w:val="00F93761"/>
    <w:rsid w:val="00FC1C4D"/>
    <w:rsid w:val="00FC5839"/>
    <w:rsid w:val="00FC6949"/>
    <w:rsid w:val="00FE1E79"/>
    <w:rsid w:val="00FF3039"/>
    <w:rsid w:val="229C6EC2"/>
    <w:rsid w:val="6FFD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9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C694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9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C694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2020-07-07T02:46:00Z</dcterms:created>
  <dcterms:modified xsi:type="dcterms:W3CDTF">2020-07-07T02:46:00Z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