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2953A">
      <w:pPr>
        <w:pStyle w:val="3"/>
        <w:bidi w:val="0"/>
      </w:pPr>
      <w:r>
        <w:t>关于举借政府债务情况的说明</w:t>
      </w:r>
    </w:p>
    <w:p w14:paraId="391CC9F8">
      <w:pPr>
        <w:overflowPunct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2EF371CB">
      <w:pPr>
        <w:numPr>
          <w:ilvl w:val="0"/>
          <w:numId w:val="1"/>
        </w:numPr>
        <w:overflowPunct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地方政府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债务限额及</w:t>
      </w:r>
      <w:r>
        <w:rPr>
          <w:rFonts w:hint="eastAsia" w:ascii="黑体" w:hAnsi="黑体" w:eastAsia="黑体" w:cs="黑体"/>
          <w:sz w:val="32"/>
          <w:szCs w:val="32"/>
        </w:rPr>
        <w:t>余额情况</w:t>
      </w:r>
    </w:p>
    <w:p w14:paraId="4A74124F">
      <w:pPr>
        <w:overflowPunct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年，省核定我县地方政府债务限额为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388274</w:t>
      </w:r>
      <w:r>
        <w:rPr>
          <w:rFonts w:hint="eastAsia" w:ascii="仿宋" w:hAnsi="仿宋" w:eastAsia="仿宋" w:cs="仿宋"/>
          <w:sz w:val="32"/>
          <w:szCs w:val="32"/>
        </w:rPr>
        <w:t>万元，其中一般债务限额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137734</w:t>
      </w:r>
      <w:r>
        <w:rPr>
          <w:rFonts w:hint="eastAsia" w:ascii="仿宋" w:hAnsi="仿宋" w:eastAsia="仿宋" w:cs="仿宋"/>
          <w:sz w:val="32"/>
          <w:szCs w:val="32"/>
        </w:rPr>
        <w:t>万元，专项债务限额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250540</w:t>
      </w:r>
      <w:r>
        <w:rPr>
          <w:rFonts w:hint="eastAsia" w:ascii="仿宋" w:hAnsi="仿宋" w:eastAsia="仿宋" w:cs="仿宋"/>
          <w:sz w:val="32"/>
          <w:szCs w:val="32"/>
        </w:rPr>
        <w:t>万元。截至202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年底，全县地方政府债务余额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378603</w:t>
      </w:r>
      <w:r>
        <w:rPr>
          <w:rFonts w:hint="eastAsia" w:ascii="仿宋" w:hAnsi="仿宋" w:eastAsia="仿宋" w:cs="仿宋"/>
          <w:sz w:val="32"/>
          <w:szCs w:val="32"/>
        </w:rPr>
        <w:t>万元，其中，一般债务余额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133964</w:t>
      </w:r>
      <w:r>
        <w:rPr>
          <w:rFonts w:hint="eastAsia" w:ascii="仿宋" w:hAnsi="仿宋" w:eastAsia="仿宋" w:cs="仿宋"/>
          <w:sz w:val="32"/>
          <w:szCs w:val="32"/>
        </w:rPr>
        <w:t>万元，专项债务余额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244639</w:t>
      </w:r>
      <w:r>
        <w:rPr>
          <w:rFonts w:hint="eastAsia" w:ascii="仿宋" w:hAnsi="仿宋" w:eastAsia="仿宋" w:cs="仿宋"/>
          <w:sz w:val="32"/>
          <w:szCs w:val="32"/>
        </w:rPr>
        <w:t>万元，控制在省核定的债务限额以内。</w:t>
      </w:r>
    </w:p>
    <w:p w14:paraId="56542FAC">
      <w:pPr>
        <w:numPr>
          <w:ilvl w:val="0"/>
          <w:numId w:val="1"/>
        </w:numPr>
        <w:overflowPunct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地方政府债券发行情况</w:t>
      </w:r>
    </w:p>
    <w:p w14:paraId="31C4E9DA">
      <w:pPr>
        <w:overflowPunct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年，省转贷新增债务限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48880</w:t>
      </w:r>
      <w:r>
        <w:rPr>
          <w:rFonts w:hint="eastAsia" w:ascii="仿宋" w:hAnsi="仿宋" w:eastAsia="仿宋" w:cs="仿宋"/>
          <w:sz w:val="32"/>
          <w:szCs w:val="32"/>
        </w:rPr>
        <w:t>万元。根据上述限额，202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年我县发行新增债券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8127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再融资债券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111155</w:t>
      </w:r>
      <w:r>
        <w:rPr>
          <w:rFonts w:hint="eastAsia" w:ascii="仿宋" w:hAnsi="仿宋" w:eastAsia="仿宋" w:cs="仿宋"/>
          <w:sz w:val="32"/>
          <w:szCs w:val="32"/>
        </w:rPr>
        <w:t>万元，共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159282</w:t>
      </w:r>
      <w:r>
        <w:rPr>
          <w:rFonts w:hint="eastAsia" w:ascii="仿宋" w:hAnsi="仿宋" w:eastAsia="仿宋" w:cs="仿宋"/>
          <w:sz w:val="32"/>
          <w:szCs w:val="32"/>
        </w:rPr>
        <w:t>万元（其中一般债券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37085</w:t>
      </w:r>
      <w:r>
        <w:rPr>
          <w:rFonts w:hint="eastAsia" w:ascii="仿宋" w:hAnsi="仿宋" w:eastAsia="仿宋" w:cs="仿宋"/>
          <w:sz w:val="32"/>
          <w:szCs w:val="32"/>
        </w:rPr>
        <w:t>万元，专项债券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122197</w:t>
      </w:r>
      <w:r>
        <w:rPr>
          <w:rFonts w:hint="eastAsia" w:ascii="仿宋" w:hAnsi="仿宋" w:eastAsia="仿宋" w:cs="仿宋"/>
          <w:sz w:val="32"/>
          <w:szCs w:val="32"/>
        </w:rPr>
        <w:t>万元），平均年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限 12年，平均利率2.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9%</w:t>
      </w:r>
      <w:r>
        <w:rPr>
          <w:rFonts w:hint="eastAsia" w:ascii="仿宋" w:hAnsi="仿宋" w:eastAsia="仿宋" w:cs="仿宋"/>
          <w:sz w:val="32"/>
          <w:szCs w:val="32"/>
        </w:rPr>
        <w:t>。到位外贷资金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777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172024FA">
      <w:pPr>
        <w:overflowPunct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三、地方政府债务还本付息</w:t>
      </w:r>
    </w:p>
    <w:p w14:paraId="4C234E46">
      <w:pPr>
        <w:overflowPunct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年，偿还地方政府债券本金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117254</w:t>
      </w:r>
      <w:r>
        <w:rPr>
          <w:rFonts w:hint="eastAsia" w:ascii="仿宋" w:hAnsi="仿宋" w:eastAsia="仿宋" w:cs="仿宋"/>
          <w:sz w:val="32"/>
          <w:szCs w:val="32"/>
        </w:rPr>
        <w:t>万元，其中一般债券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30968</w:t>
      </w:r>
      <w:r>
        <w:rPr>
          <w:rFonts w:hint="eastAsia" w:ascii="仿宋" w:hAnsi="仿宋" w:eastAsia="仿宋" w:cs="仿宋"/>
          <w:sz w:val="32"/>
          <w:szCs w:val="32"/>
        </w:rPr>
        <w:t>万元，外贷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188</w:t>
      </w:r>
      <w:r>
        <w:rPr>
          <w:rFonts w:hint="eastAsia" w:ascii="仿宋" w:hAnsi="仿宋" w:eastAsia="仿宋" w:cs="仿宋"/>
          <w:sz w:val="32"/>
          <w:szCs w:val="32"/>
        </w:rPr>
        <w:t>万元，专项债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86098</w:t>
      </w:r>
      <w:r>
        <w:rPr>
          <w:rFonts w:hint="eastAsia" w:ascii="仿宋" w:hAnsi="仿宋" w:eastAsia="仿宋" w:cs="仿宋"/>
          <w:sz w:val="32"/>
          <w:szCs w:val="32"/>
        </w:rPr>
        <w:t>万元；偿还地方政府债券利息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10815</w:t>
      </w:r>
      <w:r>
        <w:rPr>
          <w:rFonts w:hint="eastAsia" w:ascii="仿宋" w:hAnsi="仿宋" w:eastAsia="仿宋" w:cs="仿宋"/>
          <w:sz w:val="32"/>
          <w:szCs w:val="32"/>
        </w:rPr>
        <w:t>万元，其中一般债券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4275</w:t>
      </w:r>
      <w:r>
        <w:rPr>
          <w:rFonts w:hint="eastAsia" w:ascii="仿宋" w:hAnsi="仿宋" w:eastAsia="仿宋" w:cs="仿宋"/>
          <w:sz w:val="32"/>
          <w:szCs w:val="32"/>
        </w:rPr>
        <w:t>万元，外贷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255</w:t>
      </w:r>
      <w:r>
        <w:rPr>
          <w:rFonts w:hint="eastAsia" w:ascii="仿宋" w:hAnsi="仿宋" w:eastAsia="仿宋" w:cs="仿宋"/>
          <w:sz w:val="32"/>
          <w:szCs w:val="32"/>
        </w:rPr>
        <w:t>万元，专项债券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6285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66738EF5">
      <w:pPr>
        <w:pStyle w:val="2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614209-9F57-4258-955C-CB6B8877A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23E5F3-5EB0-4CDA-B763-4BB1CEAEDAD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DD45EE-2EB1-4FD4-8D33-1780F3675D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75F378-F24B-4F82-B640-1650029D36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F661D"/>
    <w:multiLevelType w:val="singleLevel"/>
    <w:tmpl w:val="0B9F6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xZDMzZjU0NGQ0ZmEzNjU5NzE5MTkyYzhlYjJhMzAifQ=="/>
  </w:docVars>
  <w:rsids>
    <w:rsidRoot w:val="00505DFC"/>
    <w:rsid w:val="001511E4"/>
    <w:rsid w:val="002A4200"/>
    <w:rsid w:val="002D686B"/>
    <w:rsid w:val="004C4EB5"/>
    <w:rsid w:val="00505DFC"/>
    <w:rsid w:val="00580E52"/>
    <w:rsid w:val="007527BC"/>
    <w:rsid w:val="0080361C"/>
    <w:rsid w:val="00BB735A"/>
    <w:rsid w:val="00C71BBF"/>
    <w:rsid w:val="046A67C4"/>
    <w:rsid w:val="0562655E"/>
    <w:rsid w:val="05954470"/>
    <w:rsid w:val="09A17815"/>
    <w:rsid w:val="0CA57E71"/>
    <w:rsid w:val="0F7D4A53"/>
    <w:rsid w:val="1037192F"/>
    <w:rsid w:val="10822958"/>
    <w:rsid w:val="120401F1"/>
    <w:rsid w:val="137D703E"/>
    <w:rsid w:val="142934B4"/>
    <w:rsid w:val="15520056"/>
    <w:rsid w:val="15613DEB"/>
    <w:rsid w:val="1A3F089F"/>
    <w:rsid w:val="1D835B5B"/>
    <w:rsid w:val="21C92B9F"/>
    <w:rsid w:val="28CD0E0B"/>
    <w:rsid w:val="2A60054D"/>
    <w:rsid w:val="2C4C7860"/>
    <w:rsid w:val="2F3B76BB"/>
    <w:rsid w:val="30C74F20"/>
    <w:rsid w:val="323911E7"/>
    <w:rsid w:val="341F167C"/>
    <w:rsid w:val="36C65597"/>
    <w:rsid w:val="37ED100A"/>
    <w:rsid w:val="39207545"/>
    <w:rsid w:val="394C065B"/>
    <w:rsid w:val="42A95A12"/>
    <w:rsid w:val="479036E2"/>
    <w:rsid w:val="4C533CD3"/>
    <w:rsid w:val="4EC76C49"/>
    <w:rsid w:val="50E7364E"/>
    <w:rsid w:val="52CF270B"/>
    <w:rsid w:val="55AF40BB"/>
    <w:rsid w:val="5A985AD8"/>
    <w:rsid w:val="5B9D785A"/>
    <w:rsid w:val="61011B3F"/>
    <w:rsid w:val="66A2239A"/>
    <w:rsid w:val="74D3353D"/>
    <w:rsid w:val="76B44E24"/>
    <w:rsid w:val="77B35B10"/>
    <w:rsid w:val="77CE16F2"/>
    <w:rsid w:val="7B9C5242"/>
    <w:rsid w:val="7BB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_GBK" w:cstheme="minorBidi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325</Words>
  <Characters>431</Characters>
  <Lines>7</Lines>
  <Paragraphs>2</Paragraphs>
  <TotalTime>15</TotalTime>
  <ScaleCrop>false</ScaleCrop>
  <LinksUpToDate>false</LinksUpToDate>
  <CharactersWithSpaces>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2017-10-23T03:07:00Z</dcterms:created>
  <dc:creator>User</dc:creator>
  <cp:lastModifiedBy>腾迅广告~吹泡的鱼15807428747</cp:lastModifiedBy>
  <cp:lastPrinted>2024-09-11T03:45:00Z</cp:lastPrinted>
  <dcterms:modified xsi:type="dcterms:W3CDTF">2024-09-18T00:59:49Z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9CE76602EABA4D00A04B56CEA18A2D6E</vt:lpwstr>
  </property>
</Properties>
</file>